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醴陵市水利</w:t>
      </w:r>
      <w:r>
        <w:rPr>
          <w:rFonts w:eastAsia="方正小标宋简体"/>
          <w:bCs/>
          <w:color w:val="000000"/>
          <w:sz w:val="44"/>
          <w:szCs w:val="44"/>
        </w:rPr>
        <w:t>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center"/>
        <w:rPr>
          <w:rFonts w:eastAsia="方正小标宋简体"/>
          <w:bCs/>
          <w:color w:val="000000"/>
          <w:sz w:val="44"/>
          <w:szCs w:val="44"/>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eastAsia="黑体"/>
          <w:sz w:val="32"/>
          <w:szCs w:val="32"/>
        </w:rPr>
      </w:pPr>
      <w:r>
        <w:rPr>
          <w:rFonts w:hAnsi="黑体" w:eastAsia="黑体"/>
          <w:sz w:val="32"/>
          <w:szCs w:val="32"/>
        </w:rPr>
        <w:t>一、部门职能职责</w:t>
      </w:r>
    </w:p>
    <w:p>
      <w:pPr>
        <w:spacing w:line="600" w:lineRule="exact"/>
        <w:ind w:firstLine="640" w:firstLineChars="200"/>
        <w:rPr>
          <w:rStyle w:val="8"/>
          <w:rFonts w:hAnsi="仿宋_GB2312" w:eastAsia="仿宋_GB2312"/>
          <w:sz w:val="32"/>
        </w:rPr>
      </w:pPr>
      <w:r>
        <w:rPr>
          <w:rFonts w:hint="eastAsia" w:eastAsia="仿宋_GB2312"/>
          <w:sz w:val="32"/>
          <w:szCs w:val="32"/>
        </w:rPr>
        <w:tab/>
      </w:r>
      <w:r>
        <w:rPr>
          <w:rStyle w:val="8"/>
          <w:rFonts w:hint="eastAsia" w:hAnsi="仿宋_GB2312" w:eastAsia="仿宋_GB2312"/>
          <w:sz w:val="32"/>
        </w:rPr>
        <w:t>（一）贯彻执行国家、省、市有关水利工作的法律、法规和方针、政策；拟订全市水利工作中长期发展规划和年度计划、水量分配方案并监督实施；制定全市水资源开发、利用、节约、保护和水害防治规划；制定有关水利工作规范性文件并对实施情况进行监督检查；编制全市江河湖泊的流域综合规划和防洪、治涝、灌溉、供水、水力发电、水资源保护、水土保持、节约用水等重大水利专业规划并组织实施；负责保障全市水资源的合理开发和利用。</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二）负责全市生活、生产经营和生态环境用水的统筹兼顾和保障，实施水资源的统一监督管理；负责组织水资源调查评价；负责重要流域、区域以及重要水利工程的水资源调度，组织实施取水许可证制度和水资源费征收制度；指导城镇供水工作；负责全市水能资源开发利用的管理和监督；负责全市水能资源开发利用权有偿取得工作；负责地下水储备审查和监测；负责全市水资源信息发布；负责全市水文工作。</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三）负责水资源的开发、利用和保护工作；拟订重要江河湖泊的水功能区划并监督实施，核定水域纳污能力，提出限制排污总量建议；负责入河排污口设置、改建和扩建的审批工作；负责饮用水源保护和地下水开发、利用和保护工作。</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四）负责全市水旱灾害防治工作；制定全市防汛抗旱应急预案并组织实施；负责协调、监督、指挥全市防汛抗旱工作，对重要江河湖泊和重要水利工程实施防汛抗旱调度和应急水量调度；指导水利突发公共事件的应急管理；负责管理全市防洪排渍工作；负责防洪工程设施、城市防洪排渍设施的管理和汛期水库、排渍站的防洪排渍调度运行；负责防汛抗旱队伍组织、物资器材调配和防汛抢险、抗旱救灾工作的具体实施；负责市防汛抗旱指挥部办公室的具体工作。</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（五）负责全市水利工程的建设与管理；负责全市水利工程运行的安全和监管；负责全市水利行业工程质量监督。</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（六）负责全市河道管理工作；负责水利工程设施、水域及期岸线的管理与保护；负责江河、湖泊、水库及河口、滩涂的治理和开发工作；会同有关部门实施全市水域范围内砂石资源开发、利用和保护。</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七）负责全市水土保持工作；负责有关重大建设项目水土保持方案的审批、监督实施及水土保持设施的验收工作；负责水土保持设施补偿费和水土流失防治费的征收；组织实施水土流失的综合防治、监测预报并定期公告。</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八）指导全市农村水利工作；组织协调农田水利基本建设；指导农村饮水安全、负责安全饮水工程的勘测、规划、设计、审定、上报及水质管理、节水灌溉等工程建设与管理工作；指导农村水利社会化服务体系建设；指导农村水电电气化和小水电代燃料工作。</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九）负责全市水利行业国有资产的监管工作；负责全市水利资金使用的宏观调控和监管；负责提出水利固定资产投资规模、方向和市级财政性资金安排的建议，提出全市水利建设投资安排建议并组织实施；指导水利经济和水利风景区建设与管理。</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（十）负责全市水利行业的科技教育和对外合作工作；组织全市水利行业科学研究和技术推广；负责全市水利信息化工作；承担全市水利统计工作。</w:t>
      </w:r>
    </w:p>
    <w:p>
      <w:pPr>
        <w:spacing w:line="600" w:lineRule="exact"/>
        <w:ind w:firstLine="640" w:firstLineChars="200"/>
        <w:rPr>
          <w:rStyle w:val="8"/>
          <w:rFonts w:hAnsi="仿宋_GB2312" w:eastAsia="仿宋_GB2312"/>
          <w:sz w:val="32"/>
        </w:rPr>
      </w:pPr>
      <w:r>
        <w:rPr>
          <w:rStyle w:val="8"/>
          <w:rFonts w:hint="eastAsia" w:hAnsi="仿宋_GB2312" w:eastAsia="仿宋_GB2312"/>
          <w:sz w:val="32"/>
        </w:rPr>
        <w:t>（十一）负责全市重大涉水违法事件的查处；协调、解决跨区域的水事纠纷；指导水政监察和水行政执法；负责水利行业安全生产工作；组织指导水库、水电站大坝的安全监管。</w:t>
      </w:r>
    </w:p>
    <w:p>
      <w:pPr>
        <w:spacing w:line="600" w:lineRule="exact"/>
        <w:ind w:firstLine="640" w:firstLineChars="200"/>
        <w:rPr>
          <w:rFonts w:ascii="仿宋" w:hAnsi="仿宋" w:eastAsia="仿宋" w:cs="宋体"/>
          <w:color w:val="4C4C4C"/>
          <w:kern w:val="0"/>
          <w:sz w:val="32"/>
          <w:szCs w:val="32"/>
        </w:rPr>
      </w:pPr>
      <w:r>
        <w:rPr>
          <w:rStyle w:val="8"/>
          <w:rFonts w:hint="eastAsia" w:hAnsi="仿宋_GB2312" w:eastAsia="仿宋_GB2312"/>
          <w:sz w:val="32"/>
        </w:rPr>
        <w:t>（十二）承办市人民政府交办的其它事项</w:t>
      </w:r>
      <w:r>
        <w:rPr>
          <w:rFonts w:hint="eastAsia" w:ascii="仿宋" w:hAnsi="仿宋" w:eastAsia="仿宋"/>
          <w:color w:val="4C4C4C"/>
          <w:kern w:val="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widowControl/>
        <w:spacing w:line="600" w:lineRule="exact"/>
        <w:ind w:firstLine="953" w:firstLineChars="298"/>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188</w:t>
      </w:r>
      <w:r>
        <w:rPr>
          <w:rFonts w:eastAsia="仿宋_GB2312"/>
          <w:color w:val="000000"/>
          <w:sz w:val="32"/>
          <w:szCs w:val="32"/>
        </w:rPr>
        <w:t xml:space="preserve">人，实有人数 </w:t>
      </w:r>
      <w:r>
        <w:rPr>
          <w:rFonts w:hint="eastAsia" w:eastAsia="仿宋_GB2312"/>
          <w:color w:val="000000"/>
          <w:sz w:val="32"/>
          <w:szCs w:val="32"/>
        </w:rPr>
        <w:t>188</w:t>
      </w:r>
      <w:r>
        <w:rPr>
          <w:rFonts w:eastAsia="仿宋_GB2312"/>
          <w:color w:val="000000"/>
          <w:sz w:val="32"/>
          <w:szCs w:val="32"/>
        </w:rPr>
        <w:t xml:space="preserve">人。内设股室 </w:t>
      </w:r>
      <w:r>
        <w:rPr>
          <w:rFonts w:hint="eastAsia" w:eastAsia="仿宋_GB2312"/>
          <w:color w:val="000000"/>
          <w:sz w:val="32"/>
          <w:szCs w:val="32"/>
        </w:rPr>
        <w:t>4</w:t>
      </w:r>
      <w:r>
        <w:rPr>
          <w:rFonts w:eastAsia="仿宋_GB2312"/>
          <w:color w:val="000000"/>
          <w:sz w:val="32"/>
          <w:szCs w:val="32"/>
        </w:rPr>
        <w:t>个，分别为：</w:t>
      </w:r>
      <w:r>
        <w:rPr>
          <w:rFonts w:hint="eastAsia" w:eastAsia="仿宋_GB2312"/>
          <w:color w:val="000000"/>
          <w:sz w:val="32"/>
          <w:szCs w:val="32"/>
        </w:rPr>
        <w:t>办公室、水政水资源股、工程建管股、农饮建管股。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为</w:t>
      </w:r>
      <w:r>
        <w:rPr>
          <w:rFonts w:eastAsia="仿宋_GB2312"/>
          <w:color w:val="000000"/>
          <w:sz w:val="32"/>
          <w:szCs w:val="32"/>
        </w:rPr>
        <w:t>局机关</w:t>
      </w:r>
      <w:r>
        <w:rPr>
          <w:rFonts w:hint="eastAsia" w:eastAsia="仿宋_GB2312"/>
          <w:color w:val="000000"/>
          <w:sz w:val="32"/>
          <w:szCs w:val="32"/>
        </w:rPr>
        <w:t>，无下属二级预算单位</w:t>
      </w:r>
      <w:r>
        <w:rPr>
          <w:rFonts w:eastAsia="仿宋_GB2312"/>
          <w:color w:val="000000"/>
          <w:sz w:val="32"/>
          <w:szCs w:val="32"/>
        </w:rPr>
        <w:t>。收入包括一般公共预算收入；支出既包括保障局机关及直属单位基本运行的经费，也包括归口管理、面向全市分配的专项经费。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11877.08</w:t>
      </w:r>
      <w:r>
        <w:rPr>
          <w:rFonts w:eastAsia="仿宋_GB2312"/>
          <w:color w:val="000000"/>
          <w:sz w:val="32"/>
          <w:szCs w:val="32"/>
        </w:rPr>
        <w:t>万元，其中</w:t>
      </w:r>
      <w:r>
        <w:rPr>
          <w:rFonts w:hint="eastAsia" w:eastAsia="仿宋_GB2312"/>
          <w:color w:val="000000"/>
          <w:sz w:val="32"/>
          <w:szCs w:val="32"/>
        </w:rPr>
        <w:t>：</w:t>
      </w:r>
      <w:r>
        <w:rPr>
          <w:rFonts w:eastAsia="仿宋_GB2312"/>
          <w:color w:val="000000"/>
          <w:sz w:val="32"/>
          <w:szCs w:val="32"/>
        </w:rPr>
        <w:t>一般公共预算拨款</w:t>
      </w:r>
      <w:r>
        <w:rPr>
          <w:rFonts w:hint="eastAsia" w:eastAsia="仿宋_GB2312"/>
          <w:color w:val="000000"/>
          <w:sz w:val="32"/>
          <w:szCs w:val="32"/>
        </w:rPr>
        <w:t>11877.08</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11877.08</w:t>
      </w:r>
      <w:r>
        <w:rPr>
          <w:rFonts w:eastAsia="仿宋_GB2312"/>
          <w:color w:val="000000"/>
          <w:sz w:val="32"/>
          <w:szCs w:val="32"/>
        </w:rPr>
        <w:t>万元，其中</w:t>
      </w:r>
      <w:r>
        <w:rPr>
          <w:rFonts w:hint="eastAsia" w:eastAsia="仿宋_GB2312"/>
          <w:color w:val="000000"/>
          <w:sz w:val="32"/>
          <w:szCs w:val="32"/>
        </w:rPr>
        <w:t>：农林水支出11799.50万元；卫生健康支出77.58万元。</w:t>
      </w: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1957.08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9920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非工程建设维护费</w:t>
      </w:r>
      <w:r>
        <w:rPr>
          <w:rFonts w:eastAsia="仿宋_GB2312"/>
          <w:color w:val="000000"/>
          <w:sz w:val="32"/>
          <w:szCs w:val="32"/>
        </w:rPr>
        <w:t xml:space="preserve">专项 </w:t>
      </w:r>
      <w:r>
        <w:rPr>
          <w:rFonts w:hint="eastAsia" w:eastAsia="仿宋_GB2312"/>
          <w:color w:val="000000"/>
          <w:sz w:val="32"/>
          <w:szCs w:val="32"/>
        </w:rPr>
        <w:t>24</w:t>
      </w:r>
      <w:r>
        <w:rPr>
          <w:rFonts w:eastAsia="仿宋_GB2312"/>
          <w:color w:val="000000"/>
          <w:sz w:val="32"/>
          <w:szCs w:val="32"/>
        </w:rPr>
        <w:t>万元。主要用于</w:t>
      </w:r>
      <w:r>
        <w:rPr>
          <w:rFonts w:hint="eastAsia" w:eastAsia="仿宋_GB2312"/>
          <w:color w:val="000000"/>
          <w:sz w:val="32"/>
          <w:szCs w:val="32"/>
        </w:rPr>
        <w:t>相关工程维修养护等；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水质监测管理体系达标</w:t>
      </w:r>
      <w:r>
        <w:rPr>
          <w:rFonts w:eastAsia="仿宋_GB2312"/>
          <w:color w:val="000000"/>
          <w:sz w:val="32"/>
          <w:szCs w:val="32"/>
        </w:rPr>
        <w:t xml:space="preserve">专项 </w:t>
      </w:r>
      <w:r>
        <w:rPr>
          <w:rFonts w:hint="eastAsia" w:eastAsia="仿宋_GB2312"/>
          <w:color w:val="000000"/>
          <w:sz w:val="32"/>
          <w:szCs w:val="32"/>
        </w:rPr>
        <w:t>32</w:t>
      </w:r>
      <w:r>
        <w:rPr>
          <w:rFonts w:eastAsia="仿宋_GB2312"/>
          <w:color w:val="000000"/>
          <w:sz w:val="32"/>
          <w:szCs w:val="32"/>
        </w:rPr>
        <w:t>万元</w:t>
      </w:r>
      <w:r>
        <w:rPr>
          <w:rFonts w:hint="eastAsia" w:eastAsia="仿宋_GB2312"/>
          <w:color w:val="000000"/>
          <w:sz w:val="32"/>
          <w:szCs w:val="32"/>
        </w:rPr>
        <w:t>。主要用于对水资源的监管工作开展；</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湘办工作经费专项12万元，主要用于湘江办相关工作开展；</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水毁工程建设专项500万元，主要用于相关防汛工作的开展；</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水利建设专项9352万元，主要用于水利工程基础设施建设。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11877.08</w:t>
      </w:r>
      <w:r>
        <w:rPr>
          <w:rFonts w:eastAsia="仿宋_GB2312"/>
          <w:color w:val="000000"/>
          <w:sz w:val="32"/>
          <w:szCs w:val="32"/>
        </w:rPr>
        <w:t>万元，比上年增加</w:t>
      </w:r>
      <w:r>
        <w:rPr>
          <w:rFonts w:hint="eastAsia" w:eastAsia="仿宋_GB2312"/>
          <w:color w:val="000000"/>
          <w:sz w:val="32"/>
          <w:szCs w:val="32"/>
        </w:rPr>
        <w:t>823.37</w:t>
      </w:r>
      <w:r>
        <w:rPr>
          <w:rFonts w:eastAsia="仿宋_GB2312"/>
          <w:color w:val="000000"/>
          <w:sz w:val="32"/>
          <w:szCs w:val="32"/>
        </w:rPr>
        <w:t>万元，主要原因是因人员增加，造成人员经费和运转经费上涨</w:t>
      </w:r>
      <w:r>
        <w:rPr>
          <w:rFonts w:hint="eastAsia" w:eastAsia="仿宋_GB2312"/>
          <w:color w:val="000000"/>
          <w:sz w:val="32"/>
          <w:szCs w:val="32"/>
        </w:rPr>
        <w:t>、以及专项支出增加。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320</w:t>
      </w:r>
      <w:r>
        <w:rPr>
          <w:rFonts w:eastAsia="仿宋_GB2312"/>
          <w:color w:val="000000"/>
          <w:sz w:val="32"/>
          <w:szCs w:val="32"/>
        </w:rPr>
        <w:t>万元，比上年度预算增加</w:t>
      </w:r>
      <w:r>
        <w:rPr>
          <w:rFonts w:hint="eastAsia" w:eastAsia="仿宋_GB2312"/>
          <w:color w:val="000000"/>
          <w:sz w:val="32"/>
          <w:szCs w:val="32"/>
        </w:rPr>
        <w:t>235</w:t>
      </w:r>
      <w:r>
        <w:rPr>
          <w:rFonts w:eastAsia="仿宋_GB2312"/>
          <w:color w:val="000000"/>
          <w:sz w:val="32"/>
          <w:szCs w:val="32"/>
        </w:rPr>
        <w:t>万元，</w:t>
      </w:r>
      <w:r>
        <w:rPr>
          <w:rFonts w:eastAsia="仿宋_GB2312"/>
          <w:bCs/>
          <w:color w:val="000000"/>
          <w:sz w:val="32"/>
          <w:szCs w:val="32"/>
        </w:rPr>
        <w:t>增加的主要原因是：</w:t>
      </w:r>
      <w:r>
        <w:rPr>
          <w:rFonts w:eastAsia="仿宋_GB2312"/>
          <w:color w:val="000000"/>
          <w:sz w:val="32"/>
          <w:szCs w:val="32"/>
        </w:rPr>
        <w:t>人员增加，造成人员经费和运转经费上涨</w:t>
      </w:r>
      <w:r>
        <w:rPr>
          <w:rFonts w:hint="eastAsia" w:eastAsia="仿宋_GB2312"/>
          <w:color w:val="000000"/>
          <w:sz w:val="32"/>
          <w:szCs w:val="32"/>
        </w:rPr>
        <w:t>。</w:t>
      </w:r>
    </w:p>
    <w:p>
      <w:pPr>
        <w:widowControl/>
        <w:shd w:val="clear" w:color="auto" w:fill="FFFFFF"/>
        <w:tabs>
          <w:tab w:val="left" w:pos="1800"/>
          <w:tab w:val="left" w:pos="2220"/>
        </w:tabs>
        <w:spacing w:line="560" w:lineRule="exact"/>
        <w:ind w:firstLine="720"/>
        <w:jc w:val="left"/>
        <w:rPr>
          <w:rFonts w:eastAsia="仿宋_GB2312"/>
          <w:color w:val="000000"/>
          <w:kern w:val="0"/>
          <w:sz w:val="32"/>
          <w:szCs w:val="32"/>
        </w:rPr>
      </w:pPr>
      <w:r>
        <w:rPr>
          <w:rFonts w:eastAsia="楷体_GB2312"/>
          <w:bCs/>
          <w:color w:val="000000" w:themeColor="text1"/>
          <w:sz w:val="32"/>
          <w:szCs w:val="32"/>
        </w:rPr>
        <w:t>（二)政府采购预算：</w:t>
      </w:r>
      <w:r>
        <w:rPr>
          <w:rFonts w:hint="eastAsia" w:eastAsia="仿宋_GB2312"/>
          <w:color w:val="000000" w:themeColor="text1"/>
          <w:kern w:val="0"/>
          <w:sz w:val="32"/>
          <w:szCs w:val="32"/>
        </w:rPr>
        <w:t>2</w:t>
      </w:r>
      <w:r>
        <w:rPr>
          <w:rFonts w:hint="eastAsia" w:eastAsia="仿宋_GB2312"/>
          <w:color w:val="000000"/>
          <w:kern w:val="0"/>
          <w:sz w:val="32"/>
          <w:szCs w:val="32"/>
        </w:rPr>
        <w:t>021</w:t>
      </w:r>
      <w:r>
        <w:rPr>
          <w:rFonts w:eastAsia="仿宋_GB2312"/>
          <w:color w:val="000000"/>
          <w:kern w:val="0"/>
          <w:sz w:val="32"/>
          <w:szCs w:val="32"/>
        </w:rPr>
        <w:t>年年初预算数为</w:t>
      </w:r>
      <w:r>
        <w:rPr>
          <w:rFonts w:hint="eastAsia" w:eastAsia="仿宋_GB2312"/>
          <w:color w:val="000000"/>
          <w:kern w:val="0"/>
          <w:sz w:val="32"/>
          <w:szCs w:val="32"/>
        </w:rPr>
        <w:t>130</w:t>
      </w:r>
      <w:r>
        <w:rPr>
          <w:rFonts w:eastAsia="仿宋_GB2312"/>
          <w:color w:val="000000"/>
          <w:kern w:val="0"/>
          <w:sz w:val="32"/>
          <w:szCs w:val="32"/>
        </w:rPr>
        <w:t>万元。</w:t>
      </w:r>
      <w:r>
        <w:rPr>
          <w:rFonts w:hint="eastAsia" w:eastAsia="仿宋_GB2312"/>
          <w:color w:val="000000"/>
          <w:kern w:val="0"/>
          <w:sz w:val="32"/>
          <w:szCs w:val="32"/>
        </w:rPr>
        <w:t>包括：政府采购货物100万元、政府采购服务30万元。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w:t>
      </w:r>
      <w:r>
        <w:rPr>
          <w:rFonts w:eastAsia="仿宋_GB2312"/>
          <w:color w:val="000000" w:themeColor="text1"/>
          <w:sz w:val="32"/>
          <w:szCs w:val="32"/>
        </w:rPr>
        <w:t>办公及业务用房</w:t>
      </w:r>
      <w:r>
        <w:rPr>
          <w:rFonts w:hint="eastAsia" w:eastAsia="仿宋_GB2312"/>
          <w:color w:val="000000" w:themeColor="text1"/>
          <w:sz w:val="32"/>
          <w:szCs w:val="32"/>
        </w:rPr>
        <w:t>1470</w:t>
      </w:r>
      <w:r>
        <w:rPr>
          <w:rFonts w:eastAsia="仿宋_GB2312"/>
          <w:color w:val="000000" w:themeColor="text1"/>
          <w:sz w:val="32"/>
          <w:szCs w:val="32"/>
        </w:rPr>
        <w:t>平方米</w:t>
      </w:r>
      <w:r>
        <w:rPr>
          <w:rFonts w:eastAsia="仿宋_GB2312"/>
          <w:color w:val="000000"/>
          <w:sz w:val="32"/>
          <w:szCs w:val="32"/>
        </w:rPr>
        <w:t xml:space="preserve">；车辆 </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11877.08</w:t>
      </w:r>
      <w:r>
        <w:rPr>
          <w:rFonts w:eastAsia="仿宋_GB2312"/>
          <w:color w:val="000000"/>
          <w:sz w:val="32"/>
          <w:szCs w:val="32"/>
        </w:rPr>
        <w:t>万元，其中，基本支出</w:t>
      </w:r>
      <w:r>
        <w:rPr>
          <w:rFonts w:hint="eastAsia" w:eastAsia="仿宋_GB2312"/>
          <w:color w:val="000000"/>
          <w:sz w:val="32"/>
          <w:szCs w:val="32"/>
        </w:rPr>
        <w:t>1957.08</w:t>
      </w:r>
      <w:r>
        <w:rPr>
          <w:rFonts w:eastAsia="仿宋_GB2312"/>
          <w:color w:val="000000"/>
          <w:sz w:val="32"/>
          <w:szCs w:val="32"/>
        </w:rPr>
        <w:t xml:space="preserve">万元，项目支出 </w:t>
      </w:r>
      <w:r>
        <w:rPr>
          <w:rFonts w:hint="eastAsia" w:eastAsia="仿宋_GB2312"/>
          <w:color w:val="000000"/>
          <w:sz w:val="32"/>
          <w:szCs w:val="32"/>
        </w:rPr>
        <w:t>9920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w:t>
      </w:r>
      <w:r>
        <w:rPr>
          <w:rFonts w:eastAsia="仿宋_GB2312"/>
          <w:color w:val="000000"/>
          <w:sz w:val="32"/>
          <w:szCs w:val="32"/>
        </w:rPr>
        <w:t>万元，其中：公务接待费</w:t>
      </w:r>
      <w:r>
        <w:rPr>
          <w:rFonts w:hint="eastAsia" w:eastAsia="仿宋_GB2312"/>
          <w:color w:val="000000"/>
          <w:sz w:val="32"/>
          <w:szCs w:val="32"/>
        </w:rPr>
        <w:t>1</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与</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年“三公”经费预算数</w:t>
      </w:r>
      <w:r>
        <w:rPr>
          <w:rFonts w:hint="eastAsia" w:eastAsia="仿宋_GB2312"/>
          <w:color w:val="000000"/>
          <w:sz w:val="32"/>
          <w:szCs w:val="32"/>
        </w:rPr>
        <w:t>相等</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w:t>
      </w:r>
      <w:r>
        <w:rPr>
          <w:rFonts w:eastAsia="仿宋_GB2312"/>
          <w:color w:val="000000"/>
          <w:sz w:val="32"/>
          <w:szCs w:val="32"/>
        </w:rPr>
        <w:t>万元，主要是</w:t>
      </w:r>
      <w:r>
        <w:rPr>
          <w:rFonts w:hint="eastAsia" w:eastAsia="仿宋_GB2312"/>
          <w:color w:val="000000"/>
          <w:sz w:val="32"/>
          <w:szCs w:val="32"/>
        </w:rPr>
        <w:t>用于单位相关项目会议开支。</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8</w:t>
      </w:r>
      <w:r>
        <w:rPr>
          <w:rFonts w:eastAsia="仿宋_GB2312"/>
          <w:color w:val="000000"/>
          <w:sz w:val="32"/>
          <w:szCs w:val="32"/>
        </w:rPr>
        <w:t>万元，主要包括</w:t>
      </w:r>
      <w:r>
        <w:rPr>
          <w:rFonts w:hint="eastAsia" w:eastAsia="仿宋_GB2312"/>
          <w:color w:val="000000"/>
          <w:sz w:val="32"/>
          <w:szCs w:val="32"/>
        </w:rPr>
        <w:t>财务人员新政府会计制度培训及日常工作需要培训开支</w:t>
      </w:r>
      <w:r>
        <w:rPr>
          <w:rFonts w:eastAsia="仿宋_GB2312"/>
          <w:color w:val="000000"/>
          <w:sz w:val="32"/>
          <w:szCs w:val="32"/>
        </w:rPr>
        <w:t>。</w:t>
      </w:r>
    </w:p>
    <w:p>
      <w:pPr>
        <w:numPr>
          <w:ilvl w:val="0"/>
          <w:numId w:val="2"/>
        </w:num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960" w:firstLineChars="300"/>
        <w:jc w:val="left"/>
        <w:rPr>
          <w:rFonts w:eastAsia="仿宋_GB2312"/>
          <w:b/>
          <w:bCs/>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、本单位2021年无纳入专户管理的非税收入拨款。</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80E97"/>
    <w:multiLevelType w:val="singleLevel"/>
    <w:tmpl w:val="80C80E97"/>
    <w:lvl w:ilvl="0" w:tentative="0">
      <w:start w:val="1"/>
      <w:numFmt w:val="chineseCounting"/>
      <w:suff w:val="nothing"/>
      <w:lvlText w:val="%1、"/>
      <w:lvlJc w:val="left"/>
      <w:rPr>
        <w:rFonts w:hint="eastAsia"/>
      </w:rPr>
    </w:lvl>
  </w:abstractNum>
  <w:abstractNum w:abstractNumId="1">
    <w:nsid w:val="49E945EF"/>
    <w:multiLevelType w:val="singleLevel"/>
    <w:tmpl w:val="49E945EF"/>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004510"/>
    <w:rsid w:val="00022041"/>
    <w:rsid w:val="00072A93"/>
    <w:rsid w:val="00080F95"/>
    <w:rsid w:val="00103396"/>
    <w:rsid w:val="002D1B9D"/>
    <w:rsid w:val="00323B43"/>
    <w:rsid w:val="00376E85"/>
    <w:rsid w:val="00383568"/>
    <w:rsid w:val="003D37D8"/>
    <w:rsid w:val="004358AB"/>
    <w:rsid w:val="005553BA"/>
    <w:rsid w:val="005811E6"/>
    <w:rsid w:val="006464CA"/>
    <w:rsid w:val="0077734D"/>
    <w:rsid w:val="00817EC1"/>
    <w:rsid w:val="008B7726"/>
    <w:rsid w:val="008D72E0"/>
    <w:rsid w:val="009F1848"/>
    <w:rsid w:val="00A6470E"/>
    <w:rsid w:val="00B221AD"/>
    <w:rsid w:val="00C3384E"/>
    <w:rsid w:val="00C879E0"/>
    <w:rsid w:val="00CB1E75"/>
    <w:rsid w:val="00D84058"/>
    <w:rsid w:val="00E315E9"/>
    <w:rsid w:val="00F225BD"/>
    <w:rsid w:val="02A006F9"/>
    <w:rsid w:val="030F633F"/>
    <w:rsid w:val="03F43A93"/>
    <w:rsid w:val="092170E3"/>
    <w:rsid w:val="09A02043"/>
    <w:rsid w:val="14673C21"/>
    <w:rsid w:val="1A792320"/>
    <w:rsid w:val="26AA7582"/>
    <w:rsid w:val="34776B1D"/>
    <w:rsid w:val="39E2010A"/>
    <w:rsid w:val="3B0311CF"/>
    <w:rsid w:val="41C424C7"/>
    <w:rsid w:val="445D1349"/>
    <w:rsid w:val="448B5B21"/>
    <w:rsid w:val="45B81CC9"/>
    <w:rsid w:val="48167FE2"/>
    <w:rsid w:val="4F390B15"/>
    <w:rsid w:val="51655CA0"/>
    <w:rsid w:val="579833E7"/>
    <w:rsid w:val="583B22EC"/>
    <w:rsid w:val="5A0E1FA7"/>
    <w:rsid w:val="62252DEB"/>
    <w:rsid w:val="6615109A"/>
    <w:rsid w:val="68DC1858"/>
    <w:rsid w:val="6B2541DB"/>
    <w:rsid w:val="74D37431"/>
    <w:rsid w:val="7BDD3D7C"/>
    <w:rsid w:val="7CD96E95"/>
    <w:rsid w:val="7DA254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 w:type="character" w:customStyle="1" w:styleId="8">
    <w:name w:val="15"/>
    <w:basedOn w:val="5"/>
    <w:uiPriority w:val="0"/>
    <w:rPr>
      <w:rFonts w:hint="default" w:ascii="Times New Roman" w:hAnsi="Times New Roman" w:eastAsia="楷体_GB2312" w:cs="楷体_GB231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67415-A070-4EE9-B2DD-0D148199B81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3866</Words>
  <Characters>4074</Characters>
  <Lines>29</Lines>
  <Paragraphs>8</Paragraphs>
  <TotalTime>7</TotalTime>
  <ScaleCrop>false</ScaleCrop>
  <LinksUpToDate>false</LinksUpToDate>
  <CharactersWithSpaces>4094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2021-04-01T02:06:00Z</dcterms:created>
  <dc:creator>null,null,总收发</dc:creator>
  <cp:lastModifiedBy>Administrator</cp:lastModifiedBy>
  <cp:lastPrinted>2021-04-02T08:30:00Z</cp:lastPrinted>
  <dcterms:modified xsi:type="dcterms:W3CDTF">2022-09-13T03:27:32Z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02521A5A09074500806B1ED5431BDB81</vt:lpwstr>
  </property>
</Properties>
</file>