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中共醴陵市委办公室</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widowControl/>
        <w:kinsoku/>
        <w:wordWrap/>
        <w:overflowPunct/>
        <w:topLinePunct w:val="0"/>
        <w:autoSpaceDE/>
        <w:autoSpaceDN/>
        <w:bidi w:val="0"/>
        <w:adjustRightInd/>
        <w:snapToGrid/>
        <w:spacing w:line="560" w:lineRule="atLeast"/>
        <w:ind w:firstLine="641"/>
        <w:jc w:val="left"/>
        <w:textAlignment w:val="auto"/>
        <w:rPr>
          <w:rFonts w:eastAsia="仿宋"/>
          <w:kern w:val="0"/>
          <w:sz w:val="32"/>
          <w:szCs w:val="32"/>
        </w:rPr>
      </w:pPr>
      <w:r>
        <w:rPr>
          <w:rFonts w:eastAsia="仿宋"/>
          <w:kern w:val="0"/>
          <w:sz w:val="32"/>
          <w:szCs w:val="32"/>
        </w:rPr>
        <w:t>中共醴陵市委办公室是负责协助市委领导处理日常工作的行政预算单位，本部门没有二级机构</w:t>
      </w:r>
      <w:r>
        <w:rPr>
          <w:rFonts w:hint="eastAsia" w:eastAsia="仿宋"/>
          <w:kern w:val="0"/>
          <w:sz w:val="32"/>
          <w:szCs w:val="32"/>
          <w:lang w:eastAsia="zh-CN"/>
        </w:rPr>
        <w:t>，</w:t>
      </w:r>
      <w:r>
        <w:rPr>
          <w:rFonts w:eastAsia="仿宋"/>
          <w:kern w:val="0"/>
          <w:sz w:val="32"/>
          <w:szCs w:val="32"/>
        </w:rPr>
        <w:t>本部门主要职责是：</w:t>
      </w:r>
    </w:p>
    <w:p>
      <w:pPr>
        <w:keepNext w:val="0"/>
        <w:keepLines w:val="0"/>
        <w:pageBreakBefore w:val="0"/>
        <w:widowControl/>
        <w:kinsoku/>
        <w:wordWrap/>
        <w:overflowPunct/>
        <w:topLinePunct w:val="0"/>
        <w:autoSpaceDE/>
        <w:autoSpaceDN/>
        <w:bidi w:val="0"/>
        <w:adjustRightInd/>
        <w:snapToGrid/>
        <w:spacing w:line="560" w:lineRule="atLeast"/>
        <w:ind w:firstLine="641"/>
        <w:jc w:val="left"/>
        <w:textAlignment w:val="auto"/>
        <w:rPr>
          <w:rFonts w:hint="eastAsia" w:eastAsia="仿宋"/>
          <w:kern w:val="0"/>
          <w:sz w:val="32"/>
          <w:szCs w:val="32"/>
          <w:lang w:eastAsia="zh-CN"/>
        </w:rPr>
      </w:pPr>
      <w:r>
        <w:rPr>
          <w:rFonts w:eastAsia="仿宋"/>
          <w:kern w:val="0"/>
          <w:sz w:val="32"/>
          <w:szCs w:val="32"/>
        </w:rPr>
        <w:t>1、围绕市委的工作部署，对涉及全市政治、经济、社会发展和党的建设等全局性重大问题开展调查研究，为市委科学决策提出建议、预案和依据。</w:t>
      </w:r>
    </w:p>
    <w:p>
      <w:pPr>
        <w:keepNext w:val="0"/>
        <w:keepLines w:val="0"/>
        <w:pageBreakBefore w:val="0"/>
        <w:widowControl/>
        <w:kinsoku/>
        <w:wordWrap/>
        <w:overflowPunct/>
        <w:topLinePunct w:val="0"/>
        <w:autoSpaceDE/>
        <w:autoSpaceDN/>
        <w:bidi w:val="0"/>
        <w:adjustRightInd/>
        <w:snapToGrid/>
        <w:spacing w:line="560" w:lineRule="atLeast"/>
        <w:ind w:firstLine="641"/>
        <w:jc w:val="left"/>
        <w:textAlignment w:val="auto"/>
        <w:rPr>
          <w:rFonts w:hint="eastAsia" w:eastAsia="仿宋"/>
          <w:kern w:val="0"/>
          <w:sz w:val="32"/>
          <w:szCs w:val="32"/>
          <w:lang w:eastAsia="zh-CN"/>
        </w:rPr>
      </w:pPr>
      <w:r>
        <w:rPr>
          <w:rFonts w:eastAsia="仿宋"/>
          <w:kern w:val="0"/>
          <w:sz w:val="32"/>
          <w:szCs w:val="32"/>
        </w:rPr>
        <w:t>　　2、负责中央、省委、株洲市委和醴陵市委重大方针政策、重要工作部署和领导重要批示、批件贯彻落实情况的督促检查；组织办理人大代表有关建议和政协委员有关提案。</w:t>
      </w:r>
    </w:p>
    <w:p>
      <w:pPr>
        <w:keepNext w:val="0"/>
        <w:keepLines w:val="0"/>
        <w:pageBreakBefore w:val="0"/>
        <w:widowControl/>
        <w:kinsoku/>
        <w:wordWrap/>
        <w:overflowPunct/>
        <w:topLinePunct w:val="0"/>
        <w:autoSpaceDE/>
        <w:autoSpaceDN/>
        <w:bidi w:val="0"/>
        <w:adjustRightInd/>
        <w:snapToGrid/>
        <w:spacing w:line="560" w:lineRule="atLeast"/>
        <w:ind w:firstLine="641"/>
        <w:jc w:val="left"/>
        <w:textAlignment w:val="auto"/>
        <w:rPr>
          <w:rFonts w:hint="eastAsia" w:eastAsia="仿宋"/>
          <w:kern w:val="0"/>
          <w:sz w:val="32"/>
          <w:szCs w:val="32"/>
          <w:lang w:eastAsia="zh-CN"/>
        </w:rPr>
      </w:pPr>
      <w:r>
        <w:rPr>
          <w:rFonts w:eastAsia="仿宋"/>
          <w:kern w:val="0"/>
          <w:sz w:val="32"/>
          <w:szCs w:val="32"/>
        </w:rPr>
        <w:t>　　3、负责市委文件和市委领导文稿的起草、校核、印发工作；负责市委日常公文处理、档案管理工作。</w:t>
      </w:r>
    </w:p>
    <w:p>
      <w:pPr>
        <w:keepNext w:val="0"/>
        <w:keepLines w:val="0"/>
        <w:pageBreakBefore w:val="0"/>
        <w:widowControl/>
        <w:kinsoku/>
        <w:wordWrap/>
        <w:overflowPunct/>
        <w:topLinePunct w:val="0"/>
        <w:autoSpaceDE/>
        <w:autoSpaceDN/>
        <w:bidi w:val="0"/>
        <w:adjustRightInd/>
        <w:snapToGrid/>
        <w:spacing w:line="560" w:lineRule="atLeast"/>
        <w:ind w:firstLine="641"/>
        <w:jc w:val="left"/>
        <w:textAlignment w:val="auto"/>
        <w:rPr>
          <w:rFonts w:hint="eastAsia" w:eastAsia="仿宋"/>
          <w:kern w:val="0"/>
          <w:sz w:val="32"/>
          <w:szCs w:val="32"/>
          <w:lang w:eastAsia="zh-CN"/>
        </w:rPr>
      </w:pPr>
      <w:r>
        <w:rPr>
          <w:rFonts w:eastAsia="仿宋"/>
          <w:kern w:val="0"/>
          <w:sz w:val="32"/>
          <w:szCs w:val="32"/>
        </w:rPr>
        <w:t>　　4、研究、审核对市委各部门、市直各单位党组、各乡镇、办事处、长庆示范区、经开区向市委的请示和报告，并提出处理意见、报市委领导审批；协助市委领导处理群众来信来访工作。</w:t>
      </w:r>
    </w:p>
    <w:p>
      <w:pPr>
        <w:keepNext w:val="0"/>
        <w:keepLines w:val="0"/>
        <w:pageBreakBefore w:val="0"/>
        <w:widowControl/>
        <w:kinsoku/>
        <w:wordWrap/>
        <w:overflowPunct/>
        <w:topLinePunct w:val="0"/>
        <w:autoSpaceDE/>
        <w:autoSpaceDN/>
        <w:bidi w:val="0"/>
        <w:adjustRightInd/>
        <w:snapToGrid/>
        <w:spacing w:line="560" w:lineRule="atLeast"/>
        <w:ind w:firstLine="641"/>
        <w:jc w:val="left"/>
        <w:textAlignment w:val="auto"/>
        <w:rPr>
          <w:rFonts w:eastAsia="仿宋"/>
          <w:kern w:val="0"/>
          <w:sz w:val="32"/>
          <w:szCs w:val="32"/>
        </w:rPr>
      </w:pPr>
      <w:r>
        <w:rPr>
          <w:rFonts w:eastAsia="仿宋"/>
          <w:kern w:val="0"/>
          <w:sz w:val="32"/>
          <w:szCs w:val="32"/>
        </w:rPr>
        <w:t>　　5、完成市委和市委领导交办的其他工作。</w:t>
      </w:r>
    </w:p>
    <w:p>
      <w:pPr>
        <w:widowControl/>
        <w:spacing w:line="560" w:lineRule="atLeast"/>
        <w:ind w:firstLine="640"/>
        <w:rPr>
          <w:rFonts w:eastAsia="仿宋"/>
          <w:kern w:val="0"/>
          <w:sz w:val="32"/>
          <w:szCs w:val="32"/>
        </w:rPr>
      </w:pPr>
      <w:r>
        <w:rPr>
          <w:rFonts w:hint="eastAsia" w:eastAsia="仿宋"/>
          <w:kern w:val="0"/>
          <w:sz w:val="32"/>
          <w:szCs w:val="32"/>
        </w:rPr>
        <w:t>6、对各基层单位工作落实情况进行督促、协调、指导，并提供必要的支持与帮助。</w:t>
      </w:r>
    </w:p>
    <w:p>
      <w:pPr>
        <w:widowControl/>
        <w:spacing w:line="560" w:lineRule="atLeast"/>
        <w:ind w:firstLine="640"/>
        <w:rPr>
          <w:rFonts w:eastAsia="仿宋"/>
          <w:kern w:val="0"/>
          <w:sz w:val="32"/>
          <w:szCs w:val="32"/>
        </w:rPr>
      </w:pPr>
      <w:r>
        <w:rPr>
          <w:rFonts w:hint="eastAsia" w:eastAsia="仿宋"/>
          <w:kern w:val="0"/>
          <w:sz w:val="32"/>
          <w:szCs w:val="32"/>
        </w:rPr>
        <w:t>7、做好对台统一战线和外事工作。</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rPr>
          <w:rFonts w:hint="eastAsia" w:eastAsia="仿宋_GB2312"/>
          <w:color w:val="00000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rPr>
        <w:t>40</w:t>
      </w:r>
      <w:r>
        <w:rPr>
          <w:rFonts w:eastAsia="仿宋_GB2312"/>
          <w:color w:val="000000"/>
          <w:sz w:val="32"/>
          <w:szCs w:val="32"/>
        </w:rPr>
        <w:t xml:space="preserve"> 人，实有人数</w:t>
      </w:r>
      <w:r>
        <w:rPr>
          <w:rFonts w:hint="eastAsia" w:eastAsia="仿宋_GB2312"/>
          <w:color w:val="000000"/>
          <w:sz w:val="32"/>
          <w:szCs w:val="32"/>
        </w:rPr>
        <w:t>32</w:t>
      </w:r>
      <w:r>
        <w:rPr>
          <w:rFonts w:eastAsia="仿宋_GB2312"/>
          <w:color w:val="000000"/>
          <w:sz w:val="32"/>
          <w:szCs w:val="32"/>
        </w:rPr>
        <w:t xml:space="preserve">人。内设股室 </w:t>
      </w:r>
      <w:r>
        <w:rPr>
          <w:rFonts w:hint="eastAsia" w:eastAsia="仿宋_GB2312"/>
          <w:color w:val="000000"/>
          <w:sz w:val="32"/>
          <w:szCs w:val="32"/>
        </w:rPr>
        <w:t>11</w:t>
      </w:r>
      <w:r>
        <w:rPr>
          <w:rFonts w:eastAsia="仿宋_GB2312"/>
          <w:color w:val="000000"/>
          <w:sz w:val="32"/>
          <w:szCs w:val="32"/>
        </w:rPr>
        <w:t>个，分别为：</w:t>
      </w:r>
      <w:r>
        <w:rPr>
          <w:rFonts w:hint="eastAsia" w:eastAsia="仿宋_GB2312"/>
          <w:color w:val="000000"/>
          <w:sz w:val="32"/>
          <w:szCs w:val="32"/>
        </w:rPr>
        <w:t>政策研究室、督查室、办文法规科、市委常委办公室、信息科、绩效评估科、行政科、保密科、机要密码科、对台工作科、外事工作科。</w:t>
      </w:r>
    </w:p>
    <w:p>
      <w:pPr>
        <w:numPr>
          <w:ilvl w:val="0"/>
          <w:numId w:val="0"/>
        </w:numPr>
        <w:tabs>
          <w:tab w:val="left" w:pos="7560"/>
        </w:tabs>
        <w:adjustRightInd w:val="0"/>
        <w:snapToGrid w:val="0"/>
        <w:spacing w:line="560" w:lineRule="exact"/>
        <w:ind w:firstLine="640" w:firstLineChars="200"/>
        <w:rPr>
          <w:rFonts w:hint="eastAsia" w:hAnsi="黑体" w:eastAsia="黑体"/>
          <w:color w:val="000000"/>
          <w:sz w:val="32"/>
          <w:szCs w:val="32"/>
          <w:lang w:val="en-US" w:eastAsia="zh-CN"/>
        </w:rPr>
      </w:pPr>
      <w:r>
        <w:rPr>
          <w:rFonts w:hint="eastAsia" w:hAnsi="黑体" w:eastAsia="黑体"/>
          <w:color w:val="000000"/>
          <w:sz w:val="32"/>
          <w:szCs w:val="32"/>
          <w:lang w:val="en-US" w:eastAsia="zh-CN"/>
        </w:rPr>
        <w:t>三、部门预算单位构成</w:t>
      </w:r>
    </w:p>
    <w:p>
      <w:pPr>
        <w:tabs>
          <w:tab w:val="left" w:pos="7560"/>
        </w:tabs>
        <w:adjustRightInd w:val="0"/>
        <w:snapToGrid w:val="0"/>
        <w:spacing w:line="56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纳入本部门2021年部门预算编制范围的二级预算单位包括醴陵市市委信息化中心。本部门无独立核算的下属二级预算单位。</w:t>
      </w:r>
    </w:p>
    <w:p>
      <w:pPr>
        <w:tabs>
          <w:tab w:val="left" w:pos="7560"/>
        </w:tabs>
        <w:adjustRightInd w:val="0"/>
        <w:snapToGrid w:val="0"/>
        <w:spacing w:line="560" w:lineRule="exact"/>
        <w:ind w:firstLine="640" w:firstLineChars="200"/>
        <w:rPr>
          <w:rFonts w:eastAsia="黑体"/>
          <w:color w:val="000000"/>
          <w:sz w:val="32"/>
          <w:szCs w:val="32"/>
        </w:rPr>
      </w:pPr>
      <w:r>
        <w:rPr>
          <w:rFonts w:hint="eastAsia" w:hAnsi="黑体" w:eastAsia="黑体"/>
          <w:color w:val="000000"/>
          <w:sz w:val="32"/>
          <w:szCs w:val="32"/>
          <w:lang w:val="en-US" w:eastAsia="zh-CN"/>
        </w:rPr>
        <w:t>四</w:t>
      </w:r>
      <w:r>
        <w:rPr>
          <w:rFonts w:hAnsi="黑体" w:eastAsia="黑体"/>
          <w:color w:val="000000"/>
          <w:sz w:val="32"/>
          <w:szCs w:val="32"/>
        </w:rPr>
        <w:t>、</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819.56</w:t>
      </w:r>
      <w:r>
        <w:rPr>
          <w:rFonts w:eastAsia="仿宋_GB2312"/>
          <w:color w:val="000000"/>
          <w:sz w:val="32"/>
          <w:szCs w:val="32"/>
        </w:rPr>
        <w:t>万元，其中，一般公共预算拨款</w:t>
      </w:r>
      <w:r>
        <w:rPr>
          <w:rFonts w:hint="eastAsia" w:eastAsia="仿宋_GB2312"/>
          <w:color w:val="000000"/>
          <w:sz w:val="32"/>
          <w:szCs w:val="32"/>
        </w:rPr>
        <w:t>819.56</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widowControl/>
        <w:shd w:val="clear" w:color="auto" w:fill="FFFFFF"/>
        <w:spacing w:line="560" w:lineRule="exact"/>
        <w:ind w:firstLine="682"/>
        <w:rPr>
          <w:rFonts w:eastAsia="仿宋_GB2312"/>
          <w:color w:val="000000"/>
          <w:kern w:val="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819.56</w:t>
      </w:r>
      <w:r>
        <w:rPr>
          <w:rFonts w:eastAsia="仿宋_GB2312"/>
          <w:color w:val="000000"/>
          <w:sz w:val="32"/>
          <w:szCs w:val="32"/>
        </w:rPr>
        <w:t>万元，其中，</w:t>
      </w:r>
      <w:r>
        <w:rPr>
          <w:rFonts w:eastAsia="仿宋_GB2312"/>
          <w:color w:val="000000"/>
          <w:kern w:val="0"/>
          <w:sz w:val="32"/>
          <w:szCs w:val="32"/>
        </w:rPr>
        <w:t>一般公共服务支出</w:t>
      </w:r>
      <w:r>
        <w:rPr>
          <w:rFonts w:hint="eastAsia" w:eastAsia="仿宋_GB2312"/>
          <w:color w:val="000000"/>
          <w:kern w:val="0"/>
          <w:sz w:val="32"/>
          <w:szCs w:val="32"/>
        </w:rPr>
        <w:t>801.3</w:t>
      </w:r>
      <w:r>
        <w:rPr>
          <w:rFonts w:eastAsia="仿宋_GB2312"/>
          <w:color w:val="000000"/>
          <w:kern w:val="0"/>
          <w:sz w:val="32"/>
          <w:szCs w:val="32"/>
        </w:rPr>
        <w:t>万元，</w:t>
      </w:r>
      <w:r>
        <w:rPr>
          <w:rFonts w:hint="eastAsia" w:eastAsia="仿宋_GB2312"/>
          <w:color w:val="000000"/>
          <w:kern w:val="0"/>
          <w:sz w:val="32"/>
          <w:szCs w:val="32"/>
        </w:rPr>
        <w:t>社会保障和就业支出6.4</w:t>
      </w:r>
      <w:r>
        <w:rPr>
          <w:rFonts w:eastAsia="仿宋_GB2312"/>
          <w:color w:val="000000"/>
          <w:kern w:val="0"/>
          <w:sz w:val="32"/>
          <w:szCs w:val="32"/>
        </w:rPr>
        <w:t>万元，</w:t>
      </w:r>
      <w:r>
        <w:rPr>
          <w:rFonts w:hint="eastAsia" w:eastAsia="仿宋_GB2312"/>
          <w:color w:val="000000"/>
          <w:kern w:val="0"/>
          <w:sz w:val="32"/>
          <w:szCs w:val="32"/>
        </w:rPr>
        <w:t>卫生健康支出11.86</w:t>
      </w:r>
      <w:r>
        <w:rPr>
          <w:rFonts w:eastAsia="仿宋_GB2312"/>
          <w:color w:val="000000"/>
          <w:kern w:val="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784.56</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35</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小康及改革工作经费</w:t>
      </w:r>
      <w:r>
        <w:rPr>
          <w:rFonts w:eastAsia="仿宋_GB2312"/>
          <w:color w:val="000000"/>
          <w:sz w:val="32"/>
          <w:szCs w:val="32"/>
        </w:rPr>
        <w:t>专项</w:t>
      </w:r>
      <w:r>
        <w:rPr>
          <w:rFonts w:hint="eastAsia" w:eastAsia="仿宋_GB2312"/>
          <w:color w:val="000000"/>
          <w:sz w:val="32"/>
          <w:szCs w:val="32"/>
        </w:rPr>
        <w:t>35</w:t>
      </w:r>
      <w:r>
        <w:rPr>
          <w:rFonts w:eastAsia="仿宋_GB2312"/>
          <w:color w:val="000000"/>
          <w:sz w:val="32"/>
          <w:szCs w:val="32"/>
        </w:rPr>
        <w:t>万元。主要用于</w:t>
      </w:r>
      <w:r>
        <w:rPr>
          <w:rFonts w:hint="eastAsia" w:eastAsia="仿宋_GB2312"/>
          <w:color w:val="000000"/>
          <w:sz w:val="32"/>
          <w:szCs w:val="32"/>
        </w:rPr>
        <w:t>全面小康、绩效考核、全面改革等专项工作。</w:t>
      </w:r>
    </w:p>
    <w:p>
      <w:pPr>
        <w:widowControl/>
        <w:shd w:val="clear" w:color="auto" w:fill="FFFFFF"/>
        <w:tabs>
          <w:tab w:val="left" w:pos="1800"/>
          <w:tab w:val="left" w:pos="2220"/>
        </w:tabs>
        <w:spacing w:line="560" w:lineRule="exact"/>
        <w:ind w:firstLine="720"/>
        <w:rPr>
          <w:rFonts w:hint="eastAsia" w:eastAsia="仿宋_GB2312"/>
          <w:color w:val="000000"/>
          <w:kern w:val="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819.56</w:t>
      </w:r>
      <w:r>
        <w:rPr>
          <w:rFonts w:eastAsia="仿宋_GB2312"/>
          <w:color w:val="000000"/>
          <w:sz w:val="32"/>
          <w:szCs w:val="32"/>
        </w:rPr>
        <w:t>万元，比上年</w:t>
      </w:r>
      <w:r>
        <w:rPr>
          <w:rFonts w:hint="eastAsia" w:eastAsia="仿宋_GB2312"/>
          <w:color w:val="000000"/>
          <w:sz w:val="32"/>
          <w:szCs w:val="32"/>
        </w:rPr>
        <w:t>减少89.27</w:t>
      </w:r>
      <w:r>
        <w:rPr>
          <w:rFonts w:eastAsia="仿宋_GB2312"/>
          <w:color w:val="000000"/>
          <w:sz w:val="32"/>
          <w:szCs w:val="32"/>
        </w:rPr>
        <w:t>万元，主要原因是</w:t>
      </w:r>
      <w:r>
        <w:rPr>
          <w:rFonts w:hint="eastAsia" w:eastAsia="仿宋_GB2312"/>
          <w:color w:val="000000"/>
          <w:sz w:val="32"/>
          <w:szCs w:val="32"/>
        </w:rPr>
        <w:t>1.接待办属于一级预算单位，已拨离，人员经费减少。2.</w:t>
      </w:r>
      <w:r>
        <w:rPr>
          <w:rFonts w:hint="eastAsia" w:eastAsia="仿宋_GB2312"/>
          <w:color w:val="000000"/>
          <w:kern w:val="0"/>
          <w:sz w:val="32"/>
          <w:szCs w:val="32"/>
        </w:rPr>
        <w:t>严格落实八项规定，减少开支。</w:t>
      </w:r>
    </w:p>
    <w:p>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rPr>
          <w:rFonts w:eastAsia="黑体"/>
          <w:sz w:val="32"/>
          <w:szCs w:val="32"/>
        </w:rPr>
      </w:pPr>
      <w:r>
        <w:rPr>
          <w:rFonts w:hint="eastAsia" w:hAnsi="黑体" w:eastAsia="黑体"/>
          <w:sz w:val="32"/>
          <w:szCs w:val="32"/>
          <w:lang w:val="en-US" w:eastAsia="zh-CN"/>
        </w:rPr>
        <w:t>五、</w:t>
      </w:r>
      <w:r>
        <w:rPr>
          <w:rFonts w:hAnsi="黑体" w:eastAsia="黑体"/>
          <w:sz w:val="32"/>
          <w:szCs w:val="32"/>
        </w:rPr>
        <w:t>政府性基金预算支出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年度本部门无政府性基金预算安排的支出</w:t>
      </w:r>
      <w:r>
        <w:rPr>
          <w:rFonts w:hint="eastAsia" w:ascii="Times New Roman" w:hAnsi="Times New Roman" w:eastAsia="仿宋_GB2312" w:cs="Times New Roman"/>
          <w:sz w:val="32"/>
          <w:szCs w:val="32"/>
          <w:lang w:eastAsia="zh-CN"/>
        </w:rPr>
        <w:t>。</w:t>
      </w:r>
    </w:p>
    <w:p>
      <w:pPr>
        <w:tabs>
          <w:tab w:val="left" w:pos="7560"/>
        </w:tabs>
        <w:adjustRightInd w:val="0"/>
        <w:snapToGrid w:val="0"/>
        <w:spacing w:line="560" w:lineRule="exact"/>
        <w:ind w:firstLine="640" w:firstLineChars="200"/>
        <w:rPr>
          <w:rFonts w:eastAsia="黑体"/>
          <w:color w:val="000000"/>
          <w:sz w:val="32"/>
          <w:szCs w:val="32"/>
        </w:rPr>
      </w:pPr>
      <w:r>
        <w:rPr>
          <w:rFonts w:hint="eastAsia" w:hAnsi="黑体" w:eastAsia="黑体"/>
          <w:color w:val="000000"/>
          <w:sz w:val="32"/>
          <w:szCs w:val="32"/>
          <w:lang w:val="en-US" w:eastAsia="zh-CN"/>
        </w:rPr>
        <w:t>六</w:t>
      </w:r>
      <w:r>
        <w:rPr>
          <w:rFonts w:hAnsi="黑体" w:eastAsia="黑体"/>
          <w:color w:val="000000"/>
          <w:sz w:val="32"/>
          <w:szCs w:val="32"/>
        </w:rPr>
        <w:t>、其他重要事项情况说明</w:t>
      </w:r>
    </w:p>
    <w:p>
      <w:pPr>
        <w:tabs>
          <w:tab w:val="left" w:pos="7560"/>
        </w:tabs>
        <w:adjustRightInd w:val="0"/>
        <w:snapToGrid w:val="0"/>
        <w:spacing w:line="560" w:lineRule="exact"/>
        <w:ind w:firstLine="640" w:firstLineChars="200"/>
        <w:rPr>
          <w:rFonts w:eastAsia="仿宋_GB2312"/>
          <w:bCs/>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rPr>
        <w:t>497.71</w:t>
      </w:r>
      <w:r>
        <w:rPr>
          <w:rFonts w:eastAsia="仿宋_GB2312"/>
          <w:color w:val="000000"/>
          <w:sz w:val="32"/>
          <w:szCs w:val="32"/>
        </w:rPr>
        <w:t>万元，比上年度预算增加</w:t>
      </w:r>
      <w:r>
        <w:rPr>
          <w:rFonts w:hint="eastAsia" w:eastAsia="仿宋_GB2312"/>
          <w:color w:val="000000"/>
          <w:sz w:val="32"/>
          <w:szCs w:val="32"/>
        </w:rPr>
        <w:t>261.21</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减少重点专项316万元，增加工作性专项261万元。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20</w:t>
      </w:r>
      <w:r>
        <w:rPr>
          <w:rFonts w:eastAsia="仿宋_GB2312"/>
          <w:color w:val="000000"/>
          <w:sz w:val="32"/>
          <w:szCs w:val="32"/>
        </w:rPr>
        <w:t>万元。包含：</w:t>
      </w:r>
      <w:r>
        <w:rPr>
          <w:rFonts w:hint="eastAsia" w:eastAsia="仿宋_GB2312"/>
          <w:color w:val="000000"/>
          <w:sz w:val="32"/>
          <w:szCs w:val="32"/>
          <w:lang w:val="en-US" w:eastAsia="zh-CN"/>
        </w:rPr>
        <w:t>货物采购20万元</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600</w:t>
      </w:r>
      <w:r>
        <w:rPr>
          <w:rFonts w:eastAsia="仿宋_GB2312"/>
          <w:color w:val="000000"/>
          <w:sz w:val="32"/>
          <w:szCs w:val="32"/>
        </w:rPr>
        <w:t xml:space="preserve">平方米；车辆 </w:t>
      </w:r>
      <w:r>
        <w:rPr>
          <w:rFonts w:hint="eastAsia" w:eastAsia="仿宋_GB2312"/>
          <w:color w:val="000000"/>
          <w:sz w:val="32"/>
          <w:szCs w:val="32"/>
        </w:rPr>
        <w:t>1</w:t>
      </w:r>
      <w:r>
        <w:rPr>
          <w:rFonts w:eastAsia="仿宋_GB2312"/>
          <w:color w:val="000000"/>
          <w:sz w:val="32"/>
          <w:szCs w:val="32"/>
        </w:rPr>
        <w:t>辆，其中一般公务用车</w:t>
      </w:r>
      <w:r>
        <w:rPr>
          <w:rFonts w:hint="eastAsia" w:eastAsia="仿宋_GB2312"/>
          <w:color w:val="000000"/>
          <w:sz w:val="32"/>
          <w:szCs w:val="32"/>
        </w:rPr>
        <w:t>1</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819.56</w:t>
      </w:r>
      <w:r>
        <w:rPr>
          <w:rFonts w:eastAsia="仿宋_GB2312"/>
          <w:color w:val="000000"/>
          <w:sz w:val="32"/>
          <w:szCs w:val="32"/>
        </w:rPr>
        <w:t>万元，其中，基本支出</w:t>
      </w:r>
      <w:r>
        <w:rPr>
          <w:rFonts w:hint="eastAsia" w:eastAsia="仿宋_GB2312"/>
          <w:color w:val="000000"/>
          <w:sz w:val="32"/>
          <w:szCs w:val="32"/>
        </w:rPr>
        <w:t>784.56</w:t>
      </w:r>
      <w:r>
        <w:rPr>
          <w:rFonts w:eastAsia="仿宋_GB2312"/>
          <w:color w:val="000000"/>
          <w:sz w:val="32"/>
          <w:szCs w:val="32"/>
        </w:rPr>
        <w:t>万元，项目支出</w:t>
      </w:r>
      <w:r>
        <w:rPr>
          <w:rFonts w:hint="eastAsia" w:eastAsia="仿宋_GB2312"/>
          <w:color w:val="000000"/>
          <w:sz w:val="32"/>
          <w:szCs w:val="32"/>
        </w:rPr>
        <w:t>35</w:t>
      </w:r>
      <w:r>
        <w:rPr>
          <w:rFonts w:eastAsia="仿宋_GB2312"/>
          <w:color w:val="000000"/>
          <w:sz w:val="32"/>
          <w:szCs w:val="32"/>
        </w:rPr>
        <w:t xml:space="preserve"> 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hint="eastAsia" w:eastAsia="仿宋_GB2312"/>
          <w:b/>
          <w:bCs/>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5.6</w:t>
      </w:r>
      <w:r>
        <w:rPr>
          <w:rFonts w:eastAsia="仿宋_GB2312"/>
          <w:color w:val="000000"/>
          <w:sz w:val="32"/>
          <w:szCs w:val="32"/>
        </w:rPr>
        <w:t>万元，其中：公务接待费</w:t>
      </w:r>
      <w:r>
        <w:rPr>
          <w:rFonts w:hint="eastAsia" w:eastAsia="仿宋_GB2312"/>
          <w:color w:val="000000"/>
          <w:sz w:val="32"/>
          <w:szCs w:val="32"/>
        </w:rPr>
        <w:t>1.6</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4</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1.1</w:t>
      </w:r>
      <w:r>
        <w:rPr>
          <w:rFonts w:eastAsia="仿宋_GB2312"/>
          <w:color w:val="000000"/>
          <w:sz w:val="32"/>
          <w:szCs w:val="32"/>
        </w:rPr>
        <w:t>万元，主要是因为</w:t>
      </w:r>
      <w:r>
        <w:rPr>
          <w:rFonts w:hint="eastAsia" w:eastAsia="仿宋_GB2312"/>
          <w:color w:val="000000"/>
          <w:kern w:val="0"/>
          <w:sz w:val="32"/>
          <w:szCs w:val="32"/>
        </w:rPr>
        <w:t>严格落实八项规定，减少开支。</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20</w:t>
      </w:r>
      <w:r>
        <w:rPr>
          <w:rFonts w:eastAsia="仿宋_GB2312"/>
          <w:color w:val="000000"/>
          <w:sz w:val="32"/>
          <w:szCs w:val="32"/>
        </w:rPr>
        <w:t>万元，主要是</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1.市委全会 ：每年两次，每次400人左右，预算经费5万元。</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2.市委经济工作务虚会：每年两次，每次400人左右，预算经费4.5万元。</w:t>
      </w:r>
    </w:p>
    <w:p>
      <w:pPr>
        <w:tabs>
          <w:tab w:val="left" w:pos="7560"/>
        </w:tabs>
        <w:adjustRightInd w:val="0"/>
        <w:snapToGrid w:val="0"/>
        <w:spacing w:line="560" w:lineRule="exact"/>
        <w:ind w:firstLine="640" w:firstLineChars="200"/>
        <w:rPr>
          <w:rFonts w:eastAsia="仿宋"/>
          <w:color w:val="000000" w:themeColor="text1"/>
          <w:spacing w:val="-8"/>
          <w:sz w:val="32"/>
          <w:szCs w:val="32"/>
        </w:rPr>
      </w:pPr>
      <w:r>
        <w:rPr>
          <w:rFonts w:hint="eastAsia" w:eastAsia="仿宋_GB2312"/>
          <w:color w:val="000000"/>
          <w:sz w:val="32"/>
          <w:szCs w:val="32"/>
        </w:rPr>
        <w:t>3.</w:t>
      </w:r>
      <w:r>
        <w:rPr>
          <w:rFonts w:eastAsia="仿宋"/>
          <w:color w:val="000000" w:themeColor="text1"/>
          <w:sz w:val="32"/>
          <w:szCs w:val="32"/>
        </w:rPr>
        <w:t>全</w:t>
      </w:r>
      <w:r>
        <w:rPr>
          <w:rFonts w:eastAsia="仿宋"/>
          <w:color w:val="000000" w:themeColor="text1"/>
          <w:spacing w:val="-8"/>
          <w:sz w:val="32"/>
          <w:szCs w:val="32"/>
        </w:rPr>
        <w:t>市党政系统办公室工作会议</w:t>
      </w:r>
      <w:r>
        <w:rPr>
          <w:rFonts w:hint="eastAsia" w:eastAsia="仿宋"/>
          <w:color w:val="000000" w:themeColor="text1"/>
          <w:spacing w:val="-8"/>
          <w:sz w:val="32"/>
          <w:szCs w:val="32"/>
        </w:rPr>
        <w:t>：</w:t>
      </w:r>
      <w:r>
        <w:rPr>
          <w:rFonts w:eastAsia="仿宋"/>
          <w:color w:val="000000" w:themeColor="text1"/>
          <w:spacing w:val="-8"/>
          <w:sz w:val="32"/>
          <w:szCs w:val="32"/>
        </w:rPr>
        <w:t>人数</w:t>
      </w:r>
      <w:r>
        <w:rPr>
          <w:rFonts w:hint="eastAsia" w:eastAsia="仿宋"/>
          <w:color w:val="000000" w:themeColor="text1"/>
          <w:spacing w:val="-8"/>
          <w:sz w:val="32"/>
          <w:szCs w:val="32"/>
        </w:rPr>
        <w:t>300左右</w:t>
      </w:r>
      <w:r>
        <w:rPr>
          <w:rFonts w:eastAsia="仿宋"/>
          <w:color w:val="000000" w:themeColor="text1"/>
          <w:spacing w:val="-8"/>
          <w:sz w:val="32"/>
          <w:szCs w:val="32"/>
        </w:rPr>
        <w:t>人，财政预算</w:t>
      </w:r>
      <w:r>
        <w:rPr>
          <w:rFonts w:hint="eastAsia" w:eastAsia="仿宋"/>
          <w:color w:val="000000" w:themeColor="text1"/>
          <w:spacing w:val="-8"/>
          <w:sz w:val="32"/>
          <w:szCs w:val="32"/>
        </w:rPr>
        <w:t>1.5</w:t>
      </w:r>
      <w:r>
        <w:rPr>
          <w:rFonts w:eastAsia="仿宋"/>
          <w:color w:val="000000" w:themeColor="text1"/>
          <w:spacing w:val="-8"/>
          <w:sz w:val="32"/>
          <w:szCs w:val="32"/>
        </w:rPr>
        <w:t>万元</w:t>
      </w:r>
      <w:r>
        <w:rPr>
          <w:rFonts w:hint="eastAsia" w:eastAsia="仿宋"/>
          <w:color w:val="000000" w:themeColor="text1"/>
          <w:spacing w:val="-8"/>
          <w:sz w:val="32"/>
          <w:szCs w:val="32"/>
        </w:rPr>
        <w:t>。</w:t>
      </w:r>
    </w:p>
    <w:p>
      <w:pPr>
        <w:tabs>
          <w:tab w:val="left" w:pos="7560"/>
        </w:tabs>
        <w:adjustRightInd w:val="0"/>
        <w:snapToGrid w:val="0"/>
        <w:spacing w:line="560" w:lineRule="exact"/>
        <w:ind w:firstLine="608" w:firstLineChars="200"/>
        <w:rPr>
          <w:rFonts w:eastAsia="仿宋"/>
          <w:color w:val="000000" w:themeColor="text1"/>
          <w:spacing w:val="-8"/>
          <w:sz w:val="32"/>
          <w:szCs w:val="32"/>
        </w:rPr>
      </w:pPr>
      <w:r>
        <w:rPr>
          <w:rFonts w:hint="eastAsia" w:eastAsia="仿宋"/>
          <w:color w:val="000000" w:themeColor="text1"/>
          <w:spacing w:val="-8"/>
          <w:sz w:val="32"/>
          <w:szCs w:val="32"/>
        </w:rPr>
        <w:t>4.其他会议：财政预算9万元。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2</w:t>
      </w:r>
      <w:r>
        <w:rPr>
          <w:rFonts w:eastAsia="仿宋_GB2312"/>
          <w:color w:val="000000"/>
          <w:sz w:val="32"/>
          <w:szCs w:val="32"/>
        </w:rPr>
        <w:t>万元，主要包括</w:t>
      </w:r>
    </w:p>
    <w:p>
      <w:pPr>
        <w:pStyle w:val="10"/>
        <w:tabs>
          <w:tab w:val="left" w:pos="312"/>
        </w:tabs>
        <w:spacing w:line="600" w:lineRule="exact"/>
        <w:ind w:firstLine="640" w:firstLineChars="200"/>
        <w:jc w:val="both"/>
        <w:rPr>
          <w:rFonts w:hint="eastAsia" w:ascii="Times New Roman" w:hAnsi="Times New Roman" w:eastAsia="仿宋" w:cs="Times New Roman"/>
          <w:color w:val="000000" w:themeColor="text1"/>
          <w:sz w:val="32"/>
          <w:szCs w:val="32"/>
          <w:lang w:eastAsia="zh-CN"/>
        </w:rPr>
      </w:pPr>
      <w:r>
        <w:rPr>
          <w:rFonts w:hint="eastAsia" w:eastAsia="仿宋_GB2312"/>
          <w:sz w:val="32"/>
          <w:szCs w:val="32"/>
        </w:rPr>
        <w:t>1.</w:t>
      </w:r>
      <w:r>
        <w:rPr>
          <w:rFonts w:ascii="Times New Roman" w:hAnsi="Times New Roman" w:eastAsia="仿宋" w:cs="Times New Roman"/>
          <w:color w:val="000000" w:themeColor="text1"/>
          <w:sz w:val="32"/>
          <w:szCs w:val="32"/>
        </w:rPr>
        <w:t>省委</w:t>
      </w:r>
      <w:r>
        <w:rPr>
          <w:rFonts w:hint="eastAsia" w:ascii="Times New Roman" w:hAnsi="Times New Roman" w:eastAsia="仿宋" w:cs="Times New Roman"/>
          <w:color w:val="000000" w:themeColor="text1"/>
          <w:sz w:val="32"/>
          <w:szCs w:val="32"/>
        </w:rPr>
        <w:t>督查室</w:t>
      </w:r>
      <w:r>
        <w:rPr>
          <w:rFonts w:ascii="Times New Roman" w:hAnsi="Times New Roman" w:eastAsia="仿宋" w:cs="Times New Roman"/>
          <w:color w:val="000000" w:themeColor="text1"/>
          <w:sz w:val="32"/>
          <w:szCs w:val="32"/>
        </w:rPr>
        <w:t>跟班学习，人数1人，财政预算</w:t>
      </w:r>
      <w:r>
        <w:rPr>
          <w:rFonts w:hint="eastAsia" w:ascii="Times New Roman" w:hAnsi="Times New Roman" w:eastAsia="仿宋" w:cs="Times New Roman"/>
          <w:color w:val="000000" w:themeColor="text1"/>
          <w:sz w:val="32"/>
          <w:szCs w:val="32"/>
        </w:rPr>
        <w:t>1</w:t>
      </w:r>
      <w:r>
        <w:rPr>
          <w:rFonts w:ascii="Times New Roman" w:hAnsi="Times New Roman" w:eastAsia="仿宋" w:cs="Times New Roman"/>
          <w:color w:val="000000" w:themeColor="text1"/>
          <w:sz w:val="32"/>
          <w:szCs w:val="32"/>
        </w:rPr>
        <w:t>万元</w:t>
      </w:r>
      <w:r>
        <w:rPr>
          <w:rFonts w:hint="eastAsia" w:ascii="Times New Roman" w:hAnsi="Times New Roman" w:eastAsia="仿宋" w:cs="Times New Roman"/>
          <w:color w:val="000000" w:themeColor="text1"/>
          <w:sz w:val="32"/>
          <w:szCs w:val="32"/>
          <w:lang w:eastAsia="zh-CN"/>
        </w:rPr>
        <w:t>。</w:t>
      </w:r>
    </w:p>
    <w:p>
      <w:pPr>
        <w:pStyle w:val="10"/>
        <w:tabs>
          <w:tab w:val="left" w:pos="312"/>
        </w:tabs>
        <w:spacing w:line="600" w:lineRule="exact"/>
        <w:ind w:firstLine="640" w:firstLineChars="200"/>
        <w:jc w:val="both"/>
        <w:rPr>
          <w:rFonts w:ascii="Times New Roman" w:hAnsi="Times New Roman" w:eastAsia="仿宋" w:cs="Times New Roman"/>
          <w:color w:val="000000" w:themeColor="text1"/>
          <w:sz w:val="32"/>
          <w:szCs w:val="32"/>
        </w:rPr>
      </w:pPr>
      <w:r>
        <w:rPr>
          <w:rFonts w:hint="eastAsia" w:ascii="Times New Roman" w:hAnsi="Times New Roman" w:eastAsia="仿宋" w:cs="Times New Roman"/>
          <w:color w:val="000000" w:themeColor="text1"/>
          <w:sz w:val="32"/>
          <w:szCs w:val="32"/>
        </w:rPr>
        <w:t>2.株洲市委信息科跟班学习，人数2人次，每次两个月，财政预算1万元。</w:t>
      </w:r>
    </w:p>
    <w:p>
      <w:pPr>
        <w:widowControl/>
        <w:shd w:val="clear" w:color="auto" w:fill="FFFFFF"/>
        <w:spacing w:line="560" w:lineRule="exact"/>
        <w:ind w:firstLine="320" w:firstLineChars="100"/>
        <w:rPr>
          <w:rFonts w:eastAsia="仿宋_GB2312"/>
          <w:color w:val="000000"/>
          <w:kern w:val="0"/>
          <w:sz w:val="32"/>
          <w:szCs w:val="32"/>
        </w:rPr>
      </w:pPr>
      <w:r>
        <w:rPr>
          <w:rFonts w:eastAsia="楷体_GB2312"/>
          <w:bCs/>
          <w:color w:val="000000"/>
          <w:sz w:val="32"/>
          <w:szCs w:val="32"/>
        </w:rPr>
        <w:t>（七）其他事项。</w:t>
      </w:r>
      <w:r>
        <w:rPr>
          <w:rFonts w:hint="eastAsia" w:eastAsia="仿宋_GB2312"/>
          <w:color w:val="000000"/>
          <w:kern w:val="0"/>
          <w:sz w:val="32"/>
          <w:szCs w:val="32"/>
        </w:rPr>
        <w:t>本单位2021年预算未安排政府性基金预算和非税收入。</w:t>
      </w: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80AAA"/>
    <w:multiLevelType w:val="singleLevel"/>
    <w:tmpl w:val="D9D80A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GM2MTcxYjgwZDczMWJkZjIxZjAwMTkyNDdmNDM0YTcifQ=="/>
  </w:docVars>
  <w:rsids>
    <w:rsidRoot w:val="00D84058"/>
    <w:rsid w:val="00191C9B"/>
    <w:rsid w:val="00323B43"/>
    <w:rsid w:val="003D37D8"/>
    <w:rsid w:val="004358AB"/>
    <w:rsid w:val="005553BA"/>
    <w:rsid w:val="006464CA"/>
    <w:rsid w:val="0077734D"/>
    <w:rsid w:val="008B7726"/>
    <w:rsid w:val="00B221AD"/>
    <w:rsid w:val="00CB1E75"/>
    <w:rsid w:val="00D84058"/>
    <w:rsid w:val="00DE2E2C"/>
    <w:rsid w:val="00E315E9"/>
    <w:rsid w:val="05204D92"/>
    <w:rsid w:val="0A3C5DAF"/>
    <w:rsid w:val="0A5025AE"/>
    <w:rsid w:val="15685D9D"/>
    <w:rsid w:val="15B96974"/>
    <w:rsid w:val="18667EF8"/>
    <w:rsid w:val="1A85109D"/>
    <w:rsid w:val="27ED29FD"/>
    <w:rsid w:val="347E2F7C"/>
    <w:rsid w:val="36E87FBB"/>
    <w:rsid w:val="3AE33AB5"/>
    <w:rsid w:val="420D7BDF"/>
    <w:rsid w:val="4B5F7599"/>
    <w:rsid w:val="4FE57E16"/>
    <w:rsid w:val="530C74BB"/>
    <w:rsid w:val="67920685"/>
    <w:rsid w:val="68DC6BDE"/>
    <w:rsid w:val="73FD1374"/>
    <w:rsid w:val="78EC4A36"/>
    <w:rsid w:val="7DF82005"/>
    <w:rsid w:val="7F0B45CE"/>
    <w:rsid w:val="7FFC1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left="0" w:leftChars="0" w:firstLine="420" w:firstLineChars="200"/>
    </w:pPr>
    <w:rPr>
      <w:rFonts w:ascii="Times New Roman" w:hAnsi="Times New Roman"/>
    </w:rPr>
  </w:style>
  <w:style w:type="paragraph" w:styleId="3">
    <w:name w:val="Body Text Indent"/>
    <w:basedOn w:val="1"/>
    <w:qFormat/>
    <w:uiPriority w:val="0"/>
    <w:pPr>
      <w:spacing w:line="360" w:lineRule="auto"/>
      <w:ind w:firstLine="200" w:firstLineChars="200"/>
    </w:pPr>
    <w:rPr>
      <w:rFonts w:ascii="方正仿宋_GBK" w:eastAsia="方正仿宋_GBK"/>
      <w:sz w:val="30"/>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kern w:val="2"/>
      <w:sz w:val="18"/>
      <w:szCs w:val="18"/>
    </w:rPr>
  </w:style>
  <w:style w:type="character" w:customStyle="1" w:styleId="9">
    <w:name w:val="页脚 Char"/>
    <w:basedOn w:val="7"/>
    <w:link w:val="4"/>
    <w:semiHidden/>
    <w:qFormat/>
    <w:uiPriority w:val="99"/>
    <w:rPr>
      <w:rFonts w:ascii="Times New Roman" w:hAnsi="Times New Roman" w:eastAsia="宋体" w:cs="Times New Roman"/>
      <w:kern w:val="2"/>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B9DA-1996-41B0-8D69-328E5372E7AD}">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3012</Words>
  <Characters>3205</Characters>
  <Lines>2</Lines>
  <Paragraphs>6</Paragraphs>
  <TotalTime>2</TotalTime>
  <ScaleCrop>false</ScaleCrop>
  <LinksUpToDate>false</LinksUpToDate>
  <CharactersWithSpaces>3232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2022-09-13T01:26:51Z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05AC4BBE10724ED8AACE88C4D02D667A</vt:lpwstr>
  </property>
</Properties>
</file>