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泗汾</w:t>
      </w:r>
      <w:r>
        <w:rPr>
          <w:rFonts w:hint="eastAsia" w:eastAsia="方正小标宋简体"/>
          <w:bCs/>
          <w:color w:val="000000"/>
          <w:sz w:val="44"/>
          <w:szCs w:val="44"/>
        </w:rPr>
        <w:t>镇</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bCs/>
          <w:color w:val="000000"/>
          <w:sz w:val="32"/>
          <w:szCs w:val="32"/>
        </w:rPr>
        <w:t> </w:t>
      </w:r>
      <w:r>
        <w:rPr>
          <w:rFonts w:eastAsia="仿宋_GB2312"/>
          <w:color w:val="000000"/>
          <w:sz w:val="32"/>
          <w:szCs w:val="32"/>
        </w:rPr>
        <w:t>本</w:t>
      </w:r>
      <w:r>
        <w:rPr>
          <w:rFonts w:hint="eastAsia" w:eastAsia="仿宋_GB2312"/>
          <w:color w:val="000000"/>
          <w:sz w:val="32"/>
          <w:szCs w:val="32"/>
          <w:lang w:eastAsia="zh-CN"/>
        </w:rPr>
        <w:t>单位</w:t>
      </w:r>
      <w:r>
        <w:rPr>
          <w:rFonts w:eastAsia="仿宋_GB2312"/>
          <w:color w:val="000000"/>
          <w:sz w:val="32"/>
          <w:szCs w:val="32"/>
        </w:rPr>
        <w:t>共有编制人数</w:t>
      </w:r>
      <w:r>
        <w:rPr>
          <w:rFonts w:hint="eastAsia" w:eastAsia="仿宋_GB2312"/>
          <w:color w:val="000000"/>
          <w:sz w:val="32"/>
          <w:szCs w:val="32"/>
          <w:lang w:val="en-US" w:eastAsia="zh-CN"/>
        </w:rPr>
        <w:t>58</w:t>
      </w:r>
      <w:r>
        <w:rPr>
          <w:rFonts w:eastAsia="仿宋_GB2312"/>
          <w:color w:val="000000"/>
          <w:sz w:val="32"/>
          <w:szCs w:val="32"/>
        </w:rPr>
        <w:t>人，实有人数</w:t>
      </w:r>
      <w:r>
        <w:rPr>
          <w:rFonts w:hint="eastAsia" w:eastAsia="仿宋_GB2312"/>
          <w:color w:val="000000"/>
          <w:sz w:val="32"/>
          <w:szCs w:val="32"/>
          <w:lang w:val="en-US" w:eastAsia="zh-CN"/>
        </w:rPr>
        <w:t>58</w:t>
      </w:r>
      <w:r>
        <w:rPr>
          <w:rFonts w:eastAsia="仿宋_GB2312"/>
          <w:color w:val="000000"/>
          <w:sz w:val="32"/>
          <w:szCs w:val="32"/>
        </w:rPr>
        <w:t xml:space="preserve">人。内设股室 </w:t>
      </w:r>
      <w:r>
        <w:rPr>
          <w:rFonts w:hint="eastAsia" w:eastAsia="仿宋_GB2312"/>
          <w:color w:val="000000"/>
          <w:sz w:val="32"/>
          <w:szCs w:val="32"/>
          <w:lang w:val="en-US" w:eastAsia="zh-CN"/>
        </w:rPr>
        <w:t>1</w:t>
      </w:r>
      <w:r>
        <w:rPr>
          <w:rFonts w:eastAsia="仿宋_GB2312"/>
          <w:color w:val="000000"/>
          <w:sz w:val="32"/>
          <w:szCs w:val="32"/>
        </w:rPr>
        <w:t xml:space="preserve"> 个，</w:t>
      </w:r>
      <w:r>
        <w:rPr>
          <w:rFonts w:hint="eastAsia" w:eastAsia="仿宋_GB2312"/>
          <w:color w:val="000000"/>
          <w:sz w:val="32"/>
          <w:szCs w:val="32"/>
          <w:lang w:eastAsia="zh-CN"/>
        </w:rPr>
        <w:t>醴陵市泗汾镇人民政府。</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。收入包括一般公共预算收入、政府性基金收入</w:t>
      </w:r>
      <w:r>
        <w:rPr>
          <w:rFonts w:hint="eastAsia" w:eastAsia="仿宋_GB2312"/>
          <w:color w:val="000000"/>
          <w:sz w:val="32"/>
          <w:szCs w:val="32"/>
          <w:lang w:eastAsia="zh-CN"/>
        </w:rPr>
        <w:t>；</w:t>
      </w:r>
      <w:r>
        <w:rPr>
          <w:rFonts w:eastAsia="仿宋_GB2312"/>
          <w:color w:val="000000"/>
          <w:sz w:val="32"/>
          <w:szCs w:val="32"/>
        </w:rPr>
        <w:t>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313.28</w:t>
      </w:r>
      <w:r>
        <w:rPr>
          <w:rFonts w:eastAsia="仿宋_GB2312"/>
          <w:color w:val="000000"/>
          <w:sz w:val="32"/>
          <w:szCs w:val="32"/>
        </w:rPr>
        <w:t>万元，其中，一般公共预算拨款</w:t>
      </w:r>
      <w:r>
        <w:rPr>
          <w:rFonts w:hint="eastAsia" w:eastAsia="仿宋_GB2312"/>
          <w:color w:val="000000"/>
          <w:sz w:val="32"/>
          <w:szCs w:val="32"/>
          <w:lang w:val="en-US" w:eastAsia="zh-CN"/>
        </w:rPr>
        <w:t>313.28</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313.28</w:t>
      </w:r>
      <w:r>
        <w:rPr>
          <w:rFonts w:eastAsia="仿宋_GB2312"/>
          <w:color w:val="000000"/>
          <w:sz w:val="32"/>
          <w:szCs w:val="32"/>
        </w:rPr>
        <w:t>万元，其中，一般公共服务支出</w:t>
      </w:r>
      <w:r>
        <w:rPr>
          <w:rFonts w:hint="eastAsia" w:eastAsia="仿宋_GB2312"/>
          <w:color w:val="000000"/>
          <w:sz w:val="32"/>
          <w:szCs w:val="32"/>
          <w:lang w:val="en-US" w:eastAsia="zh-CN"/>
        </w:rPr>
        <w:t>300.88</w:t>
      </w:r>
      <w:r>
        <w:rPr>
          <w:rFonts w:eastAsia="仿宋_GB2312"/>
          <w:color w:val="000000"/>
          <w:sz w:val="32"/>
          <w:szCs w:val="32"/>
        </w:rPr>
        <w:t>万元，</w:t>
      </w:r>
      <w:r>
        <w:rPr>
          <w:rFonts w:hint="eastAsia" w:eastAsia="仿宋_GB2312"/>
          <w:color w:val="000000"/>
          <w:sz w:val="32"/>
          <w:szCs w:val="32"/>
          <w:lang w:eastAsia="zh-CN"/>
        </w:rPr>
        <w:t>卫生健康支出</w:t>
      </w:r>
      <w:r>
        <w:rPr>
          <w:rFonts w:hint="eastAsia" w:eastAsia="仿宋_GB2312"/>
          <w:color w:val="000000"/>
          <w:sz w:val="32"/>
          <w:szCs w:val="32"/>
          <w:lang w:val="en-US" w:eastAsia="zh-CN"/>
        </w:rPr>
        <w:t>12.28</w:t>
      </w:r>
      <w:r>
        <w:rPr>
          <w:rFonts w:eastAsia="仿宋_GB2312"/>
          <w:color w:val="000000"/>
          <w:sz w:val="32"/>
          <w:szCs w:val="32"/>
        </w:rPr>
        <w:t>万元，</w:t>
      </w:r>
      <w:r>
        <w:rPr>
          <w:rFonts w:hint="eastAsia" w:eastAsia="仿宋_GB2312"/>
          <w:color w:val="000000"/>
          <w:sz w:val="32"/>
          <w:szCs w:val="32"/>
          <w:lang w:eastAsia="zh-CN"/>
        </w:rPr>
        <w:t>农林水支出</w:t>
      </w:r>
      <w:r>
        <w:rPr>
          <w:rFonts w:hint="eastAsia" w:eastAsia="仿宋_GB2312"/>
          <w:color w:val="000000"/>
          <w:sz w:val="32"/>
          <w:szCs w:val="32"/>
          <w:lang w:val="en-US" w:eastAsia="zh-CN"/>
        </w:rPr>
        <w:t>0.12</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313.28</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313.28</w:t>
      </w:r>
      <w:r>
        <w:rPr>
          <w:rFonts w:eastAsia="仿宋_GB2312"/>
          <w:color w:val="000000"/>
          <w:sz w:val="32"/>
          <w:szCs w:val="32"/>
        </w:rPr>
        <w:t>万元，比上年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14.51</w:t>
      </w:r>
      <w:r>
        <w:rPr>
          <w:rFonts w:eastAsia="仿宋_GB2312"/>
          <w:color w:val="000000"/>
          <w:sz w:val="32"/>
          <w:szCs w:val="32"/>
        </w:rPr>
        <w:t>万元，主要原因是因人员</w:t>
      </w:r>
      <w:r>
        <w:rPr>
          <w:rFonts w:hint="eastAsia" w:eastAsia="仿宋_GB2312"/>
          <w:color w:val="000000"/>
          <w:sz w:val="32"/>
          <w:szCs w:val="32"/>
          <w:lang w:eastAsia="zh-CN"/>
        </w:rPr>
        <w:t>减少</w:t>
      </w:r>
      <w:r>
        <w:rPr>
          <w:rFonts w:eastAsia="仿宋_GB2312"/>
          <w:color w:val="000000"/>
          <w:sz w:val="32"/>
          <w:szCs w:val="32"/>
        </w:rPr>
        <w:t>，造成人员经费和运转经费</w:t>
      </w:r>
      <w:r>
        <w:rPr>
          <w:rFonts w:hint="eastAsia" w:eastAsia="仿宋_GB2312"/>
          <w:color w:val="000000"/>
          <w:sz w:val="32"/>
          <w:szCs w:val="32"/>
          <w:lang w:eastAsia="zh-CN"/>
        </w:rPr>
        <w:t>下降。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68.94</w:t>
      </w:r>
      <w:r>
        <w:rPr>
          <w:rFonts w:eastAsia="仿宋_GB2312"/>
          <w:color w:val="000000"/>
          <w:sz w:val="32"/>
          <w:szCs w:val="32"/>
        </w:rPr>
        <w:t>万元，比上年度预算减少</w:t>
      </w:r>
      <w:r>
        <w:rPr>
          <w:rFonts w:hint="eastAsia" w:eastAsia="仿宋_GB2312"/>
          <w:color w:val="000000"/>
          <w:sz w:val="32"/>
          <w:szCs w:val="32"/>
          <w:lang w:val="en-US" w:eastAsia="zh-CN"/>
        </w:rPr>
        <w:t>2.76</w:t>
      </w:r>
      <w:r>
        <w:rPr>
          <w:rFonts w:eastAsia="仿宋_GB2312"/>
          <w:color w:val="000000"/>
          <w:sz w:val="32"/>
          <w:szCs w:val="32"/>
        </w:rPr>
        <w:t>万元，</w:t>
      </w:r>
      <w:r>
        <w:rPr>
          <w:rFonts w:eastAsia="仿宋_GB2312"/>
          <w:bCs/>
          <w:color w:val="000000"/>
          <w:sz w:val="32"/>
          <w:szCs w:val="32"/>
        </w:rPr>
        <w:t>减少的主要原因是：</w:t>
      </w:r>
      <w:r>
        <w:rPr>
          <w:rFonts w:eastAsia="仿宋_GB2312"/>
          <w:color w:val="000000"/>
          <w:sz w:val="32"/>
          <w:szCs w:val="32"/>
        </w:rPr>
        <w:t>因人员</w:t>
      </w:r>
      <w:r>
        <w:rPr>
          <w:rFonts w:hint="eastAsia" w:eastAsia="仿宋_GB2312"/>
          <w:color w:val="000000"/>
          <w:sz w:val="32"/>
          <w:szCs w:val="32"/>
          <w:lang w:eastAsia="zh-CN"/>
        </w:rPr>
        <w:t>减少</w:t>
      </w:r>
      <w:r>
        <w:rPr>
          <w:rFonts w:eastAsia="仿宋_GB2312"/>
          <w:color w:val="000000"/>
          <w:sz w:val="32"/>
          <w:szCs w:val="32"/>
        </w:rPr>
        <w:t>，造成</w:t>
      </w:r>
      <w:r>
        <w:rPr>
          <w:rFonts w:hint="eastAsia" w:eastAsia="仿宋_GB2312"/>
          <w:color w:val="000000"/>
          <w:sz w:val="32"/>
          <w:szCs w:val="32"/>
          <w:lang w:eastAsia="zh-CN"/>
        </w:rPr>
        <w:t>相关</w:t>
      </w:r>
      <w:r>
        <w:rPr>
          <w:rFonts w:eastAsia="仿宋_GB2312"/>
          <w:color w:val="000000"/>
          <w:sz w:val="32"/>
          <w:szCs w:val="32"/>
        </w:rPr>
        <w:t>人员经费和运转经费</w:t>
      </w:r>
      <w:r>
        <w:rPr>
          <w:rFonts w:hint="eastAsia" w:eastAsia="仿宋_GB2312"/>
          <w:color w:val="000000"/>
          <w:sz w:val="32"/>
          <w:szCs w:val="32"/>
          <w:lang w:eastAsia="zh-CN"/>
        </w:rPr>
        <w:t>减少。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highlight w:val="none"/>
        </w:rPr>
        <w:t>2021</w:t>
      </w:r>
      <w:r>
        <w:rPr>
          <w:rFonts w:eastAsia="仿宋_GB2312"/>
          <w:color w:val="000000"/>
          <w:sz w:val="32"/>
          <w:szCs w:val="32"/>
          <w:highlight w:val="none"/>
        </w:rPr>
        <w:t>年年初预算数为</w:t>
      </w:r>
      <w:r>
        <w:rPr>
          <w:rFonts w:hint="eastAsia" w:eastAsia="仿宋_GB2312"/>
          <w:kern w:val="0"/>
          <w:sz w:val="32"/>
          <w:szCs w:val="32"/>
          <w:highlight w:val="none"/>
          <w:lang w:val="en-US" w:eastAsia="zh-CN"/>
        </w:rPr>
        <w:t>120.15</w:t>
      </w:r>
      <w:r>
        <w:rPr>
          <w:rFonts w:eastAsia="仿宋_GB2312"/>
          <w:color w:val="000000"/>
          <w:sz w:val="32"/>
          <w:szCs w:val="32"/>
          <w:highlight w:val="none"/>
        </w:rPr>
        <w:t>万元。包含：</w:t>
      </w:r>
      <w:r>
        <w:rPr>
          <w:rFonts w:ascii="Times New Roman" w:hAnsi="Times New Roman" w:eastAsia="仿宋_GB2312"/>
          <w:kern w:val="0"/>
          <w:sz w:val="32"/>
          <w:szCs w:val="32"/>
          <w:highlight w:val="none"/>
        </w:rPr>
        <w:t>政府采购货物</w:t>
      </w:r>
      <w:r>
        <w:rPr>
          <w:rFonts w:hint="eastAsia" w:eastAsia="仿宋_GB2312"/>
          <w:kern w:val="0"/>
          <w:sz w:val="32"/>
          <w:szCs w:val="32"/>
          <w:highlight w:val="none"/>
          <w:lang w:val="en-US" w:eastAsia="zh-CN"/>
        </w:rPr>
        <w:t>28</w:t>
      </w:r>
      <w:r>
        <w:rPr>
          <w:rFonts w:ascii="Times New Roman" w:hAnsi="Times New Roman" w:eastAsia="仿宋_GB2312"/>
          <w:kern w:val="0"/>
          <w:sz w:val="32"/>
          <w:szCs w:val="32"/>
          <w:highlight w:val="none"/>
        </w:rPr>
        <w:t>万元、工程类</w:t>
      </w:r>
      <w:r>
        <w:rPr>
          <w:rFonts w:hint="eastAsia" w:ascii="Times New Roman" w:hAnsi="Times New Roman" w:eastAsia="仿宋_GB2312"/>
          <w:kern w:val="0"/>
          <w:sz w:val="32"/>
          <w:szCs w:val="32"/>
          <w:highlight w:val="none"/>
          <w:lang w:val="en-US" w:eastAsia="zh-CN"/>
        </w:rPr>
        <w:t>35</w:t>
      </w:r>
      <w:r>
        <w:rPr>
          <w:rFonts w:ascii="Times New Roman" w:hAnsi="Times New Roman" w:eastAsia="仿宋_GB2312"/>
          <w:kern w:val="0"/>
          <w:sz w:val="32"/>
          <w:szCs w:val="32"/>
          <w:highlight w:val="none"/>
        </w:rPr>
        <w:t>万元、服务类</w:t>
      </w:r>
      <w:r>
        <w:rPr>
          <w:rFonts w:hint="eastAsia" w:eastAsia="仿宋_GB2312"/>
          <w:kern w:val="0"/>
          <w:sz w:val="32"/>
          <w:szCs w:val="32"/>
          <w:highlight w:val="none"/>
          <w:lang w:val="en-US" w:eastAsia="zh-CN"/>
        </w:rPr>
        <w:t>57.15</w:t>
      </w:r>
      <w:r>
        <w:rPr>
          <w:rFonts w:ascii="Times New Roman" w:hAnsi="Times New Roman" w:eastAsia="仿宋_GB2312"/>
          <w:kern w:val="0"/>
          <w:sz w:val="32"/>
          <w:szCs w:val="32"/>
          <w:highlight w:val="none"/>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1047.68</w:t>
      </w:r>
      <w:r>
        <w:rPr>
          <w:rFonts w:eastAsia="仿宋_GB2312"/>
          <w:color w:val="000000"/>
          <w:sz w:val="32"/>
          <w:szCs w:val="32"/>
        </w:rPr>
        <w:t xml:space="preserve"> 平方米；车辆</w:t>
      </w:r>
      <w:r>
        <w:rPr>
          <w:rFonts w:hint="eastAsia" w:eastAsia="仿宋_GB2312"/>
          <w:color w:val="00000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lang w:val="en-US" w:eastAsia="zh-CN"/>
        </w:rPr>
        <w:t>313.28</w:t>
      </w:r>
      <w:r>
        <w:rPr>
          <w:rFonts w:eastAsia="仿宋_GB2312"/>
          <w:color w:val="000000"/>
          <w:sz w:val="32"/>
          <w:szCs w:val="32"/>
        </w:rPr>
        <w:t>万元，其中，基本支出</w:t>
      </w:r>
      <w:r>
        <w:rPr>
          <w:rFonts w:hint="eastAsia" w:eastAsia="仿宋_GB2312"/>
          <w:color w:val="000000"/>
          <w:sz w:val="32"/>
          <w:szCs w:val="32"/>
          <w:lang w:val="en-US" w:eastAsia="zh-CN"/>
        </w:rPr>
        <w:t>313.28</w:t>
      </w:r>
      <w:r>
        <w:rPr>
          <w:rFonts w:eastAsia="仿宋_GB2312"/>
          <w:color w:val="000000"/>
          <w:sz w:val="32"/>
          <w:szCs w:val="32"/>
        </w:rPr>
        <w:t>万元，项目支出</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17.6</w:t>
      </w:r>
      <w:r>
        <w:rPr>
          <w:rFonts w:eastAsia="仿宋_GB2312"/>
          <w:color w:val="000000"/>
          <w:sz w:val="32"/>
          <w:szCs w:val="32"/>
        </w:rPr>
        <w:t>万元，其中：公务接待费</w:t>
      </w:r>
      <w:r>
        <w:rPr>
          <w:rFonts w:hint="eastAsia" w:eastAsia="仿宋_GB2312"/>
          <w:color w:val="000000"/>
          <w:sz w:val="32"/>
          <w:szCs w:val="32"/>
          <w:lang w:val="en-US" w:eastAsia="zh-CN"/>
        </w:rPr>
        <w:t>17.6</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0</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lang w:val="en-US" w:eastAsia="zh-CN"/>
        </w:rPr>
        <w:t>3.4</w:t>
      </w:r>
      <w:r>
        <w:rPr>
          <w:rFonts w:eastAsia="仿宋_GB2312"/>
          <w:color w:val="000000"/>
          <w:sz w:val="32"/>
          <w:szCs w:val="32"/>
        </w:rPr>
        <w:t>万元，主要是因为</w:t>
      </w:r>
      <w:r>
        <w:rPr>
          <w:rFonts w:hint="eastAsia" w:eastAsia="仿宋_GB2312"/>
          <w:color w:val="000000"/>
          <w:sz w:val="32"/>
          <w:szCs w:val="32"/>
          <w:lang w:val="en-US" w:eastAsia="zh-CN"/>
        </w:rPr>
        <w:t>2020年年底进行了公务用车报废处置，2021年预算减少了公务用车的运行维护费</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2.3</w:t>
      </w:r>
      <w:r>
        <w:rPr>
          <w:rFonts w:eastAsia="仿宋_GB2312"/>
          <w:color w:val="000000"/>
          <w:sz w:val="32"/>
          <w:szCs w:val="32"/>
        </w:rPr>
        <w:t>万元，主要是主要</w:t>
      </w:r>
      <w:r>
        <w:rPr>
          <w:rFonts w:hint="eastAsia" w:eastAsia="仿宋_GB2312"/>
          <w:color w:val="000000"/>
          <w:sz w:val="32"/>
          <w:szCs w:val="32"/>
          <w:lang w:eastAsia="zh-CN"/>
        </w:rPr>
        <w:t>是卫计办例会，</w:t>
      </w:r>
      <w:r>
        <w:rPr>
          <w:rFonts w:hint="eastAsia" w:eastAsia="仿宋_GB2312"/>
          <w:color w:val="000000"/>
          <w:sz w:val="32"/>
          <w:szCs w:val="32"/>
          <w:lang w:val="en-US" w:eastAsia="zh-CN"/>
        </w:rPr>
        <w:t>18人，0.4万；财政所业务会议，17人，0.3万；安监站会议，16人，0.3万；其他如一年内进行的民主测评会议、座谈会等，省市相关领导和全体机关干部参加，合计安排1.3万</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5</w:t>
      </w:r>
      <w:r>
        <w:rPr>
          <w:rFonts w:eastAsia="仿宋_GB2312"/>
          <w:color w:val="000000"/>
          <w:sz w:val="32"/>
          <w:szCs w:val="32"/>
        </w:rPr>
        <w:t>万元，主要包括主要包括</w:t>
      </w:r>
      <w:r>
        <w:rPr>
          <w:rFonts w:hint="eastAsia" w:eastAsia="仿宋_GB2312"/>
          <w:color w:val="000000"/>
          <w:sz w:val="32"/>
          <w:szCs w:val="32"/>
          <w:lang w:eastAsia="zh-CN"/>
        </w:rPr>
        <w:t>财政所业务培训，</w:t>
      </w:r>
      <w:r>
        <w:rPr>
          <w:rFonts w:hint="eastAsia" w:eastAsia="仿宋_GB2312"/>
          <w:color w:val="000000"/>
          <w:sz w:val="32"/>
          <w:szCs w:val="32"/>
          <w:lang w:val="en-US" w:eastAsia="zh-CN"/>
        </w:rPr>
        <w:t>4人，0.5万；安监站业务培训，2人，0.5万；卫计办业务培训，4人，0.5万；人居环境业务培训，3人，0.7万；河长制业务培训，2人，0.5万；统计站业务培训，1人，0.3万；纪委业务培训，2人，0.5万；农技站业务培训，2人，0.5万；全域旅游业务培训，2人，0.25万；司法所业务培训，1人，0.25万；武装部业务培训，1人，0.25万；团委业务培训，1人，0.25万。</w:t>
      </w:r>
    </w:p>
    <w:p>
      <w:pPr>
        <w:numPr>
          <w:ilvl w:val="0"/>
          <w:numId w:val="1"/>
        </w:numPr>
        <w:tabs>
          <w:tab w:val="left" w:pos="7560"/>
        </w:tabs>
        <w:adjustRightInd w:val="0"/>
        <w:snapToGrid w:val="0"/>
        <w:spacing w:line="560" w:lineRule="exact"/>
        <w:ind w:left="0"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left="0" w:firstLine="640" w:firstLineChars="200"/>
        <w:jc w:val="left"/>
        <w:rPr>
          <w:rFonts w:hint="eastAsia" w:ascii="Times New Roman" w:hAnsi="Times New Roman" w:eastAsia="仿宋_GB2312"/>
          <w:sz w:val="32"/>
          <w:szCs w:val="32"/>
          <w:lang w:eastAsia="zh-CN"/>
        </w:rPr>
      </w:pPr>
      <w:r>
        <w:rPr>
          <w:rFonts w:ascii="Times New Roman" w:hAnsi="Times New Roman" w:eastAsia="仿宋_GB2312"/>
          <w:sz w:val="32"/>
          <w:szCs w:val="32"/>
        </w:rPr>
        <w:t>本单位</w:t>
      </w:r>
      <w:r>
        <w:rPr>
          <w:rFonts w:hint="eastAsia" w:ascii="Times New Roman" w:hAnsi="Times New Roman" w:eastAsia="仿宋_GB2312"/>
          <w:sz w:val="32"/>
          <w:szCs w:val="32"/>
          <w:lang w:val="en-US" w:eastAsia="zh-CN"/>
        </w:rPr>
        <w:t>2021</w:t>
      </w:r>
      <w:r>
        <w:rPr>
          <w:rFonts w:ascii="Times New Roman" w:hAnsi="Times New Roman" w:eastAsia="仿宋_GB2312"/>
          <w:sz w:val="32"/>
          <w:szCs w:val="32"/>
        </w:rPr>
        <w:t>年预算未安排政府性基金预算，本单位纳入专户管理的非税收入拨款为0</w:t>
      </w:r>
      <w:r>
        <w:rPr>
          <w:rFonts w:hint="eastAsia" w:ascii="Times New Roman" w:hAnsi="Times New Roman" w:eastAsia="仿宋_GB2312"/>
          <w:sz w:val="32"/>
          <w:szCs w:val="32"/>
          <w:lang w:eastAsia="zh-CN"/>
        </w:rPr>
        <w:t>，没有项目支出预算及专项绩效目标。</w:t>
      </w:r>
    </w:p>
    <w:p>
      <w:pPr>
        <w:tabs>
          <w:tab w:val="left" w:pos="7560"/>
        </w:tabs>
        <w:adjustRightInd w:val="0"/>
        <w:snapToGrid w:val="0"/>
        <w:spacing w:line="560" w:lineRule="exact"/>
        <w:ind w:firstLine="640" w:firstLineChars="200"/>
        <w:jc w:val="left"/>
        <w:rPr>
          <w:rFonts w:eastAsia="仿宋_GB2312"/>
          <w:sz w:val="32"/>
          <w:szCs w:val="32"/>
        </w:rPr>
      </w:pPr>
      <w:r>
        <w:rPr>
          <w:rFonts w:ascii="Times New Roman" w:hAnsi="Times New Roman" w:eastAsia="仿宋_GB2312"/>
          <w:color w:val="000000"/>
          <w:sz w:val="32"/>
          <w:szCs w:val="32"/>
        </w:rPr>
        <w:t>本单位无门户网站，已在政府网统一公开。</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49484"/>
    <w:multiLevelType w:val="singleLevel"/>
    <w:tmpl w:val="57849484"/>
    <w:lvl w:ilvl="0" w:tentative="0">
      <w:start w:val="7"/>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growAutofit/>
    <w:useFELayout/>
    <w:compatSetting w:name="compatibilityMode" w:uri="http://schemas.microsoft.com/office/word" w:val="14"/>
  </w:compat>
  <w:docVars>
    <w:docVar w:name="commondata" w:val="eyJoZGlkIjoiMGM2MTcxYjgwZDczMWJkZjIxZjAwMTkyNDdmNDM0YTcifQ=="/>
  </w:docVars>
  <w:rsids>
    <w:rsidRoot w:val="00000000"/>
    <w:rsid w:val="08BF3565"/>
    <w:rsid w:val="408F2000"/>
    <w:rsid w:val="44EB2198"/>
    <w:rsid w:val="64A942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2853</Words>
  <Characters>3075</Characters>
  <Lines>194</Lines>
  <Paragraphs>86</Paragraphs>
  <TotalTime>26</TotalTime>
  <ScaleCrop>false</ScaleCrop>
  <LinksUpToDate>false</LinksUpToDate>
  <CharactersWithSpaces>3091</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2022-09-13T01:26:16Z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1456CB6B9EBC422E8C4F6F768008D9FC</vt:lpwstr>
  </property>
</Properties>
</file>