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石亭</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31</w:t>
      </w:r>
      <w:r>
        <w:rPr>
          <w:rFonts w:eastAsia="仿宋_GB2312"/>
          <w:color w:val="000000"/>
          <w:sz w:val="32"/>
          <w:szCs w:val="32"/>
        </w:rPr>
        <w:t>人，实有人数</w:t>
      </w:r>
      <w:r>
        <w:rPr>
          <w:rFonts w:hint="eastAsia" w:eastAsia="仿宋_GB2312"/>
          <w:color w:val="000000"/>
          <w:sz w:val="32"/>
          <w:szCs w:val="32"/>
          <w:lang w:val="en-US" w:eastAsia="zh-CN"/>
        </w:rPr>
        <w:t>28</w:t>
      </w:r>
      <w:r>
        <w:rPr>
          <w:rFonts w:eastAsia="仿宋_GB2312"/>
          <w:color w:val="000000"/>
          <w:sz w:val="32"/>
          <w:szCs w:val="32"/>
        </w:rPr>
        <w:t>人。内设股室</w:t>
      </w:r>
      <w:r>
        <w:rPr>
          <w:rFonts w:hint="eastAsia" w:eastAsia="仿宋_GB2312"/>
          <w:color w:val="000000"/>
          <w:sz w:val="32"/>
          <w:szCs w:val="32"/>
          <w:lang w:val="en-US" w:eastAsia="zh-CN"/>
        </w:rPr>
        <w:t>37</w:t>
      </w:r>
      <w:r>
        <w:rPr>
          <w:rFonts w:eastAsia="仿宋_GB2312"/>
          <w:color w:val="000000"/>
          <w:sz w:val="32"/>
          <w:szCs w:val="32"/>
        </w:rPr>
        <w:t>个，</w:t>
      </w:r>
      <w:r>
        <w:rPr>
          <w:rFonts w:hint="eastAsia" w:eastAsia="仿宋_GB2312"/>
          <w:color w:val="000000"/>
          <w:sz w:val="32"/>
          <w:szCs w:val="32"/>
        </w:rPr>
        <w:t>石亭镇所有机构包括</w:t>
      </w:r>
      <w:r>
        <w:rPr>
          <w:rFonts w:hint="eastAsia" w:ascii="仿宋_GB2312" w:eastAsia="仿宋_GB2312"/>
          <w:sz w:val="32"/>
          <w:szCs w:val="32"/>
        </w:rPr>
        <w:t>镇党委、镇人大、镇人民政府、</w:t>
      </w:r>
      <w:r>
        <w:rPr>
          <w:rFonts w:hint="eastAsia" w:ascii="仿宋_GB2312" w:eastAsia="仿宋_GB2312"/>
          <w:sz w:val="32"/>
          <w:szCs w:val="32"/>
          <w:lang w:eastAsia="zh-CN"/>
        </w:rPr>
        <w:t>镇纪委、镇武装部、镇财政所</w:t>
      </w:r>
      <w:r>
        <w:rPr>
          <w:rFonts w:hint="eastAsia" w:ascii="仿宋_GB2312" w:eastAsia="仿宋_GB2312"/>
          <w:sz w:val="32"/>
          <w:szCs w:val="32"/>
        </w:rPr>
        <w:t>、村账代理中心、税务发票代开点、互联网+监督信息中心、</w:t>
      </w:r>
      <w:r>
        <w:rPr>
          <w:rFonts w:hint="eastAsia" w:ascii="仿宋_GB2312" w:eastAsia="仿宋_GB2312"/>
          <w:sz w:val="32"/>
          <w:szCs w:val="32"/>
          <w:lang w:val="en-US" w:eastAsia="zh-CN"/>
        </w:rPr>
        <w:t>扶贫办</w:t>
      </w:r>
      <w:r>
        <w:rPr>
          <w:rFonts w:hint="eastAsia" w:ascii="仿宋_GB2312" w:eastAsia="仿宋_GB2312"/>
          <w:sz w:val="32"/>
          <w:szCs w:val="32"/>
          <w:lang w:eastAsia="zh-CN"/>
        </w:rPr>
        <w:t>、禁毒办、企业办、统计站、妇联、食品药品安全监管站、团委、民政办、残疾人协会、环境监测站、农村公路管理养护站、河长办、产改办、动物防疫指挥部、防讯值班室、结调办、水务站、</w:t>
      </w:r>
      <w:r>
        <w:rPr>
          <w:rFonts w:hint="eastAsia" w:ascii="仿宋_GB2312" w:eastAsia="仿宋_GB2312"/>
          <w:sz w:val="32"/>
          <w:szCs w:val="32"/>
          <w:lang w:val="en-US" w:eastAsia="zh-CN"/>
        </w:rPr>
        <w:t>司法所、综治办、扫黑办、网格分中心、石亭镇联合工会、</w:t>
      </w:r>
      <w:r>
        <w:rPr>
          <w:rFonts w:hint="eastAsia" w:ascii="仿宋_GB2312" w:eastAsia="仿宋_GB2312"/>
          <w:sz w:val="32"/>
          <w:szCs w:val="32"/>
        </w:rPr>
        <w:t>卫生和</w:t>
      </w:r>
      <w:r>
        <w:rPr>
          <w:rFonts w:hint="eastAsia" w:ascii="仿宋_GB2312" w:eastAsia="仿宋_GB2312"/>
          <w:sz w:val="32"/>
          <w:szCs w:val="32"/>
          <w:lang w:eastAsia="zh-CN"/>
        </w:rPr>
        <w:t>健康服务站、</w:t>
      </w:r>
      <w:r>
        <w:rPr>
          <w:rFonts w:hint="eastAsia" w:ascii="仿宋_GB2312" w:eastAsia="仿宋_GB2312"/>
          <w:sz w:val="32"/>
          <w:szCs w:val="32"/>
        </w:rPr>
        <w:t>卫生和计划生育协会、</w:t>
      </w:r>
      <w:r>
        <w:rPr>
          <w:rFonts w:hint="eastAsia" w:ascii="仿宋_GB2312" w:eastAsia="仿宋_GB2312"/>
          <w:sz w:val="32"/>
          <w:szCs w:val="32"/>
          <w:lang w:eastAsia="zh-CN"/>
        </w:rPr>
        <w:t>应急</w:t>
      </w:r>
      <w:r>
        <w:rPr>
          <w:rFonts w:hint="eastAsia" w:ascii="仿宋_GB2312" w:eastAsia="仿宋_GB2312"/>
          <w:sz w:val="32"/>
          <w:szCs w:val="32"/>
        </w:rPr>
        <w:t>管理站、文化</w:t>
      </w:r>
      <w:r>
        <w:rPr>
          <w:rFonts w:hint="eastAsia" w:ascii="仿宋_GB2312" w:eastAsia="仿宋_GB2312"/>
          <w:sz w:val="32"/>
          <w:szCs w:val="32"/>
          <w:lang w:eastAsia="zh-CN"/>
        </w:rPr>
        <w:t>站</w:t>
      </w:r>
      <w:r>
        <w:rPr>
          <w:rFonts w:hint="eastAsia" w:ascii="仿宋_GB2312" w:eastAsia="仿宋_GB2312"/>
          <w:sz w:val="32"/>
          <w:szCs w:val="32"/>
          <w:lang w:val="en-US" w:eastAsia="zh-CN"/>
        </w:rPr>
        <w:t>、</w:t>
      </w:r>
      <w:r>
        <w:rPr>
          <w:rFonts w:hint="eastAsia" w:ascii="仿宋_GB2312" w:eastAsia="仿宋_GB2312"/>
          <w:sz w:val="32"/>
          <w:szCs w:val="32"/>
        </w:rPr>
        <w:t>规划建设</w:t>
      </w:r>
      <w:r>
        <w:rPr>
          <w:rFonts w:hint="eastAsia" w:ascii="仿宋_GB2312" w:eastAsia="仿宋_GB2312"/>
          <w:sz w:val="32"/>
          <w:szCs w:val="32"/>
          <w:lang w:eastAsia="zh-CN"/>
        </w:rPr>
        <w:t>办公室</w:t>
      </w:r>
      <w:r>
        <w:rPr>
          <w:rFonts w:hint="eastAsia" w:ascii="仿宋_GB2312" w:eastAsia="仿宋_GB2312"/>
          <w:sz w:val="32"/>
          <w:szCs w:val="32"/>
        </w:rPr>
        <w:t>、</w:t>
      </w:r>
      <w:r>
        <w:rPr>
          <w:rFonts w:hint="eastAsia" w:ascii="仿宋_GB2312" w:eastAsia="仿宋_GB2312"/>
          <w:sz w:val="32"/>
          <w:szCs w:val="32"/>
          <w:lang w:eastAsia="zh-CN"/>
        </w:rPr>
        <w:t>劳保站</w:t>
      </w:r>
      <w:r>
        <w:rPr>
          <w:rFonts w:hint="eastAsia" w:eastAsia="仿宋_GB2312"/>
          <w:color w:val="000000"/>
          <w:sz w:val="32"/>
          <w:szCs w:val="32"/>
          <w:lang w:eastAsia="zh-CN"/>
        </w:rPr>
        <w:t>。</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。收入包括一般公共预算收入、政府性基金收入、事业单位经营服务等收入；支出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278.23</w:t>
      </w:r>
      <w:r>
        <w:rPr>
          <w:rFonts w:eastAsia="仿宋_GB2312"/>
          <w:color w:val="000000"/>
          <w:sz w:val="32"/>
          <w:szCs w:val="32"/>
        </w:rPr>
        <w:t>万元，其中，一般公共预算拨款</w:t>
      </w:r>
      <w:r>
        <w:rPr>
          <w:rFonts w:hint="eastAsia" w:eastAsia="仿宋_GB2312"/>
          <w:color w:val="000000"/>
          <w:sz w:val="32"/>
          <w:szCs w:val="32"/>
          <w:lang w:val="en-US" w:eastAsia="zh-CN"/>
        </w:rPr>
        <w:t>278.23</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278.23</w:t>
      </w:r>
      <w:r>
        <w:rPr>
          <w:rFonts w:eastAsia="仿宋_GB2312"/>
          <w:color w:val="000000"/>
          <w:sz w:val="32"/>
          <w:szCs w:val="32"/>
        </w:rPr>
        <w:t>万元，其中，一般公共服务支出</w:t>
      </w:r>
      <w:r>
        <w:rPr>
          <w:rFonts w:hint="eastAsia" w:eastAsia="仿宋_GB2312"/>
          <w:color w:val="000000"/>
          <w:sz w:val="32"/>
          <w:szCs w:val="32"/>
          <w:lang w:val="en-US" w:eastAsia="zh-CN"/>
        </w:rPr>
        <w:t>267.08</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10.79</w:t>
      </w:r>
      <w:r>
        <w:rPr>
          <w:rFonts w:eastAsia="仿宋_GB2312"/>
          <w:color w:val="000000"/>
          <w:sz w:val="32"/>
          <w:szCs w:val="32"/>
        </w:rPr>
        <w:t>万元，</w:t>
      </w:r>
      <w:r>
        <w:rPr>
          <w:rFonts w:hint="eastAsia" w:eastAsia="仿宋_GB2312"/>
          <w:color w:val="000000"/>
          <w:sz w:val="32"/>
          <w:szCs w:val="32"/>
          <w:lang w:eastAsia="zh-CN"/>
        </w:rPr>
        <w:t>农林水支出</w:t>
      </w:r>
      <w:r>
        <w:rPr>
          <w:rFonts w:hint="eastAsia" w:eastAsia="仿宋_GB2312"/>
          <w:color w:val="000000"/>
          <w:sz w:val="32"/>
          <w:szCs w:val="32"/>
          <w:lang w:val="en-US" w:eastAsia="zh-CN"/>
        </w:rPr>
        <w:t>0.36</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both"/>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278.23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both"/>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both"/>
        <w:rPr>
          <w:rFonts w:hint="eastAsia"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278.23</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11.81</w:t>
      </w:r>
      <w:r>
        <w:rPr>
          <w:rFonts w:eastAsia="仿宋_GB2312"/>
          <w:color w:val="000000"/>
          <w:sz w:val="32"/>
          <w:szCs w:val="32"/>
        </w:rPr>
        <w:t>万元，主要原因是</w:t>
      </w:r>
      <w:r>
        <w:rPr>
          <w:rFonts w:hint="eastAsia" w:eastAsia="仿宋_GB2312"/>
          <w:color w:val="000000"/>
          <w:sz w:val="32"/>
          <w:szCs w:val="32"/>
        </w:rPr>
        <w:t>人员退休，人员经费减少，工资福利支出减少，以及严格执行中央八项规定以及基层减负的要求，</w:t>
      </w:r>
      <w:r>
        <w:rPr>
          <w:rFonts w:hint="eastAsia" w:eastAsia="仿宋_GB2312"/>
          <w:color w:val="000000"/>
          <w:sz w:val="32"/>
          <w:szCs w:val="32"/>
          <w:lang w:eastAsia="zh-CN"/>
        </w:rPr>
        <w:t>厉行节约，</w:t>
      </w:r>
      <w:r>
        <w:rPr>
          <w:rFonts w:hint="eastAsia" w:eastAsia="仿宋_GB2312"/>
          <w:color w:val="000000"/>
          <w:sz w:val="32"/>
          <w:szCs w:val="32"/>
        </w:rPr>
        <w:t>压缩支出，项目支出同上年持平。</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both"/>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71.91</w:t>
      </w:r>
      <w:r>
        <w:rPr>
          <w:rFonts w:eastAsia="仿宋_GB2312"/>
          <w:color w:val="000000"/>
          <w:sz w:val="32"/>
          <w:szCs w:val="32"/>
        </w:rPr>
        <w:t>万元，比上年度预算减少</w:t>
      </w:r>
      <w:r>
        <w:rPr>
          <w:rFonts w:hint="eastAsia" w:eastAsia="仿宋_GB2312"/>
          <w:color w:val="000000"/>
          <w:sz w:val="32"/>
          <w:szCs w:val="32"/>
          <w:lang w:val="en-US" w:eastAsia="zh-CN"/>
        </w:rPr>
        <w:t>0.73</w:t>
      </w:r>
      <w:r>
        <w:rPr>
          <w:rFonts w:eastAsia="仿宋_GB2312"/>
          <w:color w:val="000000"/>
          <w:sz w:val="32"/>
          <w:szCs w:val="32"/>
        </w:rPr>
        <w:t>万元，</w:t>
      </w:r>
      <w:r>
        <w:rPr>
          <w:rFonts w:eastAsia="仿宋_GB2312"/>
          <w:bCs/>
          <w:color w:val="000000"/>
          <w:sz w:val="32"/>
          <w:szCs w:val="32"/>
        </w:rPr>
        <w:t>减少的主要原因是：</w:t>
      </w:r>
      <w:r>
        <w:rPr>
          <w:rFonts w:hint="eastAsia" w:eastAsia="仿宋_GB2312"/>
          <w:bCs/>
          <w:color w:val="000000"/>
          <w:sz w:val="32"/>
          <w:szCs w:val="32"/>
        </w:rPr>
        <w:t>严格执行中央八项规定以及基层减负的要求，</w:t>
      </w:r>
      <w:r>
        <w:rPr>
          <w:rFonts w:hint="eastAsia" w:eastAsia="仿宋_GB2312"/>
          <w:bCs/>
          <w:color w:val="000000"/>
          <w:sz w:val="32"/>
          <w:szCs w:val="32"/>
          <w:lang w:eastAsia="zh-CN"/>
        </w:rPr>
        <w:t>厉行节约，</w:t>
      </w:r>
      <w:r>
        <w:rPr>
          <w:rFonts w:hint="eastAsia" w:eastAsia="仿宋_GB2312"/>
          <w:bCs/>
          <w:color w:val="000000"/>
          <w:sz w:val="32"/>
          <w:szCs w:val="32"/>
        </w:rPr>
        <w:t>压缩支出</w:t>
      </w:r>
      <w:r>
        <w:rPr>
          <w:rFonts w:hint="eastAsia" w:eastAsia="仿宋_GB2312"/>
          <w:bCs/>
          <w:color w:val="000000"/>
          <w:sz w:val="32"/>
          <w:szCs w:val="32"/>
          <w:lang w:eastAsia="zh-CN"/>
        </w:rPr>
        <w:t>。</w:t>
      </w:r>
    </w:p>
    <w:p>
      <w:pPr>
        <w:tabs>
          <w:tab w:val="left" w:pos="7560"/>
        </w:tabs>
        <w:adjustRightInd w:val="0"/>
        <w:snapToGrid w:val="0"/>
        <w:spacing w:line="560" w:lineRule="exact"/>
        <w:ind w:firstLine="640" w:firstLineChars="200"/>
        <w:jc w:val="both"/>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21.5</w:t>
      </w:r>
      <w:r>
        <w:rPr>
          <w:rFonts w:eastAsia="仿宋_GB2312"/>
          <w:color w:val="000000"/>
          <w:sz w:val="32"/>
          <w:szCs w:val="32"/>
        </w:rPr>
        <w:t>万元。包含：</w:t>
      </w:r>
      <w:r>
        <w:rPr>
          <w:rFonts w:hint="eastAsia" w:eastAsia="仿宋_GB2312"/>
          <w:color w:val="000000"/>
          <w:sz w:val="32"/>
          <w:szCs w:val="32"/>
          <w:lang w:eastAsia="zh-CN"/>
        </w:rPr>
        <w:t>空调</w:t>
      </w:r>
      <w:r>
        <w:rPr>
          <w:rFonts w:hint="eastAsia" w:eastAsia="仿宋_GB2312"/>
          <w:color w:val="000000"/>
          <w:sz w:val="32"/>
          <w:szCs w:val="32"/>
          <w:lang w:val="en-US" w:eastAsia="zh-CN"/>
        </w:rPr>
        <w:t>4台约1</w:t>
      </w:r>
      <w:r>
        <w:rPr>
          <w:rFonts w:eastAsia="仿宋_GB2312"/>
          <w:color w:val="000000"/>
          <w:sz w:val="32"/>
          <w:szCs w:val="32"/>
        </w:rPr>
        <w:t>万元、</w:t>
      </w:r>
      <w:r>
        <w:rPr>
          <w:rFonts w:hint="eastAsia" w:eastAsia="仿宋_GB2312"/>
          <w:color w:val="000000"/>
          <w:sz w:val="32"/>
          <w:szCs w:val="32"/>
          <w:lang w:eastAsia="zh-CN"/>
        </w:rPr>
        <w:t>台式计算机</w:t>
      </w:r>
      <w:r>
        <w:rPr>
          <w:rFonts w:hint="eastAsia" w:eastAsia="仿宋_GB2312"/>
          <w:color w:val="000000"/>
          <w:sz w:val="32"/>
          <w:szCs w:val="32"/>
          <w:lang w:val="en-US" w:eastAsia="zh-CN"/>
        </w:rPr>
        <w:t>2台约1</w:t>
      </w:r>
      <w:r>
        <w:rPr>
          <w:rFonts w:eastAsia="仿宋_GB2312"/>
          <w:color w:val="000000"/>
          <w:sz w:val="32"/>
          <w:szCs w:val="32"/>
        </w:rPr>
        <w:t>万元</w:t>
      </w:r>
      <w:r>
        <w:rPr>
          <w:rFonts w:hint="eastAsia" w:eastAsia="仿宋_GB2312"/>
          <w:color w:val="000000"/>
          <w:sz w:val="32"/>
          <w:szCs w:val="32"/>
          <w:lang w:eastAsia="zh-CN"/>
        </w:rPr>
        <w:t>、复印机</w:t>
      </w:r>
      <w:r>
        <w:rPr>
          <w:rFonts w:hint="eastAsia" w:eastAsia="仿宋_GB2312"/>
          <w:color w:val="000000"/>
          <w:sz w:val="32"/>
          <w:szCs w:val="32"/>
          <w:lang w:val="en-US" w:eastAsia="zh-CN"/>
        </w:rPr>
        <w:t>1台0.4万元、纸质文具及办公用品3万元、复印纸2.6万元、硒鼓、粉盒、色带等0.5万元、印刷和出版项目5万元、车辆保险、维修、加油2万元、政府购买服务（含物业管理）6万元</w:t>
      </w:r>
      <w:r>
        <w:rPr>
          <w:rFonts w:eastAsia="仿宋_GB2312"/>
          <w:color w:val="000000"/>
          <w:sz w:val="32"/>
          <w:szCs w:val="32"/>
        </w:rPr>
        <w:t>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kern w:val="0"/>
          <w:sz w:val="32"/>
          <w:szCs w:val="32"/>
          <w:lang w:val="en-US" w:eastAsia="zh-CN"/>
        </w:rPr>
        <w:t>1350</w:t>
      </w:r>
      <w:r>
        <w:rPr>
          <w:rFonts w:eastAsia="仿宋_GB2312"/>
          <w:color w:val="000000"/>
          <w:sz w:val="32"/>
          <w:szCs w:val="32"/>
        </w:rPr>
        <w:t>平方米；车辆</w:t>
      </w:r>
      <w:r>
        <w:rPr>
          <w:rFonts w:hint="eastAsia" w:eastAsia="仿宋_GB2312"/>
          <w:color w:val="000000"/>
          <w:sz w:val="32"/>
          <w:szCs w:val="32"/>
          <w:lang w:val="en-US" w:eastAsia="zh-CN"/>
        </w:rPr>
        <w:t>1</w:t>
      </w:r>
      <w:r>
        <w:rPr>
          <w:rFonts w:eastAsia="仿宋_GB2312"/>
          <w:color w:val="000000"/>
          <w:sz w:val="32"/>
          <w:szCs w:val="32"/>
        </w:rPr>
        <w:t>辆，其中一般公务用车</w:t>
      </w:r>
      <w:r>
        <w:rPr>
          <w:rFonts w:hint="eastAsia" w:eastAsia="仿宋_GB2312"/>
          <w:color w:val="000000"/>
          <w:sz w:val="32"/>
          <w:szCs w:val="32"/>
          <w:lang w:val="en-US" w:eastAsia="zh-CN"/>
        </w:rPr>
        <w:t>0</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w:t>
      </w:r>
      <w:r>
        <w:rPr>
          <w:rFonts w:hint="eastAsia" w:eastAsia="仿宋_GB2312"/>
          <w:color w:val="000000"/>
          <w:sz w:val="32"/>
          <w:szCs w:val="32"/>
          <w:lang w:eastAsia="zh-CN"/>
        </w:rPr>
        <w:t>、应急机要通信用车</w:t>
      </w:r>
      <w:r>
        <w:rPr>
          <w:rFonts w:hint="eastAsia" w:eastAsia="仿宋_GB2312"/>
          <w:color w:val="000000"/>
          <w:sz w:val="32"/>
          <w:szCs w:val="32"/>
          <w:lang w:val="en-US" w:eastAsia="zh-CN"/>
        </w:rPr>
        <w:t>1辆</w:t>
      </w:r>
      <w:r>
        <w:rPr>
          <w:rFonts w:eastAsia="仿宋_GB2312"/>
          <w:color w:val="000000"/>
          <w:sz w:val="32"/>
          <w:szCs w:val="32"/>
        </w:rPr>
        <w:t xml:space="preserve">；单位价值200万以上大型设备  </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278.23</w:t>
      </w:r>
      <w:r>
        <w:rPr>
          <w:rFonts w:eastAsia="仿宋_GB2312"/>
          <w:color w:val="000000"/>
          <w:sz w:val="32"/>
          <w:szCs w:val="32"/>
        </w:rPr>
        <w:t>万元，其中，基本支出</w:t>
      </w:r>
      <w:r>
        <w:rPr>
          <w:rFonts w:hint="eastAsia" w:eastAsia="仿宋_GB2312"/>
          <w:color w:val="000000"/>
          <w:sz w:val="32"/>
          <w:szCs w:val="32"/>
          <w:lang w:val="en-US" w:eastAsia="zh-CN"/>
        </w:rPr>
        <w:t>278.23</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6</w:t>
      </w:r>
      <w:r>
        <w:rPr>
          <w:rFonts w:eastAsia="仿宋_GB2312"/>
          <w:color w:val="000000"/>
          <w:sz w:val="32"/>
          <w:szCs w:val="32"/>
        </w:rPr>
        <w:t>万元，其中：公务接待费</w:t>
      </w:r>
      <w:r>
        <w:rPr>
          <w:rFonts w:hint="eastAsia" w:eastAsia="仿宋_GB2312"/>
          <w:color w:val="000000"/>
          <w:sz w:val="32"/>
          <w:szCs w:val="32"/>
          <w:lang w:val="en-US" w:eastAsia="zh-CN"/>
        </w:rPr>
        <w:t>4</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2</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1</w:t>
      </w:r>
      <w:r>
        <w:rPr>
          <w:rFonts w:eastAsia="仿宋_GB2312"/>
          <w:color w:val="000000"/>
          <w:sz w:val="32"/>
          <w:szCs w:val="32"/>
        </w:rPr>
        <w:t>万元，主要是因为</w:t>
      </w:r>
      <w:r>
        <w:rPr>
          <w:rFonts w:hint="eastAsia" w:eastAsia="仿宋_GB2312"/>
          <w:color w:val="000000"/>
          <w:sz w:val="32"/>
          <w:szCs w:val="32"/>
        </w:rPr>
        <w:t>严格执行中央八项规定以及基层减负的要求，</w:t>
      </w:r>
      <w:r>
        <w:rPr>
          <w:rFonts w:hint="eastAsia" w:eastAsia="仿宋_GB2312"/>
          <w:color w:val="000000"/>
          <w:sz w:val="32"/>
          <w:szCs w:val="32"/>
          <w:lang w:eastAsia="zh-CN"/>
        </w:rPr>
        <w:t>厉行节约，</w:t>
      </w:r>
      <w:r>
        <w:rPr>
          <w:rFonts w:hint="eastAsia" w:eastAsia="仿宋_GB2312"/>
          <w:color w:val="000000"/>
          <w:sz w:val="32"/>
          <w:szCs w:val="32"/>
        </w:rPr>
        <w:t>压缩支出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2.7</w:t>
      </w:r>
      <w:r>
        <w:rPr>
          <w:rFonts w:eastAsia="仿宋_GB2312"/>
          <w:color w:val="000000"/>
          <w:sz w:val="32"/>
          <w:szCs w:val="32"/>
        </w:rPr>
        <w:t>万元，主要是</w:t>
      </w:r>
      <w:r>
        <w:rPr>
          <w:rFonts w:hint="eastAsia" w:eastAsia="仿宋_GB2312"/>
          <w:color w:val="000000"/>
          <w:sz w:val="32"/>
          <w:szCs w:val="32"/>
          <w:lang w:eastAsia="zh-CN"/>
        </w:rPr>
        <w:t>拟召开“七一”建党</w:t>
      </w:r>
      <w:r>
        <w:rPr>
          <w:rFonts w:hint="eastAsia" w:eastAsia="仿宋_GB2312"/>
          <w:color w:val="000000"/>
          <w:sz w:val="32"/>
          <w:szCs w:val="32"/>
          <w:lang w:val="en-US" w:eastAsia="zh-CN"/>
        </w:rPr>
        <w:t>100周年大会，年底总结表彰大会，村级报账员会，重点工程项目协调推进会，以及各工作专项培训推进会等，人数约2000人次。主要内容是布置工作，传达上级部门精神，业务培训，协调推进工作等</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3.2</w:t>
      </w:r>
      <w:r>
        <w:rPr>
          <w:rFonts w:eastAsia="仿宋_GB2312"/>
          <w:color w:val="000000"/>
          <w:sz w:val="32"/>
          <w:szCs w:val="32"/>
        </w:rPr>
        <w:t>万元，主要包括</w:t>
      </w:r>
      <w:r>
        <w:rPr>
          <w:rFonts w:hint="eastAsia" w:eastAsia="仿宋_GB2312"/>
          <w:color w:val="000000"/>
          <w:sz w:val="32"/>
          <w:szCs w:val="32"/>
          <w:lang w:eastAsia="zh-CN"/>
        </w:rPr>
        <w:t>对村级报账员、农业专干、国土专干、党建专干、卫计专干、网格员、统计员、后备村干部、党员干部等进行岗位业务培训，人数约</w:t>
      </w:r>
      <w:r>
        <w:rPr>
          <w:rFonts w:hint="eastAsia" w:eastAsia="仿宋_GB2312"/>
          <w:color w:val="000000"/>
          <w:sz w:val="32"/>
          <w:szCs w:val="32"/>
          <w:lang w:val="en-US" w:eastAsia="zh-CN"/>
        </w:rPr>
        <w:t>2600人次</w:t>
      </w:r>
      <w:r>
        <w:rPr>
          <w:rFonts w:hint="eastAsia" w:eastAsia="仿宋_GB2312"/>
          <w:color w:val="000000"/>
          <w:sz w:val="32"/>
          <w:szCs w:val="32"/>
          <w:lang w:eastAsia="zh-CN"/>
        </w:rPr>
        <w:t>，主要内容是培训提高履职尽责能力，提高岗位业务能力，布置工作</w:t>
      </w:r>
      <w:r>
        <w:rPr>
          <w:rFonts w:eastAsia="仿宋_GB2312"/>
          <w:color w:val="000000"/>
          <w:sz w:val="32"/>
          <w:szCs w:val="32"/>
        </w:rPr>
        <w:t>。</w:t>
      </w:r>
    </w:p>
    <w:p>
      <w:pPr>
        <w:numPr>
          <w:ilvl w:val="0"/>
          <w:numId w:val="1"/>
        </w:num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其他事项。</w:t>
      </w:r>
    </w:p>
    <w:p>
      <w:pPr>
        <w:widowControl/>
        <w:numPr>
          <w:ilvl w:val="0"/>
          <w:numId w:val="2"/>
        </w:numPr>
        <w:shd w:val="clear" w:color="auto" w:fill="FFFFFF"/>
        <w:spacing w:line="560" w:lineRule="exact"/>
        <w:ind w:firstLine="960" w:firstLineChars="300"/>
        <w:jc w:val="left"/>
        <w:rPr>
          <w:rFonts w:ascii="Times New Roman" w:eastAsia="仿宋_GB2312"/>
          <w:kern w:val="0"/>
          <w:sz w:val="32"/>
          <w:szCs w:val="32"/>
          <w:lang w:eastAsia="zh-Hans"/>
        </w:rPr>
      </w:pPr>
      <w:r>
        <w:rPr>
          <w:rFonts w:ascii="Times New Roman" w:eastAsia="仿宋_GB2312"/>
          <w:kern w:val="0"/>
          <w:sz w:val="32"/>
          <w:szCs w:val="32"/>
          <w:lang w:eastAsia="zh-Hans"/>
        </w:rPr>
        <w:t>本单位20</w:t>
      </w:r>
      <w:r>
        <w:rPr>
          <w:rFonts w:hint="eastAsia" w:ascii="Times New Roman" w:eastAsia="仿宋_GB2312"/>
          <w:kern w:val="0"/>
          <w:sz w:val="32"/>
          <w:szCs w:val="32"/>
          <w:lang w:val="en-US" w:eastAsia="zh-CN"/>
        </w:rPr>
        <w:t>20</w:t>
      </w:r>
      <w:r>
        <w:rPr>
          <w:rFonts w:ascii="Times New Roman" w:eastAsia="仿宋_GB2312"/>
          <w:kern w:val="0"/>
          <w:sz w:val="32"/>
          <w:szCs w:val="32"/>
          <w:lang w:eastAsia="zh-Hans"/>
        </w:rPr>
        <w:t>年预算未安排政府性基金预算</w:t>
      </w:r>
      <w:r>
        <w:rPr>
          <w:rFonts w:hint="eastAsia" w:ascii="Times New Roman" w:eastAsia="仿宋_GB2312"/>
          <w:kern w:val="0"/>
          <w:sz w:val="32"/>
          <w:szCs w:val="32"/>
          <w:lang w:eastAsia="zh-CN"/>
        </w:rPr>
        <w:t>，故政府性基金拨款部门支出总表（分类）数据均为</w:t>
      </w:r>
      <w:r>
        <w:rPr>
          <w:rFonts w:hint="eastAsia" w:ascii="Times New Roman" w:eastAsia="仿宋_GB2312"/>
          <w:kern w:val="0"/>
          <w:sz w:val="32"/>
          <w:szCs w:val="32"/>
          <w:lang w:val="en-US" w:eastAsia="zh-CN"/>
        </w:rPr>
        <w:t>0万元。</w:t>
      </w:r>
    </w:p>
    <w:p>
      <w:pPr>
        <w:widowControl/>
        <w:numPr>
          <w:ilvl w:val="0"/>
          <w:numId w:val="2"/>
        </w:numPr>
        <w:shd w:val="clear" w:color="auto" w:fill="FFFFFF"/>
        <w:spacing w:line="560" w:lineRule="exact"/>
        <w:ind w:firstLine="960" w:firstLineChars="300"/>
        <w:jc w:val="left"/>
        <w:rPr>
          <w:rFonts w:ascii="Times New Roman" w:eastAsia="仿宋_GB2312"/>
          <w:kern w:val="0"/>
          <w:sz w:val="32"/>
          <w:szCs w:val="32"/>
          <w:lang w:eastAsia="zh-Hans"/>
        </w:rPr>
      </w:pPr>
      <w:r>
        <w:rPr>
          <w:rFonts w:hint="eastAsia" w:ascii="Times New Roman" w:eastAsia="仿宋_GB2312"/>
          <w:kern w:val="0"/>
          <w:sz w:val="32"/>
          <w:szCs w:val="32"/>
          <w:lang w:eastAsia="zh-CN"/>
        </w:rPr>
        <w:t>本单位</w:t>
      </w:r>
      <w:r>
        <w:rPr>
          <w:rFonts w:hint="eastAsia" w:ascii="Times New Roman" w:eastAsia="仿宋_GB2312"/>
          <w:kern w:val="0"/>
          <w:sz w:val="32"/>
          <w:szCs w:val="32"/>
          <w:lang w:val="en-US" w:eastAsia="zh-CN"/>
        </w:rPr>
        <w:t>2020年</w:t>
      </w:r>
      <w:r>
        <w:rPr>
          <w:rFonts w:hint="eastAsia" w:ascii="Times New Roman" w:eastAsia="仿宋_GB2312"/>
          <w:kern w:val="0"/>
          <w:sz w:val="32"/>
          <w:szCs w:val="32"/>
          <w:lang w:eastAsia="zh-CN"/>
        </w:rPr>
        <w:t>纳入专户管理的非税收入拨款为</w:t>
      </w:r>
      <w:r>
        <w:rPr>
          <w:rFonts w:hint="eastAsia" w:ascii="Times New Roman" w:eastAsia="仿宋_GB2312"/>
          <w:kern w:val="0"/>
          <w:sz w:val="32"/>
          <w:szCs w:val="32"/>
          <w:lang w:val="en-US" w:eastAsia="zh-CN"/>
        </w:rPr>
        <w:t>0万元。</w:t>
      </w:r>
    </w:p>
    <w:p>
      <w:pPr>
        <w:widowControl/>
        <w:numPr>
          <w:ilvl w:val="0"/>
          <w:numId w:val="2"/>
        </w:numPr>
        <w:shd w:val="clear" w:color="auto" w:fill="FFFFFF"/>
        <w:spacing w:line="560" w:lineRule="exact"/>
        <w:ind w:firstLine="960" w:firstLineChars="300"/>
        <w:jc w:val="left"/>
        <w:rPr>
          <w:rFonts w:ascii="Times New Roman" w:eastAsia="仿宋_GB2312"/>
          <w:kern w:val="0"/>
          <w:sz w:val="32"/>
          <w:szCs w:val="32"/>
          <w:lang w:eastAsia="zh-Hans"/>
        </w:rPr>
      </w:pPr>
      <w:r>
        <w:rPr>
          <w:rFonts w:hint="eastAsia" w:ascii="Times New Roman" w:eastAsia="仿宋_GB2312"/>
          <w:kern w:val="0"/>
          <w:sz w:val="32"/>
          <w:szCs w:val="32"/>
          <w:lang w:eastAsia="zh-CN"/>
        </w:rPr>
        <w:t>本单位</w:t>
      </w:r>
      <w:r>
        <w:rPr>
          <w:rFonts w:hint="eastAsia" w:ascii="Times New Roman" w:eastAsia="仿宋_GB2312"/>
          <w:kern w:val="0"/>
          <w:sz w:val="32"/>
          <w:szCs w:val="32"/>
          <w:lang w:val="en-US" w:eastAsia="zh-CN"/>
        </w:rPr>
        <w:t>2020年</w:t>
      </w:r>
      <w:r>
        <w:rPr>
          <w:rFonts w:hint="eastAsia" w:ascii="Times New Roman" w:eastAsia="仿宋_GB2312"/>
          <w:kern w:val="0"/>
          <w:sz w:val="32"/>
          <w:szCs w:val="32"/>
          <w:lang w:eastAsia="zh-Hans"/>
        </w:rPr>
        <w:t>项目支出预算</w:t>
      </w:r>
      <w:r>
        <w:rPr>
          <w:rFonts w:hint="eastAsia" w:ascii="Times New Roman" w:eastAsia="仿宋_GB2312"/>
          <w:kern w:val="0"/>
          <w:sz w:val="32"/>
          <w:szCs w:val="32"/>
          <w:lang w:eastAsia="zh-CN"/>
        </w:rPr>
        <w:t>为</w:t>
      </w:r>
      <w:r>
        <w:rPr>
          <w:rFonts w:hint="eastAsia" w:ascii="Times New Roman" w:eastAsia="仿宋_GB2312"/>
          <w:kern w:val="0"/>
          <w:sz w:val="32"/>
          <w:szCs w:val="32"/>
          <w:lang w:val="en-US" w:eastAsia="zh-CN"/>
        </w:rPr>
        <w:t>0万元</w:t>
      </w:r>
    </w:p>
    <w:p>
      <w:pPr>
        <w:widowControl/>
        <w:numPr>
          <w:ilvl w:val="0"/>
          <w:numId w:val="2"/>
        </w:numPr>
        <w:shd w:val="clear" w:color="auto" w:fill="FFFFFF"/>
        <w:spacing w:line="560" w:lineRule="exact"/>
        <w:ind w:firstLine="960" w:firstLineChars="300"/>
        <w:jc w:val="left"/>
        <w:rPr>
          <w:rFonts w:ascii="Times New Roman" w:eastAsia="仿宋_GB2312"/>
          <w:kern w:val="0"/>
          <w:sz w:val="32"/>
          <w:szCs w:val="32"/>
          <w:lang w:eastAsia="zh-Hans"/>
        </w:rPr>
      </w:pPr>
      <w:r>
        <w:rPr>
          <w:rFonts w:hint="eastAsia" w:ascii="Times New Roman" w:eastAsia="仿宋_GB2312"/>
          <w:kern w:val="0"/>
          <w:sz w:val="32"/>
          <w:szCs w:val="32"/>
          <w:lang w:eastAsia="zh-CN"/>
        </w:rPr>
        <w:t>本单位</w:t>
      </w:r>
      <w:r>
        <w:rPr>
          <w:rFonts w:hint="eastAsia" w:ascii="Times New Roman" w:eastAsia="仿宋_GB2312"/>
          <w:kern w:val="0"/>
          <w:sz w:val="32"/>
          <w:szCs w:val="32"/>
          <w:lang w:val="en-US" w:eastAsia="zh-CN"/>
        </w:rPr>
        <w:t>2020年重点专项资金为0万元，没有进行绩效申报。</w:t>
      </w:r>
    </w:p>
    <w:p>
      <w:pPr>
        <w:widowControl/>
        <w:numPr>
          <w:ilvl w:val="0"/>
          <w:numId w:val="2"/>
        </w:numPr>
        <w:shd w:val="clear" w:color="auto" w:fill="FFFFFF"/>
        <w:spacing w:line="560" w:lineRule="exact"/>
        <w:ind w:firstLine="960" w:firstLineChars="300"/>
        <w:jc w:val="left"/>
        <w:rPr>
          <w:rFonts w:hint="eastAsia" w:eastAsia="仿宋_GB2312"/>
          <w:color w:val="000000"/>
          <w:kern w:val="0"/>
          <w:sz w:val="32"/>
          <w:szCs w:val="32"/>
        </w:rPr>
      </w:pPr>
      <w:r>
        <w:rPr>
          <w:rFonts w:hint="eastAsia" w:ascii="Times New Roman" w:eastAsia="仿宋_GB2312"/>
          <w:color w:val="000000"/>
          <w:kern w:val="0"/>
          <w:sz w:val="32"/>
          <w:szCs w:val="32"/>
          <w:lang w:val="en-US" w:eastAsia="zh-CN"/>
        </w:rPr>
        <w:t>本单位无门户网站，已在政府网统一公开。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lang w:val="en-US" w:eastAsia="zh-CN"/>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C0586"/>
    <w:multiLevelType w:val="singleLevel"/>
    <w:tmpl w:val="436C0586"/>
    <w:lvl w:ilvl="0" w:tentative="0">
      <w:start w:val="7"/>
      <w:numFmt w:val="chineseCounting"/>
      <w:suff w:val="nothing"/>
      <w:lvlText w:val="（%1）"/>
      <w:lvlJc w:val="left"/>
      <w:rPr>
        <w:rFonts w:hint="eastAsia"/>
      </w:rPr>
    </w:lvl>
  </w:abstractNum>
  <w:abstractNum w:abstractNumId="1">
    <w:nsid w:val="6140AF94"/>
    <w:multiLevelType w:val="singleLevel"/>
    <w:tmpl w:val="6140AF9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GM2MTcxYjgwZDczMWJkZjIxZjAwMTkyNDdmNDM0YTcifQ=="/>
  </w:docVars>
  <w:rsids>
    <w:rsidRoot w:val="00D84058"/>
    <w:rsid w:val="000505A4"/>
    <w:rsid w:val="00323B43"/>
    <w:rsid w:val="003D37D8"/>
    <w:rsid w:val="004358AB"/>
    <w:rsid w:val="005553BA"/>
    <w:rsid w:val="006464CA"/>
    <w:rsid w:val="0077734D"/>
    <w:rsid w:val="008B7726"/>
    <w:rsid w:val="00B221AD"/>
    <w:rsid w:val="00C76841"/>
    <w:rsid w:val="00CB1E75"/>
    <w:rsid w:val="00CE7B64"/>
    <w:rsid w:val="00D84058"/>
    <w:rsid w:val="00DC3AC0"/>
    <w:rsid w:val="00DD18F0"/>
    <w:rsid w:val="00E315E9"/>
    <w:rsid w:val="00ED50CD"/>
    <w:rsid w:val="28757F86"/>
    <w:rsid w:val="2C4555A3"/>
    <w:rsid w:val="3E86299B"/>
    <w:rsid w:val="42C8103A"/>
    <w:rsid w:val="474219BA"/>
    <w:rsid w:val="54900E9E"/>
    <w:rsid w:val="579637F7"/>
    <w:rsid w:val="595C0410"/>
    <w:rsid w:val="6198536A"/>
    <w:rsid w:val="752D1516"/>
    <w:rsid w:val="76D0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CE46-42D5-4261-AC0D-1DC3D408CD99}">
  <ds:schemaRefs/>
</ds:datastoreItem>
</file>

<file path=docProps/app.xml><?xml version="1.0" encoding="utf-8"?>
<Properties xmlns="http://schemas.openxmlformats.org/officeDocument/2006/extended-properties" xmlns:vt="http://schemas.openxmlformats.org/officeDocument/2006/docPropsVTypes">
  <Template>Normal</Template>
  <Pages>8</Pages>
  <Words>3212</Words>
  <Characters>3396</Characters>
  <Lines>21</Lines>
  <Paragraphs>6</Paragraphs>
  <TotalTime>20</TotalTime>
  <ScaleCrop>false</ScaleCrop>
  <LinksUpToDate>false</LinksUpToDate>
  <CharactersWithSpaces>3423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2022-09-13T01:26:08Z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4BE69CB020434A87BB1D1BDC2B34C602</vt:lpwstr>
  </property>
</Properties>
</file>