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_GB2312" w:eastAsia="仿宋_GB2312"/>
          <w:sz w:val="32"/>
          <w:szCs w:val="32"/>
          <w:lang w:val="en-US" w:eastAsia="zh-CN"/>
        </w:rPr>
      </w:pPr>
      <w:r>
        <w:rPr>
          <w:rFonts w:hint="eastAsia" w:ascii="Times New Roman" w:hAnsi="Times New Roman" w:eastAsia="仿宋_GB2312" w:cs="Times New Roman"/>
          <w:color w:val="auto"/>
          <w:sz w:val="32"/>
          <w:szCs w:val="32"/>
          <w:shd w:val="clear" w:color="auto" w:fill="FFFFFF"/>
          <w:lang w:eastAsia="zh-CN"/>
        </w:rPr>
        <w:t>附件</w:t>
      </w:r>
      <w:r>
        <w:rPr>
          <w:rFonts w:hint="eastAsia" w:ascii="Times New Roman" w:hAnsi="Times New Roman" w:eastAsia="仿宋_GB2312" w:cs="Times New Roman"/>
          <w:color w:val="auto"/>
          <w:sz w:val="32"/>
          <w:szCs w:val="32"/>
          <w:shd w:val="clear" w:color="auto" w:fill="FFFFFF"/>
          <w:lang w:val="en-US" w:eastAsia="zh-CN"/>
        </w:rPr>
        <w:t>1</w:t>
      </w:r>
    </w:p>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简体" w:hAnsi="方正小标宋简体" w:eastAsia="方正小标宋简体" w:cs="方正小标宋简体"/>
          <w:b w:val="0"/>
          <w:bCs w:val="0"/>
          <w:color w:val="000000"/>
          <w:sz w:val="44"/>
          <w:szCs w:val="44"/>
        </w:rPr>
      </w:pPr>
      <w:bookmarkStart w:id="0" w:name="_GoBack"/>
      <w:r>
        <w:rPr>
          <w:rFonts w:hint="eastAsia" w:ascii="方正小标宋简体" w:hAnsi="方正小标宋简体" w:eastAsia="方正小标宋简体" w:cs="方正小标宋简体"/>
          <w:b w:val="0"/>
          <w:bCs w:val="0"/>
          <w:color w:val="000000"/>
          <w:sz w:val="44"/>
          <w:szCs w:val="44"/>
          <w:lang w:eastAsia="zh-CN"/>
        </w:rPr>
        <w:t>株洲市</w:t>
      </w:r>
      <w:r>
        <w:rPr>
          <w:rFonts w:hint="eastAsia" w:ascii="方正小标宋简体" w:hAnsi="方正小标宋简体" w:eastAsia="方正小标宋简体" w:cs="方正小标宋简体"/>
          <w:b w:val="0"/>
          <w:bCs w:val="0"/>
          <w:color w:val="000000"/>
          <w:sz w:val="44"/>
          <w:szCs w:val="44"/>
        </w:rPr>
        <w:t>技术转移</w:t>
      </w:r>
      <w:r>
        <w:rPr>
          <w:rFonts w:hint="eastAsia" w:ascii="方正小标宋简体" w:hAnsi="方正小标宋简体" w:eastAsia="方正小标宋简体" w:cs="方正小标宋简体"/>
          <w:b w:val="0"/>
          <w:bCs w:val="0"/>
          <w:color w:val="000000"/>
          <w:sz w:val="44"/>
          <w:szCs w:val="44"/>
          <w:lang w:eastAsia="zh-CN"/>
        </w:rPr>
        <w:t>示范</w:t>
      </w:r>
      <w:r>
        <w:rPr>
          <w:rFonts w:hint="eastAsia" w:ascii="方正小标宋简体" w:hAnsi="方正小标宋简体" w:eastAsia="方正小标宋简体" w:cs="方正小标宋简体"/>
          <w:b w:val="0"/>
          <w:bCs w:val="0"/>
          <w:color w:val="000000"/>
          <w:sz w:val="44"/>
          <w:szCs w:val="44"/>
        </w:rPr>
        <w:t>机构</w:t>
      </w:r>
      <w:r>
        <w:rPr>
          <w:rFonts w:hint="eastAsia" w:ascii="方正小标宋简体" w:hAnsi="方正小标宋简体" w:eastAsia="方正小标宋简体" w:cs="方正小标宋简体"/>
          <w:b w:val="0"/>
          <w:bCs w:val="0"/>
          <w:color w:val="000000"/>
          <w:sz w:val="44"/>
          <w:szCs w:val="44"/>
          <w:lang w:eastAsia="zh-CN"/>
        </w:rPr>
        <w:t>认定</w:t>
      </w:r>
      <w:r>
        <w:rPr>
          <w:rFonts w:hint="eastAsia" w:ascii="方正小标宋简体" w:hAnsi="方正小标宋简体" w:eastAsia="方正小标宋简体" w:cs="方正小标宋简体"/>
          <w:b w:val="0"/>
          <w:bCs w:val="0"/>
          <w:color w:val="000000"/>
          <w:sz w:val="44"/>
          <w:szCs w:val="44"/>
        </w:rPr>
        <w:t>管理</w:t>
      </w:r>
      <w:r>
        <w:rPr>
          <w:rFonts w:hint="eastAsia" w:ascii="方正小标宋简体" w:hAnsi="方正小标宋简体" w:eastAsia="方正小标宋简体" w:cs="方正小标宋简体"/>
          <w:b w:val="0"/>
          <w:bCs w:val="0"/>
          <w:color w:val="000000"/>
          <w:sz w:val="44"/>
          <w:szCs w:val="44"/>
          <w:lang w:eastAsia="zh-CN"/>
        </w:rPr>
        <w:t>试行</w:t>
      </w:r>
      <w:r>
        <w:rPr>
          <w:rFonts w:hint="eastAsia" w:ascii="方正小标宋简体" w:hAnsi="方正小标宋简体" w:eastAsia="方正小标宋简体" w:cs="方正小标宋简体"/>
          <w:b w:val="0"/>
          <w:bCs w:val="0"/>
          <w:color w:val="000000"/>
          <w:sz w:val="44"/>
          <w:szCs w:val="44"/>
        </w:rPr>
        <w:t>办法</w:t>
      </w:r>
    </w:p>
    <w:p>
      <w:pPr>
        <w:keepNext w:val="0"/>
        <w:keepLines w:val="0"/>
        <w:pageBreakBefore w:val="0"/>
        <w:widowControl w:val="0"/>
        <w:kinsoku/>
        <w:wordWrap/>
        <w:overflowPunct/>
        <w:topLinePunct w:val="0"/>
        <w:autoSpaceDE/>
        <w:autoSpaceDN/>
        <w:bidi w:val="0"/>
        <w:adjustRightInd/>
        <w:snapToGrid/>
        <w:spacing w:after="157" w:afterLines="50" w:line="540" w:lineRule="exact"/>
        <w:ind w:left="0" w:leftChars="0" w:right="0" w:rightChars="0"/>
        <w:jc w:val="center"/>
        <w:textAlignment w:val="auto"/>
        <w:rPr>
          <w:rFonts w:hint="default" w:ascii="Times New Roman" w:hAnsi="Times New Roman" w:eastAsia="黑体" w:cs="Times New Roman"/>
          <w:b w:val="0"/>
          <w:bCs w:val="0"/>
          <w:color w:val="000000"/>
          <w:sz w:val="32"/>
          <w:szCs w:val="32"/>
        </w:rPr>
      </w:pPr>
      <w:r>
        <w:rPr>
          <w:rFonts w:hint="eastAsia" w:ascii="宋体" w:hAnsi="宋体" w:eastAsia="宋体" w:cs="宋体"/>
          <w:b w:val="0"/>
          <w:bCs w:val="0"/>
          <w:color w:val="000000"/>
          <w:sz w:val="40"/>
          <w:szCs w:val="40"/>
          <w:lang w:eastAsia="zh-CN"/>
        </w:rPr>
        <w:t>（</w:t>
      </w:r>
      <w:r>
        <w:rPr>
          <w:rFonts w:hint="eastAsia" w:ascii="宋体" w:hAnsi="宋体" w:eastAsia="宋体" w:cs="宋体"/>
          <w:b w:val="0"/>
          <w:bCs w:val="0"/>
          <w:color w:val="000000"/>
          <w:sz w:val="40"/>
          <w:szCs w:val="40"/>
          <w:lang w:val="en-US" w:eastAsia="zh-CN"/>
        </w:rPr>
        <w:t>征求意见稿</w:t>
      </w:r>
      <w:r>
        <w:rPr>
          <w:rFonts w:hint="eastAsia" w:ascii="宋体" w:hAnsi="宋体" w:eastAsia="宋体" w:cs="宋体"/>
          <w:b w:val="0"/>
          <w:bCs w:val="0"/>
          <w:color w:val="000000"/>
          <w:sz w:val="40"/>
          <w:szCs w:val="40"/>
          <w:lang w:eastAsia="zh-CN"/>
        </w:rPr>
        <w:t>）</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第一章</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总  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第一条</w:t>
      </w:r>
      <w:r>
        <w:rPr>
          <w:rFonts w:hint="default" w:ascii="Times New Roman" w:hAnsi="Times New Roman" w:eastAsia="仿宋_GB2312" w:cs="Times New Roman"/>
          <w:color w:val="000000"/>
          <w:sz w:val="32"/>
          <w:szCs w:val="32"/>
        </w:rPr>
        <w:t xml:space="preserve">  为</w:t>
      </w:r>
      <w:r>
        <w:rPr>
          <w:rFonts w:hint="eastAsia" w:ascii="Times New Roman" w:hAnsi="Times New Roman" w:eastAsia="仿宋_GB2312" w:cs="Times New Roman"/>
          <w:color w:val="000000"/>
          <w:sz w:val="32"/>
          <w:szCs w:val="32"/>
          <w:lang w:eastAsia="zh-CN"/>
        </w:rPr>
        <w:t>践行“三高四新”战略定位和使命任务，</w:t>
      </w:r>
      <w:r>
        <w:rPr>
          <w:rFonts w:hint="default" w:ascii="Times New Roman" w:hAnsi="Times New Roman" w:eastAsia="仿宋_GB2312" w:cs="Times New Roman"/>
          <w:color w:val="000000"/>
          <w:sz w:val="32"/>
          <w:szCs w:val="32"/>
        </w:rPr>
        <w:t>贯彻落实《</w:t>
      </w:r>
      <w:r>
        <w:rPr>
          <w:rFonts w:hint="eastAsia" w:ascii="Times New Roman" w:hAnsi="Times New Roman" w:eastAsia="仿宋_GB2312" w:cs="Times New Roman"/>
          <w:color w:val="000000"/>
          <w:sz w:val="32"/>
          <w:szCs w:val="32"/>
          <w:lang w:eastAsia="zh-CN"/>
        </w:rPr>
        <w:t>湖南省</w:t>
      </w:r>
      <w:r>
        <w:rPr>
          <w:rFonts w:hint="default" w:ascii="Times New Roman" w:hAnsi="Times New Roman" w:eastAsia="仿宋_GB2312" w:cs="Times New Roman"/>
          <w:color w:val="000000"/>
          <w:sz w:val="32"/>
          <w:szCs w:val="32"/>
        </w:rPr>
        <w:t>技术转移示范机构</w:t>
      </w:r>
      <w:r>
        <w:rPr>
          <w:rFonts w:hint="eastAsia" w:ascii="Times New Roman" w:hAnsi="Times New Roman" w:eastAsia="仿宋_GB2312" w:cs="Times New Roman"/>
          <w:color w:val="000000"/>
          <w:sz w:val="32"/>
          <w:szCs w:val="32"/>
          <w:lang w:eastAsia="zh-CN"/>
        </w:rPr>
        <w:t>认定</w:t>
      </w:r>
      <w:r>
        <w:rPr>
          <w:rFonts w:hint="default" w:ascii="Times New Roman" w:hAnsi="Times New Roman" w:eastAsia="仿宋_GB2312" w:cs="Times New Roman"/>
          <w:color w:val="000000"/>
          <w:sz w:val="32"/>
          <w:szCs w:val="32"/>
        </w:rPr>
        <w:t>管理办法》</w:t>
      </w:r>
      <w:r>
        <w:rPr>
          <w:rFonts w:hint="eastAsia" w:ascii="Times New Roman" w:hAnsi="Times New Roman" w:eastAsia="仿宋_GB2312" w:cs="Times New Roman"/>
          <w:color w:val="000000"/>
          <w:sz w:val="32"/>
          <w:szCs w:val="32"/>
          <w:lang w:eastAsia="zh-CN"/>
        </w:rPr>
        <w:t>及有关文件，</w:t>
      </w:r>
      <w:r>
        <w:rPr>
          <w:rFonts w:hint="default" w:ascii="Times New Roman" w:hAnsi="Times New Roman" w:eastAsia="仿宋_GB2312" w:cs="Times New Roman"/>
          <w:color w:val="000000"/>
          <w:sz w:val="32"/>
          <w:szCs w:val="32"/>
        </w:rPr>
        <w:t>大力培育和发展我</w:t>
      </w:r>
      <w:r>
        <w:rPr>
          <w:rFonts w:hint="eastAsia" w:ascii="Times New Roman" w:hAnsi="Times New Roman" w:eastAsia="仿宋_GB2312" w:cs="Times New Roman"/>
          <w:color w:val="000000"/>
          <w:sz w:val="32"/>
          <w:szCs w:val="32"/>
          <w:lang w:eastAsia="zh-CN"/>
        </w:rPr>
        <w:t>市</w:t>
      </w:r>
      <w:r>
        <w:rPr>
          <w:rFonts w:hint="default" w:ascii="Times New Roman" w:hAnsi="Times New Roman" w:eastAsia="仿宋_GB2312" w:cs="Times New Roman"/>
          <w:color w:val="000000"/>
          <w:sz w:val="32"/>
          <w:szCs w:val="32"/>
        </w:rPr>
        <w:t>技术转移机构，加快建立与完善我</w:t>
      </w:r>
      <w:r>
        <w:rPr>
          <w:rFonts w:hint="eastAsia" w:ascii="Times New Roman" w:hAnsi="Times New Roman" w:eastAsia="仿宋_GB2312" w:cs="Times New Roman"/>
          <w:color w:val="000000"/>
          <w:sz w:val="32"/>
          <w:szCs w:val="32"/>
          <w:lang w:eastAsia="zh-CN"/>
        </w:rPr>
        <w:t>市</w:t>
      </w:r>
      <w:r>
        <w:rPr>
          <w:rFonts w:hint="default" w:ascii="Times New Roman" w:hAnsi="Times New Roman" w:eastAsia="仿宋_GB2312" w:cs="Times New Roman"/>
          <w:color w:val="000000"/>
          <w:sz w:val="32"/>
          <w:szCs w:val="32"/>
        </w:rPr>
        <w:t>技术转移服务体系，促进</w:t>
      </w:r>
      <w:r>
        <w:rPr>
          <w:rFonts w:hint="default" w:ascii="Times New Roman" w:hAnsi="Times New Roman" w:eastAsia="仿宋_GB2312" w:cs="Times New Roman"/>
          <w:color w:val="000000"/>
          <w:sz w:val="32"/>
          <w:szCs w:val="32"/>
          <w:lang w:eastAsia="zh-CN"/>
        </w:rPr>
        <w:t>我</w:t>
      </w:r>
      <w:r>
        <w:rPr>
          <w:rFonts w:hint="eastAsia" w:ascii="Times New Roman" w:hAnsi="Times New Roman" w:eastAsia="仿宋_GB2312" w:cs="Times New Roman"/>
          <w:color w:val="000000"/>
          <w:sz w:val="32"/>
          <w:szCs w:val="32"/>
          <w:lang w:eastAsia="zh-CN"/>
        </w:rPr>
        <w:t>市</w:t>
      </w:r>
      <w:r>
        <w:rPr>
          <w:rFonts w:hint="default" w:ascii="Times New Roman" w:hAnsi="Times New Roman" w:eastAsia="仿宋_GB2312" w:cs="Times New Roman"/>
          <w:color w:val="000000"/>
          <w:sz w:val="32"/>
          <w:szCs w:val="32"/>
        </w:rPr>
        <w:t>技术转移和成果转化，结合</w:t>
      </w:r>
      <w:r>
        <w:rPr>
          <w:rFonts w:hint="default" w:ascii="Times New Roman" w:hAnsi="Times New Roman" w:eastAsia="仿宋_GB2312" w:cs="Times New Roman"/>
          <w:color w:val="000000"/>
          <w:sz w:val="32"/>
          <w:szCs w:val="32"/>
          <w:lang w:eastAsia="zh-CN"/>
        </w:rPr>
        <w:t>我</w:t>
      </w:r>
      <w:r>
        <w:rPr>
          <w:rFonts w:hint="eastAsia" w:ascii="Times New Roman" w:hAnsi="Times New Roman" w:eastAsia="仿宋_GB2312" w:cs="Times New Roman"/>
          <w:color w:val="000000"/>
          <w:sz w:val="32"/>
          <w:szCs w:val="32"/>
          <w:lang w:eastAsia="zh-CN"/>
        </w:rPr>
        <w:t>市</w:t>
      </w:r>
      <w:r>
        <w:rPr>
          <w:rFonts w:hint="default" w:ascii="Times New Roman" w:hAnsi="Times New Roman" w:eastAsia="仿宋_GB2312" w:cs="Times New Roman"/>
          <w:color w:val="000000"/>
          <w:sz w:val="32"/>
          <w:szCs w:val="32"/>
        </w:rPr>
        <w:t>实际，制定本办法。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 xml:space="preserve">第二条  </w:t>
      </w:r>
      <w:r>
        <w:rPr>
          <w:rFonts w:hint="default" w:ascii="Times New Roman" w:hAnsi="Times New Roman" w:eastAsia="仿宋_GB2312" w:cs="Times New Roman"/>
          <w:color w:val="000000"/>
          <w:sz w:val="32"/>
          <w:szCs w:val="32"/>
        </w:rPr>
        <w:t>本办法所</w:t>
      </w:r>
      <w:r>
        <w:rPr>
          <w:rFonts w:hint="default" w:ascii="Times New Roman" w:hAnsi="Times New Roman" w:eastAsia="仿宋_GB2312" w:cs="Times New Roman"/>
          <w:color w:val="000000"/>
          <w:sz w:val="32"/>
          <w:szCs w:val="32"/>
          <w:lang w:eastAsia="zh-CN"/>
        </w:rPr>
        <w:t>称</w:t>
      </w:r>
      <w:r>
        <w:rPr>
          <w:rFonts w:hint="default" w:ascii="Times New Roman" w:hAnsi="Times New Roman" w:eastAsia="仿宋_GB2312" w:cs="Times New Roman"/>
          <w:color w:val="000000"/>
          <w:sz w:val="32"/>
          <w:szCs w:val="32"/>
        </w:rPr>
        <w:t>的技术转移是指制造某种产品、应用某种工艺或提供某种服务的系统知识，通过各种途径从技术供给方向技术需求方转移的过程。</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本办法所称技术转移机构，是指为实现和加速上述过程提供各类服务的机构，包括技术经纪、技术集成与经营和技术投融资服务机构等，但单纯提供信息、法律、咨询、金融等服务的除外。</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技术</w:t>
      </w:r>
      <w:r>
        <w:rPr>
          <w:rFonts w:hint="default" w:ascii="Times New Roman" w:hAnsi="Times New Roman" w:eastAsia="仿宋_GB2312" w:cs="Times New Roman"/>
          <w:color w:val="000000"/>
          <w:sz w:val="32"/>
          <w:szCs w:val="32"/>
        </w:rPr>
        <w:t>转移机构可以是独立的法人机构</w:t>
      </w:r>
      <w:r>
        <w:rPr>
          <w:rFonts w:hint="eastAsia" w:ascii="Times New Roman" w:hAnsi="Times New Roman" w:eastAsia="仿宋_GB2312" w:cs="Times New Roman"/>
          <w:color w:val="000000"/>
          <w:sz w:val="32"/>
          <w:szCs w:val="32"/>
          <w:lang w:eastAsia="zh-CN"/>
        </w:rPr>
        <w:t>或</w:t>
      </w:r>
      <w:r>
        <w:rPr>
          <w:rFonts w:hint="default" w:ascii="Times New Roman" w:hAnsi="Times New Roman" w:eastAsia="仿宋_GB2312" w:cs="Times New Roman"/>
          <w:color w:val="000000"/>
          <w:sz w:val="32"/>
          <w:szCs w:val="32"/>
        </w:rPr>
        <w:t>法人的内设机构。</w:t>
      </w:r>
    </w:p>
    <w:p>
      <w:pPr>
        <w:keepNext w:val="0"/>
        <w:keepLines w:val="0"/>
        <w:pageBreakBefore w:val="0"/>
        <w:kinsoku/>
        <w:wordWrap/>
        <w:overflowPunct/>
        <w:topLinePunct w:val="0"/>
        <w:autoSpaceDE/>
        <w:autoSpaceDN/>
        <w:bidi w:val="0"/>
        <w:adjustRightInd/>
        <w:spacing w:line="560" w:lineRule="exact"/>
        <w:ind w:left="0" w:leftChars="0" w:right="0" w:righ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w:t>
      </w:r>
      <w:r>
        <w:rPr>
          <w:rFonts w:hint="default" w:ascii="Times New Roman" w:hAnsi="Times New Roman" w:eastAsia="仿宋_GB2312" w:cs="Times New Roman"/>
          <w:b/>
          <w:bCs/>
          <w:color w:val="000000"/>
          <w:sz w:val="32"/>
          <w:szCs w:val="32"/>
          <w:lang w:eastAsia="zh-CN"/>
        </w:rPr>
        <w:t>三</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color w:val="000000"/>
          <w:sz w:val="32"/>
          <w:szCs w:val="32"/>
        </w:rPr>
        <w:t xml:space="preserve">  技术转移机构是以企业为主体、市场为导向、产学研相结合的技术创新体系的重要组成部分，是促进知识流动和技术转移的关键环节，是区域创新体系的重要内容。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w:t>
      </w:r>
      <w:r>
        <w:rPr>
          <w:rFonts w:hint="default" w:ascii="Times New Roman" w:hAnsi="Times New Roman" w:eastAsia="仿宋_GB2312" w:cs="Times New Roman"/>
          <w:b/>
          <w:bCs/>
          <w:color w:val="000000"/>
          <w:sz w:val="32"/>
          <w:szCs w:val="32"/>
          <w:lang w:eastAsia="zh-CN"/>
        </w:rPr>
        <w:t>四</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eastAsia="zh-CN"/>
        </w:rPr>
        <w:t>技术转移</w:t>
      </w:r>
      <w:r>
        <w:rPr>
          <w:rFonts w:hint="eastAsia" w:ascii="Times New Roman" w:hAnsi="Times New Roman" w:eastAsia="仿宋_GB2312" w:cs="Times New Roman"/>
          <w:color w:val="000000"/>
          <w:sz w:val="32"/>
          <w:szCs w:val="32"/>
          <w:lang w:eastAsia="zh-CN"/>
        </w:rPr>
        <w:t>示范</w:t>
      </w:r>
      <w:r>
        <w:rPr>
          <w:rFonts w:hint="default" w:ascii="Times New Roman" w:hAnsi="Times New Roman" w:eastAsia="仿宋_GB2312" w:cs="Times New Roman"/>
          <w:color w:val="000000"/>
          <w:sz w:val="32"/>
          <w:szCs w:val="32"/>
        </w:rPr>
        <w:t>机构的认定、管理遵循“坚持公平公正、发挥示范效应、实施动态管理”的原则。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0"/>
        <w:rPr>
          <w:rFonts w:hint="default" w:ascii="黑体" w:hAnsi="黑体" w:eastAsia="黑体" w:cs="黑体"/>
          <w:b w:val="0"/>
          <w:bCs w:val="0"/>
          <w:color w:val="000000"/>
          <w:sz w:val="32"/>
          <w:szCs w:val="32"/>
        </w:rPr>
      </w:pPr>
      <w:r>
        <w:rPr>
          <w:rFonts w:hint="default" w:ascii="Times New Roman" w:hAnsi="Times New Roman" w:eastAsia="仿宋_GB2312" w:cs="Times New Roman"/>
          <w:b/>
          <w:bCs/>
          <w:color w:val="000000"/>
          <w:sz w:val="32"/>
          <w:szCs w:val="32"/>
        </w:rPr>
        <w:t>第</w:t>
      </w:r>
      <w:r>
        <w:rPr>
          <w:rFonts w:hint="default" w:ascii="Times New Roman" w:hAnsi="Times New Roman" w:eastAsia="仿宋_GB2312" w:cs="Times New Roman"/>
          <w:b/>
          <w:bCs/>
          <w:color w:val="000000"/>
          <w:sz w:val="32"/>
          <w:szCs w:val="32"/>
          <w:lang w:eastAsia="zh-CN"/>
        </w:rPr>
        <w:t>五</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b/>
          <w:bCs/>
          <w:color w:val="000000"/>
          <w:sz w:val="32"/>
          <w:szCs w:val="32"/>
          <w:lang w:val="en-US" w:eastAsia="zh-CN"/>
        </w:rPr>
        <w:t xml:space="preserve">  </w:t>
      </w:r>
      <w:r>
        <w:rPr>
          <w:rFonts w:hint="eastAsia" w:ascii="Times New Roman" w:hAnsi="Times New Roman" w:eastAsia="仿宋_GB2312" w:cs="Times New Roman"/>
          <w:color w:val="000000"/>
          <w:sz w:val="32"/>
          <w:szCs w:val="32"/>
          <w:lang w:eastAsia="zh-CN"/>
        </w:rPr>
        <w:t>株洲市科学技术局</w:t>
      </w:r>
      <w:r>
        <w:rPr>
          <w:rFonts w:hint="default" w:ascii="Times New Roman" w:hAnsi="Times New Roman" w:eastAsia="仿宋_GB2312" w:cs="Times New Roman"/>
          <w:color w:val="000000"/>
          <w:sz w:val="32"/>
          <w:szCs w:val="32"/>
        </w:rPr>
        <w:t>（以下简称“</w:t>
      </w:r>
      <w:r>
        <w:rPr>
          <w:rFonts w:hint="eastAsia" w:ascii="Times New Roman" w:hAnsi="Times New Roman" w:eastAsia="仿宋_GB2312" w:cs="Times New Roman"/>
          <w:color w:val="000000"/>
          <w:sz w:val="32"/>
          <w:szCs w:val="32"/>
          <w:lang w:eastAsia="zh-CN"/>
        </w:rPr>
        <w:t>市科技局</w:t>
      </w:r>
      <w:r>
        <w:rPr>
          <w:rFonts w:hint="default" w:ascii="Times New Roman" w:hAnsi="Times New Roman" w:eastAsia="仿宋_GB2312" w:cs="Times New Roman"/>
          <w:color w:val="000000"/>
          <w:sz w:val="32"/>
          <w:szCs w:val="32"/>
        </w:rPr>
        <w:t>”）负责</w:t>
      </w:r>
      <w:r>
        <w:rPr>
          <w:rFonts w:hint="eastAsia" w:ascii="Times New Roman" w:hAnsi="Times New Roman" w:eastAsia="仿宋_GB2312" w:cs="Times New Roman"/>
          <w:color w:val="000000"/>
          <w:sz w:val="32"/>
          <w:szCs w:val="32"/>
          <w:lang w:eastAsia="zh-CN"/>
        </w:rPr>
        <w:t>市级</w:t>
      </w:r>
      <w:r>
        <w:rPr>
          <w:rFonts w:hint="default" w:ascii="Times New Roman" w:hAnsi="Times New Roman" w:eastAsia="仿宋_GB2312" w:cs="Times New Roman"/>
          <w:color w:val="000000"/>
          <w:sz w:val="32"/>
          <w:szCs w:val="32"/>
          <w:lang w:eastAsia="zh-CN"/>
        </w:rPr>
        <w:t>技术转移</w:t>
      </w:r>
      <w:r>
        <w:rPr>
          <w:rFonts w:hint="eastAsia" w:ascii="Times New Roman" w:hAnsi="Times New Roman" w:eastAsia="仿宋_GB2312" w:cs="Times New Roman"/>
          <w:color w:val="000000"/>
          <w:sz w:val="32"/>
          <w:szCs w:val="32"/>
          <w:lang w:eastAsia="zh-CN"/>
        </w:rPr>
        <w:t>示范</w:t>
      </w:r>
      <w:r>
        <w:rPr>
          <w:rFonts w:hint="default" w:ascii="Times New Roman" w:hAnsi="Times New Roman" w:eastAsia="仿宋_GB2312" w:cs="Times New Roman"/>
          <w:color w:val="000000"/>
          <w:sz w:val="32"/>
          <w:szCs w:val="32"/>
        </w:rPr>
        <w:t>机构的认定、指导、监督和考核工作。</w:t>
      </w:r>
      <w:r>
        <w:rPr>
          <w:rFonts w:hint="eastAsia" w:ascii="Times New Roman" w:hAnsi="Times New Roman" w:eastAsia="仿宋_GB2312" w:cs="Times New Roman"/>
          <w:color w:val="000000"/>
          <w:sz w:val="32"/>
          <w:szCs w:val="32"/>
          <w:lang w:eastAsia="zh-CN"/>
        </w:rPr>
        <w:t>择优推荐为省级技术转移示范机构</w:t>
      </w:r>
      <w:r>
        <w:rPr>
          <w:rFonts w:hint="default" w:ascii="Times New Roman" w:hAnsi="Times New Roman" w:eastAsia="仿宋_GB2312" w:cs="Times New Roman"/>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cs="黑体"/>
          <w:b w:val="0"/>
          <w:bCs w:val="0"/>
          <w:color w:val="000000"/>
          <w:sz w:val="32"/>
          <w:szCs w:val="32"/>
          <w:lang w:eastAsia="zh-CN"/>
        </w:rPr>
      </w:pPr>
      <w:r>
        <w:rPr>
          <w:rFonts w:hint="default" w:ascii="黑体" w:hAnsi="黑体" w:eastAsia="黑体" w:cs="黑体"/>
          <w:b w:val="0"/>
          <w:bCs w:val="0"/>
          <w:color w:val="000000"/>
          <w:sz w:val="32"/>
          <w:szCs w:val="32"/>
        </w:rPr>
        <w:t>第二章</w:t>
      </w:r>
      <w:r>
        <w:rPr>
          <w:rFonts w:hint="default" w:ascii="黑体" w:hAnsi="黑体" w:eastAsia="黑体" w:cs="黑体"/>
          <w:b w:val="0"/>
          <w:bCs w:val="0"/>
          <w:color w:val="000000"/>
          <w:sz w:val="32"/>
          <w:szCs w:val="32"/>
          <w:lang w:eastAsia="zh-CN"/>
        </w:rPr>
        <w:t xml:space="preserve"> </w:t>
      </w:r>
      <w:r>
        <w:rPr>
          <w:rFonts w:hint="default" w:ascii="黑体" w:hAnsi="黑体" w:eastAsia="黑体" w:cs="黑体"/>
          <w:b w:val="0"/>
          <w:bCs w:val="0"/>
          <w:color w:val="000000"/>
          <w:sz w:val="32"/>
          <w:szCs w:val="32"/>
          <w:lang w:val="en-US" w:eastAsia="zh-CN"/>
        </w:rPr>
        <w:t xml:space="preserve"> </w:t>
      </w:r>
      <w:r>
        <w:rPr>
          <w:rFonts w:hint="default" w:ascii="黑体" w:hAnsi="黑体" w:eastAsia="黑体" w:cs="黑体"/>
          <w:b w:val="0"/>
          <w:bCs w:val="0"/>
          <w:color w:val="000000"/>
          <w:sz w:val="32"/>
          <w:szCs w:val="32"/>
        </w:rPr>
        <w:t>业务范围</w:t>
      </w:r>
      <w:r>
        <w:rPr>
          <w:rFonts w:hint="eastAsia" w:ascii="黑体" w:hAnsi="黑体" w:eastAsia="黑体" w:cs="黑体"/>
          <w:b w:val="0"/>
          <w:bCs w:val="0"/>
          <w:color w:val="000000"/>
          <w:sz w:val="32"/>
          <w:szCs w:val="32"/>
          <w:lang w:eastAsia="zh-CN"/>
        </w:rPr>
        <w:t>与申报条件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bCs/>
          <w:color w:val="000000"/>
          <w:sz w:val="32"/>
          <w:szCs w:val="32"/>
        </w:rPr>
        <w:t>第</w:t>
      </w:r>
      <w:r>
        <w:rPr>
          <w:rFonts w:hint="default" w:ascii="Times New Roman" w:hAnsi="Times New Roman" w:eastAsia="仿宋_GB2312" w:cs="Times New Roman"/>
          <w:b/>
          <w:bCs/>
          <w:color w:val="000000"/>
          <w:sz w:val="32"/>
          <w:szCs w:val="32"/>
          <w:lang w:eastAsia="zh-CN"/>
        </w:rPr>
        <w:t>六</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lang w:eastAsia="zh-CN"/>
        </w:rPr>
        <w:t>技术</w:t>
      </w:r>
      <w:r>
        <w:rPr>
          <w:rFonts w:hint="default" w:ascii="Times New Roman" w:hAnsi="Times New Roman" w:eastAsia="仿宋_GB2312" w:cs="Times New Roman"/>
          <w:b w:val="0"/>
          <w:bCs w:val="0"/>
          <w:color w:val="000000"/>
          <w:sz w:val="32"/>
          <w:szCs w:val="32"/>
        </w:rPr>
        <w:t>转移机构的主要功能是促进知识流动和技术转移，其业务范围是：</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对技术信息的搜集、筛选、分析、加工；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2</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技术转让与技术代理；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3</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技术集成与二次开发；</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4</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提供中试、工程化等设计服务，提供技术标准、测试分析服务等；</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5</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技术咨询、技术评估、技术培训、技术产权交易、技术招标代理、技术投融资等服务；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6</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提供技术交易信息服务平台、网络等</w:t>
      </w:r>
      <w:r>
        <w:rPr>
          <w:rFonts w:hint="eastAsia" w:ascii="Times New Roman" w:hAnsi="Times New Roman" w:eastAsia="仿宋_GB2312" w:cs="Times New Roman"/>
          <w:b w:val="0"/>
          <w:bCs w:val="0"/>
          <w:color w:val="000000"/>
          <w:sz w:val="32"/>
          <w:szCs w:val="32"/>
          <w:lang w:eastAsia="zh-CN"/>
        </w:rPr>
        <w:t>服务</w:t>
      </w:r>
      <w:r>
        <w:rPr>
          <w:rFonts w:hint="default" w:ascii="Times New Roman" w:hAnsi="Times New Roman" w:eastAsia="仿宋_GB2312" w:cs="Times New Roman"/>
          <w:b w:val="0"/>
          <w:bCs w:val="0"/>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7</w:t>
      </w:r>
      <w:r>
        <w:rPr>
          <w:rFonts w:hint="eastAsia" w:ascii="Times New Roman" w:hAnsi="Times New Roman" w:eastAsia="仿宋_GB2312" w:cs="Times New Roman"/>
          <w:b w:val="0"/>
          <w:bCs w:val="0"/>
          <w:color w:val="000000"/>
          <w:sz w:val="32"/>
          <w:szCs w:val="32"/>
          <w:lang w:val="en-US" w:eastAsia="zh-CN"/>
        </w:rPr>
        <w:t>. 其他有关</w:t>
      </w:r>
      <w:r>
        <w:rPr>
          <w:rFonts w:hint="default" w:ascii="Times New Roman" w:hAnsi="Times New Roman" w:eastAsia="仿宋_GB2312" w:cs="Times New Roman"/>
          <w:b w:val="0"/>
          <w:bCs w:val="0"/>
          <w:color w:val="000000"/>
          <w:sz w:val="32"/>
          <w:szCs w:val="32"/>
        </w:rPr>
        <w:t>促进技术转移的活动。</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
          <w:bCs/>
          <w:color w:val="000000"/>
          <w:kern w:val="2"/>
          <w:sz w:val="32"/>
          <w:szCs w:val="32"/>
        </w:rPr>
        <w:t>第</w:t>
      </w:r>
      <w:r>
        <w:rPr>
          <w:rFonts w:hint="eastAsia" w:ascii="Times New Roman" w:hAnsi="Times New Roman" w:eastAsia="仿宋_GB2312" w:cs="Times New Roman"/>
          <w:b/>
          <w:bCs/>
          <w:color w:val="000000"/>
          <w:kern w:val="2"/>
          <w:sz w:val="32"/>
          <w:szCs w:val="32"/>
          <w:lang w:eastAsia="zh-CN"/>
        </w:rPr>
        <w:t>七</w:t>
      </w:r>
      <w:r>
        <w:rPr>
          <w:rFonts w:hint="default" w:ascii="Times New Roman" w:hAnsi="Times New Roman" w:eastAsia="仿宋_GB2312" w:cs="Times New Roman"/>
          <w:b/>
          <w:bCs/>
          <w:color w:val="000000"/>
          <w:kern w:val="2"/>
          <w:sz w:val="32"/>
          <w:szCs w:val="32"/>
        </w:rPr>
        <w:t xml:space="preserve">条  </w:t>
      </w:r>
      <w:r>
        <w:rPr>
          <w:rFonts w:hint="default" w:ascii="Times New Roman" w:hAnsi="Times New Roman" w:eastAsia="仿宋_GB2312" w:cs="Times New Roman"/>
          <w:b w:val="0"/>
          <w:bCs w:val="0"/>
          <w:color w:val="000000"/>
          <w:kern w:val="2"/>
          <w:sz w:val="32"/>
          <w:szCs w:val="32"/>
        </w:rPr>
        <w:t>申</w:t>
      </w:r>
      <w:r>
        <w:rPr>
          <w:rFonts w:hint="default" w:ascii="Times New Roman" w:hAnsi="Times New Roman" w:eastAsia="仿宋_GB2312" w:cs="Times New Roman"/>
          <w:b w:val="0"/>
          <w:bCs w:val="0"/>
          <w:color w:val="000000"/>
          <w:spacing w:val="-11"/>
          <w:kern w:val="2"/>
          <w:sz w:val="32"/>
          <w:szCs w:val="32"/>
        </w:rPr>
        <w:t>请成为</w:t>
      </w:r>
      <w:r>
        <w:rPr>
          <w:rFonts w:hint="eastAsia" w:ascii="Times New Roman" w:hAnsi="Times New Roman" w:eastAsia="仿宋_GB2312" w:cs="Times New Roman"/>
          <w:b w:val="0"/>
          <w:bCs w:val="0"/>
          <w:color w:val="000000"/>
          <w:spacing w:val="-11"/>
          <w:kern w:val="2"/>
          <w:sz w:val="32"/>
          <w:szCs w:val="32"/>
          <w:lang w:eastAsia="zh-CN"/>
        </w:rPr>
        <w:t>市级</w:t>
      </w:r>
      <w:r>
        <w:rPr>
          <w:rFonts w:hint="default" w:ascii="Times New Roman" w:hAnsi="Times New Roman" w:eastAsia="仿宋_GB2312" w:cs="Times New Roman"/>
          <w:b w:val="0"/>
          <w:bCs w:val="0"/>
          <w:color w:val="000000"/>
          <w:spacing w:val="-11"/>
          <w:kern w:val="2"/>
          <w:sz w:val="32"/>
          <w:szCs w:val="32"/>
        </w:rPr>
        <w:t>技术转移</w:t>
      </w:r>
      <w:r>
        <w:rPr>
          <w:rFonts w:hint="default" w:ascii="Times New Roman" w:hAnsi="Times New Roman" w:eastAsia="仿宋_GB2312" w:cs="Times New Roman"/>
          <w:b w:val="0"/>
          <w:bCs w:val="0"/>
          <w:color w:val="000000"/>
          <w:spacing w:val="-11"/>
          <w:kern w:val="2"/>
          <w:sz w:val="32"/>
          <w:szCs w:val="32"/>
          <w:lang w:eastAsia="zh-CN"/>
        </w:rPr>
        <w:t>示范</w:t>
      </w:r>
      <w:r>
        <w:rPr>
          <w:rFonts w:hint="default" w:ascii="Times New Roman" w:hAnsi="Times New Roman" w:eastAsia="仿宋_GB2312" w:cs="Times New Roman"/>
          <w:b w:val="0"/>
          <w:bCs w:val="0"/>
          <w:color w:val="000000"/>
          <w:spacing w:val="-11"/>
          <w:kern w:val="2"/>
          <w:sz w:val="32"/>
          <w:szCs w:val="32"/>
        </w:rPr>
        <w:t>机构，应当具备下列条件：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依法在我</w:t>
      </w:r>
      <w:r>
        <w:rPr>
          <w:rFonts w:hint="eastAsia" w:ascii="Times New Roman" w:hAnsi="Times New Roman" w:eastAsia="仿宋_GB2312" w:cs="Times New Roman"/>
          <w:color w:val="000000"/>
          <w:sz w:val="32"/>
          <w:szCs w:val="32"/>
          <w:lang w:eastAsia="zh-CN"/>
        </w:rPr>
        <w:t>市</w:t>
      </w:r>
      <w:r>
        <w:rPr>
          <w:rFonts w:hint="default" w:ascii="Times New Roman" w:hAnsi="Times New Roman" w:eastAsia="仿宋_GB2312" w:cs="Times New Roman"/>
          <w:color w:val="000000"/>
          <w:sz w:val="32"/>
          <w:szCs w:val="32"/>
        </w:rPr>
        <w:t>进行工商注册或事业</w:t>
      </w:r>
      <w:r>
        <w:rPr>
          <w:rFonts w:hint="eastAsia" w:ascii="Times New Roman" w:hAnsi="Times New Roman" w:eastAsia="仿宋_GB2312" w:cs="Times New Roman"/>
          <w:color w:val="000000"/>
          <w:sz w:val="32"/>
          <w:szCs w:val="32"/>
          <w:lang w:eastAsia="zh-CN"/>
        </w:rPr>
        <w:t>单位</w:t>
      </w:r>
      <w:r>
        <w:rPr>
          <w:rFonts w:hint="default" w:ascii="Times New Roman" w:hAnsi="Times New Roman" w:eastAsia="仿宋_GB2312" w:cs="Times New Roman"/>
          <w:color w:val="000000"/>
          <w:sz w:val="32"/>
          <w:szCs w:val="32"/>
        </w:rPr>
        <w:t>登记，成立</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年以上的</w:t>
      </w:r>
      <w:r>
        <w:rPr>
          <w:rFonts w:hint="default" w:ascii="Times New Roman" w:hAnsi="Times New Roman" w:eastAsia="仿宋_GB2312" w:cs="Times New Roman"/>
          <w:color w:val="000000"/>
          <w:sz w:val="32"/>
          <w:szCs w:val="32"/>
          <w:lang w:eastAsia="zh-CN"/>
        </w:rPr>
        <w:t>独立法人</w:t>
      </w:r>
      <w:r>
        <w:rPr>
          <w:rFonts w:hint="default" w:ascii="Times New Roman" w:hAnsi="Times New Roman" w:eastAsia="仿宋_GB2312" w:cs="Times New Roman"/>
          <w:color w:val="000000"/>
          <w:sz w:val="32"/>
          <w:szCs w:val="32"/>
        </w:rPr>
        <w:t>机构</w:t>
      </w:r>
      <w:r>
        <w:rPr>
          <w:rFonts w:hint="default" w:ascii="Times New Roman" w:hAnsi="Times New Roman" w:eastAsia="仿宋_GB2312" w:cs="Times New Roman"/>
          <w:color w:val="000000"/>
          <w:sz w:val="32"/>
          <w:szCs w:val="32"/>
          <w:lang w:eastAsia="zh-CN"/>
        </w:rPr>
        <w:t>或法人内设机构。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符合国家</w:t>
      </w:r>
      <w:r>
        <w:rPr>
          <w:rFonts w:hint="default" w:ascii="Times New Roman" w:hAnsi="Times New Roman" w:eastAsia="仿宋_GB2312" w:cs="Times New Roman"/>
          <w:color w:val="000000"/>
          <w:sz w:val="32"/>
          <w:szCs w:val="32"/>
          <w:lang w:eastAsia="zh-CN"/>
        </w:rPr>
        <w:t>、省</w:t>
      </w:r>
      <w:r>
        <w:rPr>
          <w:rFonts w:hint="eastAsia" w:ascii="Times New Roman" w:hAnsi="Times New Roman" w:eastAsia="仿宋_GB2312" w:cs="Times New Roman"/>
          <w:color w:val="000000"/>
          <w:sz w:val="32"/>
          <w:szCs w:val="32"/>
          <w:lang w:eastAsia="zh-CN"/>
        </w:rPr>
        <w:t>、市</w:t>
      </w:r>
      <w:r>
        <w:rPr>
          <w:rFonts w:hint="default" w:ascii="Times New Roman" w:hAnsi="Times New Roman" w:eastAsia="仿宋_GB2312" w:cs="Times New Roman"/>
          <w:color w:val="000000"/>
          <w:sz w:val="32"/>
          <w:szCs w:val="32"/>
        </w:rPr>
        <w:t>产业政策</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发展方向明确</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有符合本机构实际情况和发展要求的经营理念</w:t>
      </w:r>
      <w:r>
        <w:rPr>
          <w:rFonts w:hint="default" w:ascii="Times New Roman" w:hAnsi="Times New Roman" w:eastAsia="仿宋_GB2312" w:cs="Times New Roman"/>
          <w:color w:val="000000"/>
          <w:sz w:val="32"/>
          <w:szCs w:val="32"/>
          <w:lang w:eastAsia="zh-CN"/>
        </w:rPr>
        <w:t xml:space="preserve">、独特商业模式、特色经营项目和核心竞争力。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独立法人机构应主要从事</w:t>
      </w:r>
      <w:r>
        <w:rPr>
          <w:rFonts w:hint="default" w:ascii="Times New Roman" w:hAnsi="Times New Roman" w:eastAsia="仿宋_GB2312" w:cs="Times New Roman"/>
          <w:color w:val="000000"/>
          <w:sz w:val="32"/>
          <w:szCs w:val="32"/>
          <w:lang w:eastAsia="zh-CN"/>
        </w:rPr>
        <w:t>技术</w:t>
      </w:r>
      <w:r>
        <w:rPr>
          <w:rFonts w:hint="default" w:ascii="Times New Roman" w:hAnsi="Times New Roman" w:eastAsia="仿宋_GB2312" w:cs="Times New Roman"/>
          <w:color w:val="000000"/>
          <w:sz w:val="32"/>
          <w:szCs w:val="32"/>
        </w:rPr>
        <w:t>转移相关（专业）活动</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法人内设机构应具有开展</w:t>
      </w:r>
      <w:r>
        <w:rPr>
          <w:rFonts w:hint="default" w:ascii="Times New Roman" w:hAnsi="Times New Roman" w:eastAsia="仿宋_GB2312" w:cs="Times New Roman"/>
          <w:color w:val="000000"/>
          <w:sz w:val="32"/>
          <w:szCs w:val="32"/>
          <w:lang w:eastAsia="zh-CN"/>
        </w:rPr>
        <w:t>技术</w:t>
      </w:r>
      <w:r>
        <w:rPr>
          <w:rFonts w:hint="default" w:ascii="Times New Roman" w:hAnsi="Times New Roman" w:eastAsia="仿宋_GB2312" w:cs="Times New Roman"/>
          <w:color w:val="000000"/>
          <w:sz w:val="32"/>
          <w:szCs w:val="32"/>
        </w:rPr>
        <w:t>转移的能力</w:t>
      </w:r>
      <w:r>
        <w:rPr>
          <w:rFonts w:hint="default" w:ascii="Times New Roman" w:hAnsi="Times New Roman" w:eastAsia="仿宋_GB2312" w:cs="Times New Roman"/>
          <w:color w:val="000000"/>
          <w:sz w:val="32"/>
          <w:szCs w:val="32"/>
          <w:lang w:eastAsia="zh-CN"/>
        </w:rPr>
        <w:t>；有可靠的技术转移项目来源，积累了一定数量的技术转移项目，并具有一定的成功进行技术转移的经验。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val="en-US" w:eastAsia="zh-CN"/>
        </w:rPr>
        <w:t>. 有符合条件的经营场所</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具有</w:t>
      </w:r>
      <w:r>
        <w:rPr>
          <w:rFonts w:hint="default" w:ascii="Times New Roman" w:hAnsi="Times New Roman" w:eastAsia="仿宋_GB2312" w:cs="Times New Roman"/>
          <w:color w:val="000000"/>
          <w:sz w:val="32"/>
          <w:szCs w:val="32"/>
        </w:rPr>
        <w:t>满足经营要求的办公设备</w:t>
      </w:r>
      <w:r>
        <w:rPr>
          <w:rFonts w:hint="default" w:ascii="Times New Roman" w:hAnsi="Times New Roman" w:eastAsia="仿宋_GB2312" w:cs="Times New Roman"/>
          <w:color w:val="000000"/>
          <w:sz w:val="32"/>
          <w:szCs w:val="32"/>
          <w:lang w:eastAsia="zh-CN"/>
        </w:rPr>
        <w:t>等基础</w:t>
      </w:r>
      <w:r>
        <w:rPr>
          <w:rFonts w:hint="default" w:ascii="Times New Roman" w:hAnsi="Times New Roman" w:eastAsia="仿宋_GB2312" w:cs="Times New Roman"/>
          <w:color w:val="000000"/>
          <w:sz w:val="32"/>
          <w:szCs w:val="32"/>
        </w:rPr>
        <w:t>条件；</w:t>
      </w:r>
      <w:r>
        <w:rPr>
          <w:rFonts w:hint="eastAsia" w:ascii="Times New Roman" w:hAnsi="Times New Roman" w:eastAsia="仿宋_GB2312" w:cs="Times New Roman"/>
          <w:color w:val="000000"/>
          <w:sz w:val="32"/>
          <w:szCs w:val="32"/>
          <w:lang w:eastAsia="zh-CN"/>
        </w:rPr>
        <w:t>拥</w:t>
      </w:r>
      <w:r>
        <w:rPr>
          <w:rFonts w:hint="default" w:ascii="Times New Roman" w:hAnsi="Times New Roman" w:eastAsia="仿宋_GB2312" w:cs="Times New Roman"/>
          <w:color w:val="000000"/>
          <w:sz w:val="32"/>
          <w:szCs w:val="32"/>
        </w:rPr>
        <w:t>有</w:t>
      </w:r>
      <w:r>
        <w:rPr>
          <w:rFonts w:hint="eastAsia" w:ascii="Times New Roman" w:hAnsi="Times New Roman" w:eastAsia="仿宋_GB2312" w:cs="Times New Roman"/>
          <w:color w:val="000000"/>
          <w:sz w:val="32"/>
          <w:szCs w:val="32"/>
        </w:rPr>
        <w:t>新媒介宣传</w:t>
      </w:r>
      <w:r>
        <w:rPr>
          <w:rFonts w:hint="eastAsia" w:ascii="Times New Roman" w:hAnsi="Times New Roman" w:eastAsia="仿宋_GB2312" w:cs="Times New Roman"/>
          <w:color w:val="000000"/>
          <w:sz w:val="32"/>
          <w:szCs w:val="32"/>
          <w:lang w:eastAsia="zh-CN"/>
        </w:rPr>
        <w:t>渠道</w:t>
      </w:r>
      <w:r>
        <w:rPr>
          <w:rFonts w:hint="default" w:ascii="Times New Roman" w:hAnsi="Times New Roman" w:eastAsia="仿宋_GB2312" w:cs="Times New Roman"/>
          <w:color w:val="000000"/>
          <w:sz w:val="32"/>
          <w:szCs w:val="32"/>
        </w:rPr>
        <w:t>；有稳定的客户群</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长期合作伙伴和专家咨询队伍。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b w:val="0"/>
          <w:color w:val="000000"/>
          <w:sz w:val="32"/>
          <w:szCs w:val="32"/>
          <w:lang w:val="en-US" w:eastAsia="zh-CN"/>
        </w:rPr>
        <w:t>独</w:t>
      </w:r>
      <w:r>
        <w:rPr>
          <w:rFonts w:hint="default" w:ascii="Times New Roman" w:hAnsi="Times New Roman" w:eastAsia="仿宋_GB2312" w:cs="Times New Roman"/>
          <w:b w:val="0"/>
          <w:color w:val="000000"/>
          <w:spacing w:val="-6"/>
          <w:sz w:val="32"/>
          <w:szCs w:val="32"/>
          <w:lang w:val="en-US" w:eastAsia="zh-CN"/>
        </w:rPr>
        <w:t>立法人机构人员在</w:t>
      </w:r>
      <w:r>
        <w:rPr>
          <w:rFonts w:hint="eastAsia" w:ascii="Times New Roman" w:hAnsi="Times New Roman" w:eastAsia="仿宋_GB2312" w:cs="Times New Roman"/>
          <w:b w:val="0"/>
          <w:color w:val="000000"/>
          <w:spacing w:val="-6"/>
          <w:sz w:val="32"/>
          <w:szCs w:val="32"/>
          <w:lang w:val="en-US" w:eastAsia="zh-CN"/>
        </w:rPr>
        <w:t>8</w:t>
      </w:r>
      <w:r>
        <w:rPr>
          <w:rFonts w:hint="default" w:ascii="Times New Roman" w:hAnsi="Times New Roman" w:eastAsia="仿宋_GB2312" w:cs="Times New Roman"/>
          <w:b w:val="0"/>
          <w:color w:val="000000"/>
          <w:spacing w:val="-6"/>
          <w:sz w:val="32"/>
          <w:szCs w:val="32"/>
          <w:lang w:val="en-US" w:eastAsia="zh-CN"/>
        </w:rPr>
        <w:t>人以上，法人内设机构人员在</w:t>
      </w:r>
      <w:r>
        <w:rPr>
          <w:rFonts w:hint="eastAsia" w:ascii="Times New Roman" w:hAnsi="Times New Roman" w:eastAsia="仿宋_GB2312" w:cs="Times New Roman"/>
          <w:b w:val="0"/>
          <w:color w:val="000000"/>
          <w:spacing w:val="-6"/>
          <w:sz w:val="32"/>
          <w:szCs w:val="32"/>
          <w:lang w:val="en-US" w:eastAsia="zh-CN"/>
        </w:rPr>
        <w:t>4</w:t>
      </w:r>
      <w:r>
        <w:rPr>
          <w:rFonts w:hint="default" w:ascii="Times New Roman" w:hAnsi="Times New Roman" w:eastAsia="仿宋_GB2312" w:cs="Times New Roman"/>
          <w:b w:val="0"/>
          <w:color w:val="000000"/>
          <w:spacing w:val="-6"/>
          <w:sz w:val="32"/>
          <w:szCs w:val="32"/>
          <w:lang w:val="en-US" w:eastAsia="zh-CN"/>
        </w:rPr>
        <w:t>人以上；部门设置合理（</w:t>
      </w:r>
      <w:r>
        <w:rPr>
          <w:rFonts w:hint="default" w:ascii="Times New Roman" w:hAnsi="Times New Roman" w:eastAsia="仿宋_GB2312" w:cs="Times New Roman"/>
          <w:color w:val="000000"/>
          <w:spacing w:val="-6"/>
          <w:sz w:val="32"/>
          <w:szCs w:val="32"/>
          <w:lang w:eastAsia="zh-CN"/>
        </w:rPr>
        <w:t>设有专门的技术转移服务部门</w:t>
      </w:r>
      <w:r>
        <w:rPr>
          <w:rFonts w:hint="default" w:ascii="Times New Roman" w:hAnsi="Times New Roman" w:eastAsia="仿宋_GB2312" w:cs="Times New Roman"/>
          <w:b w:val="0"/>
          <w:color w:val="000000"/>
          <w:spacing w:val="-6"/>
          <w:sz w:val="32"/>
          <w:szCs w:val="32"/>
          <w:lang w:val="en-US" w:eastAsia="zh-CN"/>
        </w:rPr>
        <w:t>）</w:t>
      </w:r>
      <w:r>
        <w:rPr>
          <w:rFonts w:hint="default" w:ascii="Times New Roman" w:hAnsi="Times New Roman" w:eastAsia="仿宋_GB2312" w:cs="Times New Roman"/>
          <w:color w:val="000000"/>
          <w:spacing w:val="-6"/>
          <w:sz w:val="32"/>
          <w:szCs w:val="32"/>
          <w:lang w:eastAsia="zh-CN"/>
        </w:rPr>
        <w:t>；技术转移服务专职人员</w:t>
      </w:r>
      <w:r>
        <w:rPr>
          <w:rFonts w:hint="default" w:ascii="Times New Roman" w:hAnsi="Times New Roman" w:eastAsia="仿宋_GB2312" w:cs="Times New Roman"/>
          <w:color w:val="000000"/>
          <w:spacing w:val="-6"/>
          <w:sz w:val="32"/>
          <w:szCs w:val="32"/>
        </w:rPr>
        <w:t>（具备</w:t>
      </w:r>
      <w:r>
        <w:rPr>
          <w:rFonts w:hint="eastAsia" w:ascii="Times New Roman" w:hAnsi="Times New Roman" w:eastAsia="仿宋_GB2312" w:cs="Times New Roman"/>
          <w:color w:val="000000"/>
          <w:spacing w:val="-6"/>
          <w:sz w:val="32"/>
          <w:szCs w:val="32"/>
          <w:lang w:eastAsia="zh-CN"/>
        </w:rPr>
        <w:t>国家技术转移人才培养基地培训认证的技术经纪人或</w:t>
      </w:r>
      <w:r>
        <w:rPr>
          <w:rFonts w:hint="default" w:ascii="Times New Roman" w:hAnsi="Times New Roman" w:eastAsia="仿宋_GB2312" w:cs="Times New Roman"/>
          <w:color w:val="000000"/>
          <w:spacing w:val="-6"/>
          <w:sz w:val="32"/>
          <w:szCs w:val="32"/>
          <w:lang w:eastAsia="zh-CN"/>
        </w:rPr>
        <w:t>技术经理人</w:t>
      </w:r>
      <w:r>
        <w:rPr>
          <w:rFonts w:hint="default" w:ascii="Times New Roman" w:hAnsi="Times New Roman" w:eastAsia="仿宋_GB2312" w:cs="Times New Roman"/>
          <w:color w:val="000000"/>
          <w:spacing w:val="-6"/>
          <w:sz w:val="32"/>
          <w:szCs w:val="32"/>
        </w:rPr>
        <w:t>资质）占从业人员总数的比例在</w:t>
      </w:r>
      <w:r>
        <w:rPr>
          <w:rFonts w:hint="eastAsia" w:ascii="Times New Roman" w:hAnsi="Times New Roman" w:eastAsia="仿宋_GB2312" w:cs="Times New Roman"/>
          <w:color w:val="000000"/>
          <w:spacing w:val="-6"/>
          <w:sz w:val="32"/>
          <w:szCs w:val="32"/>
          <w:lang w:val="en-US" w:eastAsia="zh-CN"/>
        </w:rPr>
        <w:t>6</w:t>
      </w:r>
      <w:r>
        <w:rPr>
          <w:rFonts w:hint="default" w:ascii="Times New Roman" w:hAnsi="Times New Roman" w:eastAsia="仿宋_GB2312" w:cs="Times New Roman"/>
          <w:color w:val="000000"/>
          <w:spacing w:val="-6"/>
          <w:sz w:val="32"/>
          <w:szCs w:val="32"/>
          <w:lang w:val="en-US" w:eastAsia="zh-CN"/>
        </w:rPr>
        <w:t>0</w:t>
      </w:r>
      <w:r>
        <w:rPr>
          <w:rFonts w:hint="default" w:ascii="Times New Roman" w:hAnsi="Times New Roman" w:eastAsia="仿宋_GB2312" w:cs="Times New Roman"/>
          <w:color w:val="000000"/>
          <w:spacing w:val="-6"/>
          <w:sz w:val="32"/>
          <w:szCs w:val="32"/>
        </w:rPr>
        <w:t>%以上。</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规章制度健全，服务程序规范</w:t>
      </w: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eastAsia="zh-CN"/>
        </w:rPr>
        <w:t>应</w:t>
      </w:r>
      <w:r>
        <w:rPr>
          <w:rFonts w:hint="default" w:ascii="Times New Roman" w:hAnsi="Times New Roman" w:eastAsia="仿宋_GB2312" w:cs="Times New Roman"/>
          <w:color w:val="000000"/>
          <w:sz w:val="32"/>
          <w:szCs w:val="32"/>
          <w:lang w:eastAsia="zh-CN"/>
        </w:rPr>
        <w:t>制定市场化的运行机制和标准化管理规范，建立技术转移全流程的管理标准和内部风险防控制度。</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7</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经营状况良好，服务业绩明显</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独立法人机构上年度营业收入（或申报当年营业收入）不低于</w:t>
      </w:r>
      <w:r>
        <w:rPr>
          <w:rFonts w:hint="eastAsia" w:ascii="Times New Roman" w:hAnsi="Times New Roman" w:eastAsia="仿宋_GB2312" w:cs="Times New Roman"/>
          <w:color w:val="000000"/>
          <w:sz w:val="32"/>
          <w:szCs w:val="32"/>
          <w:lang w:val="en-US" w:eastAsia="zh-CN"/>
        </w:rPr>
        <w:t>60</w:t>
      </w:r>
      <w:r>
        <w:rPr>
          <w:rFonts w:hint="default" w:ascii="Times New Roman" w:hAnsi="Times New Roman" w:eastAsia="仿宋_GB2312" w:cs="Times New Roman"/>
          <w:color w:val="000000"/>
          <w:sz w:val="32"/>
          <w:szCs w:val="32"/>
        </w:rPr>
        <w:t>万元，其中技术转移主营业务收入不低于</w:t>
      </w:r>
      <w:r>
        <w:rPr>
          <w:rFonts w:hint="eastAsia" w:ascii="Times New Roman" w:hAnsi="Times New Roman" w:eastAsia="仿宋_GB2312" w:cs="Times New Roman"/>
          <w:color w:val="000000"/>
          <w:sz w:val="32"/>
          <w:szCs w:val="32"/>
          <w:lang w:val="en-US" w:eastAsia="zh-CN"/>
        </w:rPr>
        <w:t>30</w:t>
      </w:r>
      <w:r>
        <w:rPr>
          <w:rFonts w:hint="default" w:ascii="Times New Roman" w:hAnsi="Times New Roman" w:eastAsia="仿宋_GB2312" w:cs="Times New Roman"/>
          <w:color w:val="000000"/>
          <w:sz w:val="32"/>
          <w:szCs w:val="32"/>
        </w:rPr>
        <w:t>万元，</w:t>
      </w:r>
      <w:r>
        <w:rPr>
          <w:rFonts w:hint="eastAsia" w:ascii="Times New Roman" w:hAnsi="Times New Roman" w:eastAsia="仿宋_GB2312" w:cs="Times New Roman"/>
          <w:color w:val="000000"/>
          <w:sz w:val="32"/>
          <w:szCs w:val="32"/>
          <w:lang w:eastAsia="zh-CN"/>
        </w:rPr>
        <w:t>上年度促成技术转移项目成交数不少于</w:t>
      </w:r>
      <w:r>
        <w:rPr>
          <w:rFonts w:hint="eastAsia" w:ascii="Times New Roman" w:hAnsi="Times New Roman" w:eastAsia="仿宋_GB2312" w:cs="Times New Roman"/>
          <w:color w:val="000000"/>
          <w:sz w:val="32"/>
          <w:szCs w:val="32"/>
          <w:lang w:val="en-US" w:eastAsia="zh-CN"/>
        </w:rPr>
        <w:t>10项，</w:t>
      </w:r>
      <w:r>
        <w:rPr>
          <w:rFonts w:hint="eastAsia" w:ascii="Times New Roman" w:hAnsi="Times New Roman" w:eastAsia="仿宋_GB2312" w:cs="Times New Roman"/>
          <w:color w:val="000000"/>
          <w:sz w:val="32"/>
          <w:szCs w:val="32"/>
          <w:lang w:eastAsia="zh-CN"/>
        </w:rPr>
        <w:t>促成</w:t>
      </w:r>
      <w:r>
        <w:rPr>
          <w:rFonts w:hint="default" w:ascii="Times New Roman" w:hAnsi="Times New Roman" w:eastAsia="仿宋_GB2312" w:cs="Times New Roman"/>
          <w:color w:val="000000"/>
          <w:sz w:val="32"/>
          <w:szCs w:val="32"/>
        </w:rPr>
        <w:t>技术</w:t>
      </w:r>
      <w:r>
        <w:rPr>
          <w:rFonts w:hint="eastAsia" w:ascii="Times New Roman" w:hAnsi="Times New Roman" w:eastAsia="仿宋_GB2312" w:cs="Times New Roman"/>
          <w:color w:val="000000"/>
          <w:sz w:val="32"/>
          <w:szCs w:val="32"/>
          <w:lang w:eastAsia="zh-CN"/>
        </w:rPr>
        <w:t>交易</w:t>
      </w:r>
      <w:r>
        <w:rPr>
          <w:rFonts w:hint="default" w:ascii="Times New Roman" w:hAnsi="Times New Roman" w:eastAsia="仿宋_GB2312" w:cs="Times New Roman"/>
          <w:color w:val="000000"/>
          <w:sz w:val="32"/>
          <w:szCs w:val="32"/>
        </w:rPr>
        <w:t>额不低于</w:t>
      </w:r>
      <w:r>
        <w:rPr>
          <w:rFonts w:hint="eastAsia" w:ascii="Times New Roman" w:hAnsi="Times New Roman" w:eastAsia="仿宋_GB2312" w:cs="Times New Roman"/>
          <w:color w:val="000000"/>
          <w:sz w:val="32"/>
          <w:szCs w:val="32"/>
          <w:lang w:val="en-US" w:eastAsia="zh-CN"/>
        </w:rPr>
        <w:t>2000</w:t>
      </w:r>
      <w:r>
        <w:rPr>
          <w:rFonts w:hint="default" w:ascii="Times New Roman" w:hAnsi="Times New Roman" w:eastAsia="仿宋_GB2312" w:cs="Times New Roman"/>
          <w:color w:val="000000"/>
          <w:sz w:val="32"/>
          <w:szCs w:val="32"/>
        </w:rPr>
        <w:t>万元</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法人内设机构上年度</w:t>
      </w:r>
      <w:r>
        <w:rPr>
          <w:rFonts w:hint="eastAsia" w:ascii="Times New Roman" w:hAnsi="Times New Roman" w:eastAsia="仿宋_GB2312" w:cs="Times New Roman"/>
          <w:color w:val="000000"/>
          <w:sz w:val="32"/>
          <w:szCs w:val="32"/>
          <w:lang w:eastAsia="zh-CN"/>
        </w:rPr>
        <w:t>促成技术转移项目成交数不少于</w:t>
      </w:r>
      <w:r>
        <w:rPr>
          <w:rFonts w:hint="eastAsia" w:ascii="Times New Roman" w:hAnsi="Times New Roman" w:eastAsia="仿宋_GB2312" w:cs="Times New Roman"/>
          <w:color w:val="000000"/>
          <w:sz w:val="32"/>
          <w:szCs w:val="32"/>
          <w:lang w:val="en-US" w:eastAsia="zh-CN"/>
        </w:rPr>
        <w:t>5项，</w:t>
      </w:r>
      <w:r>
        <w:rPr>
          <w:rFonts w:hint="eastAsia" w:ascii="Times New Roman" w:hAnsi="Times New Roman" w:eastAsia="仿宋_GB2312" w:cs="Times New Roman"/>
          <w:color w:val="000000"/>
          <w:sz w:val="32"/>
          <w:szCs w:val="32"/>
          <w:lang w:eastAsia="zh-CN"/>
        </w:rPr>
        <w:t>促成</w:t>
      </w:r>
      <w:r>
        <w:rPr>
          <w:rFonts w:hint="default" w:ascii="Times New Roman" w:hAnsi="Times New Roman" w:eastAsia="仿宋_GB2312" w:cs="Times New Roman"/>
          <w:color w:val="000000"/>
          <w:sz w:val="32"/>
          <w:szCs w:val="32"/>
        </w:rPr>
        <w:t>技术</w:t>
      </w:r>
      <w:r>
        <w:rPr>
          <w:rFonts w:hint="eastAsia" w:ascii="Times New Roman" w:hAnsi="Times New Roman" w:eastAsia="仿宋_GB2312" w:cs="Times New Roman"/>
          <w:color w:val="000000"/>
          <w:sz w:val="32"/>
          <w:szCs w:val="32"/>
          <w:lang w:eastAsia="zh-CN"/>
        </w:rPr>
        <w:t>交易</w:t>
      </w:r>
      <w:r>
        <w:rPr>
          <w:rFonts w:hint="default" w:ascii="Times New Roman" w:hAnsi="Times New Roman" w:eastAsia="仿宋_GB2312" w:cs="Times New Roman"/>
          <w:color w:val="000000"/>
          <w:sz w:val="32"/>
          <w:szCs w:val="32"/>
        </w:rPr>
        <w:t>额不低于</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000万元</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8</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具有良好的科研信用、会计信用和纳税信用。连续</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年以上（含2年）无投诉、诉讼，或有投诉但无责任，有诉讼未败诉。</w:t>
      </w:r>
    </w:p>
    <w:p>
      <w:pPr>
        <w:keepNext w:val="0"/>
        <w:keepLines w:val="0"/>
        <w:pageBreakBefore w:val="0"/>
        <w:numPr>
          <w:ilvl w:val="0"/>
          <w:numId w:val="0"/>
        </w:numPr>
        <w:kinsoku/>
        <w:wordWrap/>
        <w:overflowPunct/>
        <w:topLinePunct w:val="0"/>
        <w:autoSpaceDE/>
        <w:autoSpaceDN/>
        <w:bidi w:val="0"/>
        <w:adjustRightInd/>
        <w:spacing w:line="560" w:lineRule="exact"/>
        <w:ind w:left="0" w:leftChars="0" w:right="0" w:rightChars="0" w:firstLine="0" w:firstLineChars="0"/>
        <w:jc w:val="center"/>
        <w:textAlignment w:val="auto"/>
        <w:rPr>
          <w:rFonts w:hint="default" w:ascii="黑体" w:hAnsi="黑体" w:eastAsia="黑体" w:cs="黑体"/>
          <w:b w:val="0"/>
          <w:bCs w:val="0"/>
          <w:color w:val="000000"/>
          <w:sz w:val="32"/>
          <w:szCs w:val="32"/>
        </w:rPr>
      </w:pPr>
      <w:r>
        <w:rPr>
          <w:rFonts w:hint="default" w:ascii="黑体" w:hAnsi="黑体" w:eastAsia="黑体" w:cs="黑体"/>
          <w:b w:val="0"/>
          <w:bCs w:val="0"/>
          <w:color w:val="000000"/>
          <w:sz w:val="32"/>
          <w:szCs w:val="32"/>
          <w:lang w:eastAsia="zh-CN"/>
        </w:rPr>
        <w:t>第</w:t>
      </w:r>
      <w:r>
        <w:rPr>
          <w:rFonts w:hint="eastAsia" w:ascii="黑体" w:hAnsi="黑体" w:eastAsia="黑体" w:cs="黑体"/>
          <w:b w:val="0"/>
          <w:bCs w:val="0"/>
          <w:color w:val="000000"/>
          <w:sz w:val="32"/>
          <w:szCs w:val="32"/>
          <w:lang w:eastAsia="zh-CN"/>
        </w:rPr>
        <w:t>三</w:t>
      </w:r>
      <w:r>
        <w:rPr>
          <w:rFonts w:hint="default" w:ascii="黑体" w:hAnsi="黑体" w:eastAsia="黑体" w:cs="黑体"/>
          <w:b w:val="0"/>
          <w:bCs w:val="0"/>
          <w:color w:val="000000"/>
          <w:sz w:val="32"/>
          <w:szCs w:val="32"/>
          <w:lang w:eastAsia="zh-CN"/>
        </w:rPr>
        <w:t>章</w:t>
      </w:r>
      <w:r>
        <w:rPr>
          <w:rFonts w:hint="default" w:ascii="黑体" w:hAnsi="黑体" w:eastAsia="黑体" w:cs="黑体"/>
          <w:b w:val="0"/>
          <w:bCs w:val="0"/>
          <w:color w:val="000000"/>
          <w:sz w:val="32"/>
          <w:szCs w:val="32"/>
          <w:lang w:val="en-US" w:eastAsia="zh-CN"/>
        </w:rPr>
        <w:t xml:space="preserve">  </w:t>
      </w:r>
      <w:r>
        <w:rPr>
          <w:rFonts w:hint="default" w:ascii="黑体" w:hAnsi="黑体" w:eastAsia="黑体" w:cs="黑体"/>
          <w:b w:val="0"/>
          <w:bCs w:val="0"/>
          <w:color w:val="000000"/>
          <w:sz w:val="32"/>
          <w:szCs w:val="32"/>
          <w:lang w:eastAsia="zh-CN"/>
        </w:rPr>
        <w:t>认定</w:t>
      </w:r>
      <w:r>
        <w:rPr>
          <w:rFonts w:hint="eastAsia" w:ascii="黑体" w:hAnsi="黑体" w:eastAsia="黑体" w:cs="黑体"/>
          <w:b w:val="0"/>
          <w:bCs w:val="0"/>
          <w:color w:val="000000"/>
          <w:sz w:val="32"/>
          <w:szCs w:val="32"/>
          <w:lang w:eastAsia="zh-CN"/>
        </w:rPr>
        <w:t>与管理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第八</w:t>
      </w:r>
      <w:r>
        <w:rPr>
          <w:rFonts w:hint="default" w:ascii="Times New Roman" w:hAnsi="Times New Roman" w:eastAsia="仿宋_GB2312" w:cs="Times New Roman"/>
          <w:b/>
          <w:bCs/>
          <w:color w:val="000000"/>
          <w:sz w:val="32"/>
          <w:szCs w:val="32"/>
          <w:lang w:val="en-US" w:eastAsia="zh-CN"/>
        </w:rPr>
        <w:t>条</w:t>
      </w:r>
      <w:r>
        <w:rPr>
          <w:rFonts w:hint="eastAsia" w:ascii="Times New Roman" w:hAnsi="Times New Roman" w:eastAsia="仿宋_GB2312" w:cs="Times New Roman"/>
          <w:color w:val="000000"/>
          <w:sz w:val="32"/>
          <w:szCs w:val="32"/>
          <w:lang w:val="en-US" w:eastAsia="zh-CN"/>
        </w:rPr>
        <w:t xml:space="preserve"> 市科技局结合我市发展实际需要向社会公开发布技术转移示范机构申报通知，明确申报对象、范围、内容和方式。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第</w:t>
      </w:r>
      <w:r>
        <w:rPr>
          <w:rFonts w:hint="eastAsia" w:ascii="Times New Roman" w:hAnsi="Times New Roman" w:eastAsia="仿宋_GB2312" w:cs="Times New Roman"/>
          <w:b/>
          <w:bCs/>
          <w:color w:val="000000"/>
          <w:sz w:val="32"/>
          <w:szCs w:val="32"/>
          <w:lang w:val="en-US" w:eastAsia="zh-CN"/>
        </w:rPr>
        <w:t>九</w:t>
      </w:r>
      <w:r>
        <w:rPr>
          <w:rFonts w:hint="default" w:ascii="Times New Roman" w:hAnsi="Times New Roman" w:eastAsia="仿宋_GB2312" w:cs="Times New Roman"/>
          <w:b/>
          <w:bCs/>
          <w:color w:val="000000"/>
          <w:sz w:val="32"/>
          <w:szCs w:val="32"/>
          <w:lang w:val="en-US" w:eastAsia="zh-CN"/>
        </w:rPr>
        <w:t>条</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符合条件的技术转移机构提出申请，</w:t>
      </w:r>
      <w:r>
        <w:rPr>
          <w:rFonts w:hint="eastAsia" w:ascii="Times New Roman" w:hAnsi="Times New Roman" w:eastAsia="仿宋_GB2312" w:cs="Times New Roman"/>
          <w:color w:val="000000"/>
          <w:sz w:val="32"/>
          <w:szCs w:val="32"/>
          <w:lang w:val="en-US" w:eastAsia="zh-CN"/>
        </w:rPr>
        <w:t>市科技局</w:t>
      </w:r>
      <w:r>
        <w:rPr>
          <w:rFonts w:hint="default" w:ascii="Times New Roman" w:hAnsi="Times New Roman" w:eastAsia="仿宋_GB2312" w:cs="Times New Roman"/>
          <w:color w:val="000000"/>
          <w:sz w:val="32"/>
          <w:szCs w:val="32"/>
          <w:lang w:val="en-US" w:eastAsia="zh-CN"/>
        </w:rPr>
        <w:t>组织专家</w:t>
      </w:r>
      <w:r>
        <w:rPr>
          <w:rFonts w:hint="eastAsia" w:ascii="Times New Roman" w:hAnsi="Times New Roman" w:eastAsia="仿宋_GB2312" w:cs="Times New Roman"/>
          <w:color w:val="000000"/>
          <w:sz w:val="32"/>
          <w:szCs w:val="32"/>
          <w:lang w:val="en-US" w:eastAsia="zh-CN"/>
        </w:rPr>
        <w:t>对申报机构材料</w:t>
      </w:r>
      <w:r>
        <w:rPr>
          <w:rFonts w:hint="default" w:ascii="Times New Roman" w:hAnsi="Times New Roman" w:eastAsia="仿宋_GB2312" w:cs="Times New Roman"/>
          <w:color w:val="000000"/>
          <w:sz w:val="32"/>
          <w:szCs w:val="32"/>
          <w:lang w:val="en-US" w:eastAsia="zh-CN"/>
        </w:rPr>
        <w:t>进行评审，</w:t>
      </w:r>
      <w:r>
        <w:rPr>
          <w:rFonts w:hint="eastAsia" w:ascii="Times New Roman" w:hAnsi="Times New Roman" w:eastAsia="仿宋_GB2312" w:cs="Times New Roman"/>
          <w:color w:val="000000"/>
          <w:sz w:val="32"/>
          <w:szCs w:val="32"/>
          <w:lang w:val="en-US" w:eastAsia="zh-CN"/>
        </w:rPr>
        <w:t>对评审合格的机构组织现场考察，</w:t>
      </w:r>
      <w:r>
        <w:rPr>
          <w:rFonts w:hint="default" w:ascii="Times New Roman" w:hAnsi="Times New Roman" w:eastAsia="仿宋_GB2312" w:cs="Times New Roman"/>
          <w:color w:val="000000"/>
          <w:sz w:val="32"/>
          <w:szCs w:val="32"/>
          <w:lang w:val="en-US" w:eastAsia="zh-CN"/>
        </w:rPr>
        <w:t>依据</w:t>
      </w:r>
      <w:r>
        <w:rPr>
          <w:rFonts w:hint="eastAsia" w:ascii="Times New Roman" w:hAnsi="Times New Roman" w:eastAsia="仿宋_GB2312" w:cs="Times New Roman"/>
          <w:color w:val="000000"/>
          <w:sz w:val="32"/>
          <w:szCs w:val="32"/>
          <w:lang w:val="en-US" w:eastAsia="zh-CN"/>
        </w:rPr>
        <w:t>专家评审和现场考察情况，按照相关程序审批后向社会公示，公示无异议或异议处理完毕，由市科技局予以认定</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第十条</w:t>
      </w:r>
      <w:r>
        <w:rPr>
          <w:rFonts w:hint="eastAsia" w:ascii="Times New Roman" w:hAnsi="Times New Roman" w:eastAsia="仿宋_GB2312" w:cs="Times New Roman"/>
          <w:color w:val="000000"/>
          <w:sz w:val="32"/>
          <w:szCs w:val="32"/>
          <w:lang w:val="en-US" w:eastAsia="zh-CN"/>
        </w:rPr>
        <w:t xml:space="preserve"> 市科技局</w:t>
      </w:r>
      <w:r>
        <w:rPr>
          <w:rFonts w:hint="default" w:ascii="Times New Roman" w:hAnsi="Times New Roman" w:eastAsia="仿宋_GB2312" w:cs="Times New Roman"/>
          <w:color w:val="000000"/>
          <w:sz w:val="32"/>
          <w:szCs w:val="32"/>
          <w:lang w:val="en-US" w:eastAsia="zh-CN"/>
        </w:rPr>
        <w:t>将定期对</w:t>
      </w:r>
      <w:r>
        <w:rPr>
          <w:rFonts w:hint="eastAsia" w:ascii="Times New Roman" w:hAnsi="Times New Roman" w:eastAsia="仿宋_GB2312" w:cs="Times New Roman"/>
          <w:color w:val="000000"/>
          <w:sz w:val="32"/>
          <w:szCs w:val="32"/>
          <w:lang w:val="en-US" w:eastAsia="zh-CN"/>
        </w:rPr>
        <w:t>市级</w:t>
      </w:r>
      <w:r>
        <w:rPr>
          <w:rFonts w:hint="default" w:ascii="Times New Roman" w:hAnsi="Times New Roman" w:eastAsia="仿宋_GB2312" w:cs="Times New Roman"/>
          <w:color w:val="000000"/>
          <w:sz w:val="32"/>
          <w:szCs w:val="32"/>
          <w:lang w:val="en-US" w:eastAsia="zh-CN"/>
        </w:rPr>
        <w:t>技术转移示范机构进行考核，考核工作按照</w:t>
      </w:r>
      <w:r>
        <w:rPr>
          <w:rFonts w:hint="default" w:ascii="Times New Roman" w:hAnsi="Times New Roman" w:eastAsia="仿宋_GB2312" w:cs="Times New Roman"/>
          <w:b w:val="0"/>
          <w:bCs w:val="0"/>
          <w:color w:val="000000"/>
          <w:sz w:val="32"/>
          <w:szCs w:val="32"/>
        </w:rPr>
        <w:t>《</w:t>
      </w:r>
      <w:r>
        <w:rPr>
          <w:rFonts w:hint="eastAsia" w:ascii="Times New Roman" w:hAnsi="Times New Roman" w:eastAsia="仿宋_GB2312" w:cs="Times New Roman"/>
          <w:b w:val="0"/>
          <w:bCs w:val="0"/>
          <w:color w:val="000000"/>
          <w:sz w:val="32"/>
          <w:szCs w:val="32"/>
          <w:lang w:eastAsia="zh-CN"/>
        </w:rPr>
        <w:t>株洲市</w:t>
      </w:r>
      <w:r>
        <w:rPr>
          <w:rFonts w:hint="default" w:ascii="Times New Roman" w:hAnsi="Times New Roman" w:eastAsia="仿宋_GB2312" w:cs="Times New Roman"/>
          <w:b w:val="0"/>
          <w:bCs w:val="0"/>
          <w:color w:val="000000"/>
          <w:sz w:val="32"/>
          <w:szCs w:val="32"/>
        </w:rPr>
        <w:t>技术转移示范机构评价指标体系》</w:t>
      </w:r>
      <w:r>
        <w:rPr>
          <w:rFonts w:hint="default" w:ascii="Times New Roman" w:hAnsi="Times New Roman" w:eastAsia="仿宋_GB2312" w:cs="Times New Roman"/>
          <w:color w:val="000000"/>
          <w:sz w:val="32"/>
          <w:szCs w:val="32"/>
          <w:lang w:val="en-US" w:eastAsia="zh-CN"/>
        </w:rPr>
        <w:t>执行</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eastAsia="zh-CN"/>
        </w:rPr>
        <w:t>考核等级分为优秀、合格和不合格</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评分60分以上为合格，90分以上为优秀，未满60分为不合格。</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kinsoku/>
        <w:wordWrap/>
        <w:overflowPunct/>
        <w:topLinePunct w:val="0"/>
        <w:autoSpaceDE/>
        <w:autoSpaceDN/>
        <w:bidi w:val="0"/>
        <w:adjustRightInd/>
        <w:spacing w:line="560" w:lineRule="exact"/>
        <w:ind w:left="0" w:leftChars="0" w:right="0" w:righ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w:t>
      </w:r>
      <w:r>
        <w:rPr>
          <w:rFonts w:hint="eastAsia" w:ascii="Times New Roman" w:hAnsi="Times New Roman" w:eastAsia="仿宋_GB2312" w:cs="Times New Roman"/>
          <w:b/>
          <w:bCs/>
          <w:color w:val="000000"/>
          <w:sz w:val="32"/>
          <w:szCs w:val="32"/>
          <w:lang w:eastAsia="zh-CN"/>
        </w:rPr>
        <w:t>十一</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color w:val="000000"/>
          <w:sz w:val="32"/>
          <w:szCs w:val="32"/>
        </w:rPr>
        <w:t xml:space="preserve"> 已认定的</w:t>
      </w:r>
      <w:r>
        <w:rPr>
          <w:rFonts w:hint="eastAsia" w:ascii="Times New Roman" w:hAnsi="Times New Roman" w:eastAsia="仿宋_GB2312" w:cs="Times New Roman"/>
          <w:color w:val="000000"/>
          <w:kern w:val="2"/>
          <w:sz w:val="32"/>
          <w:szCs w:val="32"/>
          <w:lang w:eastAsia="zh-CN"/>
        </w:rPr>
        <w:t>技术转移示范</w:t>
      </w:r>
      <w:r>
        <w:rPr>
          <w:rFonts w:hint="default" w:ascii="Times New Roman" w:hAnsi="Times New Roman" w:eastAsia="仿宋_GB2312" w:cs="Times New Roman"/>
          <w:color w:val="000000"/>
          <w:sz w:val="32"/>
          <w:szCs w:val="32"/>
        </w:rPr>
        <w:t>机构，有下述情况之一的，取消资格</w:t>
      </w:r>
      <w:r>
        <w:rPr>
          <w:rFonts w:hint="default" w:ascii="Times New Roman" w:hAnsi="Times New Roman" w:eastAsia="仿宋_GB2312" w:cs="Times New Roman"/>
          <w:color w:val="000000"/>
          <w:sz w:val="32"/>
          <w:szCs w:val="32"/>
          <w:lang w:eastAsia="zh-CN"/>
        </w:rPr>
        <w:t>，并自取消之日起</w:t>
      </w: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eastAsia="zh-CN"/>
        </w:rPr>
        <w:t>年内不得重新申报：</w:t>
      </w:r>
    </w:p>
    <w:p>
      <w:pPr>
        <w:keepNext w:val="0"/>
        <w:keepLines w:val="0"/>
        <w:pageBreakBefore w:val="0"/>
        <w:numPr>
          <w:ilvl w:val="0"/>
          <w:numId w:val="0"/>
        </w:numPr>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 xml:space="preserve">1. </w:t>
      </w:r>
      <w:r>
        <w:rPr>
          <w:rFonts w:hint="default" w:ascii="Times New Roman" w:hAnsi="Times New Roman" w:eastAsia="仿宋_GB2312" w:cs="Times New Roman"/>
          <w:color w:val="000000"/>
          <w:sz w:val="32"/>
          <w:szCs w:val="32"/>
        </w:rPr>
        <w:t>在申报、业务开展、考核评价过程中弄虚作假的；</w:t>
      </w:r>
    </w:p>
    <w:p>
      <w:pPr>
        <w:keepNext w:val="0"/>
        <w:keepLines w:val="0"/>
        <w:pageBreakBefore w:val="0"/>
        <w:numPr>
          <w:ilvl w:val="0"/>
          <w:numId w:val="0"/>
        </w:numPr>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 xml:space="preserve">2. </w:t>
      </w:r>
      <w:r>
        <w:rPr>
          <w:rFonts w:hint="default" w:ascii="Times New Roman" w:hAnsi="Times New Roman" w:eastAsia="仿宋_GB2312" w:cs="Times New Roman"/>
          <w:color w:val="000000"/>
          <w:sz w:val="32"/>
          <w:szCs w:val="32"/>
        </w:rPr>
        <w:t>连续两</w:t>
      </w:r>
      <w:r>
        <w:rPr>
          <w:rFonts w:hint="eastAsia" w:ascii="Times New Roman" w:hAnsi="Times New Roman" w:eastAsia="仿宋_GB2312" w:cs="Times New Roman"/>
          <w:color w:val="000000"/>
          <w:sz w:val="32"/>
          <w:szCs w:val="32"/>
          <w:lang w:eastAsia="zh-CN"/>
        </w:rPr>
        <w:t>次</w:t>
      </w:r>
      <w:r>
        <w:rPr>
          <w:rFonts w:hint="default" w:ascii="Times New Roman" w:hAnsi="Times New Roman" w:eastAsia="仿宋_GB2312" w:cs="Times New Roman"/>
          <w:color w:val="000000"/>
          <w:sz w:val="32"/>
          <w:szCs w:val="32"/>
        </w:rPr>
        <w:t>考核不</w:t>
      </w:r>
      <w:r>
        <w:rPr>
          <w:rFonts w:hint="eastAsia" w:ascii="Times New Roman" w:hAnsi="Times New Roman" w:eastAsia="仿宋_GB2312" w:cs="Times New Roman"/>
          <w:color w:val="000000"/>
          <w:sz w:val="32"/>
          <w:szCs w:val="32"/>
          <w:lang w:eastAsia="zh-CN"/>
        </w:rPr>
        <w:t>合格</w:t>
      </w:r>
      <w:r>
        <w:rPr>
          <w:rFonts w:hint="default" w:ascii="Times New Roman" w:hAnsi="Times New Roman" w:eastAsia="仿宋_GB2312" w:cs="Times New Roman"/>
          <w:color w:val="000000"/>
          <w:sz w:val="32"/>
          <w:szCs w:val="32"/>
        </w:rPr>
        <w:t>的；</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 xml:space="preserve">3. </w:t>
      </w:r>
      <w:r>
        <w:rPr>
          <w:rFonts w:hint="default" w:ascii="Times New Roman" w:hAnsi="Times New Roman" w:eastAsia="仿宋_GB2312" w:cs="Times New Roman"/>
          <w:color w:val="000000"/>
          <w:sz w:val="32"/>
          <w:szCs w:val="32"/>
        </w:rPr>
        <w:t>有违法、违规行为或发生重大安全、质量事故，受到有关部门处罚的。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bCs/>
          <w:color w:val="000000"/>
          <w:sz w:val="32"/>
          <w:szCs w:val="32"/>
        </w:rPr>
        <w:t>第</w:t>
      </w:r>
      <w:r>
        <w:rPr>
          <w:rFonts w:hint="eastAsia" w:ascii="Times New Roman" w:hAnsi="Times New Roman" w:eastAsia="仿宋_GB2312" w:cs="Times New Roman"/>
          <w:b/>
          <w:bCs/>
          <w:color w:val="000000"/>
          <w:sz w:val="32"/>
          <w:szCs w:val="32"/>
          <w:lang w:eastAsia="zh-CN"/>
        </w:rPr>
        <w:t>十二</w:t>
      </w:r>
      <w:r>
        <w:rPr>
          <w:rFonts w:hint="default" w:ascii="Times New Roman" w:hAnsi="Times New Roman" w:eastAsia="仿宋_GB2312" w:cs="Times New Roman"/>
          <w:b/>
          <w:bCs/>
          <w:color w:val="000000"/>
          <w:sz w:val="32"/>
          <w:szCs w:val="32"/>
        </w:rPr>
        <w:t>条</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eastAsia="zh-CN"/>
        </w:rPr>
        <w:t>市科技局根据</w:t>
      </w:r>
      <w:r>
        <w:rPr>
          <w:rFonts w:hint="default" w:ascii="Times New Roman" w:hAnsi="Times New Roman" w:eastAsia="仿宋_GB2312" w:cs="Times New Roman"/>
          <w:b w:val="0"/>
          <w:bCs w:val="0"/>
          <w:color w:val="000000"/>
          <w:sz w:val="32"/>
          <w:szCs w:val="32"/>
          <w:lang w:val="en-US" w:eastAsia="zh-CN"/>
        </w:rPr>
        <w:t>评价考核结果</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对考核优秀的给予适当补助</w:t>
      </w:r>
      <w:r>
        <w:rPr>
          <w:rFonts w:hint="eastAsia" w:ascii="Times New Roman" w:hAnsi="Times New Roman" w:eastAsia="仿宋_GB2312" w:cs="Times New Roman"/>
          <w:b w:val="0"/>
          <w:bCs w:val="0"/>
          <w:color w:val="000000"/>
          <w:sz w:val="32"/>
          <w:szCs w:val="32"/>
          <w:lang w:val="en-US" w:eastAsia="zh-CN"/>
        </w:rPr>
        <w:t>，推荐申报省级技术转移示范机构</w:t>
      </w:r>
      <w:r>
        <w:rPr>
          <w:rFonts w:hint="default" w:ascii="Times New Roman" w:hAnsi="Times New Roman" w:eastAsia="仿宋_GB2312" w:cs="Times New Roman"/>
          <w:b w:val="0"/>
          <w:bCs w:val="0"/>
          <w:color w:val="000000"/>
          <w:sz w:val="32"/>
          <w:szCs w:val="32"/>
          <w:lang w:val="en-US" w:eastAsia="zh-CN"/>
        </w:rPr>
        <w:t>；对考核不合格的，指导其进行整改；连续两</w:t>
      </w:r>
      <w:r>
        <w:rPr>
          <w:rFonts w:hint="eastAsia" w:ascii="Times New Roman" w:hAnsi="Times New Roman" w:eastAsia="仿宋_GB2312" w:cs="Times New Roman"/>
          <w:b w:val="0"/>
          <w:bCs w:val="0"/>
          <w:color w:val="000000"/>
          <w:sz w:val="32"/>
          <w:szCs w:val="32"/>
          <w:lang w:val="en-US" w:eastAsia="zh-CN"/>
        </w:rPr>
        <w:t>次</w:t>
      </w:r>
      <w:r>
        <w:rPr>
          <w:rFonts w:hint="default" w:ascii="Times New Roman" w:hAnsi="Times New Roman" w:eastAsia="仿宋_GB2312" w:cs="Times New Roman"/>
          <w:b w:val="0"/>
          <w:bCs w:val="0"/>
          <w:color w:val="000000"/>
          <w:sz w:val="32"/>
          <w:szCs w:val="32"/>
          <w:lang w:val="en-US" w:eastAsia="zh-CN"/>
        </w:rPr>
        <w:t>考核不合格的，取消</w:t>
      </w:r>
      <w:r>
        <w:rPr>
          <w:rFonts w:hint="eastAsia" w:ascii="Times New Roman" w:hAnsi="Times New Roman" w:eastAsia="仿宋_GB2312" w:cs="Times New Roman"/>
          <w:b w:val="0"/>
          <w:bCs w:val="0"/>
          <w:color w:val="000000"/>
          <w:sz w:val="32"/>
          <w:szCs w:val="32"/>
          <w:lang w:val="en-US" w:eastAsia="zh-CN"/>
        </w:rPr>
        <w:t>市级</w:t>
      </w:r>
      <w:r>
        <w:rPr>
          <w:rFonts w:hint="default" w:ascii="Times New Roman" w:hAnsi="Times New Roman" w:eastAsia="仿宋_GB2312" w:cs="Times New Roman"/>
          <w:b w:val="0"/>
          <w:bCs w:val="0"/>
          <w:color w:val="000000"/>
          <w:sz w:val="32"/>
          <w:szCs w:val="32"/>
          <w:lang w:val="en-US" w:eastAsia="zh-CN"/>
        </w:rPr>
        <w:t>技术转移示范机构资格</w:t>
      </w:r>
      <w:r>
        <w:rPr>
          <w:rFonts w:hint="eastAsia" w:ascii="Times New Roman" w:hAnsi="Times New Roman" w:eastAsia="仿宋_GB2312" w:cs="Times New Roman"/>
          <w:b w:val="0"/>
          <w:bCs w:val="0"/>
          <w:color w:val="000000"/>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pacing w:line="560" w:lineRule="exact"/>
        <w:ind w:left="0" w:leftChars="0" w:right="0" w:rightChars="0" w:firstLine="0" w:firstLineChars="0"/>
        <w:jc w:val="center"/>
        <w:textAlignment w:val="auto"/>
        <w:rPr>
          <w:rFonts w:hint="default" w:ascii="黑体" w:hAnsi="黑体" w:eastAsia="黑体" w:cs="黑体"/>
          <w:b w:val="0"/>
          <w:bCs w:val="0"/>
          <w:color w:val="000000"/>
          <w:sz w:val="32"/>
          <w:szCs w:val="32"/>
        </w:rPr>
      </w:pPr>
      <w:r>
        <w:rPr>
          <w:rFonts w:hint="default" w:ascii="黑体" w:hAnsi="黑体" w:eastAsia="黑体" w:cs="黑体"/>
          <w:b w:val="0"/>
          <w:bCs w:val="0"/>
          <w:color w:val="000000"/>
          <w:sz w:val="32"/>
          <w:szCs w:val="32"/>
          <w:lang w:eastAsia="zh-CN"/>
        </w:rPr>
        <w:t>第</w:t>
      </w:r>
      <w:r>
        <w:rPr>
          <w:rFonts w:hint="eastAsia" w:ascii="黑体" w:hAnsi="黑体" w:eastAsia="黑体" w:cs="黑体"/>
          <w:b w:val="0"/>
          <w:bCs w:val="0"/>
          <w:color w:val="000000"/>
          <w:sz w:val="32"/>
          <w:szCs w:val="32"/>
          <w:lang w:eastAsia="zh-CN"/>
        </w:rPr>
        <w:t>四</w:t>
      </w:r>
      <w:r>
        <w:rPr>
          <w:rFonts w:hint="default" w:ascii="黑体" w:hAnsi="黑体" w:eastAsia="黑体" w:cs="黑体"/>
          <w:b w:val="0"/>
          <w:bCs w:val="0"/>
          <w:color w:val="000000"/>
          <w:sz w:val="32"/>
          <w:szCs w:val="32"/>
          <w:lang w:eastAsia="zh-CN"/>
        </w:rPr>
        <w:t>章</w:t>
      </w:r>
      <w:r>
        <w:rPr>
          <w:rFonts w:hint="default" w:ascii="黑体" w:hAnsi="黑体" w:eastAsia="黑体" w:cs="黑体"/>
          <w:b w:val="0"/>
          <w:bCs w:val="0"/>
          <w:color w:val="000000"/>
          <w:sz w:val="32"/>
          <w:szCs w:val="32"/>
          <w:lang w:val="en-US" w:eastAsia="zh-CN"/>
        </w:rPr>
        <w:t xml:space="preserve">  </w:t>
      </w:r>
      <w:r>
        <w:rPr>
          <w:rFonts w:hint="default" w:ascii="黑体" w:hAnsi="黑体" w:eastAsia="黑体" w:cs="黑体"/>
          <w:b w:val="0"/>
          <w:bCs w:val="0"/>
          <w:color w:val="000000"/>
          <w:sz w:val="32"/>
          <w:szCs w:val="32"/>
          <w:lang w:eastAsia="zh-CN"/>
        </w:rPr>
        <w:t>扶持促进</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color w:val="000000"/>
          <w:sz w:val="32"/>
          <w:szCs w:val="32"/>
        </w:rPr>
        <w:t>第</w:t>
      </w:r>
      <w:r>
        <w:rPr>
          <w:rFonts w:hint="eastAsia" w:ascii="Times New Roman" w:hAnsi="Times New Roman" w:eastAsia="仿宋_GB2312" w:cs="Times New Roman"/>
          <w:b/>
          <w:bCs/>
          <w:color w:val="000000"/>
          <w:sz w:val="32"/>
          <w:szCs w:val="32"/>
          <w:lang w:eastAsia="zh-CN"/>
        </w:rPr>
        <w:t>十三</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kern w:val="2"/>
          <w:sz w:val="32"/>
          <w:szCs w:val="32"/>
          <w:lang w:eastAsia="zh-CN"/>
        </w:rPr>
        <w:t>将技术转移机构的管理工作纳入</w:t>
      </w:r>
      <w:r>
        <w:rPr>
          <w:rFonts w:hint="eastAsia" w:ascii="Times New Roman" w:hAnsi="Times New Roman" w:eastAsia="仿宋_GB2312" w:cs="Times New Roman"/>
          <w:color w:val="000000"/>
          <w:kern w:val="2"/>
          <w:sz w:val="32"/>
          <w:szCs w:val="32"/>
          <w:lang w:eastAsia="zh-CN"/>
        </w:rPr>
        <w:t>株洲市</w:t>
      </w:r>
      <w:r>
        <w:rPr>
          <w:rFonts w:hint="default" w:ascii="Times New Roman" w:hAnsi="Times New Roman" w:eastAsia="仿宋_GB2312" w:cs="Times New Roman"/>
          <w:color w:val="000000"/>
          <w:kern w:val="2"/>
          <w:sz w:val="32"/>
          <w:szCs w:val="32"/>
          <w:lang w:eastAsia="zh-CN"/>
        </w:rPr>
        <w:t>科技</w:t>
      </w:r>
      <w:r>
        <w:rPr>
          <w:rFonts w:hint="eastAsia" w:ascii="Times New Roman" w:hAnsi="Times New Roman" w:eastAsia="仿宋_GB2312" w:cs="Times New Roman"/>
          <w:color w:val="000000"/>
          <w:kern w:val="2"/>
          <w:sz w:val="32"/>
          <w:szCs w:val="32"/>
          <w:lang w:eastAsia="zh-CN"/>
        </w:rPr>
        <w:t>工作</w:t>
      </w:r>
      <w:r>
        <w:rPr>
          <w:rFonts w:hint="default" w:ascii="Times New Roman" w:hAnsi="Times New Roman" w:eastAsia="仿宋_GB2312" w:cs="Times New Roman"/>
          <w:color w:val="000000"/>
          <w:kern w:val="2"/>
          <w:sz w:val="32"/>
          <w:szCs w:val="32"/>
          <w:lang w:eastAsia="zh-CN"/>
        </w:rPr>
        <w:t>计划，为技术转移机构建设提供相应的匹配经费和条件支持。</w:t>
      </w:r>
    </w:p>
    <w:p>
      <w:pPr>
        <w:keepNext w:val="0"/>
        <w:keepLines w:val="0"/>
        <w:pageBreakBefore w:val="0"/>
        <w:kinsoku/>
        <w:wordWrap/>
        <w:overflowPunct/>
        <w:topLinePunct w:val="0"/>
        <w:autoSpaceDE/>
        <w:autoSpaceDN/>
        <w:bidi w:val="0"/>
        <w:adjustRightInd/>
        <w:spacing w:line="560" w:lineRule="exact"/>
        <w:ind w:left="0" w:leftChars="0" w:right="0" w:rightChars="0" w:firstLine="643"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bCs/>
          <w:color w:val="000000"/>
          <w:sz w:val="32"/>
          <w:szCs w:val="32"/>
        </w:rPr>
        <w:t>第</w:t>
      </w:r>
      <w:r>
        <w:rPr>
          <w:rFonts w:hint="eastAsia" w:ascii="Times New Roman" w:hAnsi="Times New Roman" w:eastAsia="仿宋_GB2312" w:cs="Times New Roman"/>
          <w:b/>
          <w:bCs/>
          <w:color w:val="000000"/>
          <w:sz w:val="32"/>
          <w:szCs w:val="32"/>
          <w:lang w:eastAsia="zh-CN"/>
        </w:rPr>
        <w:t>十四</w:t>
      </w:r>
      <w:r>
        <w:rPr>
          <w:rFonts w:hint="default" w:ascii="Times New Roman" w:hAnsi="Times New Roman" w:eastAsia="仿宋_GB2312" w:cs="Times New Roman"/>
          <w:b/>
          <w:bCs/>
          <w:color w:val="000000"/>
          <w:sz w:val="32"/>
          <w:szCs w:val="32"/>
        </w:rPr>
        <w:t>条</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支持科技企业孵化器、高新区</w:t>
      </w:r>
      <w:r>
        <w:rPr>
          <w:rFonts w:hint="eastAsia" w:ascii="Times New Roman" w:hAnsi="Times New Roman" w:eastAsia="仿宋_GB2312" w:cs="Times New Roman"/>
          <w:b w:val="0"/>
          <w:bCs w:val="0"/>
          <w:color w:val="000000"/>
          <w:sz w:val="32"/>
          <w:szCs w:val="32"/>
          <w:lang w:eastAsia="zh-CN"/>
        </w:rPr>
        <w:t>产业</w:t>
      </w:r>
      <w:r>
        <w:rPr>
          <w:rFonts w:hint="default" w:ascii="Times New Roman" w:hAnsi="Times New Roman" w:eastAsia="仿宋_GB2312" w:cs="Times New Roman"/>
          <w:b w:val="0"/>
          <w:bCs w:val="0"/>
          <w:color w:val="000000"/>
          <w:sz w:val="32"/>
          <w:szCs w:val="32"/>
        </w:rPr>
        <w:t>园、大学科技园及社会团体</w:t>
      </w:r>
      <w:r>
        <w:rPr>
          <w:rFonts w:hint="eastAsia" w:ascii="Times New Roman" w:hAnsi="Times New Roman" w:eastAsia="仿宋_GB2312" w:cs="Times New Roman"/>
          <w:b w:val="0"/>
          <w:bCs w:val="0"/>
          <w:color w:val="000000"/>
          <w:sz w:val="32"/>
          <w:szCs w:val="32"/>
          <w:lang w:eastAsia="zh-CN"/>
        </w:rPr>
        <w:t>等</w:t>
      </w:r>
      <w:r>
        <w:rPr>
          <w:rFonts w:hint="default" w:ascii="Times New Roman" w:hAnsi="Times New Roman" w:eastAsia="仿宋_GB2312" w:cs="Times New Roman"/>
          <w:b w:val="0"/>
          <w:bCs w:val="0"/>
          <w:color w:val="000000"/>
          <w:sz w:val="32"/>
          <w:szCs w:val="32"/>
        </w:rPr>
        <w:t>建立专业技术转移机构，开展科技成果中试、产品试制和测试等技术服务，为企业技术转移提供全过程服务。</w:t>
      </w:r>
      <w:r>
        <w:rPr>
          <w:rFonts w:hint="default" w:ascii="Times New Roman" w:hAnsi="Times New Roman" w:eastAsia="仿宋_GB2312" w:cs="Times New Roman"/>
          <w:b w:val="0"/>
          <w:i w:val="0"/>
          <w:caps w:val="0"/>
          <w:color w:val="auto"/>
          <w:spacing w:val="0"/>
          <w:sz w:val="32"/>
          <w:szCs w:val="32"/>
        </w:rPr>
        <w:t>鼓励专业技术转移机构早期介入科研团队研发活动，为科研人员知识产权管理、运用和成果转移转化提供全面和完善的服务。</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b/>
          <w:bCs/>
          <w:color w:val="000000"/>
          <w:sz w:val="32"/>
          <w:szCs w:val="32"/>
        </w:rPr>
        <w:t>第</w:t>
      </w:r>
      <w:r>
        <w:rPr>
          <w:rFonts w:hint="eastAsia" w:ascii="Times New Roman" w:hAnsi="Times New Roman" w:eastAsia="仿宋_GB2312" w:cs="Times New Roman"/>
          <w:b/>
          <w:bCs/>
          <w:color w:val="000000"/>
          <w:sz w:val="32"/>
          <w:szCs w:val="32"/>
          <w:lang w:eastAsia="zh-CN"/>
        </w:rPr>
        <w:t>十五</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鼓励技术转移机构在各专业领域联合专业技术服务机构、技术咨询机构，形成专业技术领域的技术转移服务联盟；鼓励社会资金、创业投资、金融信贷等直接、间接投资支持技术转移和产业化，共同推动企业技术创新。</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b/>
          <w:bCs/>
          <w:color w:val="000000"/>
          <w:sz w:val="32"/>
          <w:szCs w:val="32"/>
        </w:rPr>
        <w:t>第</w:t>
      </w:r>
      <w:r>
        <w:rPr>
          <w:rFonts w:hint="eastAsia" w:ascii="Times New Roman" w:hAnsi="Times New Roman" w:eastAsia="仿宋_GB2312" w:cs="Times New Roman"/>
          <w:b/>
          <w:bCs/>
          <w:color w:val="000000"/>
          <w:sz w:val="32"/>
          <w:szCs w:val="32"/>
          <w:lang w:eastAsia="zh-CN"/>
        </w:rPr>
        <w:t>十六</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鼓励技术转移机构针对不同的项目和企业的需求，采取不同的运行模式和服务方法，促进科技成果加速实现技术转移和转化。</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b/>
          <w:bCs/>
          <w:color w:val="000000"/>
          <w:sz w:val="32"/>
          <w:szCs w:val="32"/>
        </w:rPr>
        <w:t>第十</w:t>
      </w:r>
      <w:r>
        <w:rPr>
          <w:rFonts w:hint="eastAsia" w:ascii="Times New Roman" w:hAnsi="Times New Roman" w:eastAsia="仿宋_GB2312" w:cs="Times New Roman"/>
          <w:b/>
          <w:bCs/>
          <w:color w:val="000000"/>
          <w:sz w:val="32"/>
          <w:szCs w:val="32"/>
          <w:lang w:eastAsia="zh-CN"/>
        </w:rPr>
        <w:t>七</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鼓励技术转移机构开展技术转移人才教育、培训，建立具备技术开发、法律财务、企业管理、商业谈判等方面的复合型专业知识和服务能力的技术转移人才队伍。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黑体" w:hAnsi="黑体" w:eastAsia="黑体" w:cs="黑体"/>
          <w:b w:val="0"/>
          <w:bCs w:val="0"/>
          <w:color w:val="000000"/>
          <w:sz w:val="32"/>
          <w:szCs w:val="32"/>
        </w:rPr>
      </w:pPr>
      <w:r>
        <w:rPr>
          <w:rFonts w:hint="default"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eastAsia="zh-CN"/>
        </w:rPr>
        <w:t>五</w:t>
      </w:r>
      <w:r>
        <w:rPr>
          <w:rFonts w:hint="default" w:ascii="黑体" w:hAnsi="黑体" w:eastAsia="黑体" w:cs="黑体"/>
          <w:b w:val="0"/>
          <w:bCs w:val="0"/>
          <w:color w:val="000000"/>
          <w:sz w:val="32"/>
          <w:szCs w:val="32"/>
        </w:rPr>
        <w:t>章</w:t>
      </w:r>
      <w:r>
        <w:rPr>
          <w:rFonts w:hint="default" w:ascii="黑体" w:hAnsi="黑体" w:eastAsia="黑体" w:cs="黑体"/>
          <w:b w:val="0"/>
          <w:bCs w:val="0"/>
          <w:color w:val="000000"/>
          <w:sz w:val="32"/>
          <w:szCs w:val="32"/>
          <w:lang w:eastAsia="zh-CN"/>
        </w:rPr>
        <w:t xml:space="preserve"> </w:t>
      </w:r>
      <w:r>
        <w:rPr>
          <w:rFonts w:hint="default" w:ascii="黑体" w:hAnsi="黑体" w:eastAsia="黑体" w:cs="黑体"/>
          <w:b w:val="0"/>
          <w:bCs w:val="0"/>
          <w:color w:val="000000"/>
          <w:sz w:val="32"/>
          <w:szCs w:val="32"/>
          <w:lang w:val="en-US" w:eastAsia="zh-CN"/>
        </w:rPr>
        <w:t xml:space="preserve"> </w:t>
      </w:r>
      <w:r>
        <w:rPr>
          <w:rFonts w:hint="default" w:ascii="黑体" w:hAnsi="黑体" w:eastAsia="黑体" w:cs="黑体"/>
          <w:b w:val="0"/>
          <w:bCs w:val="0"/>
          <w:color w:val="000000"/>
          <w:sz w:val="32"/>
          <w:szCs w:val="32"/>
        </w:rPr>
        <w:t>附则</w:t>
      </w:r>
    </w:p>
    <w:p>
      <w:pPr>
        <w:keepNext w:val="0"/>
        <w:keepLines w:val="0"/>
        <w:pageBreakBefore w:val="0"/>
        <w:kinsoku/>
        <w:wordWrap/>
        <w:overflowPunct/>
        <w:topLinePunct w:val="0"/>
        <w:autoSpaceDE/>
        <w:autoSpaceDN/>
        <w:bidi w:val="0"/>
        <w:adjustRightInd/>
        <w:spacing w:line="560" w:lineRule="exact"/>
        <w:ind w:left="0" w:leftChars="0" w:right="0" w:rightChars="0" w:firstLine="643" w:firstLineChars="200"/>
        <w:textAlignment w:val="auto"/>
        <w:rPr>
          <w:rFonts w:hint="eastAsia" w:ascii="Times New Roman" w:hAnsi="Times New Roman" w:eastAsia="仿宋_GB2312" w:cs="Times New Roman"/>
          <w:b w:val="0"/>
          <w:bCs w:val="0"/>
          <w:color w:val="000000"/>
          <w:sz w:val="32"/>
          <w:szCs w:val="32"/>
        </w:rPr>
      </w:pPr>
      <w:r>
        <w:rPr>
          <w:rFonts w:hint="default" w:ascii="Times New Roman" w:hAnsi="Times New Roman" w:eastAsia="仿宋_GB2312" w:cs="Times New Roman"/>
          <w:b/>
          <w:bCs/>
          <w:color w:val="000000"/>
          <w:sz w:val="32"/>
          <w:szCs w:val="32"/>
        </w:rPr>
        <w:t>第十</w:t>
      </w:r>
      <w:r>
        <w:rPr>
          <w:rFonts w:hint="eastAsia" w:ascii="Times New Roman" w:hAnsi="Times New Roman" w:eastAsia="仿宋_GB2312" w:cs="Times New Roman"/>
          <w:b/>
          <w:bCs/>
          <w:color w:val="000000"/>
          <w:sz w:val="32"/>
          <w:szCs w:val="32"/>
          <w:lang w:eastAsia="zh-CN"/>
        </w:rPr>
        <w:t>八</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b/>
          <w:bCs/>
          <w:color w:val="000000"/>
          <w:sz w:val="32"/>
          <w:szCs w:val="32"/>
          <w:lang w:eastAsia="zh-CN"/>
        </w:rPr>
        <w:t xml:space="preserve"> </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US" w:eastAsia="zh-CN"/>
        </w:rPr>
        <w:t>本《</w:t>
      </w:r>
      <w:r>
        <w:rPr>
          <w:rFonts w:hint="eastAsia" w:ascii="Times New Roman" w:hAnsi="Times New Roman" w:eastAsia="仿宋_GB2312" w:cs="Times New Roman"/>
          <w:b w:val="0"/>
          <w:bCs w:val="0"/>
          <w:color w:val="000000"/>
          <w:sz w:val="32"/>
          <w:szCs w:val="32"/>
          <w:lang w:val="en-US" w:eastAsia="zh-CN"/>
        </w:rPr>
        <w:t>办法</w:t>
      </w:r>
      <w:r>
        <w:rPr>
          <w:rFonts w:hint="default" w:ascii="Times New Roman" w:hAnsi="Times New Roman" w:eastAsia="仿宋_GB2312" w:cs="Times New Roman"/>
          <w:b w:val="0"/>
          <w:bCs w:val="0"/>
          <w:color w:val="000000"/>
          <w:sz w:val="32"/>
          <w:szCs w:val="32"/>
          <w:lang w:val="en-US" w:eastAsia="zh-CN"/>
        </w:rPr>
        <w:t>》自发布之日起</w:t>
      </w:r>
      <w:r>
        <w:rPr>
          <w:rFonts w:hint="eastAsia" w:ascii="Times New Roman" w:hAnsi="Times New Roman" w:eastAsia="仿宋_GB2312" w:cs="Times New Roman"/>
          <w:b w:val="0"/>
          <w:bCs w:val="0"/>
          <w:color w:val="000000"/>
          <w:sz w:val="32"/>
          <w:szCs w:val="32"/>
          <w:lang w:val="en-US" w:eastAsia="zh-CN"/>
        </w:rPr>
        <w:t>试行</w:t>
      </w:r>
      <w:r>
        <w:rPr>
          <w:rFonts w:hint="default" w:ascii="Times New Roman" w:hAnsi="Times New Roman" w:eastAsia="仿宋_GB2312" w:cs="Times New Roman"/>
          <w:b w:val="0"/>
          <w:bCs w:val="0"/>
          <w:color w:val="000000"/>
          <w:sz w:val="32"/>
          <w:szCs w:val="32"/>
          <w:lang w:val="en-US" w:eastAsia="zh-CN"/>
        </w:rPr>
        <w:t>，由市科学技术</w:t>
      </w:r>
      <w:r>
        <w:rPr>
          <w:rFonts w:hint="eastAsia" w:ascii="Times New Roman" w:hAnsi="Times New Roman" w:eastAsia="仿宋_GB2312" w:cs="Times New Roman"/>
          <w:b w:val="0"/>
          <w:bCs w:val="0"/>
          <w:color w:val="000000"/>
          <w:sz w:val="32"/>
          <w:szCs w:val="32"/>
          <w:lang w:val="en-US" w:eastAsia="zh-CN"/>
        </w:rPr>
        <w:t>局</w:t>
      </w:r>
      <w:r>
        <w:rPr>
          <w:rFonts w:hint="default" w:ascii="Times New Roman" w:hAnsi="Times New Roman" w:eastAsia="仿宋_GB2312" w:cs="Times New Roman"/>
          <w:b w:val="0"/>
          <w:bCs w:val="0"/>
          <w:color w:val="000000"/>
          <w:sz w:val="32"/>
          <w:szCs w:val="32"/>
          <w:lang w:val="en-US" w:eastAsia="zh-CN"/>
        </w:rPr>
        <w:t>负责解释。</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sz w:val="32"/>
          <w:szCs w:val="32"/>
          <w:lang w:eastAsia="zh-CN"/>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eastAsia="zh-CN"/>
        </w:rPr>
        <w:t>附件：</w:t>
      </w:r>
      <w:r>
        <w:rPr>
          <w:rFonts w:hint="default" w:ascii="Times New Roman" w:hAnsi="Times New Roman" w:eastAsia="仿宋_GB2312" w:cs="Times New Roman"/>
          <w:b w:val="0"/>
          <w:bCs w:val="0"/>
          <w:color w:val="000000"/>
          <w:sz w:val="32"/>
          <w:szCs w:val="32"/>
          <w:lang w:val="en-US" w:eastAsia="zh-CN"/>
        </w:rPr>
        <w:t xml:space="preserve">1. </w:t>
      </w:r>
      <w:r>
        <w:rPr>
          <w:rFonts w:hint="eastAsia" w:ascii="Times New Roman" w:hAnsi="Times New Roman" w:eastAsia="仿宋_GB2312" w:cs="Times New Roman"/>
          <w:b w:val="0"/>
          <w:bCs w:val="0"/>
          <w:color w:val="000000"/>
          <w:sz w:val="32"/>
          <w:szCs w:val="32"/>
          <w:lang w:eastAsia="zh-CN"/>
        </w:rPr>
        <w:t>株洲市</w:t>
      </w:r>
      <w:r>
        <w:rPr>
          <w:rFonts w:hint="default" w:ascii="Times New Roman" w:hAnsi="Times New Roman" w:eastAsia="仿宋_GB2312" w:cs="Times New Roman"/>
          <w:b w:val="0"/>
          <w:bCs w:val="0"/>
          <w:color w:val="000000"/>
          <w:sz w:val="32"/>
          <w:szCs w:val="32"/>
        </w:rPr>
        <w:t>技术转移示范机构申报书</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 xml:space="preserve">      2. </w:t>
      </w:r>
      <w:r>
        <w:rPr>
          <w:rFonts w:hint="eastAsia" w:ascii="Times New Roman" w:hAnsi="Times New Roman" w:eastAsia="仿宋_GB2312" w:cs="Times New Roman"/>
          <w:b w:val="0"/>
          <w:bCs w:val="0"/>
          <w:color w:val="000000"/>
          <w:sz w:val="32"/>
          <w:szCs w:val="32"/>
          <w:lang w:val="en-US" w:eastAsia="zh-CN"/>
        </w:rPr>
        <w:t>株洲市</w:t>
      </w:r>
      <w:r>
        <w:rPr>
          <w:rFonts w:hint="default" w:ascii="Times New Roman" w:hAnsi="Times New Roman" w:eastAsia="仿宋_GB2312" w:cs="Times New Roman"/>
          <w:b w:val="0"/>
          <w:bCs w:val="0"/>
          <w:color w:val="000000"/>
          <w:sz w:val="32"/>
          <w:szCs w:val="32"/>
          <w:lang w:val="en-US" w:eastAsia="zh-CN"/>
        </w:rPr>
        <w:t>技术转移示范机构评价指标体系</w:t>
      </w:r>
    </w:p>
    <w:p>
      <w:pPr>
        <w:rPr>
          <w:rFonts w:hint="default" w:ascii="Times New Roman" w:hAnsi="Times New Roman" w:eastAsia="仿宋_GB2312" w:cs="Times New Roman"/>
          <w:sz w:val="32"/>
          <w:szCs w:val="32"/>
          <w:lang w:eastAsia="zh-CN"/>
        </w:rPr>
      </w:pPr>
    </w:p>
    <w:p>
      <w:pPr>
        <w:rPr>
          <w:rFonts w:hint="default" w:ascii="Times New Roman" w:hAnsi="Times New Roman" w:eastAsia="仿宋_GB2312" w:cs="Times New Roman"/>
          <w:sz w:val="32"/>
          <w:szCs w:val="32"/>
          <w:lang w:eastAsia="zh-CN"/>
        </w:rPr>
      </w:pPr>
    </w:p>
    <w:p>
      <w:pPr>
        <w:rPr>
          <w:rFonts w:hint="default" w:ascii="Times New Roman" w:hAnsi="Times New Roman" w:eastAsia="仿宋_GB2312" w:cs="Times New Roman"/>
          <w:sz w:val="32"/>
          <w:szCs w:val="32"/>
          <w:lang w:eastAsia="zh-CN"/>
        </w:rPr>
      </w:pPr>
    </w:p>
    <w:p>
      <w:pPr>
        <w:rPr>
          <w:rFonts w:hint="default" w:ascii="Times New Roman" w:hAnsi="Times New Roman" w:eastAsia="仿宋_GB2312" w:cs="Times New Roman"/>
          <w:sz w:val="32"/>
          <w:szCs w:val="32"/>
          <w:lang w:eastAsia="zh-CN"/>
        </w:rPr>
      </w:pPr>
    </w:p>
    <w:p>
      <w:pPr>
        <w:rPr>
          <w:rFonts w:hint="default" w:ascii="Times New Roman" w:hAnsi="Times New Roman" w:eastAsia="仿宋_GB2312" w:cs="Times New Roman"/>
          <w:sz w:val="32"/>
          <w:szCs w:val="32"/>
          <w:lang w:eastAsia="zh-CN"/>
        </w:rPr>
      </w:pPr>
    </w:p>
    <w:p>
      <w:pPr>
        <w:rPr>
          <w:rFonts w:hint="default" w:ascii="Times New Roman" w:hAnsi="Times New Roman" w:eastAsia="仿宋_GB2312" w:cs="Times New Roman"/>
          <w:sz w:val="32"/>
          <w:szCs w:val="32"/>
          <w:lang w:eastAsia="zh-CN"/>
        </w:rPr>
      </w:pPr>
    </w:p>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1</w:t>
      </w:r>
    </w:p>
    <w:p>
      <w:pPr>
        <w:jc w:val="both"/>
        <w:rPr>
          <w:rFonts w:hint="eastAsia"/>
          <w:b/>
          <w:bCs/>
          <w:sz w:val="44"/>
          <w:szCs w:val="44"/>
          <w:lang w:val="en-US" w:eastAsia="zh-CN"/>
        </w:rPr>
      </w:pPr>
    </w:p>
    <w:p>
      <w:pPr>
        <w:jc w:val="both"/>
        <w:rPr>
          <w:rFonts w:hint="eastAsia"/>
          <w:b/>
          <w:bCs/>
          <w:sz w:val="44"/>
          <w:szCs w:val="44"/>
          <w:lang w:val="en-US" w:eastAsia="zh-CN"/>
        </w:rPr>
      </w:pPr>
    </w:p>
    <w:p>
      <w:pPr>
        <w:jc w:val="both"/>
        <w:rPr>
          <w:rFonts w:hint="eastAsia"/>
          <w:b/>
          <w:bCs/>
          <w:sz w:val="44"/>
          <w:szCs w:val="44"/>
          <w:lang w:val="en-US" w:eastAsia="zh-CN"/>
        </w:rPr>
      </w:pPr>
    </w:p>
    <w:p>
      <w:pPr>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株洲市技术转移示范机构申报书</w:t>
      </w: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ascii="楷体_GB2312" w:hAnsi="楷体_GB2312" w:eastAsia="楷体_GB2312" w:cs="楷体_GB2312"/>
          <w:b/>
          <w:bCs/>
          <w:sz w:val="36"/>
          <w:szCs w:val="36"/>
          <w:lang w:val="en-US" w:eastAsia="zh-CN"/>
        </w:rPr>
      </w:pPr>
      <w:r>
        <w:rPr>
          <w:rFonts w:hint="eastAsia" w:ascii="楷体_GB2312" w:hAnsi="楷体_GB2312" w:eastAsia="楷体_GB2312" w:cs="楷体_GB2312"/>
          <w:b/>
          <w:bCs/>
          <w:sz w:val="36"/>
          <w:szCs w:val="36"/>
          <w:lang w:val="en-US" w:eastAsia="zh-CN"/>
        </w:rPr>
        <w:t>（   年度）</w:t>
      </w:r>
    </w:p>
    <w:p>
      <w:pPr>
        <w:jc w:val="center"/>
        <w:rPr>
          <w:rFonts w:hint="eastAsia" w:ascii="楷体_GB2312" w:hAnsi="楷体_GB2312" w:eastAsia="楷体_GB2312" w:cs="楷体_GB2312"/>
          <w:b/>
          <w:bCs/>
          <w:sz w:val="36"/>
          <w:szCs w:val="36"/>
          <w:lang w:val="en-US" w:eastAsia="zh-CN"/>
        </w:rPr>
      </w:pPr>
    </w:p>
    <w:p>
      <w:pPr>
        <w:jc w:val="center"/>
        <w:rPr>
          <w:rFonts w:hint="eastAsia" w:ascii="楷体_GB2312" w:hAnsi="楷体_GB2312" w:eastAsia="楷体_GB2312" w:cs="楷体_GB2312"/>
          <w:b/>
          <w:bCs/>
          <w:sz w:val="36"/>
          <w:szCs w:val="36"/>
          <w:lang w:val="en-US" w:eastAsia="zh-CN"/>
        </w:rPr>
      </w:pPr>
      <w:r>
        <w:rPr>
          <w:rFonts w:hint="eastAsia" w:ascii="楷体_GB2312" w:hAnsi="楷体_GB2312" w:eastAsia="楷体_GB2312" w:cs="楷体_GB2312"/>
          <w:b/>
          <w:bCs/>
          <w:sz w:val="36"/>
          <w:szCs w:val="36"/>
          <w:lang w:val="en-US" w:eastAsia="zh-CN"/>
        </w:rPr>
        <w:br w:type="textWrapping"/>
      </w:r>
    </w:p>
    <w:p>
      <w:pPr>
        <w:jc w:val="center"/>
        <w:rPr>
          <w:rFonts w:hint="eastAsia" w:ascii="楷体_GB2312" w:hAnsi="楷体_GB2312" w:eastAsia="楷体_GB2312" w:cs="楷体_GB2312"/>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1084" w:firstLineChars="300"/>
        <w:jc w:val="left"/>
        <w:textAlignment w:val="auto"/>
        <w:rPr>
          <w:rFonts w:hint="eastAsia" w:ascii="楷体_GB2312" w:hAnsi="楷体_GB2312" w:eastAsia="楷体_GB2312" w:cs="楷体_GB2312"/>
          <w:b/>
          <w:bCs/>
          <w:sz w:val="36"/>
          <w:szCs w:val="36"/>
          <w:u w:val="none"/>
          <w:lang w:val="en-US" w:eastAsia="zh-CN"/>
        </w:rPr>
      </w:pPr>
      <w:r>
        <w:rPr>
          <w:rFonts w:hint="eastAsia" w:ascii="楷体_GB2312" w:hAnsi="楷体_GB2312" w:eastAsia="楷体_GB2312" w:cs="楷体_GB2312"/>
          <w:b/>
          <w:bCs/>
          <w:sz w:val="36"/>
          <w:szCs w:val="36"/>
          <w:lang w:val="en-US" w:eastAsia="zh-CN"/>
        </w:rPr>
        <w:t>申报单位：</w:t>
      </w:r>
      <w:r>
        <w:rPr>
          <w:rFonts w:hint="eastAsia" w:ascii="楷体_GB2312" w:hAnsi="楷体_GB2312" w:eastAsia="楷体_GB2312" w:cs="楷体_GB2312"/>
          <w:b/>
          <w:bCs/>
          <w:sz w:val="36"/>
          <w:szCs w:val="36"/>
          <w:u w:val="single"/>
          <w:lang w:val="en-US" w:eastAsia="zh-CN"/>
        </w:rPr>
        <w:t xml:space="preserve">                      </w:t>
      </w:r>
      <w:r>
        <w:rPr>
          <w:rFonts w:hint="eastAsia" w:ascii="楷体_GB2312" w:hAnsi="楷体_GB2312" w:eastAsia="楷体_GB2312" w:cs="楷体_GB2312"/>
          <w:b/>
          <w:bCs/>
          <w:sz w:val="36"/>
          <w:szCs w:val="36"/>
          <w:u w:val="none"/>
          <w:lang w:val="en-US" w:eastAsia="zh-CN"/>
        </w:rPr>
        <w:t>（盖公章）</w:t>
      </w:r>
    </w:p>
    <w:p>
      <w:pPr>
        <w:keepNext w:val="0"/>
        <w:keepLines w:val="0"/>
        <w:pageBreakBefore w:val="0"/>
        <w:widowControl w:val="0"/>
        <w:kinsoku/>
        <w:wordWrap/>
        <w:overflowPunct/>
        <w:topLinePunct w:val="0"/>
        <w:autoSpaceDE/>
        <w:autoSpaceDN/>
        <w:bidi w:val="0"/>
        <w:adjustRightInd/>
        <w:snapToGrid/>
        <w:spacing w:line="500" w:lineRule="exact"/>
        <w:ind w:firstLine="1446" w:firstLineChars="400"/>
        <w:jc w:val="left"/>
        <w:textAlignment w:val="auto"/>
        <w:rPr>
          <w:rFonts w:hint="eastAsia" w:ascii="楷体_GB2312" w:hAnsi="楷体_GB2312" w:eastAsia="楷体_GB2312" w:cs="楷体_GB2312"/>
          <w:b/>
          <w:bCs/>
          <w:sz w:val="36"/>
          <w:szCs w:val="36"/>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1084" w:firstLineChars="300"/>
        <w:jc w:val="left"/>
        <w:textAlignment w:val="auto"/>
        <w:rPr>
          <w:rFonts w:hint="eastAsia" w:ascii="楷体_GB2312" w:hAnsi="楷体_GB2312" w:eastAsia="楷体_GB2312" w:cs="楷体_GB2312"/>
          <w:b/>
          <w:bCs/>
          <w:sz w:val="36"/>
          <w:szCs w:val="36"/>
          <w:lang w:val="en-US" w:eastAsia="zh-CN"/>
        </w:rPr>
      </w:pPr>
      <w:r>
        <w:rPr>
          <w:rFonts w:hint="eastAsia" w:ascii="楷体_GB2312" w:hAnsi="楷体_GB2312" w:eastAsia="楷体_GB2312" w:cs="楷体_GB2312"/>
          <w:b/>
          <w:bCs/>
          <w:sz w:val="36"/>
          <w:szCs w:val="36"/>
          <w:lang w:val="en-US" w:eastAsia="zh-CN"/>
        </w:rPr>
        <w:t>推荐单位：</w:t>
      </w:r>
      <w:r>
        <w:rPr>
          <w:rFonts w:hint="eastAsia" w:ascii="楷体_GB2312" w:hAnsi="楷体_GB2312" w:eastAsia="楷体_GB2312" w:cs="楷体_GB2312"/>
          <w:b/>
          <w:bCs/>
          <w:sz w:val="36"/>
          <w:szCs w:val="36"/>
          <w:u w:val="single"/>
          <w:lang w:val="en-US" w:eastAsia="zh-CN"/>
        </w:rPr>
        <w:t xml:space="preserve">                      </w:t>
      </w:r>
      <w:r>
        <w:rPr>
          <w:rFonts w:hint="eastAsia" w:ascii="楷体_GB2312" w:hAnsi="楷体_GB2312" w:eastAsia="楷体_GB2312" w:cs="楷体_GB2312"/>
          <w:b/>
          <w:bCs/>
          <w:sz w:val="36"/>
          <w:szCs w:val="36"/>
          <w:lang w:val="en-US" w:eastAsia="zh-CN"/>
        </w:rPr>
        <w:t>（盖公章）</w:t>
      </w:r>
    </w:p>
    <w:p>
      <w:pPr>
        <w:keepNext w:val="0"/>
        <w:keepLines w:val="0"/>
        <w:pageBreakBefore w:val="0"/>
        <w:widowControl w:val="0"/>
        <w:kinsoku/>
        <w:wordWrap/>
        <w:overflowPunct/>
        <w:topLinePunct w:val="0"/>
        <w:autoSpaceDE/>
        <w:autoSpaceDN/>
        <w:bidi w:val="0"/>
        <w:adjustRightInd/>
        <w:snapToGrid/>
        <w:spacing w:line="500" w:lineRule="exact"/>
        <w:ind w:firstLine="1084" w:firstLineChars="300"/>
        <w:jc w:val="left"/>
        <w:textAlignment w:val="auto"/>
        <w:rPr>
          <w:rFonts w:hint="eastAsia" w:ascii="楷体_GB2312" w:hAnsi="楷体_GB2312" w:eastAsia="楷体_GB2312" w:cs="楷体_GB2312"/>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1084" w:firstLineChars="300"/>
        <w:jc w:val="left"/>
        <w:textAlignment w:val="auto"/>
        <w:rPr>
          <w:rFonts w:hint="eastAsia" w:ascii="楷体_GB2312" w:hAnsi="楷体_GB2312" w:eastAsia="楷体_GB2312" w:cs="楷体_GB2312"/>
          <w:b/>
          <w:bCs/>
          <w:sz w:val="36"/>
          <w:szCs w:val="36"/>
          <w:lang w:val="en-US" w:eastAsia="zh-CN"/>
        </w:rPr>
      </w:pPr>
      <w:r>
        <w:rPr>
          <w:rFonts w:hint="eastAsia" w:ascii="楷体_GB2312" w:hAnsi="楷体_GB2312" w:eastAsia="楷体_GB2312" w:cs="楷体_GB2312"/>
          <w:b/>
          <w:bCs/>
          <w:sz w:val="36"/>
          <w:szCs w:val="36"/>
          <w:lang w:val="en-US" w:eastAsia="zh-CN"/>
        </w:rPr>
        <w:t>申报时间：</w:t>
      </w:r>
      <w:r>
        <w:rPr>
          <w:rFonts w:hint="eastAsia" w:ascii="楷体_GB2312" w:hAnsi="楷体_GB2312" w:eastAsia="楷体_GB2312" w:cs="楷体_GB2312"/>
          <w:b/>
          <w:bCs/>
          <w:sz w:val="36"/>
          <w:szCs w:val="36"/>
          <w:u w:val="single"/>
          <w:lang w:val="en-US" w:eastAsia="zh-CN"/>
        </w:rPr>
        <w:t xml:space="preserve">     </w:t>
      </w:r>
      <w:r>
        <w:rPr>
          <w:rFonts w:hint="eastAsia" w:ascii="楷体_GB2312" w:hAnsi="楷体_GB2312" w:eastAsia="楷体_GB2312" w:cs="楷体_GB2312"/>
          <w:b/>
          <w:bCs/>
          <w:sz w:val="36"/>
          <w:szCs w:val="36"/>
          <w:lang w:val="en-US" w:eastAsia="zh-CN"/>
        </w:rPr>
        <w:t xml:space="preserve"> 年 </w:t>
      </w:r>
      <w:r>
        <w:rPr>
          <w:rFonts w:hint="eastAsia" w:ascii="楷体_GB2312" w:hAnsi="楷体_GB2312" w:eastAsia="楷体_GB2312" w:cs="楷体_GB2312"/>
          <w:b/>
          <w:bCs/>
          <w:sz w:val="36"/>
          <w:szCs w:val="36"/>
          <w:u w:val="single"/>
          <w:lang w:val="en-US" w:eastAsia="zh-CN"/>
        </w:rPr>
        <w:t xml:space="preserve">     </w:t>
      </w:r>
      <w:r>
        <w:rPr>
          <w:rFonts w:hint="eastAsia" w:ascii="楷体_GB2312" w:hAnsi="楷体_GB2312" w:eastAsia="楷体_GB2312" w:cs="楷体_GB2312"/>
          <w:b/>
          <w:bCs/>
          <w:sz w:val="36"/>
          <w:szCs w:val="36"/>
          <w:lang w:val="en-US" w:eastAsia="zh-CN"/>
        </w:rPr>
        <w:t>月</w:t>
      </w:r>
      <w:r>
        <w:rPr>
          <w:rFonts w:hint="eastAsia" w:ascii="楷体_GB2312" w:hAnsi="楷体_GB2312" w:eastAsia="楷体_GB2312" w:cs="楷体_GB2312"/>
          <w:b/>
          <w:bCs/>
          <w:sz w:val="36"/>
          <w:szCs w:val="36"/>
          <w:u w:val="single"/>
          <w:lang w:val="en-US" w:eastAsia="zh-CN"/>
        </w:rPr>
        <w:t xml:space="preserve">      </w:t>
      </w:r>
      <w:r>
        <w:rPr>
          <w:rFonts w:hint="eastAsia" w:ascii="楷体_GB2312" w:hAnsi="楷体_GB2312" w:eastAsia="楷体_GB2312" w:cs="楷体_GB2312"/>
          <w:b/>
          <w:bCs/>
          <w:sz w:val="36"/>
          <w:szCs w:val="36"/>
          <w:lang w:val="en-US" w:eastAsia="zh-CN"/>
        </w:rPr>
        <w:t>日</w:t>
      </w:r>
    </w:p>
    <w:p>
      <w:pPr>
        <w:ind w:firstLine="1200" w:firstLineChars="400"/>
        <w:jc w:val="left"/>
        <w:rPr>
          <w:rFonts w:hint="default" w:ascii="楷体" w:hAnsi="楷体" w:eastAsia="楷体" w:cs="楷体"/>
          <w:b w:val="0"/>
          <w:bCs w:val="0"/>
          <w:sz w:val="30"/>
          <w:szCs w:val="30"/>
          <w:u w:val="none"/>
          <w:lang w:val="en-US" w:eastAsia="zh-CN"/>
        </w:rPr>
      </w:pPr>
    </w:p>
    <w:p>
      <w:pPr>
        <w:ind w:firstLine="1200" w:firstLineChars="400"/>
        <w:jc w:val="left"/>
        <w:rPr>
          <w:rFonts w:hint="default" w:ascii="楷体" w:hAnsi="楷体" w:eastAsia="楷体" w:cs="楷体"/>
          <w:b w:val="0"/>
          <w:bCs w:val="0"/>
          <w:sz w:val="30"/>
          <w:szCs w:val="30"/>
          <w:u w:val="none"/>
          <w:lang w:val="en-US" w:eastAsia="zh-CN"/>
        </w:rPr>
      </w:pPr>
    </w:p>
    <w:p>
      <w:pPr>
        <w:jc w:val="left"/>
        <w:rPr>
          <w:rFonts w:hint="default" w:ascii="楷体" w:hAnsi="楷体" w:eastAsia="楷体" w:cs="楷体"/>
          <w:b/>
          <w:bCs/>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楷体_GB2312" w:hAnsi="楷体_GB2312" w:eastAsia="楷体_GB2312" w:cs="楷体_GB2312"/>
          <w:b/>
          <w:bCs/>
          <w:sz w:val="36"/>
          <w:szCs w:val="36"/>
          <w:lang w:val="en-US" w:eastAsia="zh-CN"/>
        </w:rPr>
      </w:pPr>
      <w:r>
        <w:rPr>
          <w:rFonts w:hint="eastAsia" w:ascii="楷体_GB2312" w:hAnsi="楷体_GB2312" w:eastAsia="楷体_GB2312" w:cs="楷体_GB2312"/>
          <w:b/>
          <w:bCs/>
          <w:sz w:val="36"/>
          <w:szCs w:val="36"/>
          <w:lang w:val="en-US" w:eastAsia="zh-CN"/>
        </w:rPr>
        <w:t>株洲市科技局制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楷体_GB2312" w:hAnsi="楷体_GB2312" w:eastAsia="楷体_GB2312" w:cs="楷体_GB2312"/>
          <w:b/>
          <w:bCs/>
          <w:sz w:val="36"/>
          <w:szCs w:val="36"/>
          <w:lang w:val="en-US" w:eastAsia="zh-CN"/>
        </w:rPr>
      </w:pPr>
    </w:p>
    <w:p>
      <w:pPr>
        <w:jc w:val="center"/>
        <w:rPr>
          <w:rFonts w:hint="eastAsia" w:ascii="黑体" w:hAnsi="黑体" w:eastAsia="黑体" w:cs="黑体"/>
          <w:spacing w:val="0"/>
          <w:sz w:val="44"/>
          <w:szCs w:val="44"/>
          <w:lang w:eastAsia="zh-CN"/>
        </w:rPr>
      </w:pPr>
      <w:r>
        <w:rPr>
          <w:rFonts w:hint="eastAsia" w:ascii="黑体" w:hAnsi="黑体" w:eastAsia="黑体" w:cs="黑体"/>
          <w:spacing w:val="0"/>
          <w:sz w:val="44"/>
          <w:szCs w:val="44"/>
          <w:lang w:eastAsia="zh-CN"/>
        </w:rPr>
        <w:t>填</w:t>
      </w:r>
      <w:r>
        <w:rPr>
          <w:rFonts w:hint="eastAsia" w:ascii="黑体" w:hAnsi="黑体" w:eastAsia="黑体" w:cs="黑体"/>
          <w:spacing w:val="0"/>
          <w:sz w:val="44"/>
          <w:szCs w:val="44"/>
          <w:lang w:val="en-US" w:eastAsia="zh-CN"/>
        </w:rPr>
        <w:t xml:space="preserve"> </w:t>
      </w:r>
      <w:r>
        <w:rPr>
          <w:rFonts w:hint="eastAsia" w:ascii="黑体" w:hAnsi="黑体" w:eastAsia="黑体" w:cs="黑体"/>
          <w:spacing w:val="0"/>
          <w:sz w:val="44"/>
          <w:szCs w:val="44"/>
          <w:lang w:eastAsia="zh-CN"/>
        </w:rPr>
        <w:t>写</w:t>
      </w:r>
      <w:r>
        <w:rPr>
          <w:rFonts w:hint="eastAsia" w:ascii="黑体" w:hAnsi="黑体" w:eastAsia="黑体" w:cs="黑体"/>
          <w:spacing w:val="0"/>
          <w:sz w:val="44"/>
          <w:szCs w:val="44"/>
          <w:lang w:val="en-US" w:eastAsia="zh-CN"/>
        </w:rPr>
        <w:t xml:space="preserve"> </w:t>
      </w:r>
      <w:r>
        <w:rPr>
          <w:rFonts w:hint="eastAsia" w:ascii="黑体" w:hAnsi="黑体" w:eastAsia="黑体" w:cs="黑体"/>
          <w:spacing w:val="0"/>
          <w:sz w:val="44"/>
          <w:szCs w:val="44"/>
          <w:lang w:eastAsia="zh-CN"/>
        </w:rPr>
        <w:t>说</w:t>
      </w:r>
      <w:r>
        <w:rPr>
          <w:rFonts w:hint="eastAsia" w:ascii="黑体" w:hAnsi="黑体" w:eastAsia="黑体" w:cs="黑体"/>
          <w:spacing w:val="0"/>
          <w:sz w:val="44"/>
          <w:szCs w:val="44"/>
          <w:lang w:val="en-US" w:eastAsia="zh-CN"/>
        </w:rPr>
        <w:t xml:space="preserve"> </w:t>
      </w:r>
      <w:r>
        <w:rPr>
          <w:rFonts w:hint="eastAsia" w:ascii="黑体" w:hAnsi="黑体" w:eastAsia="黑体" w:cs="黑体"/>
          <w:spacing w:val="0"/>
          <w:sz w:val="44"/>
          <w:szCs w:val="44"/>
          <w:lang w:eastAsia="zh-CN"/>
        </w:rPr>
        <w:t>明</w:t>
      </w:r>
    </w:p>
    <w:p>
      <w:pPr>
        <w:jc w:val="center"/>
        <w:rPr>
          <w:rFonts w:hint="eastAsia" w:ascii="黑体" w:hAnsi="黑体" w:eastAsia="黑体" w:cs="黑体"/>
          <w:spacing w:val="0"/>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黑体" w:cs="Times New Roman"/>
          <w:b w:val="0"/>
          <w:bCs w:val="0"/>
          <w:spacing w:val="0"/>
          <w:sz w:val="28"/>
          <w:szCs w:val="28"/>
          <w:lang w:eastAsia="zh-CN"/>
        </w:rPr>
      </w:pPr>
      <w:r>
        <w:rPr>
          <w:rFonts w:hint="default" w:ascii="Times New Roman" w:hAnsi="Times New Roman" w:eastAsia="黑体" w:cs="Times New Roman"/>
          <w:b w:val="0"/>
          <w:bCs w:val="0"/>
          <w:spacing w:val="0"/>
          <w:sz w:val="28"/>
          <w:szCs w:val="28"/>
          <w:lang w:eastAsia="zh-CN"/>
        </w:rPr>
        <w:t>一、申报机构基本情况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1.法人内设机构是指依托于大学、研究院所或企业等的内设机构，通常是该法人单位的技术转移和成果转化部门。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2.专</w:t>
      </w:r>
      <w:r>
        <w:rPr>
          <w:rFonts w:hint="default" w:ascii="Times New Roman" w:hAnsi="Times New Roman" w:eastAsia="仿宋_GB2312" w:cs="Times New Roman"/>
          <w:spacing w:val="-6"/>
          <w:sz w:val="28"/>
          <w:szCs w:val="28"/>
          <w:lang w:val="en-US" w:eastAsia="zh-CN"/>
        </w:rPr>
        <w:t>业服务类机构是指围绕一个或几个特定领域开展技术转移服务的机构，综合服务类机构是指为区域或行业提供综合性技术转移服务的机构。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3.合同成交额指已登记技术合同约定标的金额的综合。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4.技</w:t>
      </w:r>
      <w:r>
        <w:rPr>
          <w:rFonts w:hint="default" w:ascii="Times New Roman" w:hAnsi="Times New Roman" w:eastAsia="仿宋_GB2312" w:cs="Times New Roman"/>
          <w:spacing w:val="-6"/>
          <w:sz w:val="28"/>
          <w:szCs w:val="28"/>
          <w:lang w:val="en-US" w:eastAsia="zh-CN"/>
        </w:rPr>
        <w:t>术交易额指已登记合同成交总额中，明确规定属于技术交易的金额。</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5.国家或地方重大科技计划项目成果是指列入国家或各级地方政府科技计划项目的成果。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6.大型技术交易活动是指</w:t>
      </w:r>
      <w:r>
        <w:rPr>
          <w:rFonts w:hint="eastAsia" w:ascii="Times New Roman" w:hAnsi="Times New Roman" w:eastAsia="仿宋_GB2312" w:cs="Times New Roman"/>
          <w:sz w:val="28"/>
          <w:szCs w:val="28"/>
          <w:lang w:val="en-US" w:eastAsia="zh-CN"/>
        </w:rPr>
        <w:t>全市</w:t>
      </w:r>
      <w:r>
        <w:rPr>
          <w:rFonts w:hint="default" w:ascii="Times New Roman" w:hAnsi="Times New Roman" w:eastAsia="仿宋_GB2312" w:cs="Times New Roman"/>
          <w:sz w:val="28"/>
          <w:szCs w:val="28"/>
          <w:lang w:val="en-US" w:eastAsia="zh-CN"/>
        </w:rPr>
        <w:t>的，具有重大影响的技术交易活动。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7.重大技术转移项目是指成交金额为300万元及以上的技术项目。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r>
        <w:rPr>
          <w:rFonts w:hint="default" w:ascii="Times New Roman" w:hAnsi="Times New Roman" w:eastAsia="仿宋_GB2312" w:cs="Times New Roman"/>
          <w:spacing w:val="-11"/>
          <w:sz w:val="28"/>
          <w:szCs w:val="28"/>
          <w:lang w:val="en-US" w:eastAsia="zh-CN"/>
        </w:rPr>
        <w:t>营业性收入指机构在一年内完成的，以货币表现的全部经营活动的总额。</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9.技术性收入指当年机构开展技术转移及服务的收入，以及中试产品的收入，单纯的商业经营收入除外。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r>
        <w:rPr>
          <w:rFonts w:hint="default" w:ascii="Times New Roman" w:hAnsi="Times New Roman" w:eastAsia="仿宋_GB2312" w:cs="Times New Roman"/>
          <w:spacing w:val="-17"/>
          <w:sz w:val="28"/>
          <w:szCs w:val="28"/>
          <w:lang w:val="en-US" w:eastAsia="zh-CN"/>
        </w:rPr>
        <w:t>利税总额指机构年末利润总额、产品销售税金及附加和应交增值税之和。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黑体" w:cs="Times New Roman"/>
          <w:b w:val="0"/>
          <w:bCs w:val="0"/>
          <w:spacing w:val="0"/>
          <w:sz w:val="28"/>
          <w:szCs w:val="28"/>
          <w:lang w:eastAsia="zh-CN"/>
        </w:rPr>
      </w:pPr>
      <w:r>
        <w:rPr>
          <w:rFonts w:hint="default" w:ascii="Times New Roman" w:hAnsi="Times New Roman" w:eastAsia="黑体" w:cs="Times New Roman"/>
          <w:b w:val="0"/>
          <w:bCs w:val="0"/>
          <w:spacing w:val="0"/>
          <w:sz w:val="28"/>
          <w:szCs w:val="28"/>
          <w:lang w:eastAsia="zh-CN"/>
        </w:rPr>
        <w:t>二、技术转移及服务工作的现状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包括经营理念、经营条件、规章制度等内容，其中：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1.经营理念是指技术转移机构的业务定位及发展目标、经营特色等。</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2.经营条件包括经营场所、经营手段、经费来源、合作伙伴及客户群情况。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3.规章制度包括机构章程、技术转移业务管理制度、内部管理制度、员工激励制度等。</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黑体" w:cs="Times New Roman"/>
          <w:b w:val="0"/>
          <w:bCs w:val="0"/>
          <w:spacing w:val="0"/>
          <w:sz w:val="28"/>
          <w:szCs w:val="28"/>
          <w:lang w:val="en-US" w:eastAsia="zh-CN"/>
        </w:rPr>
      </w:pPr>
      <w:r>
        <w:rPr>
          <w:rFonts w:hint="default" w:ascii="Times New Roman" w:hAnsi="Times New Roman" w:eastAsia="黑体" w:cs="Times New Roman"/>
          <w:b w:val="0"/>
          <w:bCs w:val="0"/>
          <w:spacing w:val="0"/>
          <w:sz w:val="28"/>
          <w:szCs w:val="28"/>
          <w:lang w:val="en-US" w:eastAsia="zh-CN"/>
        </w:rPr>
        <w:t>三、技术转移及服务的模式与管理方法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介绍技术转移及服务的运营模式、经营管理、市场开拓等创新经验。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b/>
          <w:bCs/>
          <w:spacing w:val="0"/>
          <w:sz w:val="28"/>
          <w:szCs w:val="28"/>
          <w:lang w:val="en-US" w:eastAsia="zh-CN"/>
        </w:rPr>
      </w:pPr>
      <w:r>
        <w:rPr>
          <w:rFonts w:hint="default" w:ascii="黑体" w:hAnsi="黑体" w:eastAsia="黑体" w:cs="黑体"/>
          <w:b w:val="0"/>
          <w:bCs w:val="0"/>
          <w:spacing w:val="0"/>
          <w:sz w:val="28"/>
          <w:szCs w:val="28"/>
          <w:lang w:val="en-US" w:eastAsia="zh-CN"/>
        </w:rPr>
        <w:t>四、管理团队</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介绍</w:t>
      </w:r>
      <w:r>
        <w:rPr>
          <w:rFonts w:hint="eastAsia" w:ascii="Times New Roman" w:hAnsi="Times New Roman" w:eastAsia="仿宋_GB2312" w:cs="Times New Roman"/>
          <w:sz w:val="28"/>
          <w:szCs w:val="28"/>
          <w:lang w:val="en-US" w:eastAsia="zh-CN"/>
        </w:rPr>
        <w:t>2-3</w:t>
      </w:r>
      <w:r>
        <w:rPr>
          <w:rFonts w:hint="default" w:ascii="Times New Roman" w:hAnsi="Times New Roman" w:eastAsia="仿宋_GB2312" w:cs="Times New Roman"/>
          <w:sz w:val="28"/>
          <w:szCs w:val="28"/>
          <w:lang w:val="en-US" w:eastAsia="zh-CN"/>
        </w:rPr>
        <w:t>位主要高层管理人员和技术转移业务骨干的姓名、年龄、教育背景、工作</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履历、主要业绩等。</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b/>
          <w:bCs/>
          <w:spacing w:val="0"/>
          <w:sz w:val="28"/>
          <w:szCs w:val="28"/>
          <w:lang w:val="en-US" w:eastAsia="zh-CN"/>
        </w:rPr>
      </w:pPr>
      <w:r>
        <w:rPr>
          <w:rFonts w:hint="default" w:ascii="黑体" w:hAnsi="黑体" w:eastAsia="黑体" w:cs="黑体"/>
          <w:b w:val="0"/>
          <w:bCs w:val="0"/>
          <w:spacing w:val="0"/>
          <w:sz w:val="28"/>
          <w:szCs w:val="28"/>
          <w:lang w:val="en-US" w:eastAsia="zh-CN"/>
        </w:rPr>
        <w:t>五、技术转移及服务的业务（经济社会效益、社会信誉及典型案例）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介绍机构近两年来在技术转移及服务方面所取得的业绩，特别是重大技术转移项目和国家或省重大科技计划项目成果签约与成交情况，组织大型技术交易活动、技术推广和培训等情况；对地方或行业经济发展与技术进步所做的贡献，对技术转移行业的示范带动作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介绍机构的社会信誉情况，例如近两年获得过哪些媒体的报道或树立典型而在行业内进行宣传、投诉和诉讼情况等。</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介绍1-</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eastAsia="zh-CN"/>
        </w:rPr>
        <w:t>个典型案例，包括客户名称、服务内容、服务方式、经济社会效益等。</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b/>
          <w:bCs/>
          <w:spacing w:val="0"/>
          <w:sz w:val="28"/>
          <w:szCs w:val="28"/>
          <w:lang w:val="en-US" w:eastAsia="zh-CN"/>
        </w:rPr>
      </w:pPr>
      <w:r>
        <w:rPr>
          <w:rFonts w:hint="default" w:ascii="黑体" w:hAnsi="黑体" w:eastAsia="黑体" w:cs="黑体"/>
          <w:b w:val="0"/>
          <w:bCs w:val="0"/>
          <w:spacing w:val="0"/>
          <w:sz w:val="28"/>
          <w:szCs w:val="28"/>
          <w:lang w:val="en-US" w:eastAsia="zh-CN"/>
        </w:rPr>
        <w:t>六、机构未来的发展规划</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是指机构未来三年的战略规划，包括但不限于下述内容：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如何完善有利于技术转移及服务的内在体制和机制、探索新的技术转移及服务模式；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如何加强技术转移及服务的基础和能力建设；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如何培养和吸引专业人才，提供员工队伍素质，增强持续创新服务能力；</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机构要实现的经济和社会效益指标。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b/>
          <w:bCs/>
          <w:spacing w:val="0"/>
          <w:sz w:val="28"/>
          <w:szCs w:val="28"/>
          <w:lang w:val="en-US" w:eastAsia="zh-CN"/>
        </w:rPr>
      </w:pPr>
      <w:r>
        <w:rPr>
          <w:rFonts w:hint="eastAsia" w:ascii="黑体" w:hAnsi="黑体" w:eastAsia="黑体" w:cs="黑体"/>
          <w:b w:val="0"/>
          <w:bCs w:val="0"/>
          <w:spacing w:val="0"/>
          <w:sz w:val="28"/>
          <w:szCs w:val="28"/>
          <w:lang w:val="en-US" w:eastAsia="zh-CN"/>
        </w:rPr>
        <w:t>七、其它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标注* 的内容仅限于独立法人机构填写。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申报书用仿宋体小四号字填写；凡不填内容的栏目，均用“无”表示；如内容较多不够填写，可适当附页；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机构对所填写的内容的真实性负责；推荐单位须对机构申报材料认真进行初审；一经发现有故意隐瞒、虚报、漏报等行为，将取消申报资格。</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1454"/>
        <w:gridCol w:w="686"/>
        <w:gridCol w:w="874"/>
        <w:gridCol w:w="625"/>
        <w:gridCol w:w="182"/>
        <w:gridCol w:w="302"/>
        <w:gridCol w:w="58"/>
        <w:gridCol w:w="1096"/>
        <w:gridCol w:w="320"/>
        <w:gridCol w:w="504"/>
        <w:gridCol w:w="98"/>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180" w:type="dxa"/>
            <w:gridSpan w:val="13"/>
            <w:noWrap w:val="0"/>
            <w:vAlign w:val="center"/>
          </w:tcPr>
          <w:p>
            <w:pPr>
              <w:jc w:val="left"/>
              <w:rPr>
                <w:rFonts w:hint="eastAsia"/>
                <w:b w:val="0"/>
                <w:bCs w:val="0"/>
                <w:sz w:val="24"/>
                <w:szCs w:val="24"/>
                <w:vertAlign w:val="baseline"/>
                <w:lang w:eastAsia="zh-CN"/>
              </w:rPr>
            </w:pPr>
            <w:r>
              <w:rPr>
                <w:rFonts w:hint="eastAsia"/>
                <w:b/>
                <w:bCs/>
                <w:sz w:val="24"/>
                <w:szCs w:val="24"/>
                <w:vertAlign w:val="baseline"/>
                <w:lang w:eastAsia="zh-CN"/>
              </w:rPr>
              <w:t>一、申报机构基本情况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73" w:type="dxa"/>
            <w:noWrap w:val="0"/>
            <w:vAlign w:val="center"/>
          </w:tcPr>
          <w:p>
            <w:pPr>
              <w:jc w:val="left"/>
              <w:rPr>
                <w:rFonts w:hint="eastAsia"/>
                <w:b w:val="0"/>
                <w:bCs w:val="0"/>
                <w:sz w:val="21"/>
                <w:szCs w:val="21"/>
                <w:vertAlign w:val="baseline"/>
                <w:lang w:eastAsia="zh-CN"/>
              </w:rPr>
            </w:pPr>
            <w:r>
              <w:rPr>
                <w:rFonts w:hint="eastAsia"/>
                <w:b w:val="0"/>
                <w:bCs w:val="0"/>
                <w:sz w:val="21"/>
                <w:szCs w:val="21"/>
                <w:vertAlign w:val="baseline"/>
                <w:lang w:eastAsia="zh-CN"/>
              </w:rPr>
              <w:t>申报单位名称</w:t>
            </w:r>
          </w:p>
        </w:tc>
        <w:tc>
          <w:tcPr>
            <w:tcW w:w="4181" w:type="dxa"/>
            <w:gridSpan w:val="7"/>
            <w:noWrap w:val="0"/>
            <w:vAlign w:val="center"/>
          </w:tcPr>
          <w:p>
            <w:pPr>
              <w:jc w:val="center"/>
              <w:rPr>
                <w:rFonts w:hint="eastAsia"/>
                <w:b w:val="0"/>
                <w:bCs w:val="0"/>
                <w:sz w:val="21"/>
                <w:szCs w:val="21"/>
                <w:vertAlign w:val="baseline"/>
                <w:lang w:eastAsia="zh-CN"/>
              </w:rPr>
            </w:pPr>
          </w:p>
        </w:tc>
        <w:tc>
          <w:tcPr>
            <w:tcW w:w="1096" w:type="dxa"/>
            <w:noWrap w:val="0"/>
            <w:vAlign w:val="center"/>
          </w:tcPr>
          <w:p>
            <w:pPr>
              <w:jc w:val="center"/>
              <w:rPr>
                <w:rFonts w:hint="eastAsia"/>
                <w:b w:val="0"/>
                <w:bCs w:val="0"/>
                <w:sz w:val="21"/>
                <w:szCs w:val="21"/>
                <w:vertAlign w:val="baseline"/>
                <w:lang w:eastAsia="zh-CN"/>
              </w:rPr>
            </w:pPr>
            <w:r>
              <w:rPr>
                <w:rFonts w:hint="eastAsia"/>
                <w:b w:val="0"/>
                <w:bCs w:val="0"/>
                <w:sz w:val="21"/>
                <w:szCs w:val="21"/>
                <w:vertAlign w:val="baseline"/>
                <w:lang w:eastAsia="zh-CN"/>
              </w:rPr>
              <w:t>成立日期</w:t>
            </w:r>
          </w:p>
        </w:tc>
        <w:tc>
          <w:tcPr>
            <w:tcW w:w="2330" w:type="dxa"/>
            <w:gridSpan w:val="4"/>
            <w:noWrap w:val="0"/>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 xml:space="preserve">  </w:t>
            </w:r>
            <w:r>
              <w:rPr>
                <w:rFonts w:hint="eastAsia"/>
                <w:b w:val="0"/>
                <w:bCs w:val="0"/>
                <w:sz w:val="21"/>
                <w:szCs w:val="21"/>
                <w:vertAlign w:val="baseline"/>
                <w:lang w:eastAsia="zh-CN"/>
              </w:rPr>
              <w:t>年</w:t>
            </w:r>
            <w:r>
              <w:rPr>
                <w:rFonts w:hint="eastAsia"/>
                <w:b w:val="0"/>
                <w:bCs w:val="0"/>
                <w:sz w:val="21"/>
                <w:szCs w:val="21"/>
                <w:vertAlign w:val="baseline"/>
                <w:lang w:val="en-US" w:eastAsia="zh-CN"/>
              </w:rPr>
              <w:t xml:space="preserve">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573" w:type="dxa"/>
            <w:noWrap w:val="0"/>
            <w:vAlign w:val="center"/>
          </w:tcPr>
          <w:p>
            <w:p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法人类型</w:t>
            </w:r>
          </w:p>
        </w:tc>
        <w:tc>
          <w:tcPr>
            <w:tcW w:w="4181"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宋体" w:hAnsi="宋体" w:eastAsia="宋体" w:cs="宋体"/>
                <w:b w:val="0"/>
                <w:bCs w:val="0"/>
                <w:spacing w:val="0"/>
                <w:sz w:val="21"/>
                <w:szCs w:val="21"/>
                <w:vertAlign w:val="baseline"/>
                <w:lang w:val="en-US" w:eastAsia="zh-CN"/>
              </w:rPr>
            </w:pP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企业法人</w:t>
            </w:r>
            <w:r>
              <w:rPr>
                <w:rFonts w:hint="eastAsia" w:ascii="宋体" w:hAnsi="宋体" w:eastAsia="宋体" w:cs="宋体"/>
                <w:b w:val="0"/>
                <w:bCs w:val="0"/>
                <w:spacing w:val="0"/>
                <w:sz w:val="21"/>
                <w:szCs w:val="21"/>
                <w:vertAlign w:val="baseline"/>
                <w:lang w:val="en-US" w:eastAsia="zh-CN"/>
              </w:rPr>
              <w:t xml:space="preserve">       </w:t>
            </w:r>
            <w:r>
              <w:rPr>
                <w:rFonts w:hint="eastAsia" w:ascii="宋体" w:hAnsi="宋体" w:cs="宋体"/>
                <w:b w:val="0"/>
                <w:bCs w:val="0"/>
                <w:spacing w:val="0"/>
                <w:sz w:val="21"/>
                <w:szCs w:val="21"/>
                <w:vertAlign w:val="baseline"/>
                <w:lang w:val="en-US" w:eastAsia="zh-CN"/>
              </w:rPr>
              <w:t xml:space="preserve"> </w:t>
            </w: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val="en-US" w:eastAsia="zh-CN"/>
              </w:rPr>
              <w:t xml:space="preserve"> 事业法人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宋体" w:hAnsi="宋体" w:eastAsia="宋体" w:cs="宋体"/>
                <w:b w:val="0"/>
                <w:bCs w:val="0"/>
                <w:spacing w:val="-17"/>
                <w:sz w:val="21"/>
                <w:szCs w:val="21"/>
                <w:vertAlign w:val="baseline"/>
                <w:lang w:val="en-US" w:eastAsia="zh-CN"/>
              </w:rPr>
            </w:pP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社团法人</w:t>
            </w:r>
            <w:r>
              <w:rPr>
                <w:rFonts w:hint="eastAsia" w:ascii="宋体" w:hAnsi="宋体" w:eastAsia="宋体" w:cs="宋体"/>
                <w:b w:val="0"/>
                <w:bCs w:val="0"/>
                <w:spacing w:val="0"/>
                <w:sz w:val="21"/>
                <w:szCs w:val="21"/>
                <w:vertAlign w:val="baseline"/>
                <w:lang w:val="en-US" w:eastAsia="zh-CN"/>
              </w:rPr>
              <w:t xml:space="preserve">        </w:t>
            </w: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法人内设机构</w:t>
            </w:r>
          </w:p>
        </w:tc>
        <w:tc>
          <w:tcPr>
            <w:tcW w:w="10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统一社会信用代码</w:t>
            </w:r>
          </w:p>
        </w:tc>
        <w:tc>
          <w:tcPr>
            <w:tcW w:w="233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73" w:type="dxa"/>
            <w:noWrap w:val="0"/>
            <w:vAlign w:val="center"/>
          </w:tcPr>
          <w:p>
            <w:p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单位类型</w:t>
            </w:r>
          </w:p>
        </w:tc>
        <w:tc>
          <w:tcPr>
            <w:tcW w:w="7607"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宋体" w:hAnsi="宋体" w:eastAsia="宋体" w:cs="宋体"/>
                <w:b w:val="0"/>
                <w:bCs w:val="0"/>
                <w:spacing w:val="0"/>
                <w:sz w:val="21"/>
                <w:szCs w:val="21"/>
                <w:vertAlign w:val="baseline"/>
                <w:lang w:val="en-US" w:eastAsia="zh-CN"/>
              </w:rPr>
            </w:pP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科研机构</w:t>
            </w:r>
            <w:r>
              <w:rPr>
                <w:rFonts w:hint="eastAsia" w:ascii="宋体" w:hAnsi="宋体" w:eastAsia="宋体" w:cs="宋体"/>
                <w:b w:val="0"/>
                <w:bCs w:val="0"/>
                <w:spacing w:val="0"/>
                <w:sz w:val="21"/>
                <w:szCs w:val="21"/>
                <w:vertAlign w:val="baseline"/>
                <w:lang w:val="en-US" w:eastAsia="zh-CN"/>
              </w:rPr>
              <w:t xml:space="preserve">  </w:t>
            </w: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高等院校</w:t>
            </w:r>
            <w:r>
              <w:rPr>
                <w:rFonts w:hint="eastAsia" w:ascii="宋体" w:hAnsi="宋体" w:eastAsia="宋体" w:cs="宋体"/>
                <w:b w:val="0"/>
                <w:bCs w:val="0"/>
                <w:spacing w:val="0"/>
                <w:sz w:val="21"/>
                <w:szCs w:val="21"/>
                <w:vertAlign w:val="baseline"/>
                <w:lang w:val="en-US" w:eastAsia="zh-CN"/>
              </w:rPr>
              <w:t xml:space="preserve">  </w:t>
            </w: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成果转化机构（中心）</w:t>
            </w:r>
            <w:r>
              <w:rPr>
                <w:rFonts w:hint="eastAsia" w:ascii="宋体" w:hAnsi="宋体" w:eastAsia="宋体" w:cs="宋体"/>
                <w:b w:val="0"/>
                <w:bCs w:val="0"/>
                <w:spacing w:val="0"/>
                <w:sz w:val="21"/>
                <w:szCs w:val="21"/>
                <w:vertAlign w:val="baseline"/>
                <w:lang w:val="en-US" w:eastAsia="zh-CN"/>
              </w:rPr>
              <w:t xml:space="preserve">  </w:t>
            </w: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技术转移促进机构（中心）</w:t>
            </w:r>
            <w:r>
              <w:rPr>
                <w:rFonts w:hint="eastAsia" w:ascii="宋体" w:hAnsi="宋体" w:eastAsia="宋体" w:cs="宋体"/>
                <w:b w:val="0"/>
                <w:bCs w:val="0"/>
                <w:spacing w:val="0"/>
                <w:sz w:val="21"/>
                <w:szCs w:val="21"/>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宋体" w:hAnsi="宋体" w:eastAsia="宋体" w:cs="宋体"/>
                <w:b w:val="0"/>
                <w:bCs w:val="0"/>
                <w:spacing w:val="0"/>
                <w:sz w:val="21"/>
                <w:szCs w:val="21"/>
                <w:vertAlign w:val="baseline"/>
                <w:lang w:val="en-US" w:eastAsia="zh-CN"/>
              </w:rPr>
            </w:pP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技术</w:t>
            </w:r>
            <w:r>
              <w:rPr>
                <w:rFonts w:hint="eastAsia" w:ascii="宋体" w:hAnsi="宋体" w:cs="宋体"/>
                <w:b w:val="0"/>
                <w:bCs w:val="0"/>
                <w:spacing w:val="0"/>
                <w:sz w:val="21"/>
                <w:szCs w:val="21"/>
                <w:vertAlign w:val="baseline"/>
                <w:lang w:eastAsia="zh-CN"/>
              </w:rPr>
              <w:t>（要素）</w:t>
            </w:r>
            <w:r>
              <w:rPr>
                <w:rFonts w:hint="eastAsia" w:ascii="宋体" w:hAnsi="宋体" w:eastAsia="宋体" w:cs="宋体"/>
                <w:b w:val="0"/>
                <w:bCs w:val="0"/>
                <w:spacing w:val="0"/>
                <w:sz w:val="21"/>
                <w:szCs w:val="21"/>
                <w:vertAlign w:val="baseline"/>
                <w:lang w:eastAsia="zh-CN"/>
              </w:rPr>
              <w:t>市场</w:t>
            </w:r>
            <w:r>
              <w:rPr>
                <w:rFonts w:hint="eastAsia" w:ascii="宋体" w:hAnsi="宋体" w:cs="宋体"/>
                <w:b w:val="0"/>
                <w:bCs w:val="0"/>
                <w:spacing w:val="0"/>
                <w:sz w:val="21"/>
                <w:szCs w:val="21"/>
                <w:vertAlign w:val="baseline"/>
                <w:lang w:eastAsia="zh-CN"/>
              </w:rPr>
              <w:t>运营</w:t>
            </w:r>
            <w:r>
              <w:rPr>
                <w:rFonts w:hint="eastAsia" w:ascii="宋体" w:hAnsi="宋体" w:eastAsia="宋体" w:cs="宋体"/>
                <w:b w:val="0"/>
                <w:bCs w:val="0"/>
                <w:spacing w:val="0"/>
                <w:sz w:val="21"/>
                <w:szCs w:val="21"/>
                <w:vertAlign w:val="baseline"/>
                <w:lang w:eastAsia="zh-CN"/>
              </w:rPr>
              <w:t>机构（中心）</w:t>
            </w:r>
            <w:r>
              <w:rPr>
                <w:rFonts w:hint="eastAsia" w:ascii="宋体" w:hAnsi="宋体" w:cs="宋体"/>
                <w:b w:val="0"/>
                <w:bCs w:val="0"/>
                <w:spacing w:val="0"/>
                <w:sz w:val="21"/>
                <w:szCs w:val="21"/>
                <w:vertAlign w:val="baseline"/>
                <w:lang w:val="en-US" w:eastAsia="zh-CN"/>
              </w:rPr>
              <w:t xml:space="preserve">            </w:t>
            </w: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科技中介机构（中心）</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宋体" w:hAnsi="宋体" w:eastAsia="宋体" w:cs="宋体"/>
                <w:b w:val="0"/>
                <w:bCs w:val="0"/>
                <w:spacing w:val="0"/>
                <w:sz w:val="21"/>
                <w:szCs w:val="21"/>
                <w:vertAlign w:val="baseline"/>
                <w:lang w:val="en-US" w:eastAsia="zh-CN"/>
              </w:rPr>
            </w:pP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投融资服务机构（中心）</w:t>
            </w:r>
            <w:r>
              <w:rPr>
                <w:rFonts w:hint="eastAsia" w:ascii="宋体" w:hAnsi="宋体" w:eastAsia="宋体" w:cs="宋体"/>
                <w:b w:val="0"/>
                <w:bCs w:val="0"/>
                <w:spacing w:val="0"/>
                <w:sz w:val="21"/>
                <w:szCs w:val="21"/>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宋体" w:hAnsi="宋体" w:eastAsia="宋体" w:cs="宋体"/>
                <w:b w:val="0"/>
                <w:bCs w:val="0"/>
                <w:spacing w:val="-17"/>
                <w:sz w:val="21"/>
                <w:szCs w:val="21"/>
                <w:u w:val="single"/>
                <w:vertAlign w:val="baseline"/>
                <w:lang w:val="en-US" w:eastAsia="zh-CN"/>
              </w:rPr>
            </w:pP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其他：</w:t>
            </w:r>
            <w:r>
              <w:rPr>
                <w:rFonts w:hint="eastAsia" w:ascii="宋体" w:hAnsi="宋体" w:eastAsia="宋体" w:cs="宋体"/>
                <w:b w:val="0"/>
                <w:bCs w:val="0"/>
                <w:spacing w:val="0"/>
                <w:sz w:val="21"/>
                <w:szCs w:val="21"/>
                <w:u w:val="single"/>
                <w:vertAlign w:val="baseline"/>
                <w:lang w:val="en-US" w:eastAsia="zh-CN"/>
              </w:rPr>
              <w:t xml:space="preserve">               </w:t>
            </w:r>
            <w:r>
              <w:rPr>
                <w:rFonts w:hint="eastAsia" w:ascii="宋体" w:hAnsi="宋体" w:eastAsia="宋体" w:cs="宋体"/>
                <w:b w:val="0"/>
                <w:bCs w:val="0"/>
                <w:spacing w:val="0"/>
                <w:sz w:val="21"/>
                <w:szCs w:val="21"/>
                <w:u w:val="none"/>
                <w:vertAlign w:val="baseline"/>
                <w:lang w:val="en-US" w:eastAsia="zh-CN"/>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73" w:type="dxa"/>
            <w:noWrap w:val="0"/>
            <w:vAlign w:val="center"/>
          </w:tcPr>
          <w:p>
            <w:p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经济性质</w:t>
            </w:r>
          </w:p>
        </w:tc>
        <w:tc>
          <w:tcPr>
            <w:tcW w:w="7607"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宋体" w:hAnsi="宋体" w:eastAsia="宋体" w:cs="宋体"/>
                <w:b w:val="0"/>
                <w:bCs w:val="0"/>
                <w:spacing w:val="0"/>
                <w:sz w:val="21"/>
                <w:szCs w:val="21"/>
                <w:vertAlign w:val="baseline"/>
                <w:lang w:val="en-US" w:eastAsia="zh-CN"/>
              </w:rPr>
            </w:pP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国有</w:t>
            </w:r>
            <w:r>
              <w:rPr>
                <w:rFonts w:hint="eastAsia" w:ascii="宋体" w:hAnsi="宋体" w:eastAsia="宋体" w:cs="宋体"/>
                <w:b w:val="0"/>
                <w:bCs w:val="0"/>
                <w:spacing w:val="0"/>
                <w:sz w:val="21"/>
                <w:szCs w:val="21"/>
                <w:vertAlign w:val="baseline"/>
                <w:lang w:val="en-US" w:eastAsia="zh-CN"/>
              </w:rPr>
              <w:t xml:space="preserve">       </w:t>
            </w: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集体</w:t>
            </w:r>
            <w:r>
              <w:rPr>
                <w:rFonts w:hint="eastAsia" w:ascii="宋体" w:hAnsi="宋体" w:eastAsia="宋体" w:cs="宋体"/>
                <w:b w:val="0"/>
                <w:bCs w:val="0"/>
                <w:spacing w:val="0"/>
                <w:sz w:val="21"/>
                <w:szCs w:val="21"/>
                <w:vertAlign w:val="baseline"/>
                <w:lang w:val="en-US" w:eastAsia="zh-CN"/>
              </w:rPr>
              <w:t xml:space="preserve">      </w:t>
            </w: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私营</w:t>
            </w:r>
            <w:r>
              <w:rPr>
                <w:rFonts w:hint="eastAsia" w:ascii="宋体" w:hAnsi="宋体" w:eastAsia="宋体" w:cs="宋体"/>
                <w:b w:val="0"/>
                <w:bCs w:val="0"/>
                <w:spacing w:val="0"/>
                <w:sz w:val="21"/>
                <w:szCs w:val="21"/>
                <w:vertAlign w:val="baseline"/>
                <w:lang w:val="en-US" w:eastAsia="zh-CN"/>
              </w:rPr>
              <w:t xml:space="preserve">       </w:t>
            </w: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73" w:type="dxa"/>
            <w:noWrap w:val="0"/>
            <w:vAlign w:val="center"/>
          </w:tcPr>
          <w:p>
            <w:p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服务类别</w:t>
            </w:r>
          </w:p>
        </w:tc>
        <w:tc>
          <w:tcPr>
            <w:tcW w:w="7607"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宋体" w:hAnsi="宋体" w:eastAsia="宋体" w:cs="宋体"/>
                <w:b w:val="0"/>
                <w:bCs w:val="0"/>
                <w:spacing w:val="0"/>
                <w:sz w:val="21"/>
                <w:szCs w:val="21"/>
                <w:vertAlign w:val="baseline"/>
                <w:lang w:eastAsia="zh-CN"/>
              </w:rPr>
            </w:pP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专业服务类机构</w:t>
            </w:r>
            <w:r>
              <w:rPr>
                <w:rFonts w:hint="eastAsia" w:ascii="宋体" w:hAnsi="宋体" w:eastAsia="宋体" w:cs="宋体"/>
                <w:b w:val="0"/>
                <w:bCs w:val="0"/>
                <w:spacing w:val="0"/>
                <w:sz w:val="21"/>
                <w:szCs w:val="21"/>
                <w:vertAlign w:val="baseline"/>
                <w:lang w:val="en-US" w:eastAsia="zh-CN"/>
              </w:rPr>
              <w:t xml:space="preserve">      </w:t>
            </w: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val="en-US" w:eastAsia="zh-CN"/>
              </w:rPr>
              <w:t xml:space="preserve">综合服务类机构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73" w:type="dxa"/>
            <w:noWrap w:val="0"/>
            <w:vAlign w:val="center"/>
          </w:tcPr>
          <w:p>
            <w:pPr>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注册资金</w:t>
            </w:r>
          </w:p>
        </w:tc>
        <w:tc>
          <w:tcPr>
            <w:tcW w:w="301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val="0"/>
                <w:bCs w:val="0"/>
                <w:spacing w:val="-17"/>
                <w:sz w:val="21"/>
                <w:szCs w:val="21"/>
                <w:vertAlign w:val="baseline"/>
                <w:lang w:eastAsia="zh-CN"/>
              </w:rPr>
            </w:pPr>
            <w:r>
              <w:rPr>
                <w:rFonts w:hint="eastAsia" w:ascii="宋体" w:hAnsi="宋体" w:eastAsia="宋体" w:cs="宋体"/>
                <w:b w:val="0"/>
                <w:bCs w:val="0"/>
                <w:spacing w:val="-17"/>
                <w:sz w:val="21"/>
                <w:szCs w:val="21"/>
                <w:vertAlign w:val="baseline"/>
                <w:lang w:eastAsia="zh-CN"/>
              </w:rPr>
              <w:t>（万元）</w:t>
            </w:r>
          </w:p>
        </w:tc>
        <w:tc>
          <w:tcPr>
            <w:tcW w:w="226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val="0"/>
                <w:bCs w:val="0"/>
                <w:spacing w:val="-17"/>
                <w:sz w:val="21"/>
                <w:szCs w:val="21"/>
                <w:vertAlign w:val="baseline"/>
                <w:lang w:eastAsia="zh-CN"/>
              </w:rPr>
            </w:pPr>
            <w:r>
              <w:rPr>
                <w:rFonts w:hint="eastAsia" w:ascii="宋体" w:hAnsi="宋体" w:eastAsia="宋体" w:cs="宋体"/>
                <w:b w:val="0"/>
                <w:bCs w:val="0"/>
                <w:spacing w:val="-17"/>
                <w:sz w:val="21"/>
                <w:szCs w:val="21"/>
                <w:vertAlign w:val="baseline"/>
                <w:lang w:eastAsia="zh-CN"/>
              </w:rPr>
              <w:t>注册地区</w:t>
            </w:r>
          </w:p>
        </w:tc>
        <w:tc>
          <w:tcPr>
            <w:tcW w:w="233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宋体" w:hAnsi="宋体" w:eastAsia="宋体" w:cs="宋体"/>
                <w:b w:val="0"/>
                <w:bCs w:val="0"/>
                <w:spacing w:val="-17"/>
                <w:sz w:val="21"/>
                <w:szCs w:val="21"/>
                <w:vertAlign w:val="baseline"/>
                <w:lang w:val="en-US" w:eastAsia="zh-CN"/>
              </w:rPr>
            </w:pPr>
            <w:r>
              <w:rPr>
                <w:rFonts w:hint="eastAsia" w:ascii="宋体" w:hAnsi="宋体" w:eastAsia="宋体" w:cs="宋体"/>
                <w:b w:val="0"/>
                <w:bCs w:val="0"/>
                <w:spacing w:val="-17"/>
                <w:sz w:val="21"/>
                <w:szCs w:val="21"/>
                <w:vertAlign w:val="baseline"/>
                <w:lang w:eastAsia="zh-CN"/>
              </w:rPr>
              <w:t>省</w:t>
            </w:r>
            <w:r>
              <w:rPr>
                <w:rFonts w:hint="eastAsia" w:ascii="宋体" w:hAnsi="宋体" w:eastAsia="宋体" w:cs="宋体"/>
                <w:b w:val="0"/>
                <w:bCs w:val="0"/>
                <w:spacing w:val="-17"/>
                <w:sz w:val="21"/>
                <w:szCs w:val="21"/>
                <w:vertAlign w:val="baseline"/>
                <w:lang w:val="en-US" w:eastAsia="zh-CN"/>
              </w:rPr>
              <w:t xml:space="preserve">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73" w:type="dxa"/>
            <w:noWrap w:val="0"/>
            <w:vAlign w:val="center"/>
          </w:tcPr>
          <w:p>
            <w:p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法人内设机构情况</w:t>
            </w:r>
          </w:p>
        </w:tc>
        <w:tc>
          <w:tcPr>
            <w:tcW w:w="7607"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val="0"/>
                <w:bCs w:val="0"/>
                <w:spacing w:val="0"/>
                <w:sz w:val="21"/>
                <w:szCs w:val="21"/>
                <w:vertAlign w:val="baseline"/>
                <w:lang w:eastAsia="zh-CN"/>
              </w:rPr>
            </w:pP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无单独部门</w:t>
            </w:r>
            <w:r>
              <w:rPr>
                <w:rFonts w:hint="eastAsia" w:ascii="宋体" w:hAnsi="宋体" w:eastAsia="宋体" w:cs="宋体"/>
                <w:b w:val="0"/>
                <w:bCs w:val="0"/>
                <w:spacing w:val="0"/>
                <w:sz w:val="21"/>
                <w:szCs w:val="21"/>
                <w:vertAlign w:val="baseline"/>
                <w:lang w:val="en-US" w:eastAsia="zh-CN"/>
              </w:rPr>
              <w:t xml:space="preserve">   </w:t>
            </w: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已设立单独部门</w:t>
            </w:r>
            <w:r>
              <w:rPr>
                <w:rFonts w:hint="eastAsia" w:ascii="宋体" w:hAnsi="宋体" w:eastAsia="宋体" w:cs="宋体"/>
                <w:b w:val="0"/>
                <w:bCs w:val="0"/>
                <w:spacing w:val="0"/>
                <w:sz w:val="21"/>
                <w:szCs w:val="21"/>
                <w:vertAlign w:val="baseline"/>
                <w:lang w:val="en-US" w:eastAsia="zh-CN"/>
              </w:rPr>
              <w:t xml:space="preserve">  </w:t>
            </w: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预计未来一年内改制为独立法人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宋体" w:hAnsi="宋体" w:eastAsia="宋体" w:cs="宋体"/>
                <w:b w:val="0"/>
                <w:bCs w:val="0"/>
                <w:spacing w:val="0"/>
                <w:sz w:val="21"/>
                <w:szCs w:val="21"/>
                <w:vertAlign w:val="baseline"/>
                <w:lang w:val="en-US" w:eastAsia="zh-CN"/>
              </w:rPr>
            </w:pP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正在改制为独立法人</w:t>
            </w:r>
            <w:r>
              <w:rPr>
                <w:rFonts w:hint="eastAsia" w:ascii="宋体" w:hAnsi="宋体" w:eastAsia="宋体" w:cs="宋体"/>
                <w:b w:val="0"/>
                <w:bCs w:val="0"/>
                <w:spacing w:val="0"/>
                <w:sz w:val="21"/>
                <w:szCs w:val="21"/>
                <w:vertAlign w:val="baseline"/>
                <w:lang w:val="en-US" w:eastAsia="zh-CN"/>
              </w:rPr>
              <w:t xml:space="preserve">            </w:t>
            </w: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已改制为独立法人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57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eastAsia="zh-CN"/>
              </w:rPr>
              <w:t>法定代表人</w:t>
            </w:r>
            <w:r>
              <w:rPr>
                <w:rFonts w:hint="eastAsia" w:ascii="宋体" w:hAnsi="宋体" w:eastAsia="宋体" w:cs="宋体"/>
                <w:b w:val="0"/>
                <w:bCs w:val="0"/>
                <w:sz w:val="21"/>
                <w:szCs w:val="21"/>
                <w:vertAlign w:val="baseline"/>
                <w:lang w:val="en-US" w:eastAsia="zh-CN"/>
              </w:rPr>
              <w:t>/单位负责人</w:t>
            </w:r>
          </w:p>
        </w:tc>
        <w:tc>
          <w:tcPr>
            <w:tcW w:w="1454" w:type="dxa"/>
            <w:noWrap w:val="0"/>
            <w:vAlign w:val="center"/>
          </w:tcPr>
          <w:p>
            <w:pPr>
              <w:jc w:val="center"/>
              <w:rPr>
                <w:rFonts w:hint="eastAsia" w:ascii="宋体" w:hAnsi="宋体" w:eastAsia="宋体" w:cs="宋体"/>
                <w:b w:val="0"/>
                <w:bCs w:val="0"/>
                <w:spacing w:val="-17"/>
                <w:sz w:val="21"/>
                <w:szCs w:val="21"/>
                <w:vertAlign w:val="baseline"/>
                <w:lang w:eastAsia="zh-CN"/>
              </w:rPr>
            </w:pPr>
            <w:r>
              <w:rPr>
                <w:rFonts w:hint="eastAsia" w:ascii="宋体" w:hAnsi="宋体" w:eastAsia="宋体" w:cs="宋体"/>
                <w:b w:val="0"/>
                <w:bCs w:val="0"/>
                <w:spacing w:val="-17"/>
                <w:sz w:val="21"/>
                <w:szCs w:val="21"/>
                <w:vertAlign w:val="baseline"/>
                <w:lang w:eastAsia="zh-CN"/>
              </w:rPr>
              <w:t>姓</w:t>
            </w:r>
            <w:r>
              <w:rPr>
                <w:rFonts w:hint="eastAsia" w:ascii="宋体" w:hAnsi="宋体" w:eastAsia="宋体" w:cs="宋体"/>
                <w:b w:val="0"/>
                <w:bCs w:val="0"/>
                <w:spacing w:val="-17"/>
                <w:sz w:val="21"/>
                <w:szCs w:val="21"/>
                <w:vertAlign w:val="baseline"/>
                <w:lang w:val="en-US" w:eastAsia="zh-CN"/>
              </w:rPr>
              <w:t xml:space="preserve">   </w:t>
            </w:r>
            <w:r>
              <w:rPr>
                <w:rFonts w:hint="eastAsia" w:ascii="宋体" w:hAnsi="宋体" w:eastAsia="宋体" w:cs="宋体"/>
                <w:b w:val="0"/>
                <w:bCs w:val="0"/>
                <w:spacing w:val="-17"/>
                <w:sz w:val="21"/>
                <w:szCs w:val="21"/>
                <w:vertAlign w:val="baseline"/>
                <w:lang w:eastAsia="zh-CN"/>
              </w:rPr>
              <w:t>名</w:t>
            </w:r>
          </w:p>
        </w:tc>
        <w:tc>
          <w:tcPr>
            <w:tcW w:w="1560" w:type="dxa"/>
            <w:gridSpan w:val="2"/>
            <w:noWrap w:val="0"/>
            <w:vAlign w:val="center"/>
          </w:tcPr>
          <w:p>
            <w:pPr>
              <w:ind w:firstLine="528" w:firstLineChars="300"/>
              <w:jc w:val="center"/>
              <w:rPr>
                <w:rFonts w:hint="eastAsia" w:ascii="宋体" w:hAnsi="宋体" w:eastAsia="宋体" w:cs="宋体"/>
                <w:b w:val="0"/>
                <w:bCs w:val="0"/>
                <w:spacing w:val="-17"/>
                <w:sz w:val="21"/>
                <w:szCs w:val="21"/>
                <w:vertAlign w:val="baseline"/>
                <w:lang w:eastAsia="zh-CN"/>
              </w:rPr>
            </w:pPr>
          </w:p>
        </w:tc>
        <w:tc>
          <w:tcPr>
            <w:tcW w:w="807" w:type="dxa"/>
            <w:gridSpan w:val="2"/>
            <w:noWrap w:val="0"/>
            <w:vAlign w:val="center"/>
          </w:tcPr>
          <w:p>
            <w:pPr>
              <w:jc w:val="center"/>
              <w:rPr>
                <w:rFonts w:hint="eastAsia" w:ascii="宋体" w:hAnsi="宋体" w:eastAsia="宋体" w:cs="宋体"/>
                <w:b w:val="0"/>
                <w:bCs w:val="0"/>
                <w:spacing w:val="-17"/>
                <w:sz w:val="21"/>
                <w:szCs w:val="21"/>
                <w:vertAlign w:val="baseline"/>
                <w:lang w:eastAsia="zh-CN"/>
              </w:rPr>
            </w:pPr>
            <w:r>
              <w:rPr>
                <w:rFonts w:hint="eastAsia" w:ascii="宋体" w:hAnsi="宋体" w:eastAsia="宋体" w:cs="宋体"/>
                <w:b w:val="0"/>
                <w:bCs w:val="0"/>
                <w:spacing w:val="-17"/>
                <w:sz w:val="21"/>
                <w:szCs w:val="21"/>
                <w:vertAlign w:val="baseline"/>
                <w:lang w:eastAsia="zh-CN"/>
              </w:rPr>
              <w:t>职</w:t>
            </w:r>
            <w:r>
              <w:rPr>
                <w:rFonts w:hint="eastAsia" w:ascii="宋体" w:hAnsi="宋体" w:eastAsia="宋体" w:cs="宋体"/>
                <w:b w:val="0"/>
                <w:bCs w:val="0"/>
                <w:spacing w:val="-17"/>
                <w:sz w:val="21"/>
                <w:szCs w:val="21"/>
                <w:vertAlign w:val="baseline"/>
                <w:lang w:val="en-US" w:eastAsia="zh-CN"/>
              </w:rPr>
              <w:t xml:space="preserve">  </w:t>
            </w:r>
            <w:r>
              <w:rPr>
                <w:rFonts w:hint="eastAsia" w:ascii="宋体" w:hAnsi="宋体" w:eastAsia="宋体" w:cs="宋体"/>
                <w:b w:val="0"/>
                <w:bCs w:val="0"/>
                <w:spacing w:val="-17"/>
                <w:sz w:val="21"/>
                <w:szCs w:val="21"/>
                <w:vertAlign w:val="baseline"/>
                <w:lang w:eastAsia="zh-CN"/>
              </w:rPr>
              <w:t>务</w:t>
            </w:r>
          </w:p>
        </w:tc>
        <w:tc>
          <w:tcPr>
            <w:tcW w:w="1456" w:type="dxa"/>
            <w:gridSpan w:val="3"/>
            <w:noWrap w:val="0"/>
            <w:vAlign w:val="center"/>
          </w:tcPr>
          <w:p>
            <w:pPr>
              <w:ind w:firstLine="528" w:firstLineChars="300"/>
              <w:jc w:val="center"/>
              <w:rPr>
                <w:rFonts w:hint="eastAsia" w:ascii="宋体" w:hAnsi="宋体" w:eastAsia="宋体" w:cs="宋体"/>
                <w:b w:val="0"/>
                <w:bCs w:val="0"/>
                <w:spacing w:val="-17"/>
                <w:sz w:val="21"/>
                <w:szCs w:val="21"/>
                <w:vertAlign w:val="baseline"/>
                <w:lang w:eastAsia="zh-CN"/>
              </w:rPr>
            </w:pPr>
          </w:p>
        </w:tc>
        <w:tc>
          <w:tcPr>
            <w:tcW w:w="922" w:type="dxa"/>
            <w:gridSpan w:val="3"/>
            <w:noWrap w:val="0"/>
            <w:vAlign w:val="center"/>
          </w:tcPr>
          <w:p>
            <w:pPr>
              <w:jc w:val="center"/>
              <w:rPr>
                <w:rFonts w:hint="eastAsia" w:ascii="宋体" w:hAnsi="宋体" w:eastAsia="宋体" w:cs="宋体"/>
                <w:b w:val="0"/>
                <w:bCs w:val="0"/>
                <w:spacing w:val="-17"/>
                <w:sz w:val="21"/>
                <w:szCs w:val="21"/>
                <w:vertAlign w:val="baseline"/>
                <w:lang w:eastAsia="zh-CN"/>
              </w:rPr>
            </w:pPr>
            <w:r>
              <w:rPr>
                <w:rFonts w:hint="eastAsia" w:ascii="宋体" w:hAnsi="宋体" w:eastAsia="宋体" w:cs="宋体"/>
                <w:b w:val="0"/>
                <w:bCs w:val="0"/>
                <w:spacing w:val="-17"/>
                <w:sz w:val="21"/>
                <w:szCs w:val="21"/>
                <w:vertAlign w:val="baseline"/>
                <w:lang w:eastAsia="zh-CN"/>
              </w:rPr>
              <w:t>电</w:t>
            </w:r>
            <w:r>
              <w:rPr>
                <w:rFonts w:hint="eastAsia" w:ascii="宋体" w:hAnsi="宋体" w:eastAsia="宋体" w:cs="宋体"/>
                <w:b w:val="0"/>
                <w:bCs w:val="0"/>
                <w:spacing w:val="-17"/>
                <w:sz w:val="21"/>
                <w:szCs w:val="21"/>
                <w:vertAlign w:val="baseline"/>
                <w:lang w:val="en-US" w:eastAsia="zh-CN"/>
              </w:rPr>
              <w:t xml:space="preserve">  </w:t>
            </w:r>
            <w:r>
              <w:rPr>
                <w:rFonts w:hint="eastAsia" w:ascii="宋体" w:hAnsi="宋体" w:eastAsia="宋体" w:cs="宋体"/>
                <w:b w:val="0"/>
                <w:bCs w:val="0"/>
                <w:spacing w:val="-17"/>
                <w:sz w:val="21"/>
                <w:szCs w:val="21"/>
                <w:vertAlign w:val="baseline"/>
                <w:lang w:eastAsia="zh-CN"/>
              </w:rPr>
              <w:t>话</w:t>
            </w:r>
          </w:p>
        </w:tc>
        <w:tc>
          <w:tcPr>
            <w:tcW w:w="1408" w:type="dxa"/>
            <w:noWrap w:val="0"/>
            <w:vAlign w:val="center"/>
          </w:tcPr>
          <w:p>
            <w:pPr>
              <w:ind w:firstLine="528" w:firstLineChars="300"/>
              <w:jc w:val="both"/>
              <w:rPr>
                <w:rFonts w:hint="eastAsia" w:ascii="宋体" w:hAnsi="宋体" w:eastAsia="宋体" w:cs="宋体"/>
                <w:b w:val="0"/>
                <w:bCs w:val="0"/>
                <w:spacing w:val="-17"/>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573" w:type="dxa"/>
            <w:vMerge w:val="restart"/>
            <w:noWrap w:val="0"/>
            <w:vAlign w:val="center"/>
          </w:tcPr>
          <w:p>
            <w:p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联系人</w:t>
            </w:r>
          </w:p>
        </w:tc>
        <w:tc>
          <w:tcPr>
            <w:tcW w:w="1454" w:type="dxa"/>
            <w:noWrap w:val="0"/>
            <w:vAlign w:val="center"/>
          </w:tcPr>
          <w:p>
            <w:pPr>
              <w:jc w:val="center"/>
              <w:rPr>
                <w:rFonts w:hint="eastAsia" w:ascii="宋体" w:hAnsi="宋体" w:eastAsia="宋体" w:cs="宋体"/>
                <w:b w:val="0"/>
                <w:bCs w:val="0"/>
                <w:spacing w:val="-17"/>
                <w:sz w:val="21"/>
                <w:szCs w:val="21"/>
                <w:vertAlign w:val="baseline"/>
                <w:lang w:eastAsia="zh-CN"/>
              </w:rPr>
            </w:pPr>
            <w:r>
              <w:rPr>
                <w:rFonts w:hint="eastAsia" w:ascii="宋体" w:hAnsi="宋体" w:eastAsia="宋体" w:cs="宋体"/>
                <w:b w:val="0"/>
                <w:bCs w:val="0"/>
                <w:spacing w:val="-17"/>
                <w:sz w:val="21"/>
                <w:szCs w:val="21"/>
                <w:vertAlign w:val="baseline"/>
                <w:lang w:eastAsia="zh-CN"/>
              </w:rPr>
              <w:t>姓</w:t>
            </w:r>
            <w:r>
              <w:rPr>
                <w:rFonts w:hint="eastAsia" w:ascii="宋体" w:hAnsi="宋体" w:eastAsia="宋体" w:cs="宋体"/>
                <w:b w:val="0"/>
                <w:bCs w:val="0"/>
                <w:spacing w:val="-17"/>
                <w:sz w:val="21"/>
                <w:szCs w:val="21"/>
                <w:vertAlign w:val="baseline"/>
                <w:lang w:val="en-US" w:eastAsia="zh-CN"/>
              </w:rPr>
              <w:t xml:space="preserve">  </w:t>
            </w:r>
            <w:r>
              <w:rPr>
                <w:rFonts w:hint="eastAsia" w:ascii="宋体" w:hAnsi="宋体" w:eastAsia="宋体" w:cs="宋体"/>
                <w:b w:val="0"/>
                <w:bCs w:val="0"/>
                <w:spacing w:val="-17"/>
                <w:sz w:val="21"/>
                <w:szCs w:val="21"/>
                <w:vertAlign w:val="baseline"/>
                <w:lang w:eastAsia="zh-CN"/>
              </w:rPr>
              <w:t>名</w:t>
            </w:r>
          </w:p>
        </w:tc>
        <w:tc>
          <w:tcPr>
            <w:tcW w:w="1560" w:type="dxa"/>
            <w:gridSpan w:val="2"/>
            <w:noWrap w:val="0"/>
            <w:vAlign w:val="center"/>
          </w:tcPr>
          <w:p>
            <w:pPr>
              <w:ind w:firstLine="528" w:firstLineChars="300"/>
              <w:jc w:val="center"/>
              <w:rPr>
                <w:rFonts w:hint="eastAsia" w:ascii="宋体" w:hAnsi="宋体" w:eastAsia="宋体" w:cs="宋体"/>
                <w:b w:val="0"/>
                <w:bCs w:val="0"/>
                <w:spacing w:val="-17"/>
                <w:sz w:val="21"/>
                <w:szCs w:val="21"/>
                <w:vertAlign w:val="baseline"/>
                <w:lang w:eastAsia="zh-CN"/>
              </w:rPr>
            </w:pPr>
          </w:p>
        </w:tc>
        <w:tc>
          <w:tcPr>
            <w:tcW w:w="807" w:type="dxa"/>
            <w:gridSpan w:val="2"/>
            <w:noWrap w:val="0"/>
            <w:vAlign w:val="center"/>
          </w:tcPr>
          <w:p>
            <w:pPr>
              <w:jc w:val="center"/>
              <w:rPr>
                <w:rFonts w:hint="eastAsia" w:ascii="宋体" w:hAnsi="宋体" w:eastAsia="宋体" w:cs="宋体"/>
                <w:b w:val="0"/>
                <w:bCs w:val="0"/>
                <w:spacing w:val="-17"/>
                <w:sz w:val="21"/>
                <w:szCs w:val="21"/>
                <w:vertAlign w:val="baseline"/>
                <w:lang w:eastAsia="zh-CN"/>
              </w:rPr>
            </w:pPr>
            <w:r>
              <w:rPr>
                <w:rFonts w:hint="eastAsia" w:ascii="宋体" w:hAnsi="宋体" w:eastAsia="宋体" w:cs="宋体"/>
                <w:b w:val="0"/>
                <w:bCs w:val="0"/>
                <w:spacing w:val="-17"/>
                <w:sz w:val="21"/>
                <w:szCs w:val="21"/>
                <w:vertAlign w:val="baseline"/>
                <w:lang w:eastAsia="zh-CN"/>
              </w:rPr>
              <w:t>职</w:t>
            </w:r>
            <w:r>
              <w:rPr>
                <w:rFonts w:hint="eastAsia" w:ascii="宋体" w:hAnsi="宋体" w:eastAsia="宋体" w:cs="宋体"/>
                <w:b w:val="0"/>
                <w:bCs w:val="0"/>
                <w:spacing w:val="-17"/>
                <w:sz w:val="21"/>
                <w:szCs w:val="21"/>
                <w:vertAlign w:val="baseline"/>
                <w:lang w:val="en-US" w:eastAsia="zh-CN"/>
              </w:rPr>
              <w:t xml:space="preserve">  </w:t>
            </w:r>
            <w:r>
              <w:rPr>
                <w:rFonts w:hint="eastAsia" w:ascii="宋体" w:hAnsi="宋体" w:eastAsia="宋体" w:cs="宋体"/>
                <w:b w:val="0"/>
                <w:bCs w:val="0"/>
                <w:spacing w:val="-17"/>
                <w:sz w:val="21"/>
                <w:szCs w:val="21"/>
                <w:vertAlign w:val="baseline"/>
                <w:lang w:eastAsia="zh-CN"/>
              </w:rPr>
              <w:t>务</w:t>
            </w:r>
          </w:p>
        </w:tc>
        <w:tc>
          <w:tcPr>
            <w:tcW w:w="1456" w:type="dxa"/>
            <w:gridSpan w:val="3"/>
            <w:noWrap w:val="0"/>
            <w:vAlign w:val="center"/>
          </w:tcPr>
          <w:p>
            <w:pPr>
              <w:ind w:firstLine="528" w:firstLineChars="300"/>
              <w:jc w:val="center"/>
              <w:rPr>
                <w:rFonts w:hint="eastAsia" w:ascii="宋体" w:hAnsi="宋体" w:eastAsia="宋体" w:cs="宋体"/>
                <w:b w:val="0"/>
                <w:bCs w:val="0"/>
                <w:spacing w:val="-17"/>
                <w:sz w:val="21"/>
                <w:szCs w:val="21"/>
                <w:vertAlign w:val="baseline"/>
                <w:lang w:eastAsia="zh-CN"/>
              </w:rPr>
            </w:pPr>
          </w:p>
        </w:tc>
        <w:tc>
          <w:tcPr>
            <w:tcW w:w="922" w:type="dxa"/>
            <w:gridSpan w:val="3"/>
            <w:noWrap w:val="0"/>
            <w:vAlign w:val="center"/>
          </w:tcPr>
          <w:p>
            <w:pPr>
              <w:jc w:val="center"/>
              <w:rPr>
                <w:rFonts w:hint="default" w:ascii="宋体" w:hAnsi="宋体" w:eastAsia="宋体" w:cs="宋体"/>
                <w:b w:val="0"/>
                <w:bCs w:val="0"/>
                <w:spacing w:val="-17"/>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传  真</w:t>
            </w:r>
          </w:p>
        </w:tc>
        <w:tc>
          <w:tcPr>
            <w:tcW w:w="1408" w:type="dxa"/>
            <w:noWrap w:val="0"/>
            <w:vAlign w:val="center"/>
          </w:tcPr>
          <w:p>
            <w:pPr>
              <w:ind w:firstLine="528" w:firstLineChars="300"/>
              <w:jc w:val="both"/>
              <w:rPr>
                <w:rFonts w:hint="eastAsia" w:ascii="宋体" w:hAnsi="宋体" w:eastAsia="宋体" w:cs="宋体"/>
                <w:b w:val="0"/>
                <w:bCs w:val="0"/>
                <w:spacing w:val="-17"/>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573" w:type="dxa"/>
            <w:vMerge w:val="continue"/>
            <w:noWrap w:val="0"/>
            <w:vAlign w:val="center"/>
          </w:tcPr>
          <w:p>
            <w:pPr>
              <w:jc w:val="center"/>
              <w:rPr>
                <w:rFonts w:hint="eastAsia" w:ascii="宋体" w:hAnsi="宋体" w:eastAsia="宋体" w:cs="宋体"/>
                <w:b w:val="0"/>
                <w:bCs w:val="0"/>
                <w:sz w:val="21"/>
                <w:szCs w:val="21"/>
                <w:vertAlign w:val="baseline"/>
                <w:lang w:eastAsia="zh-CN"/>
              </w:rPr>
            </w:pPr>
          </w:p>
        </w:tc>
        <w:tc>
          <w:tcPr>
            <w:tcW w:w="1454" w:type="dxa"/>
            <w:noWrap w:val="0"/>
            <w:vAlign w:val="center"/>
          </w:tcPr>
          <w:p>
            <w:pPr>
              <w:jc w:val="center"/>
              <w:rPr>
                <w:rFonts w:hint="eastAsia" w:ascii="宋体" w:hAnsi="宋体" w:eastAsia="宋体" w:cs="宋体"/>
                <w:b w:val="0"/>
                <w:bCs w:val="0"/>
                <w:spacing w:val="-17"/>
                <w:sz w:val="21"/>
                <w:szCs w:val="21"/>
                <w:vertAlign w:val="baseline"/>
                <w:lang w:eastAsia="zh-CN"/>
              </w:rPr>
            </w:pPr>
            <w:r>
              <w:rPr>
                <w:rFonts w:hint="eastAsia" w:ascii="宋体" w:hAnsi="宋体" w:eastAsia="宋体" w:cs="宋体"/>
                <w:b w:val="0"/>
                <w:bCs w:val="0"/>
                <w:spacing w:val="-17"/>
                <w:sz w:val="21"/>
                <w:szCs w:val="21"/>
                <w:vertAlign w:val="baseline"/>
                <w:lang w:eastAsia="zh-CN"/>
              </w:rPr>
              <w:t>电</w:t>
            </w:r>
            <w:r>
              <w:rPr>
                <w:rFonts w:hint="eastAsia" w:ascii="宋体" w:hAnsi="宋体" w:eastAsia="宋体" w:cs="宋体"/>
                <w:b w:val="0"/>
                <w:bCs w:val="0"/>
                <w:spacing w:val="-17"/>
                <w:sz w:val="21"/>
                <w:szCs w:val="21"/>
                <w:vertAlign w:val="baseline"/>
                <w:lang w:val="en-US" w:eastAsia="zh-CN"/>
              </w:rPr>
              <w:t xml:space="preserve"> </w:t>
            </w:r>
            <w:r>
              <w:rPr>
                <w:rFonts w:hint="eastAsia" w:ascii="宋体" w:hAnsi="宋体" w:eastAsia="宋体" w:cs="宋体"/>
                <w:b w:val="0"/>
                <w:bCs w:val="0"/>
                <w:spacing w:val="-17"/>
                <w:sz w:val="21"/>
                <w:szCs w:val="21"/>
                <w:vertAlign w:val="baseline"/>
                <w:lang w:eastAsia="zh-CN"/>
              </w:rPr>
              <w:t>话</w:t>
            </w:r>
          </w:p>
        </w:tc>
        <w:tc>
          <w:tcPr>
            <w:tcW w:w="1560" w:type="dxa"/>
            <w:gridSpan w:val="2"/>
            <w:noWrap w:val="0"/>
            <w:vAlign w:val="center"/>
          </w:tcPr>
          <w:p>
            <w:pPr>
              <w:ind w:firstLine="528" w:firstLineChars="300"/>
              <w:jc w:val="center"/>
              <w:rPr>
                <w:rFonts w:hint="eastAsia" w:ascii="宋体" w:hAnsi="宋体" w:eastAsia="宋体" w:cs="宋体"/>
                <w:b w:val="0"/>
                <w:bCs w:val="0"/>
                <w:spacing w:val="-17"/>
                <w:sz w:val="21"/>
                <w:szCs w:val="21"/>
                <w:vertAlign w:val="baseline"/>
                <w:lang w:eastAsia="zh-CN"/>
              </w:rPr>
            </w:pPr>
          </w:p>
        </w:tc>
        <w:tc>
          <w:tcPr>
            <w:tcW w:w="807" w:type="dxa"/>
            <w:gridSpan w:val="2"/>
            <w:noWrap w:val="0"/>
            <w:vAlign w:val="center"/>
          </w:tcPr>
          <w:p>
            <w:pPr>
              <w:jc w:val="center"/>
              <w:rPr>
                <w:rFonts w:hint="eastAsia" w:ascii="宋体" w:hAnsi="宋体" w:eastAsia="宋体" w:cs="宋体"/>
                <w:b w:val="0"/>
                <w:bCs w:val="0"/>
                <w:spacing w:val="-17"/>
                <w:sz w:val="21"/>
                <w:szCs w:val="21"/>
                <w:vertAlign w:val="baseline"/>
                <w:lang w:eastAsia="zh-CN"/>
              </w:rPr>
            </w:pPr>
            <w:r>
              <w:rPr>
                <w:rFonts w:hint="eastAsia" w:ascii="宋体" w:hAnsi="宋体" w:eastAsia="宋体" w:cs="宋体"/>
                <w:b w:val="0"/>
                <w:bCs w:val="0"/>
                <w:spacing w:val="-17"/>
                <w:sz w:val="21"/>
                <w:szCs w:val="21"/>
                <w:vertAlign w:val="baseline"/>
                <w:lang w:eastAsia="zh-CN"/>
              </w:rPr>
              <w:t>手</w:t>
            </w:r>
            <w:r>
              <w:rPr>
                <w:rFonts w:hint="eastAsia" w:ascii="宋体" w:hAnsi="宋体" w:eastAsia="宋体" w:cs="宋体"/>
                <w:b w:val="0"/>
                <w:bCs w:val="0"/>
                <w:spacing w:val="-17"/>
                <w:sz w:val="21"/>
                <w:szCs w:val="21"/>
                <w:vertAlign w:val="baseline"/>
                <w:lang w:val="en-US" w:eastAsia="zh-CN"/>
              </w:rPr>
              <w:t xml:space="preserve">  </w:t>
            </w:r>
            <w:r>
              <w:rPr>
                <w:rFonts w:hint="eastAsia" w:ascii="宋体" w:hAnsi="宋体" w:eastAsia="宋体" w:cs="宋体"/>
                <w:b w:val="0"/>
                <w:bCs w:val="0"/>
                <w:spacing w:val="-17"/>
                <w:sz w:val="21"/>
                <w:szCs w:val="21"/>
                <w:vertAlign w:val="baseline"/>
                <w:lang w:eastAsia="zh-CN"/>
              </w:rPr>
              <w:t>机</w:t>
            </w:r>
          </w:p>
        </w:tc>
        <w:tc>
          <w:tcPr>
            <w:tcW w:w="1456" w:type="dxa"/>
            <w:gridSpan w:val="3"/>
            <w:noWrap w:val="0"/>
            <w:vAlign w:val="center"/>
          </w:tcPr>
          <w:p>
            <w:pPr>
              <w:ind w:firstLine="528" w:firstLineChars="300"/>
              <w:jc w:val="center"/>
              <w:rPr>
                <w:rFonts w:hint="eastAsia" w:ascii="宋体" w:hAnsi="宋体" w:eastAsia="宋体" w:cs="宋体"/>
                <w:b w:val="0"/>
                <w:bCs w:val="0"/>
                <w:spacing w:val="-17"/>
                <w:sz w:val="21"/>
                <w:szCs w:val="21"/>
                <w:vertAlign w:val="baseline"/>
                <w:lang w:eastAsia="zh-CN"/>
              </w:rPr>
            </w:pPr>
          </w:p>
        </w:tc>
        <w:tc>
          <w:tcPr>
            <w:tcW w:w="922" w:type="dxa"/>
            <w:gridSpan w:val="3"/>
            <w:noWrap w:val="0"/>
            <w:vAlign w:val="center"/>
          </w:tcPr>
          <w:p>
            <w:pPr>
              <w:jc w:val="center"/>
              <w:rPr>
                <w:rFonts w:hint="eastAsia" w:ascii="宋体" w:hAnsi="宋体" w:eastAsia="宋体" w:cs="宋体"/>
                <w:b w:val="0"/>
                <w:bCs w:val="0"/>
                <w:spacing w:val="-17"/>
                <w:sz w:val="21"/>
                <w:szCs w:val="21"/>
                <w:vertAlign w:val="baseline"/>
                <w:lang w:eastAsia="zh-CN"/>
              </w:rPr>
            </w:pPr>
            <w:r>
              <w:rPr>
                <w:rFonts w:hint="eastAsia" w:ascii="宋体" w:hAnsi="宋体" w:eastAsia="宋体" w:cs="宋体"/>
                <w:b w:val="0"/>
                <w:bCs w:val="0"/>
                <w:spacing w:val="-17"/>
                <w:sz w:val="21"/>
                <w:szCs w:val="21"/>
                <w:vertAlign w:val="baseline"/>
                <w:lang w:eastAsia="zh-CN"/>
              </w:rPr>
              <w:t>电子邮件</w:t>
            </w:r>
          </w:p>
        </w:tc>
        <w:tc>
          <w:tcPr>
            <w:tcW w:w="1408" w:type="dxa"/>
            <w:noWrap w:val="0"/>
            <w:vAlign w:val="center"/>
          </w:tcPr>
          <w:p>
            <w:pPr>
              <w:ind w:firstLine="528" w:firstLineChars="300"/>
              <w:jc w:val="both"/>
              <w:rPr>
                <w:rFonts w:hint="eastAsia" w:ascii="宋体" w:hAnsi="宋体" w:eastAsia="宋体" w:cs="宋体"/>
                <w:b w:val="0"/>
                <w:bCs w:val="0"/>
                <w:spacing w:val="-17"/>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73" w:type="dxa"/>
            <w:noWrap w:val="0"/>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通讯地址</w:t>
            </w:r>
          </w:p>
        </w:tc>
        <w:tc>
          <w:tcPr>
            <w:tcW w:w="5277" w:type="dxa"/>
            <w:gridSpan w:val="8"/>
            <w:noWrap w:val="0"/>
            <w:vAlign w:val="center"/>
          </w:tcPr>
          <w:p>
            <w:pPr>
              <w:ind w:firstLine="528" w:firstLineChars="300"/>
              <w:jc w:val="both"/>
              <w:rPr>
                <w:rFonts w:hint="eastAsia" w:ascii="宋体" w:hAnsi="宋体" w:eastAsia="宋体" w:cs="宋体"/>
                <w:b w:val="0"/>
                <w:bCs w:val="0"/>
                <w:spacing w:val="-17"/>
                <w:sz w:val="21"/>
                <w:szCs w:val="21"/>
                <w:vertAlign w:val="baseline"/>
                <w:lang w:eastAsia="zh-CN"/>
              </w:rPr>
            </w:pPr>
          </w:p>
        </w:tc>
        <w:tc>
          <w:tcPr>
            <w:tcW w:w="922" w:type="dxa"/>
            <w:gridSpan w:val="3"/>
            <w:noWrap w:val="0"/>
            <w:vAlign w:val="center"/>
          </w:tcPr>
          <w:p>
            <w:pPr>
              <w:jc w:val="both"/>
              <w:rPr>
                <w:rFonts w:hint="eastAsia" w:ascii="宋体" w:hAnsi="宋体" w:eastAsia="宋体" w:cs="宋体"/>
                <w:b w:val="0"/>
                <w:bCs w:val="0"/>
                <w:spacing w:val="-17"/>
                <w:sz w:val="21"/>
                <w:szCs w:val="21"/>
                <w:vertAlign w:val="baseline"/>
                <w:lang w:eastAsia="zh-CN"/>
              </w:rPr>
            </w:pPr>
            <w:r>
              <w:rPr>
                <w:rFonts w:hint="eastAsia" w:ascii="宋体" w:hAnsi="宋体" w:eastAsia="宋体" w:cs="宋体"/>
                <w:b w:val="0"/>
                <w:bCs w:val="0"/>
                <w:spacing w:val="-17"/>
                <w:sz w:val="21"/>
                <w:szCs w:val="21"/>
                <w:vertAlign w:val="baseline"/>
                <w:lang w:eastAsia="zh-CN"/>
              </w:rPr>
              <w:t>邮编</w:t>
            </w:r>
          </w:p>
        </w:tc>
        <w:tc>
          <w:tcPr>
            <w:tcW w:w="1408" w:type="dxa"/>
            <w:noWrap w:val="0"/>
            <w:vAlign w:val="center"/>
          </w:tcPr>
          <w:p>
            <w:pPr>
              <w:ind w:firstLine="528" w:firstLineChars="300"/>
              <w:jc w:val="both"/>
              <w:rPr>
                <w:rFonts w:hint="eastAsia" w:ascii="宋体" w:hAnsi="宋体" w:eastAsia="宋体" w:cs="宋体"/>
                <w:b w:val="0"/>
                <w:bCs w:val="0"/>
                <w:spacing w:val="-17"/>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73" w:type="dxa"/>
            <w:noWrap w:val="0"/>
            <w:vAlign w:val="center"/>
          </w:tcPr>
          <w:p>
            <w:pPr>
              <w:jc w:val="center"/>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主营业务</w:t>
            </w:r>
          </w:p>
        </w:tc>
        <w:tc>
          <w:tcPr>
            <w:tcW w:w="7607"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宋体" w:hAnsi="宋体" w:eastAsia="宋体" w:cs="宋体"/>
                <w:b w:val="0"/>
                <w:bCs w:val="0"/>
                <w:spacing w:val="0"/>
                <w:sz w:val="21"/>
                <w:szCs w:val="21"/>
                <w:vertAlign w:val="baseline"/>
                <w:lang w:val="en-US" w:eastAsia="zh-CN"/>
              </w:rPr>
            </w:pP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技术集成与经营</w:t>
            </w:r>
            <w:r>
              <w:rPr>
                <w:rFonts w:hint="eastAsia" w:ascii="宋体" w:hAnsi="宋体" w:eastAsia="宋体" w:cs="宋体"/>
                <w:b w:val="0"/>
                <w:bCs w:val="0"/>
                <w:spacing w:val="0"/>
                <w:sz w:val="21"/>
                <w:szCs w:val="21"/>
                <w:vertAlign w:val="baseline"/>
                <w:lang w:val="en-US" w:eastAsia="zh-CN"/>
              </w:rPr>
              <w:t xml:space="preserve">   </w:t>
            </w: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技术经济</w:t>
            </w:r>
            <w:r>
              <w:rPr>
                <w:rFonts w:hint="eastAsia" w:ascii="宋体" w:hAnsi="宋体" w:eastAsia="宋体" w:cs="宋体"/>
                <w:b w:val="0"/>
                <w:bCs w:val="0"/>
                <w:spacing w:val="0"/>
                <w:sz w:val="21"/>
                <w:szCs w:val="21"/>
                <w:vertAlign w:val="baseline"/>
                <w:lang w:val="en-US" w:eastAsia="zh-CN"/>
              </w:rPr>
              <w:t xml:space="preserve">    </w:t>
            </w: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技术投融资</w:t>
            </w:r>
            <w:r>
              <w:rPr>
                <w:rFonts w:hint="eastAsia" w:ascii="宋体" w:hAnsi="宋体" w:eastAsia="宋体" w:cs="宋体"/>
                <w:b w:val="0"/>
                <w:bCs w:val="0"/>
                <w:spacing w:val="0"/>
                <w:sz w:val="21"/>
                <w:szCs w:val="21"/>
                <w:vertAlign w:val="baseline"/>
                <w:lang w:val="en-US" w:eastAsia="zh-CN"/>
              </w:rPr>
              <w:t xml:space="preserve">  </w:t>
            </w: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技术合同认定登记</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宋体" w:hAnsi="宋体" w:eastAsia="宋体" w:cs="宋体"/>
                <w:b w:val="0"/>
                <w:bCs w:val="0"/>
                <w:spacing w:val="0"/>
                <w:sz w:val="21"/>
                <w:szCs w:val="21"/>
                <w:vertAlign w:val="baseline"/>
                <w:lang w:val="en-US" w:eastAsia="zh-CN"/>
              </w:rPr>
            </w:pP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技术（产权）交易</w:t>
            </w:r>
            <w:r>
              <w:rPr>
                <w:rFonts w:hint="eastAsia" w:ascii="宋体" w:hAnsi="宋体" w:eastAsia="宋体" w:cs="宋体"/>
                <w:b w:val="0"/>
                <w:bCs w:val="0"/>
                <w:spacing w:val="0"/>
                <w:sz w:val="21"/>
                <w:szCs w:val="21"/>
                <w:vertAlign w:val="baseline"/>
                <w:lang w:val="en-US" w:eastAsia="zh-CN"/>
              </w:rPr>
              <w:t xml:space="preserve"> </w:t>
            </w: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val="en-US" w:eastAsia="zh-CN"/>
              </w:rPr>
              <w:t xml:space="preserve"> 信息服务   </w:t>
            </w: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技术咨询</w:t>
            </w:r>
            <w:r>
              <w:rPr>
                <w:rFonts w:hint="eastAsia" w:ascii="宋体" w:hAnsi="宋体" w:eastAsia="宋体" w:cs="宋体"/>
                <w:b w:val="0"/>
                <w:bCs w:val="0"/>
                <w:spacing w:val="0"/>
                <w:sz w:val="21"/>
                <w:szCs w:val="21"/>
                <w:vertAlign w:val="baseline"/>
                <w:lang w:val="en-US" w:eastAsia="zh-CN"/>
              </w:rPr>
              <w:t xml:space="preserve">    </w:t>
            </w: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技术评估</w:t>
            </w:r>
            <w:r>
              <w:rPr>
                <w:rFonts w:hint="eastAsia" w:ascii="宋体" w:hAnsi="宋体" w:eastAsia="宋体" w:cs="宋体"/>
                <w:b w:val="0"/>
                <w:bCs w:val="0"/>
                <w:spacing w:val="0"/>
                <w:sz w:val="21"/>
                <w:szCs w:val="21"/>
                <w:vertAlign w:val="baseline"/>
                <w:lang w:val="en-US" w:eastAsia="zh-CN"/>
              </w:rPr>
              <w:t xml:space="preserve">  </w:t>
            </w: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培训</w:t>
            </w:r>
            <w:r>
              <w:rPr>
                <w:rFonts w:hint="eastAsia" w:ascii="宋体" w:hAnsi="宋体" w:eastAsia="宋体" w:cs="宋体"/>
                <w:b w:val="0"/>
                <w:bCs w:val="0"/>
                <w:spacing w:val="0"/>
                <w:sz w:val="21"/>
                <w:szCs w:val="21"/>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宋体" w:hAnsi="宋体" w:eastAsia="宋体" w:cs="宋体"/>
                <w:b w:val="0"/>
                <w:bCs w:val="0"/>
                <w:spacing w:val="0"/>
                <w:sz w:val="21"/>
                <w:szCs w:val="21"/>
                <w:vertAlign w:val="baseline"/>
                <w:lang w:val="en-US" w:eastAsia="zh-CN"/>
              </w:rPr>
            </w:pP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企业孵化</w:t>
            </w:r>
            <w:r>
              <w:rPr>
                <w:rFonts w:hint="eastAsia" w:ascii="宋体" w:hAnsi="宋体" w:eastAsia="宋体" w:cs="宋体"/>
                <w:b w:val="0"/>
                <w:bCs w:val="0"/>
                <w:spacing w:val="0"/>
                <w:sz w:val="21"/>
                <w:szCs w:val="21"/>
                <w:vertAlign w:val="baseline"/>
                <w:lang w:val="en-US" w:eastAsia="zh-CN"/>
              </w:rPr>
              <w:t xml:space="preserve">         </w:t>
            </w: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其他：</w:t>
            </w:r>
            <w:r>
              <w:rPr>
                <w:rFonts w:hint="eastAsia" w:ascii="宋体" w:hAnsi="宋体" w:eastAsia="宋体" w:cs="宋体"/>
                <w:b w:val="0"/>
                <w:bCs w:val="0"/>
                <w:spacing w:val="0"/>
                <w:sz w:val="21"/>
                <w:szCs w:val="21"/>
                <w:u w:val="single"/>
                <w:vertAlign w:val="baseline"/>
                <w:lang w:val="en-US" w:eastAsia="zh-CN"/>
              </w:rPr>
              <w:t xml:space="preserve">                     </w:t>
            </w:r>
            <w:r>
              <w:rPr>
                <w:rFonts w:hint="eastAsia" w:ascii="宋体" w:hAnsi="宋体" w:eastAsia="宋体" w:cs="宋体"/>
                <w:b w:val="0"/>
                <w:bCs w:val="0"/>
                <w:spacing w:val="0"/>
                <w:sz w:val="21"/>
                <w:szCs w:val="21"/>
                <w:u w:val="none"/>
                <w:vertAlign w:val="baseline"/>
                <w:lang w:val="en-US" w:eastAsia="zh-CN"/>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73" w:type="dxa"/>
            <w:noWrap w:val="0"/>
            <w:vAlign w:val="center"/>
          </w:tcPr>
          <w:p>
            <w:pPr>
              <w:jc w:val="center"/>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经营条件</w:t>
            </w:r>
          </w:p>
        </w:tc>
        <w:tc>
          <w:tcPr>
            <w:tcW w:w="7607"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宋体" w:hAnsi="宋体" w:eastAsia="宋体" w:cs="宋体"/>
                <w:b w:val="0"/>
                <w:bCs w:val="0"/>
                <w:spacing w:val="0"/>
                <w:sz w:val="21"/>
                <w:szCs w:val="21"/>
                <w:vertAlign w:val="baseline"/>
                <w:lang w:val="en-US" w:eastAsia="zh-CN"/>
              </w:rPr>
            </w:pP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办公面积平米</w:t>
            </w:r>
            <w:r>
              <w:rPr>
                <w:rFonts w:hint="eastAsia" w:ascii="宋体" w:hAnsi="宋体" w:eastAsia="宋体" w:cs="宋体"/>
                <w:b w:val="0"/>
                <w:bCs w:val="0"/>
                <w:spacing w:val="0"/>
                <w:sz w:val="21"/>
                <w:szCs w:val="21"/>
                <w:vertAlign w:val="baseline"/>
                <w:lang w:val="en-US" w:eastAsia="zh-CN"/>
              </w:rPr>
              <w:t xml:space="preserve"> </w:t>
            </w:r>
            <w:r>
              <w:rPr>
                <w:rFonts w:hint="eastAsia" w:ascii="宋体" w:hAnsi="宋体" w:eastAsia="宋体" w:cs="宋体"/>
                <w:b w:val="0"/>
                <w:bCs w:val="0"/>
                <w:spacing w:val="0"/>
                <w:sz w:val="21"/>
                <w:szCs w:val="21"/>
                <w:u w:val="single"/>
                <w:vertAlign w:val="baseline"/>
                <w:lang w:val="en-US" w:eastAsia="zh-CN"/>
              </w:rPr>
              <w:t xml:space="preserve">          </w:t>
            </w:r>
            <w:r>
              <w:rPr>
                <w:rFonts w:hint="eastAsia" w:ascii="宋体" w:hAnsi="宋体" w:eastAsia="宋体" w:cs="宋体"/>
                <w:b w:val="0"/>
                <w:bCs w:val="0"/>
                <w:spacing w:val="0"/>
                <w:sz w:val="21"/>
                <w:szCs w:val="21"/>
                <w:vertAlign w:val="baseline"/>
                <w:lang w:val="en-US" w:eastAsia="zh-CN"/>
              </w:rPr>
              <w:t xml:space="preserve"> </w:t>
            </w: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独立网站</w:t>
            </w:r>
            <w:r>
              <w:rPr>
                <w:rFonts w:hint="eastAsia" w:ascii="宋体" w:hAnsi="宋体" w:eastAsia="宋体" w:cs="宋体"/>
                <w:b w:val="0"/>
                <w:bCs w:val="0"/>
                <w:spacing w:val="0"/>
                <w:sz w:val="21"/>
                <w:szCs w:val="21"/>
                <w:vertAlign w:val="baseline"/>
                <w:lang w:val="en-US" w:eastAsia="zh-CN"/>
              </w:rPr>
              <w:t xml:space="preserve">    网址：</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宋体" w:hAnsi="宋体" w:eastAsia="宋体" w:cs="宋体"/>
                <w:b w:val="0"/>
                <w:bCs w:val="0"/>
                <w:spacing w:val="0"/>
                <w:sz w:val="21"/>
                <w:szCs w:val="21"/>
                <w:vertAlign w:val="baseline"/>
                <w:lang w:val="en-US" w:eastAsia="zh-CN"/>
              </w:rPr>
            </w:pP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技术转移服务数据库系统</w:t>
            </w:r>
            <w:r>
              <w:rPr>
                <w:rFonts w:hint="eastAsia" w:ascii="宋体" w:hAnsi="宋体" w:eastAsia="宋体" w:cs="宋体"/>
                <w:b w:val="0"/>
                <w:bCs w:val="0"/>
                <w:spacing w:val="0"/>
                <w:sz w:val="21"/>
                <w:szCs w:val="21"/>
                <w:vertAlign w:val="baseline"/>
                <w:lang w:val="en-US" w:eastAsia="zh-CN"/>
              </w:rPr>
              <w:t xml:space="preserve">        名称1：</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名称2：                        名称3：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573" w:type="dxa"/>
            <w:vMerge w:val="restart"/>
            <w:noWrap w:val="0"/>
            <w:vAlign w:val="center"/>
          </w:tcPr>
          <w:p>
            <w:pPr>
              <w:jc w:val="center"/>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人员情况</w:t>
            </w:r>
          </w:p>
        </w:tc>
        <w:tc>
          <w:tcPr>
            <w:tcW w:w="2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总人数</w:t>
            </w:r>
          </w:p>
        </w:tc>
        <w:tc>
          <w:tcPr>
            <w:tcW w:w="198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840" w:firstLineChars="400"/>
              <w:jc w:val="left"/>
              <w:textAlignment w:val="auto"/>
              <w:outlineLvl w:val="9"/>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人</w:t>
            </w:r>
          </w:p>
        </w:tc>
        <w:tc>
          <w:tcPr>
            <w:tcW w:w="197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高级职称</w:t>
            </w:r>
          </w:p>
        </w:tc>
        <w:tc>
          <w:tcPr>
            <w:tcW w:w="15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1050" w:firstLineChars="500"/>
              <w:jc w:val="left"/>
              <w:textAlignment w:val="auto"/>
              <w:outlineLvl w:val="9"/>
              <w:rPr>
                <w:rFonts w:hint="default"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73" w:type="dxa"/>
            <w:vMerge w:val="continue"/>
            <w:noWrap w:val="0"/>
            <w:vAlign w:val="center"/>
          </w:tcPr>
          <w:p>
            <w:pPr>
              <w:jc w:val="center"/>
              <w:rPr>
                <w:rFonts w:hint="eastAsia" w:ascii="宋体" w:hAnsi="宋体" w:eastAsia="宋体" w:cs="宋体"/>
                <w:b w:val="0"/>
                <w:bCs w:val="0"/>
                <w:spacing w:val="0"/>
                <w:sz w:val="21"/>
                <w:szCs w:val="21"/>
                <w:vertAlign w:val="baseline"/>
                <w:lang w:val="en-US" w:eastAsia="zh-CN"/>
              </w:rPr>
            </w:pPr>
          </w:p>
        </w:tc>
        <w:tc>
          <w:tcPr>
            <w:tcW w:w="2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其中，本科以上学历</w:t>
            </w:r>
          </w:p>
        </w:tc>
        <w:tc>
          <w:tcPr>
            <w:tcW w:w="198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840" w:firstLineChars="400"/>
              <w:jc w:val="left"/>
              <w:textAlignment w:val="auto"/>
              <w:outlineLvl w:val="9"/>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人</w:t>
            </w:r>
          </w:p>
        </w:tc>
        <w:tc>
          <w:tcPr>
            <w:tcW w:w="197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中级职称</w:t>
            </w:r>
          </w:p>
        </w:tc>
        <w:tc>
          <w:tcPr>
            <w:tcW w:w="15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1050" w:firstLineChars="500"/>
              <w:jc w:val="left"/>
              <w:textAlignment w:val="auto"/>
              <w:outlineLvl w:val="9"/>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73" w:type="dxa"/>
            <w:vMerge w:val="continue"/>
            <w:noWrap w:val="0"/>
            <w:vAlign w:val="center"/>
          </w:tcPr>
          <w:p>
            <w:pPr>
              <w:jc w:val="center"/>
              <w:rPr>
                <w:rFonts w:hint="eastAsia" w:ascii="宋体" w:hAnsi="宋体" w:eastAsia="宋体" w:cs="宋体"/>
                <w:b w:val="0"/>
                <w:bCs w:val="0"/>
                <w:spacing w:val="0"/>
                <w:sz w:val="21"/>
                <w:szCs w:val="21"/>
                <w:vertAlign w:val="baseline"/>
                <w:lang w:val="en-US" w:eastAsia="zh-CN"/>
              </w:rPr>
            </w:pPr>
          </w:p>
        </w:tc>
        <w:tc>
          <w:tcPr>
            <w:tcW w:w="2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技术经纪人</w:t>
            </w:r>
          </w:p>
        </w:tc>
        <w:tc>
          <w:tcPr>
            <w:tcW w:w="198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840" w:firstLineChars="400"/>
              <w:jc w:val="left"/>
              <w:textAlignment w:val="auto"/>
              <w:outlineLvl w:val="9"/>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人</w:t>
            </w:r>
          </w:p>
        </w:tc>
        <w:tc>
          <w:tcPr>
            <w:tcW w:w="197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科技人员占总人数的比例</w:t>
            </w:r>
          </w:p>
        </w:tc>
        <w:tc>
          <w:tcPr>
            <w:tcW w:w="15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1050" w:firstLineChars="500"/>
              <w:jc w:val="left"/>
              <w:textAlignment w:val="auto"/>
              <w:outlineLvl w:val="9"/>
              <w:rPr>
                <w:rFonts w:hint="default"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73" w:type="dxa"/>
            <w:vMerge w:val="restart"/>
            <w:noWrap w:val="0"/>
            <w:vAlign w:val="center"/>
          </w:tcPr>
          <w:p>
            <w:pPr>
              <w:jc w:val="center"/>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上年度技术转移情况</w:t>
            </w:r>
          </w:p>
        </w:tc>
        <w:tc>
          <w:tcPr>
            <w:tcW w:w="2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11"/>
                <w:sz w:val="21"/>
                <w:szCs w:val="21"/>
                <w:vertAlign w:val="baseline"/>
                <w:lang w:val="en-US" w:eastAsia="zh-CN"/>
              </w:rPr>
              <w:t>技术转移项目签约数量</w:t>
            </w:r>
          </w:p>
        </w:tc>
        <w:tc>
          <w:tcPr>
            <w:tcW w:w="198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050" w:right="0" w:rightChars="0" w:hanging="1050" w:hangingChars="500"/>
              <w:jc w:val="left"/>
              <w:textAlignment w:val="auto"/>
              <w:outlineLvl w:val="9"/>
              <w:rPr>
                <w:rFonts w:hint="default"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 xml:space="preserve">           </w:t>
            </w:r>
            <w:r>
              <w:rPr>
                <w:rFonts w:hint="eastAsia" w:ascii="宋体" w:hAnsi="宋体" w:cs="宋体"/>
                <w:b w:val="0"/>
                <w:bCs w:val="0"/>
                <w:spacing w:val="0"/>
                <w:sz w:val="21"/>
                <w:szCs w:val="21"/>
                <w:vertAlign w:val="baseline"/>
                <w:lang w:val="en-US" w:eastAsia="zh-CN"/>
              </w:rPr>
              <w:t xml:space="preserve">  </w:t>
            </w:r>
            <w:r>
              <w:rPr>
                <w:rFonts w:hint="eastAsia" w:ascii="宋体" w:hAnsi="宋体" w:eastAsia="宋体" w:cs="宋体"/>
                <w:b w:val="0"/>
                <w:bCs w:val="0"/>
                <w:spacing w:val="0"/>
                <w:sz w:val="21"/>
                <w:szCs w:val="21"/>
                <w:vertAlign w:val="baseline"/>
                <w:lang w:val="en-US" w:eastAsia="zh-CN"/>
              </w:rPr>
              <w:t xml:space="preserve"> 项       </w:t>
            </w:r>
          </w:p>
        </w:tc>
        <w:tc>
          <w:tcPr>
            <w:tcW w:w="197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17"/>
                <w:sz w:val="21"/>
                <w:szCs w:val="21"/>
                <w:vertAlign w:val="baseline"/>
                <w:lang w:val="en-US" w:eastAsia="zh-CN"/>
              </w:rPr>
              <w:t>技术转移项目成交数量</w:t>
            </w:r>
          </w:p>
        </w:tc>
        <w:tc>
          <w:tcPr>
            <w:tcW w:w="15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840" w:firstLineChars="400"/>
              <w:jc w:val="left"/>
              <w:textAlignment w:val="auto"/>
              <w:outlineLvl w:val="9"/>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573" w:type="dxa"/>
            <w:vMerge w:val="continue"/>
            <w:noWrap w:val="0"/>
            <w:vAlign w:val="center"/>
          </w:tcPr>
          <w:p>
            <w:pPr>
              <w:jc w:val="center"/>
              <w:rPr>
                <w:rFonts w:hint="eastAsia" w:ascii="宋体" w:hAnsi="宋体" w:eastAsia="宋体" w:cs="宋体"/>
                <w:b w:val="0"/>
                <w:bCs w:val="0"/>
                <w:spacing w:val="0"/>
                <w:sz w:val="21"/>
                <w:szCs w:val="21"/>
                <w:vertAlign w:val="baseline"/>
                <w:lang w:val="en-US" w:eastAsia="zh-CN"/>
              </w:rPr>
            </w:pPr>
          </w:p>
        </w:tc>
        <w:tc>
          <w:tcPr>
            <w:tcW w:w="2140" w:type="dxa"/>
            <w:gridSpan w:val="2"/>
            <w:noWrap w:val="0"/>
            <w:vAlign w:val="center"/>
          </w:tcPr>
          <w:p>
            <w:pPr>
              <w:jc w:val="left"/>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合同成交额</w:t>
            </w:r>
          </w:p>
        </w:tc>
        <w:tc>
          <w:tcPr>
            <w:tcW w:w="1983" w:type="dxa"/>
            <w:gridSpan w:val="4"/>
            <w:noWrap w:val="0"/>
            <w:vAlign w:val="center"/>
          </w:tcPr>
          <w:p>
            <w:pPr>
              <w:ind w:firstLine="1260" w:firstLineChars="600"/>
              <w:jc w:val="left"/>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万元</w:t>
            </w:r>
          </w:p>
        </w:tc>
        <w:tc>
          <w:tcPr>
            <w:tcW w:w="1978" w:type="dxa"/>
            <w:gridSpan w:val="4"/>
            <w:noWrap w:val="0"/>
            <w:vAlign w:val="center"/>
          </w:tcPr>
          <w:p>
            <w:pPr>
              <w:jc w:val="left"/>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技术交易额</w:t>
            </w:r>
          </w:p>
        </w:tc>
        <w:tc>
          <w:tcPr>
            <w:tcW w:w="1506" w:type="dxa"/>
            <w:gridSpan w:val="2"/>
            <w:noWrap w:val="0"/>
            <w:vAlign w:val="center"/>
          </w:tcPr>
          <w:p>
            <w:pPr>
              <w:ind w:firstLine="1050" w:firstLineChars="500"/>
              <w:jc w:val="left"/>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573" w:type="dxa"/>
            <w:vMerge w:val="continue"/>
            <w:noWrap w:val="0"/>
            <w:vAlign w:val="center"/>
          </w:tcPr>
          <w:p>
            <w:pPr>
              <w:jc w:val="center"/>
              <w:rPr>
                <w:rFonts w:hint="eastAsia" w:ascii="宋体" w:hAnsi="宋体" w:eastAsia="宋体" w:cs="宋体"/>
                <w:b w:val="0"/>
                <w:bCs w:val="0"/>
                <w:spacing w:val="0"/>
                <w:sz w:val="21"/>
                <w:szCs w:val="21"/>
                <w:vertAlign w:val="baseline"/>
                <w:lang w:val="en-US" w:eastAsia="zh-CN"/>
              </w:rPr>
            </w:pPr>
          </w:p>
        </w:tc>
        <w:tc>
          <w:tcPr>
            <w:tcW w:w="2140" w:type="dxa"/>
            <w:gridSpan w:val="2"/>
            <w:noWrap w:val="0"/>
            <w:vAlign w:val="center"/>
          </w:tcPr>
          <w:p>
            <w:pPr>
              <w:jc w:val="left"/>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组织大型技术交易活动数量</w:t>
            </w:r>
          </w:p>
        </w:tc>
        <w:tc>
          <w:tcPr>
            <w:tcW w:w="1983" w:type="dxa"/>
            <w:gridSpan w:val="4"/>
            <w:noWrap w:val="0"/>
            <w:vAlign w:val="center"/>
          </w:tcPr>
          <w:p>
            <w:pPr>
              <w:ind w:firstLine="1050" w:firstLineChars="500"/>
              <w:jc w:val="left"/>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项</w:t>
            </w:r>
          </w:p>
        </w:tc>
        <w:tc>
          <w:tcPr>
            <w:tcW w:w="1978" w:type="dxa"/>
            <w:gridSpan w:val="4"/>
            <w:noWrap w:val="0"/>
            <w:vAlign w:val="center"/>
          </w:tcPr>
          <w:p>
            <w:pPr>
              <w:jc w:val="left"/>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重大技术转移项目成交数量</w:t>
            </w:r>
          </w:p>
        </w:tc>
        <w:tc>
          <w:tcPr>
            <w:tcW w:w="1506" w:type="dxa"/>
            <w:gridSpan w:val="2"/>
            <w:noWrap w:val="0"/>
            <w:vAlign w:val="center"/>
          </w:tcPr>
          <w:p>
            <w:pPr>
              <w:ind w:firstLine="840" w:firstLineChars="400"/>
              <w:jc w:val="left"/>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73" w:type="dxa"/>
            <w:vMerge w:val="continue"/>
            <w:noWrap w:val="0"/>
            <w:vAlign w:val="center"/>
          </w:tcPr>
          <w:p>
            <w:pPr>
              <w:jc w:val="center"/>
              <w:rPr>
                <w:rFonts w:hint="eastAsia" w:ascii="宋体" w:hAnsi="宋体" w:eastAsia="宋体" w:cs="宋体"/>
                <w:b w:val="0"/>
                <w:bCs w:val="0"/>
                <w:spacing w:val="0"/>
                <w:sz w:val="21"/>
                <w:szCs w:val="21"/>
                <w:vertAlign w:val="baseline"/>
                <w:lang w:val="en-US" w:eastAsia="zh-CN"/>
              </w:rPr>
            </w:pPr>
          </w:p>
        </w:tc>
        <w:tc>
          <w:tcPr>
            <w:tcW w:w="5597" w:type="dxa"/>
            <w:gridSpan w:val="9"/>
            <w:noWrap w:val="0"/>
            <w:vAlign w:val="center"/>
          </w:tcPr>
          <w:p>
            <w:pPr>
              <w:jc w:val="left"/>
              <w:rPr>
                <w:rFonts w:hint="default"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 xml:space="preserve">省或地方重大科技计划项目成果成功转移数量                  </w:t>
            </w:r>
          </w:p>
        </w:tc>
        <w:tc>
          <w:tcPr>
            <w:tcW w:w="2010" w:type="dxa"/>
            <w:gridSpan w:val="3"/>
            <w:noWrap w:val="0"/>
            <w:vAlign w:val="center"/>
          </w:tcPr>
          <w:p>
            <w:pPr>
              <w:ind w:firstLine="1890" w:firstLineChars="900"/>
              <w:jc w:val="left"/>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73" w:type="dxa"/>
            <w:vMerge w:val="restart"/>
            <w:noWrap w:val="0"/>
            <w:vAlign w:val="center"/>
          </w:tcPr>
          <w:p>
            <w:pPr>
              <w:jc w:val="center"/>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上年度财务情况</w:t>
            </w:r>
          </w:p>
        </w:tc>
        <w:tc>
          <w:tcPr>
            <w:tcW w:w="2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宋体" w:hAnsi="宋体" w:eastAsia="宋体" w:cs="宋体"/>
                <w:b w:val="0"/>
                <w:bCs w:val="0"/>
                <w:spacing w:val="0"/>
                <w:sz w:val="21"/>
                <w:szCs w:val="21"/>
                <w:vertAlign w:val="baseline"/>
                <w:lang w:val="en-US" w:eastAsia="zh-CN"/>
              </w:rPr>
            </w:pPr>
            <w:r>
              <w:rPr>
                <w:rFonts w:hint="eastAsia" w:ascii="宋体" w:hAnsi="宋体" w:cs="宋体"/>
                <w:b w:val="0"/>
                <w:bCs w:val="0"/>
                <w:sz w:val="21"/>
                <w:szCs w:val="21"/>
                <w:vertAlign w:val="baseline"/>
                <w:lang w:val="en-US" w:eastAsia="zh-CN"/>
              </w:rPr>
              <w:t>*</w:t>
            </w:r>
            <w:r>
              <w:rPr>
                <w:rFonts w:hint="eastAsia" w:ascii="宋体" w:hAnsi="宋体" w:eastAsia="宋体" w:cs="宋体"/>
                <w:b w:val="0"/>
                <w:bCs w:val="0"/>
                <w:spacing w:val="0"/>
                <w:sz w:val="21"/>
                <w:szCs w:val="21"/>
                <w:vertAlign w:val="baseline"/>
                <w:lang w:val="en-US" w:eastAsia="zh-CN"/>
              </w:rPr>
              <w:t>营业性收入</w:t>
            </w:r>
          </w:p>
        </w:tc>
        <w:tc>
          <w:tcPr>
            <w:tcW w:w="14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default"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 xml:space="preserve">        万元</w:t>
            </w:r>
          </w:p>
        </w:tc>
        <w:tc>
          <w:tcPr>
            <w:tcW w:w="195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default"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 xml:space="preserve">   工作经费</w:t>
            </w:r>
          </w:p>
        </w:tc>
        <w:tc>
          <w:tcPr>
            <w:tcW w:w="20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73" w:type="dxa"/>
            <w:vMerge w:val="continue"/>
            <w:noWrap w:val="0"/>
            <w:vAlign w:val="center"/>
          </w:tcPr>
          <w:p>
            <w:pPr>
              <w:jc w:val="center"/>
              <w:rPr>
                <w:rFonts w:hint="eastAsia" w:ascii="宋体" w:hAnsi="宋体" w:eastAsia="宋体" w:cs="宋体"/>
                <w:b w:val="0"/>
                <w:bCs w:val="0"/>
                <w:spacing w:val="0"/>
                <w:sz w:val="21"/>
                <w:szCs w:val="21"/>
                <w:vertAlign w:val="baseline"/>
                <w:lang w:val="en-US" w:eastAsia="zh-CN"/>
              </w:rPr>
            </w:pPr>
          </w:p>
        </w:tc>
        <w:tc>
          <w:tcPr>
            <w:tcW w:w="2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技术性收入</w:t>
            </w:r>
          </w:p>
        </w:tc>
        <w:tc>
          <w:tcPr>
            <w:tcW w:w="14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万元</w:t>
            </w:r>
          </w:p>
        </w:tc>
        <w:tc>
          <w:tcPr>
            <w:tcW w:w="195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宋体" w:hAnsi="宋体" w:eastAsia="宋体" w:cs="宋体"/>
                <w:b w:val="0"/>
                <w:bCs w:val="0"/>
                <w:spacing w:val="0"/>
                <w:sz w:val="21"/>
                <w:szCs w:val="21"/>
                <w:vertAlign w:val="baseline"/>
                <w:lang w:val="en-US" w:eastAsia="zh-CN"/>
              </w:rPr>
            </w:pPr>
            <w:r>
              <w:rPr>
                <w:rFonts w:hint="eastAsia" w:ascii="宋体" w:hAnsi="宋体" w:cs="宋体"/>
                <w:b w:val="0"/>
                <w:bCs w:val="0"/>
                <w:sz w:val="21"/>
                <w:szCs w:val="21"/>
                <w:vertAlign w:val="baseline"/>
                <w:lang w:val="en-US" w:eastAsia="zh-CN"/>
              </w:rPr>
              <w:t>*</w:t>
            </w:r>
            <w:r>
              <w:rPr>
                <w:rFonts w:hint="eastAsia" w:ascii="宋体" w:hAnsi="宋体" w:eastAsia="宋体" w:cs="宋体"/>
                <w:b w:val="0"/>
                <w:bCs w:val="0"/>
                <w:spacing w:val="0"/>
                <w:sz w:val="21"/>
                <w:szCs w:val="21"/>
                <w:vertAlign w:val="baseline"/>
                <w:lang w:val="en-US" w:eastAsia="zh-CN"/>
              </w:rPr>
              <w:t>利税总额</w:t>
            </w:r>
          </w:p>
        </w:tc>
        <w:tc>
          <w:tcPr>
            <w:tcW w:w="20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73" w:type="dxa"/>
            <w:vMerge w:val="continue"/>
            <w:noWrap w:val="0"/>
            <w:vAlign w:val="center"/>
          </w:tcPr>
          <w:p>
            <w:pPr>
              <w:jc w:val="center"/>
              <w:rPr>
                <w:rFonts w:hint="eastAsia" w:ascii="宋体" w:hAnsi="宋体" w:eastAsia="宋体" w:cs="宋体"/>
                <w:b w:val="0"/>
                <w:bCs w:val="0"/>
                <w:spacing w:val="0"/>
                <w:sz w:val="21"/>
                <w:szCs w:val="21"/>
                <w:vertAlign w:val="baseline"/>
                <w:lang w:val="en-US" w:eastAsia="zh-CN"/>
              </w:rPr>
            </w:pPr>
          </w:p>
        </w:tc>
        <w:tc>
          <w:tcPr>
            <w:tcW w:w="2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宋体" w:hAnsi="宋体" w:eastAsia="宋体" w:cs="宋体"/>
                <w:b w:val="0"/>
                <w:bCs w:val="0"/>
                <w:spacing w:val="0"/>
                <w:sz w:val="21"/>
                <w:szCs w:val="21"/>
                <w:vertAlign w:val="baseline"/>
                <w:lang w:val="en-US" w:eastAsia="zh-CN"/>
              </w:rPr>
            </w:pPr>
            <w:r>
              <w:rPr>
                <w:rFonts w:hint="eastAsia" w:ascii="宋体" w:hAnsi="宋体" w:cs="宋体"/>
                <w:b w:val="0"/>
                <w:bCs w:val="0"/>
                <w:sz w:val="21"/>
                <w:szCs w:val="21"/>
                <w:vertAlign w:val="baseline"/>
                <w:lang w:val="en-US" w:eastAsia="zh-CN"/>
              </w:rPr>
              <w:t>*</w:t>
            </w:r>
            <w:r>
              <w:rPr>
                <w:rFonts w:hint="eastAsia" w:ascii="宋体" w:hAnsi="宋体" w:eastAsia="宋体" w:cs="宋体"/>
                <w:b w:val="0"/>
                <w:bCs w:val="0"/>
                <w:spacing w:val="0"/>
                <w:sz w:val="21"/>
                <w:szCs w:val="21"/>
                <w:vertAlign w:val="baseline"/>
                <w:lang w:val="en-US" w:eastAsia="zh-CN"/>
              </w:rPr>
              <w:t>技术性收入占营业性收入的比例</w:t>
            </w:r>
          </w:p>
        </w:tc>
        <w:tc>
          <w:tcPr>
            <w:tcW w:w="14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w:t>
            </w:r>
          </w:p>
        </w:tc>
        <w:tc>
          <w:tcPr>
            <w:tcW w:w="195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宋体" w:hAnsi="宋体" w:eastAsia="宋体" w:cs="宋体"/>
                <w:b w:val="0"/>
                <w:bCs w:val="0"/>
                <w:spacing w:val="0"/>
                <w:sz w:val="21"/>
                <w:szCs w:val="21"/>
                <w:vertAlign w:val="baseline"/>
                <w:lang w:val="en-US" w:eastAsia="zh-CN"/>
              </w:rPr>
            </w:pPr>
            <w:r>
              <w:rPr>
                <w:rFonts w:hint="eastAsia" w:ascii="宋体" w:hAnsi="宋体" w:cs="宋体"/>
                <w:b w:val="0"/>
                <w:bCs w:val="0"/>
                <w:sz w:val="21"/>
                <w:szCs w:val="21"/>
                <w:vertAlign w:val="baseline"/>
                <w:lang w:val="en-US" w:eastAsia="zh-CN"/>
              </w:rPr>
              <w:t>*</w:t>
            </w:r>
            <w:r>
              <w:rPr>
                <w:rFonts w:hint="eastAsia" w:ascii="宋体" w:hAnsi="宋体" w:eastAsia="宋体" w:cs="宋体"/>
                <w:b w:val="0"/>
                <w:bCs w:val="0"/>
                <w:spacing w:val="0"/>
                <w:sz w:val="21"/>
                <w:szCs w:val="21"/>
                <w:vertAlign w:val="baseline"/>
                <w:lang w:val="en-US" w:eastAsia="zh-CN"/>
              </w:rPr>
              <w:t>利税总额占营业性收入的比例</w:t>
            </w:r>
          </w:p>
        </w:tc>
        <w:tc>
          <w:tcPr>
            <w:tcW w:w="20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default"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73" w:type="dxa"/>
            <w:vMerge w:val="restart"/>
            <w:noWrap w:val="0"/>
            <w:vAlign w:val="center"/>
          </w:tcPr>
          <w:p>
            <w:pPr>
              <w:jc w:val="center"/>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上年度经费投入与来源</w:t>
            </w:r>
          </w:p>
        </w:tc>
        <w:tc>
          <w:tcPr>
            <w:tcW w:w="7607"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宋体" w:hAnsi="宋体" w:eastAsia="宋体" w:cs="宋体"/>
                <w:b w:val="0"/>
                <w:bCs w:val="0"/>
                <w:spacing w:val="0"/>
                <w:sz w:val="21"/>
                <w:szCs w:val="21"/>
                <w:u w:val="none"/>
                <w:vertAlign w:val="baseline"/>
                <w:lang w:val="en-US" w:eastAsia="zh-CN"/>
              </w:rPr>
            </w:pP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省财政</w:t>
            </w:r>
            <w:r>
              <w:rPr>
                <w:rFonts w:hint="eastAsia" w:ascii="宋体" w:hAnsi="宋体" w:eastAsia="宋体" w:cs="宋体"/>
                <w:b w:val="0"/>
                <w:bCs w:val="0"/>
                <w:spacing w:val="0"/>
                <w:sz w:val="21"/>
                <w:szCs w:val="21"/>
                <w:u w:val="single"/>
                <w:vertAlign w:val="baseline"/>
                <w:lang w:val="en-US" w:eastAsia="zh-CN"/>
              </w:rPr>
              <w:t xml:space="preserve">            </w:t>
            </w:r>
            <w:r>
              <w:rPr>
                <w:rFonts w:hint="eastAsia" w:ascii="宋体" w:hAnsi="宋体" w:eastAsia="宋体" w:cs="宋体"/>
                <w:b w:val="0"/>
                <w:bCs w:val="0"/>
                <w:spacing w:val="0"/>
                <w:sz w:val="21"/>
                <w:szCs w:val="21"/>
                <w:u w:val="none"/>
                <w:vertAlign w:val="baseline"/>
                <w:lang w:val="en-US" w:eastAsia="zh-CN"/>
              </w:rPr>
              <w:t xml:space="preserve">万元     </w:t>
            </w: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本级财政</w:t>
            </w:r>
            <w:r>
              <w:rPr>
                <w:rFonts w:hint="eastAsia" w:ascii="宋体" w:hAnsi="宋体" w:eastAsia="宋体" w:cs="宋体"/>
                <w:b w:val="0"/>
                <w:bCs w:val="0"/>
                <w:spacing w:val="0"/>
                <w:sz w:val="21"/>
                <w:szCs w:val="21"/>
                <w:u w:val="single"/>
                <w:vertAlign w:val="baseline"/>
                <w:lang w:val="en-US" w:eastAsia="zh-CN"/>
              </w:rPr>
              <w:t xml:space="preserve">           </w:t>
            </w:r>
            <w:r>
              <w:rPr>
                <w:rFonts w:hint="eastAsia" w:ascii="宋体" w:hAnsi="宋体" w:eastAsia="宋体" w:cs="宋体"/>
                <w:b w:val="0"/>
                <w:bCs w:val="0"/>
                <w:spacing w:val="0"/>
                <w:sz w:val="21"/>
                <w:szCs w:val="21"/>
                <w:u w:val="none"/>
                <w:vertAlign w:val="baseline"/>
                <w:lang w:val="en-US" w:eastAsia="zh-CN"/>
              </w:rPr>
              <w:t xml:space="preserve">万元   </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宋体" w:hAnsi="宋体" w:eastAsia="宋体" w:cs="宋体"/>
                <w:b w:val="0"/>
                <w:bCs w:val="0"/>
                <w:spacing w:val="0"/>
                <w:sz w:val="21"/>
                <w:szCs w:val="21"/>
                <w:u w:val="none"/>
                <w:vertAlign w:val="baseline"/>
                <w:lang w:val="en-US" w:eastAsia="zh-CN"/>
              </w:rPr>
            </w:pP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单位自筹</w:t>
            </w:r>
            <w:r>
              <w:rPr>
                <w:rFonts w:hint="eastAsia" w:ascii="宋体" w:hAnsi="宋体" w:eastAsia="宋体" w:cs="宋体"/>
                <w:b w:val="0"/>
                <w:bCs w:val="0"/>
                <w:spacing w:val="0"/>
                <w:sz w:val="21"/>
                <w:szCs w:val="21"/>
                <w:u w:val="single"/>
                <w:vertAlign w:val="baseline"/>
                <w:lang w:val="en-US" w:eastAsia="zh-CN"/>
              </w:rPr>
              <w:t xml:space="preserve">          </w:t>
            </w:r>
            <w:r>
              <w:rPr>
                <w:rFonts w:hint="eastAsia" w:ascii="宋体" w:hAnsi="宋体" w:eastAsia="宋体" w:cs="宋体"/>
                <w:b w:val="0"/>
                <w:bCs w:val="0"/>
                <w:spacing w:val="0"/>
                <w:sz w:val="21"/>
                <w:szCs w:val="21"/>
                <w:u w:val="none"/>
                <w:vertAlign w:val="baseline"/>
                <w:lang w:val="en-US" w:eastAsia="zh-CN"/>
              </w:rPr>
              <w:t xml:space="preserve">万元     </w:t>
            </w:r>
            <w:r>
              <w:rPr>
                <w:rFonts w:hint="default" w:ascii="Times New Roman" w:hAnsi="Times New Roman" w:eastAsia="微软雅黑" w:cs="Times New Roman"/>
                <w:b/>
                <w:bCs/>
                <w:sz w:val="28"/>
                <w:szCs w:val="28"/>
                <w:vertAlign w:val="baseline"/>
                <w:lang w:eastAsia="zh-CN"/>
              </w:rPr>
              <w:t>□</w:t>
            </w:r>
            <w:r>
              <w:rPr>
                <w:rFonts w:hint="eastAsia" w:ascii="宋体" w:hAnsi="宋体" w:eastAsia="宋体" w:cs="宋体"/>
                <w:b w:val="0"/>
                <w:bCs w:val="0"/>
                <w:spacing w:val="0"/>
                <w:sz w:val="21"/>
                <w:szCs w:val="21"/>
                <w:vertAlign w:val="baseline"/>
                <w:lang w:eastAsia="zh-CN"/>
              </w:rPr>
              <w:t>其</w:t>
            </w:r>
            <w:r>
              <w:rPr>
                <w:rFonts w:hint="eastAsia" w:ascii="宋体" w:hAnsi="宋体" w:eastAsia="宋体" w:cs="宋体"/>
                <w:b w:val="0"/>
                <w:bCs w:val="0"/>
                <w:spacing w:val="0"/>
                <w:sz w:val="21"/>
                <w:szCs w:val="21"/>
                <w:vertAlign w:val="baseline"/>
                <w:lang w:val="en-US" w:eastAsia="zh-CN"/>
              </w:rPr>
              <w:t xml:space="preserve">    </w:t>
            </w:r>
            <w:r>
              <w:rPr>
                <w:rFonts w:hint="eastAsia" w:ascii="宋体" w:hAnsi="宋体" w:eastAsia="宋体" w:cs="宋体"/>
                <w:b w:val="0"/>
                <w:bCs w:val="0"/>
                <w:spacing w:val="0"/>
                <w:sz w:val="21"/>
                <w:szCs w:val="21"/>
                <w:vertAlign w:val="baseline"/>
                <w:lang w:eastAsia="zh-CN"/>
              </w:rPr>
              <w:t>他</w:t>
            </w:r>
            <w:r>
              <w:rPr>
                <w:rFonts w:hint="eastAsia" w:ascii="宋体" w:hAnsi="宋体" w:eastAsia="宋体" w:cs="宋体"/>
                <w:b w:val="0"/>
                <w:bCs w:val="0"/>
                <w:spacing w:val="0"/>
                <w:sz w:val="21"/>
                <w:szCs w:val="21"/>
                <w:u w:val="single"/>
                <w:vertAlign w:val="baseline"/>
                <w:lang w:val="en-US" w:eastAsia="zh-CN"/>
              </w:rPr>
              <w:t xml:space="preserve">           </w:t>
            </w:r>
            <w:r>
              <w:rPr>
                <w:rFonts w:hint="eastAsia" w:ascii="宋体" w:hAnsi="宋体" w:eastAsia="宋体" w:cs="宋体"/>
                <w:b w:val="0"/>
                <w:bCs w:val="0"/>
                <w:spacing w:val="0"/>
                <w:sz w:val="21"/>
                <w:szCs w:val="21"/>
                <w:u w:val="none"/>
                <w:vertAlign w:val="baseline"/>
                <w:lang w:val="en-US" w:eastAsia="zh-CN"/>
              </w:rPr>
              <w:t xml:space="preserve">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73" w:type="dxa"/>
            <w:vMerge w:val="continue"/>
            <w:noWrap w:val="0"/>
            <w:vAlign w:val="center"/>
          </w:tcPr>
          <w:p>
            <w:pPr>
              <w:jc w:val="center"/>
              <w:rPr>
                <w:rFonts w:hint="eastAsia" w:ascii="宋体" w:hAnsi="宋体" w:eastAsia="宋体" w:cs="宋体"/>
                <w:b w:val="0"/>
                <w:bCs w:val="0"/>
                <w:spacing w:val="0"/>
                <w:sz w:val="21"/>
                <w:szCs w:val="21"/>
                <w:vertAlign w:val="baseline"/>
                <w:lang w:val="en-US" w:eastAsia="zh-CN"/>
              </w:rPr>
            </w:pPr>
          </w:p>
        </w:tc>
        <w:tc>
          <w:tcPr>
            <w:tcW w:w="7607"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宋体" w:hAnsi="宋体" w:cs="宋体"/>
                <w:b w:val="0"/>
                <w:bCs w:val="0"/>
                <w:spacing w:val="0"/>
                <w:sz w:val="21"/>
                <w:szCs w:val="21"/>
                <w:vertAlign w:val="baseline"/>
                <w:lang w:val="en-US" w:eastAsia="zh-CN"/>
              </w:rPr>
            </w:pPr>
            <w:r>
              <w:rPr>
                <w:rFonts w:hint="default" w:ascii="Times New Roman" w:hAnsi="Times New Roman" w:eastAsia="微软雅黑" w:cs="Times New Roman"/>
                <w:b/>
                <w:bCs/>
                <w:sz w:val="28"/>
                <w:szCs w:val="28"/>
                <w:vertAlign w:val="baseline"/>
                <w:lang w:eastAsia="zh-CN"/>
              </w:rPr>
              <w:t>□</w:t>
            </w:r>
            <w:r>
              <w:rPr>
                <w:rFonts w:hint="eastAsia" w:ascii="宋体" w:hAnsi="宋体" w:cs="宋体"/>
                <w:b w:val="0"/>
                <w:bCs w:val="0"/>
                <w:spacing w:val="0"/>
                <w:sz w:val="21"/>
                <w:szCs w:val="21"/>
                <w:vertAlign w:val="baseline"/>
                <w:lang w:val="en-US" w:eastAsia="zh-CN"/>
              </w:rPr>
              <w:t xml:space="preserve"> 获得政府财政补贴或项目经费支持情况</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宋体" w:hAnsi="宋体" w:cs="宋体"/>
                <w:b w:val="0"/>
                <w:bCs w:val="0"/>
                <w:spacing w:val="0"/>
                <w:sz w:val="21"/>
                <w:szCs w:val="21"/>
                <w:u w:val="none"/>
                <w:vertAlign w:val="baseline"/>
                <w:lang w:val="en-US" w:eastAsia="zh-CN"/>
              </w:rPr>
            </w:pPr>
            <w:r>
              <w:rPr>
                <w:rFonts w:hint="eastAsia" w:ascii="宋体" w:hAnsi="宋体" w:cs="宋体"/>
                <w:b w:val="0"/>
                <w:bCs w:val="0"/>
                <w:spacing w:val="0"/>
                <w:sz w:val="21"/>
                <w:szCs w:val="21"/>
                <w:vertAlign w:val="baseline"/>
                <w:lang w:val="en-US" w:eastAsia="zh-CN"/>
              </w:rPr>
              <w:t>计划名称</w:t>
            </w:r>
            <w:r>
              <w:rPr>
                <w:rFonts w:hint="eastAsia" w:ascii="宋体" w:hAnsi="宋体" w:cs="宋体"/>
                <w:b w:val="0"/>
                <w:bCs w:val="0"/>
                <w:spacing w:val="0"/>
                <w:sz w:val="21"/>
                <w:szCs w:val="21"/>
                <w:u w:val="single"/>
                <w:vertAlign w:val="baseline"/>
                <w:lang w:val="en-US" w:eastAsia="zh-CN"/>
              </w:rPr>
              <w:t xml:space="preserve">                     </w:t>
            </w:r>
            <w:r>
              <w:rPr>
                <w:rFonts w:hint="eastAsia" w:ascii="宋体" w:hAnsi="宋体" w:cs="宋体"/>
                <w:b w:val="0"/>
                <w:bCs w:val="0"/>
                <w:spacing w:val="0"/>
                <w:sz w:val="21"/>
                <w:szCs w:val="21"/>
                <w:u w:val="none"/>
                <w:vertAlign w:val="baseline"/>
                <w:lang w:val="en-US" w:eastAsia="zh-CN"/>
              </w:rPr>
              <w:t xml:space="preserve"> 年度</w:t>
            </w:r>
            <w:r>
              <w:rPr>
                <w:rFonts w:hint="eastAsia" w:ascii="宋体" w:hAnsi="宋体" w:cs="宋体"/>
                <w:b w:val="0"/>
                <w:bCs w:val="0"/>
                <w:spacing w:val="0"/>
                <w:sz w:val="21"/>
                <w:szCs w:val="21"/>
                <w:u w:val="single"/>
                <w:vertAlign w:val="baseline"/>
                <w:lang w:val="en-US" w:eastAsia="zh-CN"/>
              </w:rPr>
              <w:t xml:space="preserve">           </w:t>
            </w:r>
            <w:r>
              <w:rPr>
                <w:rFonts w:hint="eastAsia" w:ascii="宋体" w:hAnsi="宋体" w:cs="宋体"/>
                <w:b w:val="0"/>
                <w:bCs w:val="0"/>
                <w:spacing w:val="0"/>
                <w:sz w:val="21"/>
                <w:szCs w:val="21"/>
                <w:u w:val="none"/>
                <w:vertAlign w:val="baseline"/>
                <w:lang w:val="en-US" w:eastAsia="zh-CN"/>
              </w:rPr>
              <w:t xml:space="preserve">  金额</w:t>
            </w:r>
            <w:r>
              <w:rPr>
                <w:rFonts w:hint="eastAsia" w:ascii="宋体" w:hAnsi="宋体" w:cs="宋体"/>
                <w:b w:val="0"/>
                <w:bCs w:val="0"/>
                <w:spacing w:val="0"/>
                <w:sz w:val="21"/>
                <w:szCs w:val="21"/>
                <w:u w:val="single"/>
                <w:vertAlign w:val="baseline"/>
                <w:lang w:val="en-US" w:eastAsia="zh-CN"/>
              </w:rPr>
              <w:t xml:space="preserve">        </w:t>
            </w:r>
            <w:r>
              <w:rPr>
                <w:rFonts w:hint="eastAsia" w:ascii="宋体" w:hAnsi="宋体" w:cs="宋体"/>
                <w:b w:val="0"/>
                <w:bCs w:val="0"/>
                <w:spacing w:val="0"/>
                <w:sz w:val="21"/>
                <w:szCs w:val="21"/>
                <w:u w:val="none"/>
                <w:vertAlign w:val="baseline"/>
                <w:lang w:val="en-US" w:eastAsia="zh-CN"/>
              </w:rPr>
              <w:t xml:space="preserve"> 万元</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default" w:ascii="宋体" w:hAnsi="宋体" w:cs="宋体"/>
                <w:b w:val="0"/>
                <w:bCs w:val="0"/>
                <w:spacing w:val="0"/>
                <w:sz w:val="21"/>
                <w:szCs w:val="21"/>
                <w:u w:val="none"/>
                <w:vertAlign w:val="baseline"/>
                <w:lang w:val="en-US" w:eastAsia="zh-CN"/>
              </w:rPr>
            </w:pPr>
            <w:r>
              <w:rPr>
                <w:rFonts w:hint="eastAsia" w:ascii="宋体" w:hAnsi="宋体" w:cs="宋体"/>
                <w:b w:val="0"/>
                <w:bCs w:val="0"/>
                <w:spacing w:val="0"/>
                <w:sz w:val="21"/>
                <w:szCs w:val="21"/>
                <w:vertAlign w:val="baseline"/>
                <w:lang w:val="en-US" w:eastAsia="zh-CN"/>
              </w:rPr>
              <w:t>计划名称</w:t>
            </w:r>
            <w:r>
              <w:rPr>
                <w:rFonts w:hint="eastAsia" w:ascii="宋体" w:hAnsi="宋体" w:cs="宋体"/>
                <w:b w:val="0"/>
                <w:bCs w:val="0"/>
                <w:spacing w:val="0"/>
                <w:sz w:val="21"/>
                <w:szCs w:val="21"/>
                <w:u w:val="single"/>
                <w:vertAlign w:val="baseline"/>
                <w:lang w:val="en-US" w:eastAsia="zh-CN"/>
              </w:rPr>
              <w:t xml:space="preserve">                     </w:t>
            </w:r>
            <w:r>
              <w:rPr>
                <w:rFonts w:hint="eastAsia" w:ascii="宋体" w:hAnsi="宋体" w:cs="宋体"/>
                <w:b w:val="0"/>
                <w:bCs w:val="0"/>
                <w:spacing w:val="0"/>
                <w:sz w:val="21"/>
                <w:szCs w:val="21"/>
                <w:u w:val="none"/>
                <w:vertAlign w:val="baseline"/>
                <w:lang w:val="en-US" w:eastAsia="zh-CN"/>
              </w:rPr>
              <w:t xml:space="preserve"> 年度</w:t>
            </w:r>
            <w:r>
              <w:rPr>
                <w:rFonts w:hint="eastAsia" w:ascii="宋体" w:hAnsi="宋体" w:cs="宋体"/>
                <w:b w:val="0"/>
                <w:bCs w:val="0"/>
                <w:spacing w:val="0"/>
                <w:sz w:val="21"/>
                <w:szCs w:val="21"/>
                <w:u w:val="single"/>
                <w:vertAlign w:val="baseline"/>
                <w:lang w:val="en-US" w:eastAsia="zh-CN"/>
              </w:rPr>
              <w:t xml:space="preserve">           </w:t>
            </w:r>
            <w:r>
              <w:rPr>
                <w:rFonts w:hint="eastAsia" w:ascii="宋体" w:hAnsi="宋体" w:cs="宋体"/>
                <w:b w:val="0"/>
                <w:bCs w:val="0"/>
                <w:spacing w:val="0"/>
                <w:sz w:val="21"/>
                <w:szCs w:val="21"/>
                <w:u w:val="none"/>
                <w:vertAlign w:val="baseline"/>
                <w:lang w:val="en-US" w:eastAsia="zh-CN"/>
              </w:rPr>
              <w:t xml:space="preserve">  金额</w:t>
            </w:r>
            <w:r>
              <w:rPr>
                <w:rFonts w:hint="eastAsia" w:ascii="宋体" w:hAnsi="宋体" w:cs="宋体"/>
                <w:b w:val="0"/>
                <w:bCs w:val="0"/>
                <w:spacing w:val="0"/>
                <w:sz w:val="21"/>
                <w:szCs w:val="21"/>
                <w:u w:val="single"/>
                <w:vertAlign w:val="baseline"/>
                <w:lang w:val="en-US" w:eastAsia="zh-CN"/>
              </w:rPr>
              <w:t xml:space="preserve">        </w:t>
            </w:r>
            <w:r>
              <w:rPr>
                <w:rFonts w:hint="eastAsia" w:ascii="宋体" w:hAnsi="宋体" w:cs="宋体"/>
                <w:b w:val="0"/>
                <w:bCs w:val="0"/>
                <w:spacing w:val="0"/>
                <w:sz w:val="21"/>
                <w:szCs w:val="21"/>
                <w:u w:val="none"/>
                <w:vertAlign w:val="baseline"/>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180" w:type="dxa"/>
            <w:gridSpan w:val="13"/>
            <w:noWrap w:val="0"/>
            <w:vAlign w:val="center"/>
          </w:tcPr>
          <w:p>
            <w:pPr>
              <w:jc w:val="both"/>
              <w:rPr>
                <w:rFonts w:hint="eastAsia" w:ascii="宋体" w:hAnsi="宋体" w:eastAsia="宋体" w:cs="宋体"/>
                <w:b w:val="0"/>
                <w:bCs w:val="0"/>
                <w:spacing w:val="0"/>
                <w:sz w:val="21"/>
                <w:szCs w:val="21"/>
                <w:vertAlign w:val="baseline"/>
                <w:lang w:val="en-US" w:eastAsia="zh-CN"/>
              </w:rPr>
            </w:pPr>
            <w:r>
              <w:rPr>
                <w:rFonts w:hint="eastAsia"/>
                <w:b/>
                <w:bCs/>
                <w:sz w:val="24"/>
                <w:szCs w:val="24"/>
                <w:vertAlign w:val="baseline"/>
                <w:lang w:val="en-US" w:eastAsia="zh-CN"/>
              </w:rPr>
              <w:t>二、技术转移及服务工作的现状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180" w:type="dxa"/>
            <w:gridSpan w:val="13"/>
            <w:noWrap w:val="0"/>
            <w:vAlign w:val="center"/>
          </w:tcPr>
          <w:p>
            <w:pPr>
              <w:ind w:left="840" w:leftChars="400" w:firstLine="1470" w:firstLineChars="700"/>
              <w:jc w:val="left"/>
              <w:rPr>
                <w:rFonts w:hint="eastAsia" w:ascii="宋体" w:hAnsi="宋体" w:eastAsia="宋体" w:cs="宋体"/>
                <w:b w:val="0"/>
                <w:bCs w:val="0"/>
                <w:spacing w:val="0"/>
                <w:sz w:val="21"/>
                <w:szCs w:val="21"/>
                <w:vertAlign w:val="baseline"/>
                <w:lang w:val="en-US" w:eastAsia="zh-CN"/>
              </w:rPr>
            </w:pPr>
          </w:p>
          <w:p>
            <w:pPr>
              <w:ind w:left="840" w:leftChars="400" w:firstLine="1470" w:firstLineChars="700"/>
              <w:jc w:val="left"/>
              <w:rPr>
                <w:rFonts w:hint="eastAsia" w:ascii="宋体" w:hAnsi="宋体" w:eastAsia="宋体" w:cs="宋体"/>
                <w:b w:val="0"/>
                <w:bCs w:val="0"/>
                <w:spacing w:val="0"/>
                <w:sz w:val="21"/>
                <w:szCs w:val="21"/>
                <w:vertAlign w:val="baseline"/>
                <w:lang w:val="en-US" w:eastAsia="zh-CN"/>
              </w:rPr>
            </w:pPr>
          </w:p>
          <w:p>
            <w:pPr>
              <w:ind w:left="840" w:leftChars="400" w:firstLine="1470" w:firstLineChars="700"/>
              <w:jc w:val="left"/>
              <w:rPr>
                <w:rFonts w:hint="eastAsia" w:ascii="宋体" w:hAnsi="宋体" w:eastAsia="宋体" w:cs="宋体"/>
                <w:b w:val="0"/>
                <w:bCs w:val="0"/>
                <w:spacing w:val="0"/>
                <w:sz w:val="21"/>
                <w:szCs w:val="21"/>
                <w:vertAlign w:val="baseline"/>
                <w:lang w:val="en-US" w:eastAsia="zh-CN"/>
              </w:rPr>
            </w:pPr>
          </w:p>
          <w:p>
            <w:pPr>
              <w:ind w:left="840" w:leftChars="400" w:firstLine="1470" w:firstLineChars="700"/>
              <w:jc w:val="left"/>
              <w:rPr>
                <w:rFonts w:hint="eastAsia" w:ascii="宋体" w:hAnsi="宋体" w:eastAsia="宋体" w:cs="宋体"/>
                <w:b w:val="0"/>
                <w:bCs w:val="0"/>
                <w:spacing w:val="0"/>
                <w:sz w:val="21"/>
                <w:szCs w:val="21"/>
                <w:vertAlign w:val="baseline"/>
                <w:lang w:val="en-US" w:eastAsia="zh-CN"/>
              </w:rPr>
            </w:pPr>
          </w:p>
          <w:p>
            <w:pPr>
              <w:ind w:left="840" w:leftChars="400" w:firstLine="1470" w:firstLineChars="700"/>
              <w:jc w:val="left"/>
              <w:rPr>
                <w:rFonts w:hint="eastAsia" w:ascii="宋体" w:hAnsi="宋体" w:eastAsia="宋体" w:cs="宋体"/>
                <w:b w:val="0"/>
                <w:bCs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180" w:type="dxa"/>
            <w:gridSpan w:val="13"/>
            <w:noWrap w:val="0"/>
            <w:vAlign w:val="center"/>
          </w:tcPr>
          <w:p>
            <w:pPr>
              <w:jc w:val="left"/>
              <w:rPr>
                <w:rFonts w:hint="eastAsia"/>
                <w:b/>
                <w:bCs/>
                <w:sz w:val="28"/>
                <w:szCs w:val="28"/>
                <w:vertAlign w:val="baseline"/>
                <w:lang w:eastAsia="zh-CN"/>
              </w:rPr>
            </w:pPr>
            <w:r>
              <w:rPr>
                <w:rFonts w:hint="eastAsia"/>
                <w:b/>
                <w:bCs/>
                <w:sz w:val="24"/>
                <w:szCs w:val="24"/>
                <w:vertAlign w:val="baseline"/>
                <w:lang w:val="en-US" w:eastAsia="zh-CN"/>
              </w:rPr>
              <w:t>三、技术转移及服务的模式与管理方法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0" w:type="dxa"/>
            <w:gridSpan w:val="13"/>
            <w:noWrap w:val="0"/>
            <w:vAlign w:val="top"/>
          </w:tcPr>
          <w:p>
            <w:pPr>
              <w:jc w:val="center"/>
              <w:rPr>
                <w:rFonts w:hint="eastAsia"/>
                <w:b/>
                <w:bCs/>
                <w:sz w:val="28"/>
                <w:szCs w:val="28"/>
                <w:vertAlign w:val="baseline"/>
                <w:lang w:eastAsia="zh-CN"/>
              </w:rPr>
            </w:pPr>
          </w:p>
          <w:p>
            <w:pPr>
              <w:jc w:val="center"/>
              <w:rPr>
                <w:rFonts w:hint="eastAsia"/>
                <w:b/>
                <w:bCs/>
                <w:sz w:val="28"/>
                <w:szCs w:val="28"/>
                <w:vertAlign w:val="baseline"/>
                <w:lang w:eastAsia="zh-CN"/>
              </w:rPr>
            </w:pPr>
          </w:p>
          <w:p>
            <w:pPr>
              <w:jc w:val="center"/>
              <w:rPr>
                <w:rFonts w:hint="eastAsia"/>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180" w:type="dxa"/>
            <w:gridSpan w:val="13"/>
            <w:noWrap w:val="0"/>
            <w:vAlign w:val="center"/>
          </w:tcPr>
          <w:p>
            <w:pPr>
              <w:jc w:val="both"/>
              <w:rPr>
                <w:rFonts w:hint="eastAsia"/>
                <w:b/>
                <w:bCs/>
                <w:sz w:val="28"/>
                <w:szCs w:val="28"/>
                <w:vertAlign w:val="baseline"/>
                <w:lang w:eastAsia="zh-CN"/>
              </w:rPr>
            </w:pPr>
            <w:r>
              <w:rPr>
                <w:rFonts w:hint="eastAsia"/>
                <w:b/>
                <w:bCs/>
                <w:sz w:val="24"/>
                <w:szCs w:val="24"/>
                <w:vertAlign w:val="baseline"/>
                <w:lang w:val="en-US" w:eastAsia="zh-CN"/>
              </w:rPr>
              <w:t>四、人员团队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0" w:type="dxa"/>
            <w:gridSpan w:val="13"/>
            <w:noWrap w:val="0"/>
            <w:vAlign w:val="top"/>
          </w:tcPr>
          <w:p>
            <w:pPr>
              <w:jc w:val="left"/>
              <w:rPr>
                <w:rFonts w:hint="eastAsia"/>
                <w:b/>
                <w:bCs/>
                <w:sz w:val="24"/>
                <w:szCs w:val="24"/>
                <w:vertAlign w:val="baseline"/>
                <w:lang w:val="en-US" w:eastAsia="zh-CN"/>
              </w:rPr>
            </w:pPr>
          </w:p>
          <w:p>
            <w:pPr>
              <w:jc w:val="left"/>
              <w:rPr>
                <w:rFonts w:hint="eastAsia"/>
                <w:b/>
                <w:bCs/>
                <w:sz w:val="24"/>
                <w:szCs w:val="24"/>
                <w:vertAlign w:val="baseline"/>
                <w:lang w:val="en-US" w:eastAsia="zh-CN"/>
              </w:rPr>
            </w:pPr>
          </w:p>
          <w:p>
            <w:pPr>
              <w:jc w:val="left"/>
              <w:rPr>
                <w:rFonts w:hint="eastAsia"/>
                <w:b/>
                <w:bCs/>
                <w:sz w:val="24"/>
                <w:szCs w:val="24"/>
                <w:vertAlign w:val="baseline"/>
                <w:lang w:val="en-US" w:eastAsia="zh-CN"/>
              </w:rPr>
            </w:pPr>
          </w:p>
          <w:p>
            <w:pPr>
              <w:jc w:val="left"/>
              <w:rPr>
                <w:rFonts w:hint="eastAsia"/>
                <w:b/>
                <w:bCs/>
                <w:sz w:val="24"/>
                <w:szCs w:val="24"/>
                <w:vertAlign w:val="baseline"/>
                <w:lang w:val="en-US" w:eastAsia="zh-CN"/>
              </w:rPr>
            </w:pPr>
          </w:p>
          <w:p>
            <w:pPr>
              <w:jc w:val="left"/>
              <w:rPr>
                <w:rFonts w:hint="eastAsia"/>
                <w:b/>
                <w:bCs/>
                <w:sz w:val="24"/>
                <w:szCs w:val="24"/>
                <w:vertAlign w:val="baseline"/>
                <w:lang w:val="en-US" w:eastAsia="zh-CN"/>
              </w:rPr>
            </w:pPr>
          </w:p>
          <w:p>
            <w:pPr>
              <w:jc w:val="left"/>
              <w:rPr>
                <w:rFonts w:hint="eastAsia"/>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180" w:type="dxa"/>
            <w:gridSpan w:val="13"/>
            <w:noWrap w:val="0"/>
            <w:vAlign w:val="center"/>
          </w:tcPr>
          <w:p>
            <w:pPr>
              <w:jc w:val="left"/>
              <w:rPr>
                <w:rFonts w:hint="eastAsia"/>
                <w:b/>
                <w:bCs/>
                <w:sz w:val="28"/>
                <w:szCs w:val="28"/>
                <w:vertAlign w:val="baseline"/>
                <w:lang w:eastAsia="zh-CN"/>
              </w:rPr>
            </w:pPr>
            <w:r>
              <w:rPr>
                <w:rFonts w:hint="eastAsia"/>
                <w:b/>
                <w:bCs/>
                <w:sz w:val="24"/>
                <w:szCs w:val="24"/>
                <w:vertAlign w:val="baseline"/>
                <w:lang w:val="en-US" w:eastAsia="zh-CN"/>
              </w:rPr>
              <w:t>五、技术转移及服务的业绩（经济社会效益、社会信誉及典型案例）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0" w:type="dxa"/>
            <w:gridSpan w:val="13"/>
            <w:noWrap w:val="0"/>
            <w:vAlign w:val="top"/>
          </w:tcPr>
          <w:p>
            <w:pPr>
              <w:jc w:val="left"/>
              <w:rPr>
                <w:rFonts w:hint="eastAsia"/>
                <w:b/>
                <w:bCs/>
                <w:sz w:val="28"/>
                <w:szCs w:val="28"/>
                <w:vertAlign w:val="baseline"/>
                <w:lang w:eastAsia="zh-CN"/>
              </w:rPr>
            </w:pPr>
          </w:p>
          <w:p>
            <w:pPr>
              <w:jc w:val="left"/>
              <w:rPr>
                <w:rFonts w:hint="eastAsia"/>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180" w:type="dxa"/>
            <w:gridSpan w:val="13"/>
            <w:noWrap w:val="0"/>
            <w:vAlign w:val="center"/>
          </w:tcPr>
          <w:p>
            <w:pPr>
              <w:jc w:val="left"/>
              <w:rPr>
                <w:rFonts w:hint="eastAsia"/>
                <w:b/>
                <w:bCs/>
                <w:sz w:val="28"/>
                <w:szCs w:val="28"/>
                <w:vertAlign w:val="baseline"/>
                <w:lang w:eastAsia="zh-CN"/>
              </w:rPr>
            </w:pPr>
            <w:r>
              <w:rPr>
                <w:rFonts w:hint="eastAsia"/>
                <w:b/>
                <w:bCs/>
                <w:sz w:val="24"/>
                <w:szCs w:val="24"/>
                <w:vertAlign w:val="baseline"/>
                <w:lang w:val="en-US" w:eastAsia="zh-CN"/>
              </w:rPr>
              <w:t>六、机构未来</w:t>
            </w:r>
            <w:r>
              <w:rPr>
                <w:rFonts w:hint="eastAsia"/>
                <w:b/>
                <w:bCs/>
                <w:sz w:val="24"/>
              </w:rPr>
              <w:t>三</w:t>
            </w:r>
            <w:r>
              <w:rPr>
                <w:rFonts w:hint="eastAsia"/>
                <w:b/>
                <w:bCs/>
                <w:sz w:val="24"/>
                <w:szCs w:val="24"/>
                <w:vertAlign w:val="baseline"/>
                <w:lang w:val="en-US" w:eastAsia="zh-CN"/>
              </w:rPr>
              <w:t>年的发展计划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180" w:type="dxa"/>
            <w:gridSpan w:val="13"/>
            <w:noWrap w:val="0"/>
            <w:vAlign w:val="center"/>
          </w:tcPr>
          <w:p>
            <w:pPr>
              <w:jc w:val="left"/>
              <w:rPr>
                <w:rFonts w:hint="eastAsia"/>
                <w:b/>
                <w:bCs/>
                <w:sz w:val="24"/>
                <w:szCs w:val="24"/>
                <w:vertAlign w:val="baseline"/>
                <w:lang w:val="en-US" w:eastAsia="zh-CN"/>
              </w:rPr>
            </w:pPr>
          </w:p>
          <w:p>
            <w:pPr>
              <w:jc w:val="left"/>
              <w:rPr>
                <w:rFonts w:hint="eastAsia"/>
                <w:b/>
                <w:bCs/>
                <w:sz w:val="24"/>
                <w:szCs w:val="24"/>
                <w:vertAlign w:val="baseline"/>
                <w:lang w:val="en-US" w:eastAsia="zh-CN"/>
              </w:rPr>
            </w:pPr>
          </w:p>
          <w:p>
            <w:pPr>
              <w:jc w:val="left"/>
              <w:rPr>
                <w:rFonts w:hint="eastAsia"/>
                <w:b/>
                <w:bCs/>
                <w:sz w:val="24"/>
                <w:szCs w:val="24"/>
                <w:vertAlign w:val="baseline"/>
                <w:lang w:val="en-US" w:eastAsia="zh-CN"/>
              </w:rPr>
            </w:pPr>
          </w:p>
          <w:p>
            <w:pPr>
              <w:jc w:val="left"/>
              <w:rPr>
                <w:rFonts w:hint="eastAsia"/>
                <w:b/>
                <w:bCs/>
                <w:sz w:val="24"/>
                <w:szCs w:val="24"/>
                <w:vertAlign w:val="baseline"/>
                <w:lang w:val="en-US" w:eastAsia="zh-CN"/>
              </w:rPr>
            </w:pPr>
          </w:p>
          <w:p>
            <w:pPr>
              <w:jc w:val="left"/>
              <w:rPr>
                <w:rFonts w:hint="eastAsia"/>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180" w:type="dxa"/>
            <w:gridSpan w:val="13"/>
            <w:noWrap w:val="0"/>
            <w:vAlign w:val="center"/>
          </w:tcPr>
          <w:p>
            <w:pPr>
              <w:jc w:val="left"/>
              <w:rPr>
                <w:rFonts w:hint="eastAsia"/>
                <w:b/>
                <w:bCs/>
                <w:sz w:val="24"/>
                <w:szCs w:val="24"/>
                <w:vertAlign w:val="baseline"/>
                <w:lang w:val="en-US" w:eastAsia="zh-CN"/>
              </w:rPr>
            </w:pPr>
            <w:r>
              <w:rPr>
                <w:rFonts w:hint="eastAsia"/>
                <w:b/>
                <w:bCs/>
                <w:sz w:val="24"/>
                <w:szCs w:val="24"/>
                <w:vertAlign w:val="baseline"/>
                <w:lang w:val="en-US" w:eastAsia="zh-CN"/>
              </w:rPr>
              <w:t>七</w:t>
            </w:r>
            <w:r>
              <w:rPr>
                <w:rFonts w:hint="default"/>
                <w:b/>
                <w:bCs/>
                <w:sz w:val="24"/>
                <w:szCs w:val="24"/>
                <w:vertAlign w:val="baseline"/>
                <w:lang w:val="en-US" w:eastAsia="zh-CN"/>
              </w:rPr>
              <w:t>、附件目录（请据实提供以下附件材料，并在已提供附件材料对应“□”标识内涂黑或打钩选择，附件材料装订在目录之后）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180"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280" w:firstLineChars="100"/>
              <w:jc w:val="left"/>
              <w:textAlignment w:val="auto"/>
              <w:outlineLvl w:val="9"/>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微软雅黑" w:cs="Times New Roman"/>
                <w:b/>
                <w:bCs/>
                <w:sz w:val="28"/>
                <w:szCs w:val="28"/>
                <w:vertAlign w:val="baseline"/>
                <w:lang w:eastAsia="zh-CN"/>
              </w:rPr>
              <w:t>□</w:t>
            </w:r>
            <w:r>
              <w:rPr>
                <w:rFonts w:hint="eastAsia" w:ascii="Times New Roman" w:hAnsi="Times New Roman" w:eastAsia="微软雅黑" w:cs="Times New Roman"/>
                <w:b/>
                <w:bCs/>
                <w:sz w:val="21"/>
                <w:szCs w:val="21"/>
                <w:vertAlign w:val="baseline"/>
                <w:lang w:val="en-US" w:eastAsia="zh-CN"/>
              </w:rPr>
              <w:t xml:space="preserve"> </w:t>
            </w:r>
            <w:r>
              <w:rPr>
                <w:rFonts w:hint="default" w:ascii="Times New Roman" w:hAnsi="Times New Roman" w:eastAsia="宋体" w:cs="Times New Roman"/>
                <w:b w:val="0"/>
                <w:bCs w:val="0"/>
                <w:sz w:val="21"/>
                <w:szCs w:val="21"/>
                <w:vertAlign w:val="baseline"/>
                <w:lang w:val="en-US" w:eastAsia="zh-CN"/>
              </w:rPr>
              <w:t>1、企业法人营业执照副本或事业法人证复印件，并加盖单位公章。</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280" w:firstLineChars="100"/>
              <w:jc w:val="left"/>
              <w:textAlignment w:val="auto"/>
              <w:outlineLvl w:val="9"/>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微软雅黑" w:cs="Times New Roman"/>
                <w:b/>
                <w:bCs/>
                <w:sz w:val="28"/>
                <w:szCs w:val="28"/>
                <w:vertAlign w:val="baseline"/>
                <w:lang w:eastAsia="zh-CN"/>
              </w:rPr>
              <w:t>□</w:t>
            </w:r>
            <w:r>
              <w:rPr>
                <w:rFonts w:hint="eastAsia" w:ascii="Times New Roman" w:hAnsi="Times New Roman" w:eastAsia="微软雅黑" w:cs="Times New Roman"/>
                <w:b/>
                <w:bCs/>
                <w:sz w:val="28"/>
                <w:szCs w:val="28"/>
                <w:vertAlign w:val="baseline"/>
                <w:lang w:val="en-US" w:eastAsia="zh-CN"/>
              </w:rPr>
              <w:t xml:space="preserve"> </w:t>
            </w:r>
            <w:r>
              <w:rPr>
                <w:rFonts w:hint="default" w:ascii="Times New Roman" w:hAnsi="Times New Roman" w:eastAsia="宋体" w:cs="Times New Roman"/>
                <w:b w:val="0"/>
                <w:bCs w:val="0"/>
                <w:sz w:val="21"/>
                <w:szCs w:val="21"/>
                <w:vertAlign w:val="baseline"/>
                <w:lang w:val="en-US" w:eastAsia="zh-CN"/>
              </w:rPr>
              <w:t>2、法人内设机构需有主管部门批准成立的文件。</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280" w:firstLineChars="100"/>
              <w:jc w:val="left"/>
              <w:textAlignment w:val="auto"/>
              <w:outlineLvl w:val="9"/>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微软雅黑" w:cs="Times New Roman"/>
                <w:b/>
                <w:bCs/>
                <w:sz w:val="28"/>
                <w:szCs w:val="28"/>
                <w:vertAlign w:val="baseline"/>
                <w:lang w:eastAsia="zh-CN"/>
              </w:rPr>
              <w:t>□</w:t>
            </w:r>
            <w:r>
              <w:rPr>
                <w:rFonts w:hint="eastAsia" w:ascii="Times New Roman" w:hAnsi="Times New Roman" w:eastAsia="微软雅黑" w:cs="Times New Roman"/>
                <w:b/>
                <w:bCs/>
                <w:sz w:val="28"/>
                <w:szCs w:val="28"/>
                <w:vertAlign w:val="baseline"/>
                <w:lang w:val="en-US" w:eastAsia="zh-CN"/>
              </w:rPr>
              <w:t xml:space="preserve"> </w:t>
            </w:r>
            <w:r>
              <w:rPr>
                <w:rFonts w:hint="default" w:ascii="Times New Roman" w:hAnsi="Times New Roman" w:eastAsia="宋体" w:cs="Times New Roman"/>
                <w:b w:val="0"/>
                <w:bCs w:val="0"/>
                <w:sz w:val="21"/>
                <w:szCs w:val="21"/>
                <w:vertAlign w:val="baseline"/>
                <w:lang w:val="en-US" w:eastAsia="zh-CN"/>
              </w:rPr>
              <w:t>3、法定代表人或单位负责人的有效身份证明复印件。</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280" w:firstLineChars="100"/>
              <w:jc w:val="left"/>
              <w:textAlignment w:val="auto"/>
              <w:outlineLvl w:val="9"/>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微软雅黑" w:cs="Times New Roman"/>
                <w:b/>
                <w:bCs/>
                <w:sz w:val="28"/>
                <w:szCs w:val="28"/>
                <w:vertAlign w:val="baseline"/>
                <w:lang w:eastAsia="zh-CN"/>
              </w:rPr>
              <w:t>□</w:t>
            </w:r>
            <w:r>
              <w:rPr>
                <w:rFonts w:hint="eastAsia" w:ascii="Times New Roman" w:hAnsi="Times New Roman" w:eastAsia="微软雅黑" w:cs="Times New Roman"/>
                <w:b/>
                <w:bCs/>
                <w:sz w:val="28"/>
                <w:szCs w:val="28"/>
                <w:vertAlign w:val="baseline"/>
                <w:lang w:val="en-US" w:eastAsia="zh-CN"/>
              </w:rPr>
              <w:t xml:space="preserve"> </w:t>
            </w:r>
            <w:r>
              <w:rPr>
                <w:rFonts w:hint="default" w:ascii="Times New Roman" w:hAnsi="Times New Roman" w:eastAsia="宋体" w:cs="Times New Roman"/>
                <w:b w:val="0"/>
                <w:bCs w:val="0"/>
                <w:sz w:val="21"/>
                <w:szCs w:val="21"/>
                <w:vertAlign w:val="baseline"/>
                <w:lang w:val="en-US" w:eastAsia="zh-CN"/>
              </w:rPr>
              <w:t>4、主要业务骨干的学历、职称、荣誉证书复印件。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525" w:firstLineChars="250"/>
              <w:jc w:val="left"/>
              <w:textAlignment w:val="auto"/>
              <w:outlineLvl w:val="9"/>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5、</w:t>
            </w:r>
            <w:r>
              <w:rPr>
                <w:rFonts w:hint="default" w:ascii="Times New Roman" w:hAnsi="Times New Roman" w:eastAsia="宋体" w:cs="Times New Roman"/>
                <w:b w:val="0"/>
                <w:bCs w:val="0"/>
                <w:sz w:val="21"/>
                <w:szCs w:val="21"/>
                <w:vertAlign w:val="baseline"/>
                <w:lang w:val="en-US" w:eastAsia="zh-CN"/>
              </w:rPr>
              <w:t>上年度技术转移及服务业绩证明材料。</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280" w:firstLineChars="100"/>
              <w:jc w:val="left"/>
              <w:textAlignment w:val="auto"/>
              <w:outlineLvl w:val="9"/>
              <w:rPr>
                <w:rFonts w:hint="eastAsia" w:ascii="Times New Roman" w:hAnsi="Times New Roman" w:eastAsia="宋体" w:cs="Times New Roman"/>
                <w:b w:val="0"/>
                <w:bCs w:val="0"/>
                <w:sz w:val="21"/>
                <w:szCs w:val="21"/>
                <w:vertAlign w:val="baseline"/>
                <w:lang w:val="en-US" w:eastAsia="zh-CN"/>
              </w:rPr>
            </w:pPr>
            <w:r>
              <w:rPr>
                <w:rFonts w:hint="default" w:ascii="Times New Roman" w:hAnsi="Times New Roman" w:eastAsia="微软雅黑" w:cs="Times New Roman"/>
                <w:b/>
                <w:bCs/>
                <w:sz w:val="28"/>
                <w:szCs w:val="28"/>
                <w:vertAlign w:val="baseline"/>
                <w:lang w:eastAsia="zh-CN"/>
              </w:rPr>
              <w:t>□</w:t>
            </w:r>
            <w:r>
              <w:rPr>
                <w:rFonts w:hint="eastAsia" w:ascii="Times New Roman" w:hAnsi="Times New Roman" w:eastAsia="宋体" w:cs="Times New Roman"/>
                <w:b w:val="0"/>
                <w:bCs w:val="0"/>
                <w:sz w:val="21"/>
                <w:szCs w:val="21"/>
                <w:vertAlign w:val="baseline"/>
                <w:lang w:val="en-US" w:eastAsia="zh-CN"/>
              </w:rPr>
              <w:t>促成的技术交易清单、包含项目名称、交易金额、交易双方单位名称归属地等信息。须提供每项交易的相应证明文件（附件中装订复印件，申报材料时审核原件）。</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280" w:firstLineChars="100"/>
              <w:jc w:val="left"/>
              <w:textAlignment w:val="auto"/>
              <w:outlineLvl w:val="9"/>
              <w:rPr>
                <w:rFonts w:hint="eastAsia" w:ascii="Times New Roman" w:hAnsi="Times New Roman" w:eastAsia="宋体" w:cs="Times New Roman"/>
                <w:b w:val="0"/>
                <w:bCs w:val="0"/>
                <w:sz w:val="21"/>
                <w:szCs w:val="21"/>
                <w:vertAlign w:val="baseline"/>
                <w:lang w:val="en-US" w:eastAsia="zh-CN"/>
              </w:rPr>
            </w:pPr>
            <w:r>
              <w:rPr>
                <w:rFonts w:hint="default" w:ascii="Times New Roman" w:hAnsi="Times New Roman" w:eastAsia="微软雅黑" w:cs="Times New Roman"/>
                <w:b/>
                <w:bCs/>
                <w:sz w:val="28"/>
                <w:szCs w:val="28"/>
                <w:vertAlign w:val="baseline"/>
                <w:lang w:eastAsia="zh-CN"/>
              </w:rPr>
              <w:t>□</w:t>
            </w:r>
            <w:r>
              <w:rPr>
                <w:rFonts w:hint="eastAsia" w:ascii="Times New Roman" w:hAnsi="Times New Roman" w:eastAsia="宋体" w:cs="Times New Roman"/>
                <w:b w:val="0"/>
                <w:bCs w:val="0"/>
                <w:sz w:val="21"/>
                <w:szCs w:val="21"/>
                <w:vertAlign w:val="baseline"/>
                <w:lang w:val="en-US" w:eastAsia="zh-CN"/>
              </w:rPr>
              <w:t>组织的技术交易活动和技术转移培训的照片、培训文件、签到表等证明材料。</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280" w:firstLineChars="100"/>
              <w:jc w:val="left"/>
              <w:textAlignment w:val="auto"/>
              <w:outlineLvl w:val="9"/>
              <w:rPr>
                <w:rFonts w:hint="eastAsia" w:ascii="Times New Roman" w:hAnsi="Times New Roman" w:eastAsia="宋体" w:cs="Times New Roman"/>
                <w:b w:val="0"/>
                <w:bCs w:val="0"/>
                <w:sz w:val="21"/>
                <w:szCs w:val="21"/>
                <w:vertAlign w:val="baseline"/>
                <w:lang w:val="en-US" w:eastAsia="zh-CN"/>
              </w:rPr>
            </w:pPr>
            <w:r>
              <w:rPr>
                <w:rFonts w:hint="default" w:ascii="Times New Roman" w:hAnsi="Times New Roman" w:eastAsia="微软雅黑" w:cs="Times New Roman"/>
                <w:b/>
                <w:bCs/>
                <w:sz w:val="28"/>
                <w:szCs w:val="28"/>
                <w:vertAlign w:val="baseline"/>
                <w:lang w:eastAsia="zh-CN"/>
              </w:rPr>
              <w:t>□</w:t>
            </w:r>
            <w:r>
              <w:rPr>
                <w:rFonts w:hint="eastAsia" w:ascii="Times New Roman" w:hAnsi="Times New Roman" w:eastAsia="宋体" w:cs="Times New Roman"/>
                <w:b w:val="0"/>
                <w:bCs w:val="0"/>
                <w:sz w:val="21"/>
                <w:szCs w:val="21"/>
                <w:vertAlign w:val="baseline"/>
                <w:lang w:val="en-US" w:eastAsia="zh-CN"/>
              </w:rPr>
              <w:t>经技术合同认定登记的合同清单，包含技术合同登记编号、项目名称、交易金额、交易双方单位名称归属地等信息。</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280" w:firstLineChars="100"/>
              <w:jc w:val="left"/>
              <w:textAlignment w:val="auto"/>
              <w:outlineLvl w:val="9"/>
              <w:rPr>
                <w:rFonts w:hint="eastAsia" w:ascii="Times New Roman" w:hAnsi="Times New Roman" w:eastAsia="宋体" w:cs="Times New Roman"/>
                <w:b w:val="0"/>
                <w:bCs w:val="0"/>
                <w:sz w:val="21"/>
                <w:szCs w:val="21"/>
                <w:vertAlign w:val="baseline"/>
                <w:lang w:val="en-US" w:eastAsia="zh-CN"/>
              </w:rPr>
            </w:pPr>
            <w:r>
              <w:rPr>
                <w:rFonts w:hint="default" w:ascii="Times New Roman" w:hAnsi="Times New Roman" w:eastAsia="微软雅黑" w:cs="Times New Roman"/>
                <w:b/>
                <w:bCs/>
                <w:sz w:val="28"/>
                <w:szCs w:val="28"/>
                <w:vertAlign w:val="baseline"/>
                <w:lang w:eastAsia="zh-CN"/>
              </w:rPr>
              <w:t>□</w:t>
            </w:r>
            <w:r>
              <w:rPr>
                <w:rFonts w:hint="eastAsia" w:ascii="Times New Roman" w:hAnsi="Times New Roman" w:eastAsia="宋体" w:cs="Times New Roman"/>
                <w:b w:val="0"/>
                <w:bCs w:val="0"/>
                <w:sz w:val="21"/>
                <w:szCs w:val="21"/>
                <w:vertAlign w:val="baseline"/>
                <w:lang w:val="en-US" w:eastAsia="zh-CN"/>
              </w:rPr>
              <w:t>6、能反映申报单位信誉和所处行业地位的证明材料（近年来获得荣誉、政府）</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280" w:firstLineChars="100"/>
              <w:jc w:val="left"/>
              <w:textAlignment w:val="auto"/>
              <w:outlineLvl w:val="9"/>
              <w:rPr>
                <w:rFonts w:hint="eastAsia"/>
                <w:b/>
                <w:bCs/>
                <w:sz w:val="24"/>
                <w:szCs w:val="24"/>
                <w:vertAlign w:val="baseline"/>
                <w:lang w:val="en-US" w:eastAsia="zh-CN"/>
              </w:rPr>
            </w:pPr>
            <w:r>
              <w:rPr>
                <w:rFonts w:hint="default" w:ascii="Times New Roman" w:hAnsi="Times New Roman" w:eastAsia="微软雅黑" w:cs="Times New Roman"/>
                <w:b/>
                <w:bCs/>
                <w:sz w:val="28"/>
                <w:szCs w:val="28"/>
                <w:vertAlign w:val="baseline"/>
                <w:lang w:eastAsia="zh-CN"/>
              </w:rPr>
              <w:t>□</w:t>
            </w:r>
            <w:r>
              <w:rPr>
                <w:rFonts w:hint="eastAsia" w:ascii="Times New Roman" w:hAnsi="Times New Roman" w:eastAsia="宋体" w:cs="Times New Roman"/>
                <w:b w:val="0"/>
                <w:bCs w:val="0"/>
                <w:sz w:val="21"/>
                <w:szCs w:val="21"/>
                <w:vertAlign w:val="baseline"/>
                <w:lang w:val="en-US" w:eastAsia="zh-CN"/>
              </w:rPr>
              <w:t>7、</w:t>
            </w:r>
            <w:r>
              <w:rPr>
                <w:rFonts w:hint="eastAsia" w:ascii="Times New Roman" w:hAnsi="Times New Roman"/>
                <w:szCs w:val="21"/>
              </w:rPr>
              <w:t>上年度资产负债表、损益表（加盖单位财务章），法人内设机构需由主管部门的财务出具经费收支情况报告。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180" w:type="dxa"/>
            <w:gridSpan w:val="1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szCs w:val="21"/>
              </w:rPr>
            </w:pPr>
            <w:r>
              <w:rPr>
                <w:rFonts w:hint="eastAsia"/>
                <w:b/>
                <w:bCs/>
                <w:sz w:val="24"/>
                <w:szCs w:val="24"/>
                <w:vertAlign w:val="baseline"/>
                <w:lang w:val="en-US" w:eastAsia="zh-CN"/>
              </w:rPr>
              <w:t>八、申报单位承诺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180"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vertAlign w:val="baseline"/>
                <w:lang w:eastAsia="zh-CN"/>
              </w:rPr>
            </w:pPr>
            <w:r>
              <w:rPr>
                <w:rFonts w:hint="eastAsia"/>
                <w:b w:val="0"/>
                <w:bCs w:val="0"/>
                <w:sz w:val="24"/>
                <w:szCs w:val="24"/>
                <w:vertAlign w:val="baseline"/>
                <w:lang w:eastAsia="zh-CN"/>
              </w:rPr>
              <w:t>我单位保证上述填报内容及所提供的附件材料真实、完整、无误，如有不实，我单位承担由此引起的一切责任。</w:t>
            </w:r>
          </w:p>
          <w:p>
            <w:pPr>
              <w:jc w:val="center"/>
              <w:rPr>
                <w:rFonts w:hint="eastAsia"/>
                <w:b w:val="0"/>
                <w:bCs w:val="0"/>
                <w:sz w:val="24"/>
                <w:szCs w:val="24"/>
                <w:vertAlign w:val="baseline"/>
                <w:lang w:eastAsia="zh-CN"/>
              </w:rPr>
            </w:pPr>
          </w:p>
          <w:p>
            <w:pPr>
              <w:jc w:val="center"/>
              <w:rPr>
                <w:rFonts w:hint="eastAsia"/>
                <w:b w:val="0"/>
                <w:bCs w:val="0"/>
                <w:sz w:val="24"/>
                <w:szCs w:val="24"/>
                <w:vertAlign w:val="baseline"/>
                <w:lang w:eastAsia="zh-CN"/>
              </w:rPr>
            </w:pPr>
          </w:p>
          <w:p>
            <w:pPr>
              <w:jc w:val="center"/>
              <w:rPr>
                <w:rFonts w:hint="eastAsia"/>
                <w:b w:val="0"/>
                <w:bCs w:val="0"/>
                <w:sz w:val="24"/>
                <w:szCs w:val="24"/>
                <w:vertAlign w:val="baseline"/>
                <w:lang w:eastAsia="zh-CN"/>
              </w:rPr>
            </w:pPr>
          </w:p>
          <w:p>
            <w:pPr>
              <w:jc w:val="center"/>
              <w:rPr>
                <w:rFonts w:hint="default"/>
                <w:b w:val="0"/>
                <w:bCs w:val="0"/>
                <w:sz w:val="24"/>
                <w:szCs w:val="24"/>
                <w:vertAlign w:val="baseline"/>
                <w:lang w:val="en-US" w:eastAsia="zh-CN"/>
              </w:rPr>
            </w:pPr>
            <w:r>
              <w:rPr>
                <w:rFonts w:hint="eastAsia"/>
                <w:b w:val="0"/>
                <w:bCs w:val="0"/>
                <w:sz w:val="24"/>
                <w:szCs w:val="24"/>
                <w:vertAlign w:val="baseline"/>
                <w:lang w:eastAsia="zh-CN"/>
              </w:rPr>
              <w:t>法定代表人或单位负责人：</w:t>
            </w:r>
            <w:r>
              <w:rPr>
                <w:rFonts w:hint="eastAsia"/>
                <w:b w:val="0"/>
                <w:bCs w:val="0"/>
                <w:sz w:val="24"/>
                <w:szCs w:val="24"/>
                <w:vertAlign w:val="baseline"/>
                <w:lang w:val="en-US" w:eastAsia="zh-CN"/>
              </w:rPr>
              <w:t xml:space="preserve">           申报单位公章：</w:t>
            </w:r>
          </w:p>
          <w:p>
            <w:pPr>
              <w:jc w:val="center"/>
              <w:rPr>
                <w:rFonts w:hint="eastAsia"/>
                <w:b w:val="0"/>
                <w:bCs w:val="0"/>
                <w:sz w:val="24"/>
                <w:szCs w:val="24"/>
                <w:vertAlign w:val="baseline"/>
                <w:lang w:eastAsia="zh-CN"/>
              </w:rPr>
            </w:pPr>
          </w:p>
          <w:p>
            <w:pPr>
              <w:ind w:firstLine="1200" w:firstLineChars="500"/>
              <w:jc w:val="both"/>
              <w:rPr>
                <w:rFonts w:hint="eastAsia"/>
                <w:b w:val="0"/>
                <w:bCs w:val="0"/>
                <w:sz w:val="24"/>
                <w:szCs w:val="24"/>
                <w:vertAlign w:val="baseline"/>
                <w:lang w:val="en-US" w:eastAsia="zh-CN"/>
              </w:rPr>
            </w:pPr>
            <w:r>
              <w:rPr>
                <w:rFonts w:hint="eastAsia"/>
                <w:b w:val="0"/>
                <w:bCs w:val="0"/>
                <w:sz w:val="24"/>
                <w:szCs w:val="24"/>
                <w:vertAlign w:val="baseline"/>
                <w:lang w:eastAsia="zh-CN"/>
              </w:rPr>
              <w:t>（签字或盖章）</w:t>
            </w:r>
            <w:r>
              <w:rPr>
                <w:rFonts w:hint="eastAsia"/>
                <w:b w:val="0"/>
                <w:bCs w:val="0"/>
                <w:sz w:val="24"/>
                <w:szCs w:val="24"/>
                <w:vertAlign w:val="baseline"/>
                <w:lang w:val="en-US" w:eastAsia="zh-CN"/>
              </w:rPr>
              <w:t xml:space="preserve"> </w:t>
            </w:r>
          </w:p>
          <w:p>
            <w:pPr>
              <w:jc w:val="both"/>
              <w:rPr>
                <w:rFonts w:hint="default"/>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Times New Roman" w:hAnsi="Times New Roman"/>
                <w:szCs w:val="21"/>
              </w:rPr>
            </w:pPr>
            <w:r>
              <w:rPr>
                <w:rFonts w:hint="eastAsia"/>
                <w:b w:val="0"/>
                <w:bCs w:val="0"/>
                <w:sz w:val="24"/>
                <w:szCs w:val="24"/>
                <w:vertAlign w:val="baseline"/>
                <w:lang w:val="en-US" w:eastAsia="zh-CN"/>
              </w:rPr>
              <w:t xml:space="preserve">                                          </w:t>
            </w:r>
            <w:r>
              <w:rPr>
                <w:rFonts w:hint="eastAsia"/>
                <w:b w:val="0"/>
                <w:bCs w:val="0"/>
                <w:sz w:val="24"/>
                <w:szCs w:val="24"/>
                <w:vertAlign w:val="baseline"/>
                <w:lang w:eastAsia="zh-CN"/>
              </w:rPr>
              <w:t>年</w:t>
            </w:r>
            <w:r>
              <w:rPr>
                <w:rFonts w:hint="eastAsia"/>
                <w:b w:val="0"/>
                <w:bCs w:val="0"/>
                <w:sz w:val="24"/>
                <w:szCs w:val="24"/>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180" w:type="dxa"/>
            <w:gridSpan w:val="1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b w:val="0"/>
                <w:bCs w:val="0"/>
                <w:sz w:val="24"/>
                <w:szCs w:val="24"/>
                <w:vertAlign w:val="baseline"/>
                <w:lang w:val="en-US" w:eastAsia="zh-CN"/>
              </w:rPr>
            </w:pPr>
            <w:r>
              <w:rPr>
                <w:rFonts w:hint="eastAsia"/>
                <w:b/>
                <w:bCs/>
                <w:sz w:val="24"/>
                <w:szCs w:val="24"/>
                <w:vertAlign w:val="baseline"/>
                <w:lang w:val="en-US" w:eastAsia="zh-CN"/>
              </w:rPr>
              <w:t>九、推荐单位意见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180" w:type="dxa"/>
            <w:gridSpan w:val="13"/>
            <w:noWrap w:val="0"/>
            <w:vAlign w:val="center"/>
          </w:tcPr>
          <w:p>
            <w:pPr>
              <w:ind w:firstLine="480" w:firstLineChars="200"/>
              <w:jc w:val="both"/>
              <w:rPr>
                <w:rFonts w:hint="eastAsia"/>
                <w:b w:val="0"/>
                <w:bCs w:val="0"/>
                <w:sz w:val="24"/>
                <w:szCs w:val="24"/>
                <w:vertAlign w:val="baseline"/>
                <w:lang w:eastAsia="zh-CN"/>
              </w:rPr>
            </w:pPr>
          </w:p>
          <w:p>
            <w:pPr>
              <w:ind w:firstLine="480" w:firstLineChars="200"/>
              <w:jc w:val="both"/>
              <w:rPr>
                <w:rFonts w:hint="eastAsia"/>
                <w:b w:val="0"/>
                <w:bCs w:val="0"/>
                <w:sz w:val="24"/>
                <w:szCs w:val="24"/>
                <w:vertAlign w:val="baseline"/>
                <w:lang w:eastAsia="zh-CN"/>
              </w:rPr>
            </w:pPr>
          </w:p>
          <w:p>
            <w:pPr>
              <w:ind w:firstLine="480" w:firstLineChars="200"/>
              <w:jc w:val="both"/>
              <w:rPr>
                <w:rFonts w:hint="default"/>
                <w:b w:val="0"/>
                <w:bCs w:val="0"/>
                <w:sz w:val="24"/>
                <w:szCs w:val="24"/>
                <w:vertAlign w:val="baseline"/>
                <w:lang w:val="en-US" w:eastAsia="zh-CN"/>
              </w:rPr>
            </w:pPr>
            <w:r>
              <w:rPr>
                <w:rFonts w:hint="eastAsia"/>
                <w:b w:val="0"/>
                <w:bCs w:val="0"/>
                <w:sz w:val="24"/>
                <w:szCs w:val="24"/>
                <w:vertAlign w:val="baseline"/>
                <w:lang w:val="en-US" w:eastAsia="zh-CN"/>
              </w:rPr>
              <w:t xml:space="preserve">        </w:t>
            </w:r>
            <w:r>
              <w:rPr>
                <w:rFonts w:hint="eastAsia"/>
                <w:b w:val="0"/>
                <w:bCs w:val="0"/>
                <w:sz w:val="24"/>
                <w:szCs w:val="24"/>
                <w:vertAlign w:val="baseline"/>
                <w:lang w:eastAsia="zh-CN"/>
              </w:rPr>
              <w:t>签字或盖章：</w:t>
            </w:r>
            <w:r>
              <w:rPr>
                <w:rFonts w:hint="eastAsia"/>
                <w:b w:val="0"/>
                <w:bCs w:val="0"/>
                <w:sz w:val="24"/>
                <w:szCs w:val="24"/>
                <w:vertAlign w:val="baseline"/>
                <w:lang w:val="en-US" w:eastAsia="zh-CN"/>
              </w:rPr>
              <w:t xml:space="preserve">                     单位公章：</w:t>
            </w:r>
          </w:p>
          <w:p>
            <w:pPr>
              <w:jc w:val="center"/>
              <w:rPr>
                <w:rFonts w:hint="eastAsia"/>
                <w:b/>
                <w:bCs/>
                <w:sz w:val="28"/>
                <w:szCs w:val="28"/>
                <w:vertAlign w:val="baseline"/>
                <w:lang w:val="en-US" w:eastAsia="zh-CN"/>
              </w:rPr>
            </w:pPr>
            <w:r>
              <w:rPr>
                <w:rFonts w:hint="eastAsia"/>
                <w:b/>
                <w:bCs/>
                <w:sz w:val="28"/>
                <w:szCs w:val="28"/>
                <w:vertAlign w:val="baseline"/>
                <w:lang w:val="en-US" w:eastAsia="zh-CN"/>
              </w:rPr>
              <w:t xml:space="preserve">        </w:t>
            </w:r>
          </w:p>
          <w:p>
            <w:pPr>
              <w:jc w:val="center"/>
              <w:rPr>
                <w:rFonts w:hint="default"/>
                <w:b w:val="0"/>
                <w:bCs w:val="0"/>
                <w:sz w:val="24"/>
                <w:szCs w:val="24"/>
                <w:vertAlign w:val="baseline"/>
                <w:lang w:val="en-US" w:eastAsia="zh-CN"/>
              </w:rPr>
            </w:pPr>
            <w:r>
              <w:rPr>
                <w:rFonts w:hint="eastAsia"/>
                <w:b/>
                <w:bCs/>
                <w:sz w:val="28"/>
                <w:szCs w:val="28"/>
                <w:vertAlign w:val="baseline"/>
                <w:lang w:val="en-US" w:eastAsia="zh-CN"/>
              </w:rPr>
              <w:t xml:space="preserve">                             </w:t>
            </w:r>
            <w:r>
              <w:rPr>
                <w:rFonts w:hint="eastAsia"/>
                <w:b w:val="0"/>
                <w:bCs w:val="0"/>
                <w:sz w:val="24"/>
                <w:szCs w:val="24"/>
                <w:vertAlign w:val="baseline"/>
                <w:lang w:val="en-US" w:eastAsia="zh-CN"/>
              </w:rPr>
              <w:t>年    月    日</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b/>
                <w:bCs/>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b/>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附件</w:t>
      </w:r>
      <w:r>
        <w:rPr>
          <w:rFonts w:hint="default" w:ascii="Times New Roman" w:hAnsi="Times New Roman" w:eastAsia="仿宋_GB2312" w:cs="Times New Roman"/>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楷体_GB2312" w:cs="Times New Roman"/>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default" w:ascii="Times New Roman" w:hAnsi="Times New Roman" w:eastAsia="方正小标宋简体" w:cs="Times New Roman"/>
          <w:b w:val="0"/>
          <w:bCs/>
          <w:spacing w:val="-4"/>
          <w:kern w:val="2"/>
          <w:sz w:val="40"/>
          <w:szCs w:val="40"/>
          <w:highlight w:val="none"/>
          <w:lang w:val="en-US" w:eastAsia="zh-CN" w:bidi="ar-SA"/>
        </w:rPr>
      </w:pPr>
      <w:r>
        <w:rPr>
          <w:rFonts w:hint="eastAsia" w:ascii="Times New Roman" w:hAnsi="Times New Roman" w:eastAsia="方正小标宋简体" w:cs="Times New Roman"/>
          <w:b w:val="0"/>
          <w:bCs/>
          <w:spacing w:val="-4"/>
          <w:kern w:val="2"/>
          <w:sz w:val="40"/>
          <w:szCs w:val="40"/>
          <w:highlight w:val="none"/>
          <w:lang w:val="en-US" w:eastAsia="zh-CN" w:bidi="ar-SA"/>
        </w:rPr>
        <w:t>株洲市</w:t>
      </w:r>
      <w:r>
        <w:rPr>
          <w:rFonts w:hint="default" w:ascii="Times New Roman" w:hAnsi="Times New Roman" w:eastAsia="方正小标宋简体" w:cs="Times New Roman"/>
          <w:b w:val="0"/>
          <w:bCs/>
          <w:spacing w:val="-4"/>
          <w:kern w:val="2"/>
          <w:sz w:val="40"/>
          <w:szCs w:val="40"/>
          <w:highlight w:val="none"/>
          <w:lang w:val="en-US" w:eastAsia="zh-CN" w:bidi="ar-SA"/>
        </w:rPr>
        <w:t>技术转移示范机构评价指标体系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spacing w:val="-4"/>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为规范对</w:t>
      </w:r>
      <w:r>
        <w:rPr>
          <w:rFonts w:hint="eastAsia" w:ascii="Times New Roman" w:hAnsi="Times New Roman" w:eastAsia="仿宋_GB2312" w:cs="Times New Roman"/>
          <w:sz w:val="32"/>
          <w:szCs w:val="32"/>
          <w:highlight w:val="none"/>
          <w:lang w:eastAsia="zh-CN"/>
        </w:rPr>
        <w:t>株洲市</w:t>
      </w:r>
      <w:r>
        <w:rPr>
          <w:rFonts w:hint="default" w:ascii="Times New Roman" w:hAnsi="Times New Roman" w:eastAsia="仿宋_GB2312" w:cs="Times New Roman"/>
          <w:sz w:val="32"/>
          <w:szCs w:val="32"/>
          <w:highlight w:val="none"/>
        </w:rPr>
        <w:t>技术转移示范机构的管理，引导其向专业化、规模化方向发展，切实发挥示范、带动作用，根据《</w:t>
      </w:r>
      <w:r>
        <w:rPr>
          <w:rFonts w:hint="eastAsia" w:ascii="Times New Roman" w:hAnsi="Times New Roman" w:eastAsia="仿宋_GB2312" w:cs="Times New Roman"/>
          <w:sz w:val="32"/>
          <w:szCs w:val="32"/>
          <w:highlight w:val="none"/>
          <w:lang w:eastAsia="zh-CN"/>
        </w:rPr>
        <w:t>株洲市</w:t>
      </w:r>
      <w:r>
        <w:rPr>
          <w:rFonts w:hint="default" w:ascii="Times New Roman" w:hAnsi="Times New Roman" w:eastAsia="仿宋_GB2312" w:cs="Times New Roman"/>
          <w:sz w:val="32"/>
          <w:szCs w:val="32"/>
          <w:highlight w:val="none"/>
        </w:rPr>
        <w:t>技术转移示范机构</w:t>
      </w:r>
      <w:r>
        <w:rPr>
          <w:rFonts w:hint="eastAsia" w:ascii="Times New Roman" w:hAnsi="Times New Roman" w:eastAsia="仿宋_GB2312" w:cs="Times New Roman"/>
          <w:sz w:val="32"/>
          <w:szCs w:val="32"/>
          <w:highlight w:val="none"/>
          <w:lang w:eastAsia="zh-CN"/>
        </w:rPr>
        <w:t>认定</w:t>
      </w:r>
      <w:r>
        <w:rPr>
          <w:rFonts w:hint="default" w:ascii="Times New Roman" w:hAnsi="Times New Roman" w:eastAsia="仿宋_GB2312" w:cs="Times New Roman"/>
          <w:sz w:val="32"/>
          <w:szCs w:val="32"/>
          <w:highlight w:val="none"/>
        </w:rPr>
        <w:t>管理办法》，特制订《</w:t>
      </w:r>
      <w:r>
        <w:rPr>
          <w:rFonts w:hint="eastAsia" w:ascii="Times New Roman" w:hAnsi="Times New Roman" w:eastAsia="仿宋_GB2312" w:cs="Times New Roman"/>
          <w:sz w:val="32"/>
          <w:szCs w:val="32"/>
          <w:highlight w:val="none"/>
          <w:lang w:eastAsia="zh-CN"/>
        </w:rPr>
        <w:t>株洲市</w:t>
      </w:r>
      <w:r>
        <w:rPr>
          <w:rFonts w:hint="default" w:ascii="Times New Roman" w:hAnsi="Times New Roman" w:eastAsia="仿宋_GB2312" w:cs="Times New Roman"/>
          <w:sz w:val="32"/>
          <w:szCs w:val="32"/>
          <w:highlight w:val="none"/>
        </w:rPr>
        <w:t>技术转移示范机构评价指标体系》，作为对</w:t>
      </w:r>
      <w:r>
        <w:rPr>
          <w:rFonts w:hint="eastAsia" w:ascii="Times New Roman" w:hAnsi="Times New Roman" w:eastAsia="仿宋_GB2312" w:cs="Times New Roman"/>
          <w:sz w:val="32"/>
          <w:szCs w:val="32"/>
          <w:highlight w:val="none"/>
          <w:lang w:eastAsia="zh-CN"/>
        </w:rPr>
        <w:t>市级</w:t>
      </w:r>
      <w:r>
        <w:rPr>
          <w:rFonts w:hint="default" w:ascii="Times New Roman" w:hAnsi="Times New Roman" w:eastAsia="仿宋_GB2312" w:cs="Times New Roman"/>
          <w:sz w:val="32"/>
          <w:szCs w:val="32"/>
          <w:highlight w:val="none"/>
        </w:rPr>
        <w:t>技术转移示范机构进行考核评价的依据。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指标体系制定的原则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制定</w:t>
      </w:r>
      <w:r>
        <w:rPr>
          <w:rFonts w:hint="eastAsia" w:ascii="Times New Roman" w:hAnsi="Times New Roman" w:eastAsia="仿宋_GB2312" w:cs="Times New Roman"/>
          <w:sz w:val="32"/>
          <w:szCs w:val="32"/>
          <w:highlight w:val="none"/>
          <w:lang w:eastAsia="zh-CN"/>
        </w:rPr>
        <w:t>市级</w:t>
      </w:r>
      <w:r>
        <w:rPr>
          <w:rFonts w:hint="default" w:ascii="Times New Roman" w:hAnsi="Times New Roman" w:eastAsia="仿宋_GB2312" w:cs="Times New Roman"/>
          <w:sz w:val="32"/>
          <w:szCs w:val="32"/>
          <w:highlight w:val="none"/>
        </w:rPr>
        <w:t>技术转移示范机构评价指标体系应有利于技术转移示范机构完善管理机制、拓展服务功能、提高服务能力、培养技术转移人才，引导和带动技术转移示范机构向专业化、规模化和规范化方向发展的引导性原则；还应准确反映技术转移示范机构的实际情况，指标清晰，操作简单，即能系统地、全面地反映技术转移示范机构的运营状况，又能促进其自身发展的科学性原则；考核评价</w:t>
      </w:r>
      <w:r>
        <w:rPr>
          <w:rFonts w:hint="eastAsia" w:ascii="Times New Roman" w:hAnsi="Times New Roman" w:eastAsia="仿宋_GB2312" w:cs="Times New Roman"/>
          <w:sz w:val="32"/>
          <w:szCs w:val="32"/>
          <w:highlight w:val="none"/>
          <w:lang w:eastAsia="zh-CN"/>
        </w:rPr>
        <w:t>市级</w:t>
      </w:r>
      <w:r>
        <w:rPr>
          <w:rFonts w:hint="default" w:ascii="Times New Roman" w:hAnsi="Times New Roman" w:eastAsia="仿宋_GB2312" w:cs="Times New Roman"/>
          <w:sz w:val="32"/>
          <w:szCs w:val="32"/>
          <w:highlight w:val="none"/>
        </w:rPr>
        <w:t>技术转移示范机构采取定量评价和定性评价相结合的原则。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w:t>
      </w:r>
      <w:r>
        <w:rPr>
          <w:rFonts w:hint="default" w:ascii="黑体" w:hAnsi="黑体" w:eastAsia="黑体" w:cs="黑体"/>
          <w:sz w:val="32"/>
          <w:szCs w:val="32"/>
          <w:highlight w:val="none"/>
          <w:lang w:eastAsia="zh-CN"/>
        </w:rPr>
        <w:t>指标体系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市级</w:t>
      </w:r>
      <w:r>
        <w:rPr>
          <w:rFonts w:hint="default" w:ascii="Times New Roman" w:hAnsi="Times New Roman" w:eastAsia="仿宋_GB2312" w:cs="Times New Roman"/>
          <w:sz w:val="32"/>
          <w:szCs w:val="32"/>
          <w:highlight w:val="none"/>
        </w:rPr>
        <w:t>技术转移示范机构评价指标体系共设机构建设、经营状况、社会效益、社会信誉、交流互动等5个一级指标，在5个一级指标中，又设立1</w:t>
      </w: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个二级指标。不仅涵盖了技术转移示范机构的各个方面，同时也为技术转移示范机构奠定了工作方向。</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956"/>
        <w:gridCol w:w="5057"/>
        <w:gridCol w:w="860"/>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3"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一级指标</w:t>
            </w:r>
          </w:p>
        </w:tc>
        <w:tc>
          <w:tcPr>
            <w:tcW w:w="5917"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二级指标</w:t>
            </w:r>
          </w:p>
        </w:tc>
        <w:tc>
          <w:tcPr>
            <w:tcW w:w="983" w:type="dxa"/>
            <w:vMerge w:val="restart"/>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20"/>
                <w:sz w:val="28"/>
                <w:szCs w:val="28"/>
                <w:highlight w:val="none"/>
              </w:rPr>
            </w:pPr>
            <w:r>
              <w:rPr>
                <w:rFonts w:hint="default" w:ascii="Times New Roman" w:hAnsi="Times New Roman" w:eastAsia="仿宋_GB2312" w:cs="Times New Roman"/>
                <w:color w:val="000000"/>
                <w:spacing w:val="-20"/>
                <w:sz w:val="28"/>
                <w:szCs w:val="28"/>
                <w:highlight w:val="none"/>
              </w:rPr>
              <w:t>变换值</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pacing w:val="-20"/>
                <w:sz w:val="28"/>
                <w:szCs w:val="28"/>
                <w:highlight w:val="none"/>
              </w:rPr>
              <w:t>（K</w:t>
            </w:r>
            <w:r>
              <w:rPr>
                <w:rFonts w:hint="default" w:ascii="Times New Roman" w:hAnsi="Times New Roman" w:eastAsia="仿宋_GB2312" w:cs="Times New Roman"/>
                <w:color w:val="000000"/>
                <w:spacing w:val="-20"/>
                <w:sz w:val="28"/>
                <w:szCs w:val="28"/>
                <w:highlight w:val="none"/>
                <w:vertAlign w:val="subscript"/>
              </w:rPr>
              <w:t>i</w:t>
            </w:r>
            <w:r>
              <w:rPr>
                <w:rFonts w:hint="default" w:ascii="Times New Roman" w:hAnsi="Times New Roman" w:eastAsia="仿宋_GB2312" w:cs="Times New Roman"/>
                <w:color w:val="00000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07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名称</w:t>
            </w:r>
          </w:p>
        </w:tc>
        <w:tc>
          <w:tcPr>
            <w:tcW w:w="956"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权重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（M</w:t>
            </w:r>
            <w:r>
              <w:rPr>
                <w:rFonts w:hint="default" w:ascii="Times New Roman" w:hAnsi="Times New Roman" w:eastAsia="仿宋_GB2312" w:cs="Times New Roman"/>
                <w:color w:val="000000"/>
                <w:sz w:val="28"/>
                <w:szCs w:val="28"/>
                <w:highlight w:val="none"/>
                <w:vertAlign w:val="subscript"/>
              </w:rPr>
              <w:t>i</w:t>
            </w:r>
            <w:r>
              <w:rPr>
                <w:rFonts w:hint="default" w:ascii="Times New Roman" w:hAnsi="Times New Roman" w:eastAsia="仿宋_GB2312" w:cs="Times New Roman"/>
                <w:color w:val="000000"/>
                <w:sz w:val="28"/>
                <w:szCs w:val="28"/>
                <w:highlight w:val="none"/>
              </w:rPr>
              <w:t>）</w:t>
            </w:r>
          </w:p>
        </w:tc>
        <w:tc>
          <w:tcPr>
            <w:tcW w:w="505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名称</w:t>
            </w:r>
          </w:p>
        </w:tc>
        <w:tc>
          <w:tcPr>
            <w:tcW w:w="8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11"/>
                <w:sz w:val="28"/>
                <w:szCs w:val="28"/>
                <w:highlight w:val="none"/>
              </w:rPr>
            </w:pPr>
            <w:r>
              <w:rPr>
                <w:rFonts w:hint="default" w:ascii="Times New Roman" w:hAnsi="Times New Roman" w:eastAsia="仿宋_GB2312" w:cs="Times New Roman"/>
                <w:color w:val="000000"/>
                <w:spacing w:val="-11"/>
                <w:sz w:val="28"/>
                <w:szCs w:val="28"/>
                <w:highlight w:val="none"/>
              </w:rPr>
              <w:t>权重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pacing w:val="-11"/>
                <w:sz w:val="28"/>
                <w:szCs w:val="28"/>
                <w:highlight w:val="none"/>
              </w:rPr>
              <w:t>（N</w:t>
            </w:r>
            <w:r>
              <w:rPr>
                <w:rFonts w:hint="default" w:ascii="Times New Roman" w:hAnsi="Times New Roman" w:eastAsia="仿宋_GB2312" w:cs="Times New Roman"/>
                <w:color w:val="000000"/>
                <w:spacing w:val="-11"/>
                <w:sz w:val="28"/>
                <w:szCs w:val="28"/>
                <w:highlight w:val="none"/>
                <w:vertAlign w:val="subscript"/>
              </w:rPr>
              <w:t>i</w:t>
            </w:r>
            <w:r>
              <w:rPr>
                <w:rFonts w:hint="default" w:ascii="Times New Roman" w:hAnsi="Times New Roman" w:eastAsia="仿宋_GB2312" w:cs="Times New Roman"/>
                <w:color w:val="000000"/>
                <w:spacing w:val="-11"/>
                <w:sz w:val="28"/>
                <w:szCs w:val="28"/>
                <w:highlight w:val="none"/>
              </w:rPr>
              <w:t>）</w:t>
            </w:r>
          </w:p>
        </w:tc>
        <w:tc>
          <w:tcPr>
            <w:tcW w:w="983"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restart"/>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1.机构</w:t>
            </w:r>
            <w:r>
              <w:rPr>
                <w:rFonts w:hint="eastAsia" w:ascii="Times New Roman" w:hAnsi="Times New Roman" w:eastAsia="仿宋_GB2312" w:cs="Times New Roman"/>
                <w:color w:val="000000"/>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建设</w:t>
            </w:r>
          </w:p>
        </w:tc>
        <w:tc>
          <w:tcPr>
            <w:tcW w:w="956" w:type="dxa"/>
            <w:vMerge w:val="restart"/>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35</w:t>
            </w:r>
          </w:p>
        </w:tc>
        <w:tc>
          <w:tcPr>
            <w:tcW w:w="505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1.1员工总数</w:t>
            </w:r>
          </w:p>
        </w:tc>
        <w:tc>
          <w:tcPr>
            <w:tcW w:w="8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lang w:val="en-US" w:eastAsia="zh-CN"/>
              </w:rPr>
              <w:t>2</w:t>
            </w:r>
            <w:r>
              <w:rPr>
                <w:rFonts w:hint="default" w:ascii="Times New Roman" w:hAnsi="Times New Roman" w:eastAsia="仿宋_GB2312" w:cs="Times New Roman"/>
                <w:color w:val="000000"/>
                <w:sz w:val="28"/>
                <w:szCs w:val="28"/>
                <w:highlight w:val="none"/>
              </w:rPr>
              <w:t>5</w:t>
            </w:r>
          </w:p>
        </w:tc>
        <w:tc>
          <w:tcPr>
            <w:tcW w:w="98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p>
        </w:tc>
        <w:tc>
          <w:tcPr>
            <w:tcW w:w="956"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p>
        </w:tc>
        <w:tc>
          <w:tcPr>
            <w:tcW w:w="505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w:t>
            </w:r>
            <w:r>
              <w:rPr>
                <w:rFonts w:hint="eastAsia" w:ascii="Times New Roman" w:hAnsi="Times New Roman" w:eastAsia="仿宋_GB2312" w:cs="Times New Roman"/>
                <w:color w:val="000000"/>
                <w:sz w:val="28"/>
                <w:szCs w:val="28"/>
                <w:highlight w:val="none"/>
                <w:lang w:val="en-US" w:eastAsia="zh-CN"/>
              </w:rPr>
              <w:t>2</w:t>
            </w:r>
            <w:r>
              <w:rPr>
                <w:rFonts w:hint="default" w:ascii="Times New Roman" w:hAnsi="Times New Roman" w:eastAsia="仿宋_GB2312" w:cs="Times New Roman"/>
                <w:color w:val="000000"/>
                <w:sz w:val="28"/>
                <w:szCs w:val="28"/>
                <w:highlight w:val="none"/>
              </w:rPr>
              <w:t>员工中</w:t>
            </w:r>
            <w:r>
              <w:rPr>
                <w:rFonts w:hint="eastAsia" w:ascii="Times New Roman" w:hAnsi="Times New Roman" w:eastAsia="仿宋_GB2312" w:cs="Times New Roman"/>
                <w:color w:val="000000"/>
                <w:sz w:val="28"/>
                <w:szCs w:val="28"/>
                <w:highlight w:val="none"/>
                <w:lang w:eastAsia="zh-CN"/>
              </w:rPr>
              <w:t>技术经理（经纪）人</w:t>
            </w:r>
            <w:r>
              <w:rPr>
                <w:rFonts w:hint="default" w:ascii="Times New Roman" w:hAnsi="Times New Roman" w:eastAsia="仿宋_GB2312" w:cs="Times New Roman"/>
                <w:color w:val="000000"/>
                <w:sz w:val="28"/>
                <w:szCs w:val="28"/>
                <w:highlight w:val="none"/>
              </w:rPr>
              <w:t>所占比例</w:t>
            </w:r>
          </w:p>
        </w:tc>
        <w:tc>
          <w:tcPr>
            <w:tcW w:w="8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lang w:val="en-US" w:eastAsia="zh-CN"/>
              </w:rPr>
              <w:t>3</w:t>
            </w:r>
            <w:r>
              <w:rPr>
                <w:rFonts w:hint="default" w:ascii="Times New Roman" w:hAnsi="Times New Roman" w:eastAsia="仿宋_GB2312" w:cs="Times New Roman"/>
                <w:color w:val="000000"/>
                <w:sz w:val="28"/>
                <w:szCs w:val="28"/>
                <w:highlight w:val="none"/>
              </w:rPr>
              <w:t>0</w:t>
            </w:r>
          </w:p>
        </w:tc>
        <w:tc>
          <w:tcPr>
            <w:tcW w:w="98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p>
        </w:tc>
        <w:tc>
          <w:tcPr>
            <w:tcW w:w="956"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p>
        </w:tc>
        <w:tc>
          <w:tcPr>
            <w:tcW w:w="505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w:t>
            </w:r>
            <w:r>
              <w:rPr>
                <w:rFonts w:hint="eastAsia" w:ascii="Times New Roman" w:hAnsi="Times New Roman" w:eastAsia="仿宋_GB2312" w:cs="Times New Roman"/>
                <w:color w:val="000000"/>
                <w:sz w:val="28"/>
                <w:szCs w:val="28"/>
                <w:highlight w:val="none"/>
                <w:lang w:val="en-US" w:eastAsia="zh-CN"/>
              </w:rPr>
              <w:t>3</w:t>
            </w:r>
            <w:r>
              <w:rPr>
                <w:rFonts w:hint="default" w:ascii="Times New Roman" w:hAnsi="Times New Roman" w:eastAsia="仿宋_GB2312" w:cs="Times New Roman"/>
                <w:color w:val="000000"/>
                <w:sz w:val="28"/>
                <w:szCs w:val="28"/>
                <w:highlight w:val="none"/>
              </w:rPr>
              <w:t>经营场地面积</w:t>
            </w:r>
          </w:p>
        </w:tc>
        <w:tc>
          <w:tcPr>
            <w:tcW w:w="8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10</w:t>
            </w:r>
          </w:p>
        </w:tc>
        <w:tc>
          <w:tcPr>
            <w:tcW w:w="98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p>
        </w:tc>
        <w:tc>
          <w:tcPr>
            <w:tcW w:w="956"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p>
        </w:tc>
        <w:tc>
          <w:tcPr>
            <w:tcW w:w="505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w:t>
            </w:r>
            <w:r>
              <w:rPr>
                <w:rFonts w:hint="eastAsia" w:ascii="Times New Roman" w:hAnsi="Times New Roman" w:eastAsia="仿宋_GB2312" w:cs="Times New Roman"/>
                <w:color w:val="000000"/>
                <w:sz w:val="28"/>
                <w:szCs w:val="28"/>
                <w:highlight w:val="none"/>
                <w:lang w:val="en-US" w:eastAsia="zh-CN"/>
              </w:rPr>
              <w:t>4</w:t>
            </w:r>
            <w:r>
              <w:rPr>
                <w:rFonts w:hint="default" w:ascii="Times New Roman" w:hAnsi="Times New Roman" w:eastAsia="仿宋_GB2312" w:cs="Times New Roman"/>
                <w:color w:val="000000"/>
                <w:sz w:val="28"/>
                <w:szCs w:val="28"/>
                <w:highlight w:val="none"/>
              </w:rPr>
              <w:t>信息化手段和专业数据库</w:t>
            </w:r>
          </w:p>
        </w:tc>
        <w:tc>
          <w:tcPr>
            <w:tcW w:w="8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15</w:t>
            </w:r>
          </w:p>
        </w:tc>
        <w:tc>
          <w:tcPr>
            <w:tcW w:w="98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p>
        </w:tc>
        <w:tc>
          <w:tcPr>
            <w:tcW w:w="956"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p>
        </w:tc>
        <w:tc>
          <w:tcPr>
            <w:tcW w:w="505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280" w:leftChars="0" w:right="0" w:rightChars="0" w:hanging="280" w:hangingChars="100"/>
              <w:jc w:val="left"/>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w:t>
            </w:r>
            <w:r>
              <w:rPr>
                <w:rFonts w:hint="eastAsia" w:ascii="Times New Roman" w:hAnsi="Times New Roman" w:eastAsia="仿宋_GB2312" w:cs="Times New Roman"/>
                <w:color w:val="000000"/>
                <w:sz w:val="28"/>
                <w:szCs w:val="28"/>
                <w:highlight w:val="none"/>
                <w:lang w:val="en-US" w:eastAsia="zh-CN"/>
              </w:rPr>
              <w:t>5</w:t>
            </w:r>
            <w:r>
              <w:rPr>
                <w:rFonts w:hint="default" w:ascii="Times New Roman" w:hAnsi="Times New Roman" w:eastAsia="仿宋_GB2312" w:cs="Times New Roman"/>
                <w:color w:val="000000"/>
                <w:sz w:val="28"/>
                <w:szCs w:val="28"/>
                <w:highlight w:val="none"/>
              </w:rPr>
              <w:t>健全的机构章程、内部管理制度和客户管理制度</w:t>
            </w:r>
          </w:p>
        </w:tc>
        <w:tc>
          <w:tcPr>
            <w:tcW w:w="8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20</w:t>
            </w:r>
          </w:p>
        </w:tc>
        <w:tc>
          <w:tcPr>
            <w:tcW w:w="98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restart"/>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2.经营状况</w:t>
            </w:r>
          </w:p>
        </w:tc>
        <w:tc>
          <w:tcPr>
            <w:tcW w:w="956" w:type="dxa"/>
            <w:vMerge w:val="restart"/>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40</w:t>
            </w:r>
          </w:p>
        </w:tc>
        <w:tc>
          <w:tcPr>
            <w:tcW w:w="505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2.1上年度成交技术转移项目数</w:t>
            </w:r>
          </w:p>
        </w:tc>
        <w:tc>
          <w:tcPr>
            <w:tcW w:w="8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35</w:t>
            </w:r>
          </w:p>
        </w:tc>
        <w:tc>
          <w:tcPr>
            <w:tcW w:w="98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p>
        </w:tc>
        <w:tc>
          <w:tcPr>
            <w:tcW w:w="956"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p>
        </w:tc>
        <w:tc>
          <w:tcPr>
            <w:tcW w:w="505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2.2上年度促成技术交易额</w:t>
            </w:r>
          </w:p>
        </w:tc>
        <w:tc>
          <w:tcPr>
            <w:tcW w:w="8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30</w:t>
            </w:r>
          </w:p>
        </w:tc>
        <w:tc>
          <w:tcPr>
            <w:tcW w:w="98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p>
        </w:tc>
        <w:tc>
          <w:tcPr>
            <w:tcW w:w="956"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p>
        </w:tc>
        <w:tc>
          <w:tcPr>
            <w:tcW w:w="505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2.3上年度技术性收入</w:t>
            </w:r>
          </w:p>
        </w:tc>
        <w:tc>
          <w:tcPr>
            <w:tcW w:w="8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10</w:t>
            </w:r>
          </w:p>
        </w:tc>
        <w:tc>
          <w:tcPr>
            <w:tcW w:w="98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p>
        </w:tc>
        <w:tc>
          <w:tcPr>
            <w:tcW w:w="956"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p>
        </w:tc>
        <w:tc>
          <w:tcPr>
            <w:tcW w:w="505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2.4上年度工作经费</w:t>
            </w:r>
          </w:p>
        </w:tc>
        <w:tc>
          <w:tcPr>
            <w:tcW w:w="8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25</w:t>
            </w:r>
          </w:p>
        </w:tc>
        <w:tc>
          <w:tcPr>
            <w:tcW w:w="98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restart"/>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3.社会效益</w:t>
            </w:r>
          </w:p>
        </w:tc>
        <w:tc>
          <w:tcPr>
            <w:tcW w:w="956" w:type="dxa"/>
            <w:vMerge w:val="restart"/>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15</w:t>
            </w:r>
          </w:p>
        </w:tc>
        <w:tc>
          <w:tcPr>
            <w:tcW w:w="505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3.1服务企业数量</w:t>
            </w:r>
          </w:p>
        </w:tc>
        <w:tc>
          <w:tcPr>
            <w:tcW w:w="8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30</w:t>
            </w:r>
          </w:p>
        </w:tc>
        <w:tc>
          <w:tcPr>
            <w:tcW w:w="98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p>
        </w:tc>
        <w:tc>
          <w:tcPr>
            <w:tcW w:w="956"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p>
        </w:tc>
        <w:tc>
          <w:tcPr>
            <w:tcW w:w="505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3.2</w:t>
            </w:r>
            <w:r>
              <w:rPr>
                <w:rFonts w:hint="default" w:ascii="Times New Roman" w:hAnsi="Times New Roman" w:eastAsia="仿宋_GB2312" w:cs="Times New Roman"/>
                <w:color w:val="000000"/>
                <w:spacing w:val="-6"/>
                <w:sz w:val="28"/>
                <w:szCs w:val="28"/>
                <w:highlight w:val="none"/>
              </w:rPr>
              <w:t>上年度组织交流活动及技术培训人次</w:t>
            </w:r>
          </w:p>
        </w:tc>
        <w:tc>
          <w:tcPr>
            <w:tcW w:w="8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30</w:t>
            </w:r>
          </w:p>
        </w:tc>
        <w:tc>
          <w:tcPr>
            <w:tcW w:w="98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p>
        </w:tc>
        <w:tc>
          <w:tcPr>
            <w:tcW w:w="956"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p>
        </w:tc>
        <w:tc>
          <w:tcPr>
            <w:tcW w:w="505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3.3区域或行业的示范带动作用</w:t>
            </w:r>
          </w:p>
        </w:tc>
        <w:tc>
          <w:tcPr>
            <w:tcW w:w="8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40</w:t>
            </w:r>
          </w:p>
        </w:tc>
        <w:tc>
          <w:tcPr>
            <w:tcW w:w="98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restart"/>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4.社会信誉</w:t>
            </w:r>
          </w:p>
        </w:tc>
        <w:tc>
          <w:tcPr>
            <w:tcW w:w="956" w:type="dxa"/>
            <w:vMerge w:val="restart"/>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val="en-US" w:eastAsia="zh-CN"/>
              </w:rPr>
              <w:t>5</w:t>
            </w:r>
          </w:p>
        </w:tc>
        <w:tc>
          <w:tcPr>
            <w:tcW w:w="505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4.1诚信度</w:t>
            </w:r>
          </w:p>
        </w:tc>
        <w:tc>
          <w:tcPr>
            <w:tcW w:w="8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60</w:t>
            </w:r>
          </w:p>
        </w:tc>
        <w:tc>
          <w:tcPr>
            <w:tcW w:w="98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p>
        </w:tc>
        <w:tc>
          <w:tcPr>
            <w:tcW w:w="956"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p>
        </w:tc>
        <w:tc>
          <w:tcPr>
            <w:tcW w:w="505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4.2知名度和美誉度</w:t>
            </w:r>
          </w:p>
        </w:tc>
        <w:tc>
          <w:tcPr>
            <w:tcW w:w="8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40</w:t>
            </w:r>
          </w:p>
        </w:tc>
        <w:tc>
          <w:tcPr>
            <w:tcW w:w="98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restart"/>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5.交流互动</w:t>
            </w:r>
          </w:p>
        </w:tc>
        <w:tc>
          <w:tcPr>
            <w:tcW w:w="956" w:type="dxa"/>
            <w:vMerge w:val="restart"/>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val="en-US" w:eastAsia="zh-CN"/>
              </w:rPr>
              <w:t>5</w:t>
            </w:r>
          </w:p>
        </w:tc>
        <w:tc>
          <w:tcPr>
            <w:tcW w:w="505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5.1报表及时与准确性</w:t>
            </w:r>
          </w:p>
        </w:tc>
        <w:tc>
          <w:tcPr>
            <w:tcW w:w="8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30</w:t>
            </w:r>
          </w:p>
        </w:tc>
        <w:tc>
          <w:tcPr>
            <w:tcW w:w="98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p>
        </w:tc>
        <w:tc>
          <w:tcPr>
            <w:tcW w:w="956"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p>
        </w:tc>
        <w:tc>
          <w:tcPr>
            <w:tcW w:w="505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5.2参加行业活动情况</w:t>
            </w:r>
          </w:p>
        </w:tc>
        <w:tc>
          <w:tcPr>
            <w:tcW w:w="8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30</w:t>
            </w:r>
          </w:p>
        </w:tc>
        <w:tc>
          <w:tcPr>
            <w:tcW w:w="98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000000"/>
                <w:sz w:val="28"/>
                <w:szCs w:val="28"/>
                <w:highlight w:val="none"/>
              </w:rPr>
            </w:pPr>
          </w:p>
        </w:tc>
        <w:tc>
          <w:tcPr>
            <w:tcW w:w="956"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000000"/>
                <w:sz w:val="28"/>
                <w:szCs w:val="28"/>
                <w:highlight w:val="none"/>
              </w:rPr>
            </w:pPr>
          </w:p>
        </w:tc>
        <w:tc>
          <w:tcPr>
            <w:tcW w:w="505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5.3信息沟通情况</w:t>
            </w:r>
          </w:p>
        </w:tc>
        <w:tc>
          <w:tcPr>
            <w:tcW w:w="8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40</w:t>
            </w:r>
          </w:p>
        </w:tc>
        <w:tc>
          <w:tcPr>
            <w:tcW w:w="98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000000"/>
                <w:sz w:val="28"/>
                <w:szCs w:val="28"/>
                <w:highlight w:val="none"/>
              </w:rPr>
            </w:pPr>
          </w:p>
        </w:tc>
      </w:tr>
    </w:tbl>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outlineLvl w:val="9"/>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 xml:space="preserve">1. </w:t>
      </w:r>
      <w:r>
        <w:rPr>
          <w:rFonts w:hint="default" w:ascii="Times New Roman" w:hAnsi="Times New Roman" w:eastAsia="仿宋_GB2312" w:cs="Times New Roman"/>
          <w:b/>
          <w:bCs/>
          <w:sz w:val="32"/>
          <w:szCs w:val="32"/>
          <w:highlight w:val="none"/>
          <w:lang w:val="en-US" w:eastAsia="zh-CN"/>
        </w:rPr>
        <w:t>机构建设</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主要考察技术转移示范机构的规模、人员结构、办公和经营条件、规范化管理等方面的内容。设有</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个定量评价指标和2个定性评价指标。</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outlineLvl w:val="9"/>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 xml:space="preserve">2. </w:t>
      </w:r>
      <w:r>
        <w:rPr>
          <w:rFonts w:hint="default" w:ascii="Times New Roman" w:hAnsi="Times New Roman" w:eastAsia="仿宋_GB2312" w:cs="Times New Roman"/>
          <w:b/>
          <w:bCs/>
          <w:sz w:val="32"/>
          <w:szCs w:val="32"/>
          <w:highlight w:val="none"/>
          <w:lang w:val="en-US" w:eastAsia="zh-CN"/>
        </w:rPr>
        <w:t>经营状况</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经营状况指技术转移示范机构的主营业务状况、财务状况等，是衡量技术转移示范机构经营情况的客观尺度。</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2.1</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上年度成交技术转移项目数</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上年度成交技术转移项目数指上年度组织技术交易活动，组织实施政府的技术转移专项，组织国家</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省</w:t>
      </w:r>
      <w:r>
        <w:rPr>
          <w:rFonts w:hint="eastAsia"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科技计划项目成果的技术转移，以及其它成交技术转移项目数量。提供技术转移服务、促进技术转移是技术转移示范机构的主营业务。</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2.2</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上年度促成技术交易额</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年度促成技术交易额是指技术转移示范机构作为技术交易一方当事人或在技术交易过程中发挥了重要作用而达成的技术交易额，该指标是衡量一个机构服务业绩的重要指标，促成技术交易额越大，表明该机构工作越有成效。</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2.3</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上年度</w:t>
      </w:r>
      <w:r>
        <w:rPr>
          <w:rFonts w:hint="eastAsia" w:ascii="Times New Roman" w:hAnsi="Times New Roman" w:eastAsia="仿宋_GB2312" w:cs="Times New Roman"/>
          <w:sz w:val="32"/>
          <w:szCs w:val="32"/>
          <w:highlight w:val="none"/>
          <w:lang w:eastAsia="zh-CN"/>
        </w:rPr>
        <w:t>技术性</w:t>
      </w:r>
      <w:r>
        <w:rPr>
          <w:rFonts w:hint="default" w:ascii="Times New Roman" w:hAnsi="Times New Roman" w:eastAsia="仿宋_GB2312" w:cs="Times New Roman"/>
          <w:sz w:val="32"/>
          <w:szCs w:val="32"/>
          <w:highlight w:val="none"/>
        </w:rPr>
        <w:t>收入</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上年度年</w:t>
      </w:r>
      <w:r>
        <w:rPr>
          <w:rFonts w:hint="eastAsia" w:ascii="Times New Roman" w:hAnsi="Times New Roman" w:eastAsia="仿宋_GB2312" w:cs="Times New Roman"/>
          <w:sz w:val="32"/>
          <w:szCs w:val="32"/>
          <w:highlight w:val="none"/>
          <w:lang w:eastAsia="zh-CN"/>
        </w:rPr>
        <w:t>技术</w:t>
      </w:r>
      <w:r>
        <w:rPr>
          <w:rFonts w:hint="default" w:ascii="Times New Roman" w:hAnsi="Times New Roman" w:eastAsia="仿宋_GB2312" w:cs="Times New Roman"/>
          <w:sz w:val="32"/>
          <w:szCs w:val="32"/>
          <w:highlight w:val="none"/>
        </w:rPr>
        <w:t>性收入是技术转移示范机构在一年内完成的，以货币表现的全部经营活动的总成果。它是全面反映技术转移示范机构的经营规模、发展状况的综合性指标。</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2.4</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上年度工作经费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上年度工作经费指上年度获得从事技术转移工作的业务经费，以及获得国家、地方各级计划项目的经费等。</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outlineLvl w:val="9"/>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 xml:space="preserve">3. </w:t>
      </w:r>
      <w:r>
        <w:rPr>
          <w:rFonts w:hint="default" w:ascii="Times New Roman" w:hAnsi="Times New Roman" w:eastAsia="仿宋_GB2312" w:cs="Times New Roman"/>
          <w:b/>
          <w:bCs/>
          <w:sz w:val="32"/>
          <w:szCs w:val="32"/>
          <w:highlight w:val="none"/>
          <w:lang w:val="en-US" w:eastAsia="zh-CN"/>
        </w:rPr>
        <w:t>社会效益</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主要考察技术转移示范机构所承担的社会责任，包括服务企业数量、上年度组织交流活动或技术培训人次、区域或行业的示范带动作用等3个二级指标。其中1个为定性指标。</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3.1</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服务企业数量</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服务企业数量是上年度接受过机构提供某项服务的企业数量。若某企业接受过多项或多次服务，仍按一个企业计数。</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3.2</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上年度组织交流活动及技术培训人次</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组织交流活动或技术培训人次指上年度主办或协办的各类技术交流与合作活动的次数及技术培训的人次。</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3.3</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区域或行业的示范带动作用</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区域或行业的示范带动作用指在技术转移实践中总结出明确清晰的工作模式，并被有关部门树立为典型，对区域或行业技术转移工作产生带动和辐射作用。</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outlineLvl w:val="9"/>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 xml:space="preserve">4. </w:t>
      </w:r>
      <w:r>
        <w:rPr>
          <w:rFonts w:hint="default" w:ascii="Times New Roman" w:hAnsi="Times New Roman" w:eastAsia="仿宋_GB2312" w:cs="Times New Roman"/>
          <w:b/>
          <w:bCs/>
          <w:sz w:val="32"/>
          <w:szCs w:val="32"/>
          <w:highlight w:val="none"/>
          <w:lang w:val="en-US" w:eastAsia="zh-CN"/>
        </w:rPr>
        <w:t>社会信誉</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技术转移示范机构的诚信问题是影响整个技术转移服务业健康发展的关键问题。因此，在评价指标体系中将社会信誉列为一级评价指标。社会信誉分解为2个二级指标：诚信度、知名度和美誉度。均为定性指标。</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4.1</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诚信度</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诚信度将是否受到投诉、是否</w:t>
      </w:r>
      <w:r>
        <w:rPr>
          <w:rFonts w:hint="eastAsia" w:ascii="Times New Roman" w:hAnsi="Times New Roman" w:eastAsia="仿宋_GB2312" w:cs="Times New Roman"/>
          <w:sz w:val="32"/>
          <w:szCs w:val="32"/>
          <w:highlight w:val="none"/>
          <w:lang w:eastAsia="zh-CN"/>
        </w:rPr>
        <w:t>有</w:t>
      </w:r>
      <w:r>
        <w:rPr>
          <w:rFonts w:hint="default" w:ascii="Times New Roman" w:hAnsi="Times New Roman" w:eastAsia="仿宋_GB2312" w:cs="Times New Roman"/>
          <w:sz w:val="32"/>
          <w:szCs w:val="32"/>
          <w:highlight w:val="none"/>
        </w:rPr>
        <w:t>诉讼和诉讼的结果作为诚信度的评价内容。在市场经济条件下，技术转移示范机构有被投诉或参与诉讼，或被恶意投诉和恶意诉讼的可能性，指标将投诉的调查结果和诉讼的胜诉与否作为评价技术转移示范机构诚信度的评价内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4.2</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知名度和美誉度</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知名度和美誉度是公众、同行所知晓的程度。技术转移示范机构在行业内或主管部门的被认知程度，以及相关媒体的报道情况是评价技术转移示范机构知名度和美誉度的主要内容。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outlineLvl w:val="9"/>
        <w:rPr>
          <w:rFonts w:hint="default"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lang w:val="en-US" w:eastAsia="zh-CN"/>
        </w:rPr>
        <w:t xml:space="preserve">5. </w:t>
      </w:r>
      <w:r>
        <w:rPr>
          <w:rFonts w:hint="default" w:ascii="Times New Roman" w:hAnsi="Times New Roman" w:eastAsia="仿宋_GB2312" w:cs="Times New Roman"/>
          <w:b/>
          <w:bCs/>
          <w:sz w:val="32"/>
          <w:szCs w:val="32"/>
          <w:highlight w:val="none"/>
        </w:rPr>
        <w:t>交流互动</w:t>
      </w:r>
    </w:p>
    <w:p>
      <w:pPr>
        <w:keepNext w:val="0"/>
        <w:keepLines w:val="0"/>
        <w:pageBreakBefore w:val="0"/>
        <w:widowControl w:val="0"/>
        <w:kinsoku/>
        <w:wordWrap/>
        <w:overflowPunct/>
        <w:topLinePunct w:val="0"/>
        <w:autoSpaceDE/>
        <w:autoSpaceDN/>
        <w:bidi w:val="0"/>
        <w:adjustRightInd/>
        <w:snapToGrid/>
        <w:spacing w:line="580" w:lineRule="exact"/>
        <w:ind w:left="2" w:leftChars="1"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交流互动主要考察技术转移示范机构能否按照要求及时准确地上报统计快报、统计年报、财务报表；机构相关活动讯息、机构简报、年度工作总结等资料；以及是否积极参加行业相关活动等情况。包括报表及时与准确性、参加行业活动情况、信息沟通情况等3个定性二级指标。</w:t>
      </w:r>
    </w:p>
    <w:p>
      <w:pPr>
        <w:keepNext w:val="0"/>
        <w:keepLines w:val="0"/>
        <w:pageBreakBefore w:val="0"/>
        <w:widowControl w:val="0"/>
        <w:kinsoku/>
        <w:wordWrap/>
        <w:overflowPunct/>
        <w:topLinePunct w:val="0"/>
        <w:autoSpaceDE/>
        <w:autoSpaceDN/>
        <w:bidi w:val="0"/>
        <w:adjustRightInd/>
        <w:snapToGrid/>
        <w:spacing w:line="580" w:lineRule="exact"/>
        <w:ind w:left="2" w:leftChars="1"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5.1</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报表及时与准确性</w:t>
      </w:r>
    </w:p>
    <w:p>
      <w:pPr>
        <w:keepNext w:val="0"/>
        <w:keepLines w:val="0"/>
        <w:pageBreakBefore w:val="0"/>
        <w:widowControl w:val="0"/>
        <w:kinsoku/>
        <w:wordWrap/>
        <w:overflowPunct/>
        <w:topLinePunct w:val="0"/>
        <w:autoSpaceDE/>
        <w:autoSpaceDN/>
        <w:bidi w:val="0"/>
        <w:adjustRightInd/>
        <w:snapToGrid/>
        <w:spacing w:line="580" w:lineRule="exact"/>
        <w:ind w:left="2" w:leftChars="1"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报表及时与准确性是指及时准确地上报统计快报、统计年报、财务报表，报表中未发现虚报、瞒报、漏报指标。</w:t>
      </w:r>
    </w:p>
    <w:p>
      <w:pPr>
        <w:keepNext w:val="0"/>
        <w:keepLines w:val="0"/>
        <w:pageBreakBefore w:val="0"/>
        <w:widowControl w:val="0"/>
        <w:kinsoku/>
        <w:wordWrap/>
        <w:overflowPunct/>
        <w:topLinePunct w:val="0"/>
        <w:autoSpaceDE/>
        <w:autoSpaceDN/>
        <w:bidi w:val="0"/>
        <w:adjustRightInd/>
        <w:snapToGrid/>
        <w:spacing w:line="580" w:lineRule="exact"/>
        <w:ind w:left="2" w:leftChars="1"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5.2</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参加行业活动情况</w:t>
      </w:r>
    </w:p>
    <w:p>
      <w:pPr>
        <w:keepNext w:val="0"/>
        <w:keepLines w:val="0"/>
        <w:pageBreakBefore w:val="0"/>
        <w:widowControl w:val="0"/>
        <w:kinsoku/>
        <w:wordWrap/>
        <w:overflowPunct/>
        <w:topLinePunct w:val="0"/>
        <w:autoSpaceDE/>
        <w:autoSpaceDN/>
        <w:bidi w:val="0"/>
        <w:adjustRightInd/>
        <w:snapToGrid/>
        <w:spacing w:line="580" w:lineRule="exact"/>
        <w:ind w:left="2" w:leftChars="1"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参加行业活动情况是否按要求参加行业相关活动。</w:t>
      </w:r>
    </w:p>
    <w:p>
      <w:pPr>
        <w:keepNext w:val="0"/>
        <w:keepLines w:val="0"/>
        <w:pageBreakBefore w:val="0"/>
        <w:widowControl w:val="0"/>
        <w:kinsoku/>
        <w:wordWrap/>
        <w:overflowPunct/>
        <w:topLinePunct w:val="0"/>
        <w:autoSpaceDE/>
        <w:autoSpaceDN/>
        <w:bidi w:val="0"/>
        <w:adjustRightInd/>
        <w:snapToGrid/>
        <w:spacing w:line="580" w:lineRule="exact"/>
        <w:ind w:left="2" w:leftChars="1"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5.3</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信息沟通情况</w:t>
      </w:r>
    </w:p>
    <w:p>
      <w:pPr>
        <w:keepNext w:val="0"/>
        <w:keepLines w:val="0"/>
        <w:pageBreakBefore w:val="0"/>
        <w:widowControl w:val="0"/>
        <w:kinsoku/>
        <w:wordWrap/>
        <w:overflowPunct/>
        <w:topLinePunct w:val="0"/>
        <w:autoSpaceDE/>
        <w:autoSpaceDN/>
        <w:bidi w:val="0"/>
        <w:adjustRightInd/>
        <w:snapToGrid/>
        <w:spacing w:line="580" w:lineRule="exact"/>
        <w:ind w:left="2" w:leftChars="1"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信息沟通情况是指及时向科技行政管理部门和上级管理部门报送机构相关活动讯息，及时编写、报送机构简报、年度工作总结等资料，通过各种媒体对机构工作进行宣传的情况等。</w:t>
      </w:r>
    </w:p>
    <w:p>
      <w:pPr>
        <w:keepNext w:val="0"/>
        <w:keepLines w:val="0"/>
        <w:pageBreakBefore w:val="0"/>
        <w:widowControl w:val="0"/>
        <w:kinsoku/>
        <w:wordWrap/>
        <w:overflowPunct/>
        <w:topLinePunct w:val="0"/>
        <w:autoSpaceDE/>
        <w:autoSpaceDN/>
        <w:bidi w:val="0"/>
        <w:adjustRightInd/>
        <w:snapToGrid/>
        <w:spacing w:line="580" w:lineRule="exact"/>
        <w:ind w:left="2" w:leftChars="1" w:right="0" w:rightChars="0"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计分方法</w:t>
      </w:r>
    </w:p>
    <w:p>
      <w:pPr>
        <w:keepNext w:val="0"/>
        <w:keepLines w:val="0"/>
        <w:pageBreakBefore w:val="0"/>
        <w:widowControl w:val="0"/>
        <w:kinsoku/>
        <w:wordWrap/>
        <w:overflowPunct/>
        <w:topLinePunct w:val="0"/>
        <w:autoSpaceDE/>
        <w:autoSpaceDN/>
        <w:bidi w:val="0"/>
        <w:adjustRightInd/>
        <w:snapToGrid/>
        <w:spacing w:line="580" w:lineRule="exact"/>
        <w:ind w:left="585" w:right="0" w:rightChars="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position w:val="-14"/>
          <w:sz w:val="32"/>
          <w:szCs w:val="32"/>
          <w:highlight w:val="none"/>
          <w:vertAlign w:val="subscript"/>
        </w:rPr>
        <w:object>
          <v:shape id="_x0000_i1025" o:spt="75" type="#_x0000_t75" style="height:23.1pt;width:92.4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jc w:val="lef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position w:val="-4"/>
          <w:sz w:val="32"/>
          <w:szCs w:val="32"/>
          <w:highlight w:val="none"/>
        </w:rPr>
        <w:object>
          <v:shape id="_x0000_i1026" o:spt="75" type="#_x0000_t75" style="height:20.15pt;width:24.75pt;" o:ole="t" filled="f" o:preferrelative="t" stroked="f" coordsize="21600,21600">
            <v:path/>
            <v:fill on="f" focussize="0,0"/>
            <v:stroke on="f"/>
            <v:imagedata r:id="rId7" o:title=""/>
            <o:lock v:ext="edit" aspectratio="t"/>
            <w10:wrap type="none"/>
            <w10:anchorlock/>
          </v:shape>
          <o:OLEObject Type="Embed" ProgID="Equation.KSEE3" ShapeID="_x0000_i1026" DrawAspect="Content" ObjectID="_1468075726" r:id="rId6">
            <o:LockedField>false</o:LockedField>
          </o:OLEObject>
        </w:object>
      </w:r>
      <w:r>
        <w:rPr>
          <w:rFonts w:hint="default" w:ascii="Times New Roman" w:hAnsi="Times New Roman" w:eastAsia="仿宋_GB2312" w:cs="Times New Roman"/>
          <w:sz w:val="32"/>
          <w:szCs w:val="32"/>
          <w:highlight w:val="none"/>
        </w:rPr>
        <w:t>:被评价机构的总得分；</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jc w:val="left"/>
        <w:textAlignment w:val="auto"/>
        <w:outlineLvl w:val="9"/>
        <w:rPr>
          <w:rFonts w:hint="eastAsia" w:ascii="楷体_GB2312" w:hAnsi="楷体_GB2312" w:eastAsia="楷体_GB2312" w:cs="楷体_GB2312"/>
          <w:sz w:val="32"/>
          <w:szCs w:val="32"/>
          <w:highlight w:val="none"/>
        </w:rPr>
      </w:pPr>
      <w:r>
        <w:rPr>
          <w:rFonts w:hint="default" w:ascii="Times New Roman" w:hAnsi="Times New Roman" w:eastAsia="仿宋_GB2312" w:cs="Times New Roman"/>
          <w:position w:val="-12"/>
          <w:sz w:val="32"/>
          <w:szCs w:val="32"/>
          <w:highlight w:val="none"/>
        </w:rPr>
        <w:object>
          <v:shape id="_x0000_i1027" o:spt="75" type="#_x0000_t75" style="height:22.3pt;width:18.55pt;" o:ole="t" filled="f" o:preferrelative="t" stroked="f" coordsize="21600,21600">
            <v:path/>
            <v:fill on="f" focussize="0,0"/>
            <v:stroke on="f"/>
            <v:imagedata r:id="rId9" o:title=""/>
            <o:lock v:ext="edit" aspectratio="t"/>
            <w10:wrap type="none"/>
            <w10:anchorlock/>
          </v:shape>
          <o:OLEObject Type="Embed" ProgID="Equation.KSEE3" ShapeID="_x0000_i1027" DrawAspect="Content" ObjectID="_1468075727" r:id="rId8">
            <o:LockedField>false</o:LockedField>
          </o:OLEObject>
        </w:object>
      </w:r>
      <w:r>
        <w:rPr>
          <w:rFonts w:hint="default" w:ascii="Times New Roman" w:hAnsi="Times New Roman" w:eastAsia="仿宋_GB2312" w:cs="Times New Roman"/>
          <w:sz w:val="32"/>
          <w:szCs w:val="32"/>
          <w:highlight w:val="none"/>
        </w:rPr>
        <w:t>：为变换值，即被评价机构二级指标所获得的等级系数</w:t>
      </w:r>
      <w:r>
        <w:rPr>
          <w:rFonts w:hint="eastAsia" w:ascii="楷体_GB2312" w:hAnsi="楷体_GB2312" w:eastAsia="楷体_GB2312" w:cs="楷体_GB2312"/>
          <w:b/>
          <w:bCs/>
          <w:sz w:val="32"/>
          <w:szCs w:val="32"/>
          <w:highlight w:val="none"/>
          <w:lang w:eastAsia="zh-CN"/>
        </w:rPr>
        <w:t>（依据每次评价的实际情况进行调整）</w:t>
      </w:r>
      <w:r>
        <w:rPr>
          <w:rFonts w:hint="eastAsia" w:ascii="楷体_GB2312" w:hAnsi="楷体_GB2312" w:eastAsia="楷体_GB2312" w:cs="楷体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jc w:val="lef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position w:val="-12"/>
          <w:sz w:val="32"/>
          <w:szCs w:val="32"/>
          <w:highlight w:val="none"/>
        </w:rPr>
        <w:object>
          <v:shape id="_x0000_i1028" o:spt="75" type="#_x0000_t75" style="height:22.3pt;width:22.3pt;" o:ole="t" filled="f" o:preferrelative="t" stroked="f" coordsize="21600,21600">
            <v:path/>
            <v:fill on="f" focussize="0,0"/>
            <v:stroke on="f"/>
            <v:imagedata r:id="rId11" o:title=""/>
            <o:lock v:ext="edit" aspectratio="t"/>
            <w10:wrap type="none"/>
            <w10:anchorlock/>
          </v:shape>
          <o:OLEObject Type="Embed" ProgID="Equation.KSEE3" ShapeID="_x0000_i1028" DrawAspect="Content" ObjectID="_1468075728" r:id="rId10">
            <o:LockedField>false</o:LockedField>
          </o:OLEObject>
        </w:object>
      </w:r>
      <w:r>
        <w:rPr>
          <w:rFonts w:hint="default" w:ascii="Times New Roman" w:hAnsi="Times New Roman" w:eastAsia="仿宋_GB2312" w:cs="Times New Roman"/>
          <w:sz w:val="32"/>
          <w:szCs w:val="32"/>
          <w:highlight w:val="none"/>
          <w:vertAlign w:val="subscript"/>
        </w:rPr>
        <w:t xml:space="preserve">  </w:t>
      </w:r>
      <w:r>
        <w:rPr>
          <w:rFonts w:hint="default" w:ascii="Times New Roman" w:hAnsi="Times New Roman" w:eastAsia="仿宋_GB2312" w:cs="Times New Roman"/>
          <w:sz w:val="32"/>
          <w:szCs w:val="32"/>
          <w:highlight w:val="none"/>
        </w:rPr>
        <w:t>：为一级指标权重；</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jc w:val="lef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position w:val="-12"/>
          <w:sz w:val="32"/>
          <w:szCs w:val="32"/>
          <w:highlight w:val="none"/>
        </w:rPr>
        <w:object>
          <v:shape id="_x0000_i1029" o:spt="75" type="#_x0000_t75" style="height:22.3pt;width:18.6pt;" o:ole="t" filled="f" o:preferrelative="t" stroked="f" coordsize="21600,21600">
            <v:path/>
            <v:fill on="f" focussize="0,0"/>
            <v:stroke on="f"/>
            <v:imagedata r:id="rId13" o:title=""/>
            <o:lock v:ext="edit" aspectratio="t"/>
            <w10:wrap type="none"/>
            <w10:anchorlock/>
          </v:shape>
          <o:OLEObject Type="Embed" ProgID="Equation.KSEE3" ShapeID="_x0000_i1029" DrawAspect="Content" ObjectID="_1468075729" r:id="rId12">
            <o:LockedField>false</o:LockedField>
          </o:OLEObject>
        </w:object>
      </w:r>
      <w:r>
        <w:rPr>
          <w:rFonts w:hint="default" w:ascii="Times New Roman" w:hAnsi="Times New Roman" w:eastAsia="仿宋_GB2312" w:cs="Times New Roman"/>
          <w:sz w:val="32"/>
          <w:szCs w:val="32"/>
          <w:highlight w:val="none"/>
          <w:vertAlign w:val="subscript"/>
        </w:rPr>
        <w:t xml:space="preserve"> </w:t>
      </w:r>
      <w:r>
        <w:rPr>
          <w:rFonts w:hint="default" w:ascii="Times New Roman" w:hAnsi="Times New Roman" w:eastAsia="仿宋_GB2312" w:cs="Times New Roman"/>
          <w:sz w:val="32"/>
          <w:szCs w:val="32"/>
          <w:highlight w:val="none"/>
        </w:rPr>
        <w:t>:为二级指标权重。</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ind w:left="585" w:leftChars="0" w:right="0" w:rightChars="0"/>
        <w:jc w:val="both"/>
        <w:textAlignment w:val="auto"/>
        <w:outlineLvl w:val="9"/>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数据的采集和评价结果及其应用</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80" w:lineRule="exact"/>
        <w:ind w:right="0" w:rightChars="0" w:firstLineChars="0"/>
        <w:jc w:val="both"/>
        <w:textAlignment w:val="auto"/>
        <w:outlineLvl w:val="9"/>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数据的采集</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通过各示范机构上报的统计快报、统计年报、财务报表以及机构相关活动讯息、机构简报、年度工作总结获取相关数据，定性指标还需上报相关支撑材料。</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80" w:lineRule="exact"/>
        <w:ind w:right="0" w:rightChars="0" w:firstLineChars="0"/>
        <w:jc w:val="both"/>
        <w:textAlignment w:val="auto"/>
        <w:outlineLvl w:val="9"/>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评价结果及其应用</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1.对</w:t>
      </w:r>
      <w:r>
        <w:rPr>
          <w:rFonts w:hint="eastAsia" w:ascii="Times New Roman" w:hAnsi="Times New Roman" w:eastAsia="仿宋_GB2312" w:cs="Times New Roman"/>
          <w:sz w:val="32"/>
          <w:szCs w:val="32"/>
          <w:highlight w:val="none"/>
          <w:lang w:eastAsia="zh-CN"/>
        </w:rPr>
        <w:t>市级</w:t>
      </w:r>
      <w:r>
        <w:rPr>
          <w:rFonts w:hint="default" w:ascii="Times New Roman" w:hAnsi="Times New Roman" w:eastAsia="仿宋_GB2312" w:cs="Times New Roman"/>
          <w:sz w:val="32"/>
          <w:szCs w:val="32"/>
          <w:highlight w:val="none"/>
        </w:rPr>
        <w:t>技术转移示范机构的评价</w:t>
      </w:r>
      <w:r>
        <w:rPr>
          <w:rFonts w:hint="eastAsia" w:ascii="Times New Roman" w:hAnsi="Times New Roman" w:eastAsia="仿宋_GB2312" w:cs="Times New Roman"/>
          <w:sz w:val="32"/>
          <w:szCs w:val="32"/>
          <w:highlight w:val="none"/>
          <w:lang w:eastAsia="zh-CN"/>
        </w:rPr>
        <w:t>定期开展</w:t>
      </w:r>
      <w:r>
        <w:rPr>
          <w:rFonts w:hint="default" w:ascii="Times New Roman" w:hAnsi="Times New Roman" w:eastAsia="仿宋_GB2312" w:cs="Times New Roman"/>
          <w:sz w:val="32"/>
          <w:szCs w:val="32"/>
          <w:highlight w:val="none"/>
        </w:rPr>
        <w:t>，委托专业评价机构或组织专家小组进行。</w:t>
      </w:r>
      <w:r>
        <w:rPr>
          <w:rFonts w:hint="eastAsia" w:ascii="Times New Roman" w:hAnsi="Times New Roman" w:eastAsia="仿宋_GB2312" w:cs="Times New Roman"/>
          <w:sz w:val="32"/>
          <w:szCs w:val="32"/>
          <w:highlight w:val="none"/>
          <w:lang w:eastAsia="zh-CN"/>
        </w:rPr>
        <w:t>市级</w:t>
      </w:r>
      <w:r>
        <w:rPr>
          <w:rFonts w:hint="default" w:ascii="Times New Roman" w:hAnsi="Times New Roman" w:eastAsia="仿宋_GB2312" w:cs="Times New Roman"/>
          <w:sz w:val="32"/>
          <w:szCs w:val="32"/>
          <w:highlight w:val="none"/>
        </w:rPr>
        <w:t>技术转移示范机构有责任和义务提供评价所需资料和数据。</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 对在评价过程中提供虚假材料或串通评价机构弄虚作假的</w:t>
      </w:r>
      <w:r>
        <w:rPr>
          <w:rFonts w:hint="eastAsia" w:ascii="Times New Roman" w:hAnsi="Times New Roman" w:eastAsia="仿宋_GB2312" w:cs="Times New Roman"/>
          <w:sz w:val="32"/>
          <w:szCs w:val="32"/>
          <w:highlight w:val="none"/>
          <w:lang w:eastAsia="zh-CN"/>
        </w:rPr>
        <w:t>市级</w:t>
      </w:r>
      <w:r>
        <w:rPr>
          <w:rFonts w:hint="default" w:ascii="Times New Roman" w:hAnsi="Times New Roman" w:eastAsia="仿宋_GB2312" w:cs="Times New Roman"/>
          <w:sz w:val="32"/>
          <w:szCs w:val="32"/>
          <w:highlight w:val="none"/>
        </w:rPr>
        <w:t>技术转移示范机构，经核实后，取消其</w:t>
      </w:r>
      <w:r>
        <w:rPr>
          <w:rFonts w:hint="eastAsia" w:ascii="Times New Roman" w:hAnsi="Times New Roman" w:eastAsia="仿宋_GB2312" w:cs="Times New Roman"/>
          <w:sz w:val="32"/>
          <w:szCs w:val="32"/>
          <w:highlight w:val="none"/>
          <w:lang w:eastAsia="zh-CN"/>
        </w:rPr>
        <w:t>市级</w:t>
      </w:r>
      <w:r>
        <w:rPr>
          <w:rFonts w:hint="default" w:ascii="Times New Roman" w:hAnsi="Times New Roman" w:eastAsia="仿宋_GB2312" w:cs="Times New Roman"/>
          <w:sz w:val="32"/>
          <w:szCs w:val="32"/>
          <w:highlight w:val="none"/>
        </w:rPr>
        <w:t>技术转移示范机构资格。</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.不按规定时间和要求提供评价资料的机构视为自动放弃</w:t>
      </w:r>
      <w:r>
        <w:rPr>
          <w:rFonts w:hint="eastAsia" w:ascii="Times New Roman" w:hAnsi="Times New Roman" w:eastAsia="仿宋_GB2312" w:cs="Times New Roman"/>
          <w:sz w:val="32"/>
          <w:szCs w:val="32"/>
          <w:highlight w:val="none"/>
          <w:lang w:eastAsia="zh-CN"/>
        </w:rPr>
        <w:t>市级</w:t>
      </w:r>
      <w:r>
        <w:rPr>
          <w:rFonts w:hint="default" w:ascii="Times New Roman" w:hAnsi="Times New Roman" w:eastAsia="仿宋_GB2312" w:cs="Times New Roman"/>
          <w:sz w:val="32"/>
          <w:szCs w:val="32"/>
          <w:highlight w:val="none"/>
        </w:rPr>
        <w:t>技术转移示范机构资格，因自动放弃或被取消</w:t>
      </w:r>
      <w:r>
        <w:rPr>
          <w:rFonts w:hint="eastAsia" w:ascii="Times New Roman" w:hAnsi="Times New Roman" w:eastAsia="仿宋_GB2312" w:cs="Times New Roman"/>
          <w:sz w:val="32"/>
          <w:szCs w:val="32"/>
          <w:highlight w:val="none"/>
          <w:lang w:eastAsia="zh-CN"/>
        </w:rPr>
        <w:t>市级</w:t>
      </w:r>
      <w:r>
        <w:rPr>
          <w:rFonts w:hint="default" w:ascii="Times New Roman" w:hAnsi="Times New Roman" w:eastAsia="仿宋_GB2312" w:cs="Times New Roman"/>
          <w:sz w:val="32"/>
          <w:szCs w:val="32"/>
          <w:highlight w:val="none"/>
        </w:rPr>
        <w:t>技术转移示范机构资格的，</w:t>
      </w:r>
      <w:r>
        <w:rPr>
          <w:rFonts w:hint="eastAsia" w:ascii="Times New Roman" w:hAnsi="Times New Roman" w:eastAsia="仿宋_GB2312" w:cs="Times New Roman"/>
          <w:sz w:val="32"/>
          <w:szCs w:val="32"/>
          <w:highlight w:val="none"/>
          <w:lang w:eastAsia="zh-CN"/>
        </w:rPr>
        <w:t>两</w:t>
      </w:r>
      <w:r>
        <w:rPr>
          <w:rFonts w:hint="default" w:ascii="Times New Roman" w:hAnsi="Times New Roman" w:eastAsia="仿宋_GB2312" w:cs="Times New Roman"/>
          <w:sz w:val="32"/>
          <w:szCs w:val="32"/>
          <w:highlight w:val="none"/>
        </w:rPr>
        <w:t>年内不得重新申报</w:t>
      </w:r>
      <w:r>
        <w:rPr>
          <w:rFonts w:hint="eastAsia" w:ascii="Times New Roman" w:hAnsi="Times New Roman" w:eastAsia="仿宋_GB2312" w:cs="Times New Roman"/>
          <w:sz w:val="32"/>
          <w:szCs w:val="32"/>
          <w:highlight w:val="none"/>
          <w:lang w:eastAsia="zh-CN"/>
        </w:rPr>
        <w:t>市级</w:t>
      </w:r>
      <w:r>
        <w:rPr>
          <w:rFonts w:hint="default" w:ascii="Times New Roman" w:hAnsi="Times New Roman" w:eastAsia="仿宋_GB2312" w:cs="Times New Roman"/>
          <w:sz w:val="32"/>
          <w:szCs w:val="32"/>
          <w:highlight w:val="none"/>
        </w:rPr>
        <w:t>技术转移示范机构。</w:t>
      </w:r>
    </w:p>
    <w:p>
      <w:pPr>
        <w:spacing w:line="320" w:lineRule="exact"/>
        <w:ind w:right="641"/>
        <w:rPr>
          <w:rFonts w:hint="default" w:ascii="Times New Roman" w:hAnsi="Times New Roman" w:eastAsia="方正仿宋_GBK" w:cs="Times New Roman"/>
          <w:b w:val="0"/>
          <w:bCs w:val="0"/>
          <w:color w:val="000000"/>
          <w:sz w:val="32"/>
          <w:szCs w:val="32"/>
          <w:u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9B0DA4"/>
    <w:multiLevelType w:val="multilevel"/>
    <w:tmpl w:val="119B0DA4"/>
    <w:lvl w:ilvl="0" w:tentative="0">
      <w:start w:val="1"/>
      <w:numFmt w:val="japaneseCounting"/>
      <w:lvlText w:val="（%1）"/>
      <w:lvlJc w:val="left"/>
      <w:pPr>
        <w:ind w:left="1470" w:hanging="885"/>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lNDMxMGE5OWExMzFmODZhMjNhOGE3ODIxMmU1YjgifQ=="/>
  </w:docVars>
  <w:rsids>
    <w:rsidRoot w:val="649D3C35"/>
    <w:rsid w:val="649D3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2022-08-31T07:25:00Z</dcterms:created>
  <dc:creator>primame</dc:creator>
  <cp:lastModifiedBy>primame</cp:lastModifiedBy>
  <dcterms:modified xsi:type="dcterms:W3CDTF">2022-08-31T07:25:51Z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92070C8CB1DE406888F5329C0121EBB0</vt:lpwstr>
  </property>
</Properties>
</file>