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6" w:beforeLines="100"/>
        <w:jc w:val="center"/>
        <w:rPr>
          <w:rFonts w:cs="宋体"/>
          <w:b/>
          <w:bCs/>
          <w:sz w:val="72"/>
          <w:szCs w:val="72"/>
          <w:highlight w:val="yellow"/>
        </w:rPr>
      </w:pPr>
    </w:p>
    <w:p>
      <w:pPr>
        <w:spacing w:before="436" w:beforeLines="100"/>
        <w:jc w:val="center"/>
        <w:rPr>
          <w:rFonts w:cs="宋体"/>
          <w:b/>
          <w:bCs/>
          <w:sz w:val="72"/>
          <w:szCs w:val="72"/>
        </w:rPr>
      </w:pPr>
      <w:r>
        <w:rPr>
          <w:rFonts w:hint="eastAsia" w:cs="宋体"/>
          <w:b/>
          <w:bCs/>
          <w:sz w:val="72"/>
          <w:szCs w:val="72"/>
        </w:rPr>
        <w:t>建设项目环境影响报告表</w:t>
      </w:r>
    </w:p>
    <w:p>
      <w:pPr>
        <w:jc w:val="center"/>
        <w:rPr>
          <w:rFonts w:cs="宋体"/>
          <w:b/>
          <w:bCs/>
        </w:rPr>
      </w:pPr>
      <w:r>
        <w:rPr>
          <w:rFonts w:hint="eastAsia" w:cs="宋体"/>
          <w:b/>
          <w:bCs/>
          <w:sz w:val="38"/>
        </w:rPr>
        <w:t>（报批稿）</w:t>
      </w:r>
    </w:p>
    <w:p>
      <w:pPr>
        <w:jc w:val="center"/>
        <w:rPr>
          <w:rFonts w:cs="宋体"/>
        </w:rPr>
      </w:pPr>
    </w:p>
    <w:p>
      <w:pPr>
        <w:jc w:val="center"/>
        <w:rPr>
          <w:rFonts w:cs="宋体"/>
        </w:rPr>
      </w:pPr>
    </w:p>
    <w:p>
      <w:pPr>
        <w:jc w:val="center"/>
        <w:rPr>
          <w:rFonts w:cs="宋体"/>
        </w:rPr>
      </w:pPr>
    </w:p>
    <w:p>
      <w:pPr>
        <w:jc w:val="center"/>
        <w:rPr>
          <w:rFonts w:cs="宋体"/>
        </w:rPr>
      </w:pPr>
    </w:p>
    <w:p>
      <w:pPr>
        <w:jc w:val="center"/>
        <w:rPr>
          <w:rFonts w:cs="宋体"/>
        </w:rPr>
      </w:pPr>
    </w:p>
    <w:p>
      <w:pPr>
        <w:jc w:val="center"/>
        <w:rPr>
          <w:rFonts w:cs="宋体"/>
        </w:rPr>
      </w:pPr>
    </w:p>
    <w:p>
      <w:pPr>
        <w:jc w:val="right"/>
        <w:rPr>
          <w:rFonts w:cs="宋体"/>
          <w:highlight w:val="yellow"/>
        </w:rPr>
      </w:pPr>
    </w:p>
    <w:p>
      <w:pPr>
        <w:jc w:val="center"/>
        <w:rPr>
          <w:rFonts w:cs="宋体"/>
        </w:rPr>
      </w:pPr>
    </w:p>
    <w:p>
      <w:pPr>
        <w:ind w:left="2859" w:right="-141" w:rightChars="-44" w:hanging="2859" w:hangingChars="800"/>
        <w:rPr>
          <w:rFonts w:cs="宋体"/>
          <w:b/>
          <w:bCs/>
          <w:szCs w:val="32"/>
          <w:u w:val="single"/>
        </w:rPr>
      </w:pPr>
      <w:r>
        <w:rPr>
          <w:rFonts w:hint="eastAsia" w:cs="宋体"/>
          <w:b/>
          <w:bCs/>
          <w:spacing w:val="8"/>
          <w:sz w:val="34"/>
        </w:rPr>
        <w:t>项  目  名  称</w:t>
      </w:r>
      <w:r>
        <w:rPr>
          <w:rFonts w:hint="eastAsia" w:cs="宋体"/>
          <w:sz w:val="34"/>
        </w:rPr>
        <w:t>：</w:t>
      </w:r>
      <w:r>
        <w:rPr>
          <w:rFonts w:hint="eastAsia" w:cs="宋体"/>
          <w:b/>
          <w:bCs/>
          <w:szCs w:val="32"/>
          <w:u w:val="single"/>
        </w:rPr>
        <w:t>株洲市清水塘老工业区产业新城整体开发</w:t>
      </w:r>
      <w:r>
        <w:rPr>
          <w:rFonts w:hint="eastAsia" w:cs="宋体"/>
          <w:b/>
          <w:bCs/>
          <w:szCs w:val="32"/>
          <w:u w:val="single"/>
          <w:lang w:val="en-US" w:eastAsia="zh-CN"/>
        </w:rPr>
        <w:t>PPP</w:t>
      </w:r>
      <w:r>
        <w:rPr>
          <w:rFonts w:hint="eastAsia" w:cs="宋体"/>
          <w:b/>
          <w:bCs/>
          <w:szCs w:val="32"/>
          <w:u w:val="single"/>
        </w:rPr>
        <w:t>项目</w:t>
      </w:r>
      <w:r>
        <w:rPr>
          <w:rFonts w:hint="eastAsia" w:cs="宋体"/>
          <w:b/>
          <w:bCs/>
          <w:szCs w:val="32"/>
          <w:u w:val="single"/>
          <w:lang w:eastAsia="zh-CN"/>
        </w:rPr>
        <w:t>临江路（湘芸北路-清湖路）</w:t>
      </w:r>
      <w:r>
        <w:rPr>
          <w:rFonts w:hint="eastAsia" w:cs="宋体"/>
          <w:b/>
          <w:bCs/>
          <w:szCs w:val="32"/>
          <w:u w:val="single"/>
        </w:rPr>
        <w:t>新建工程</w:t>
      </w:r>
    </w:p>
    <w:p>
      <w:pPr>
        <w:ind w:left="1181" w:hanging="1181" w:hangingChars="346"/>
        <w:rPr>
          <w:rFonts w:cs="宋体"/>
          <w:sz w:val="34"/>
        </w:rPr>
      </w:pPr>
      <w:r>
        <w:rPr>
          <w:rFonts w:hint="eastAsia" w:cs="宋体"/>
          <w:b/>
          <w:bCs/>
          <w:sz w:val="34"/>
        </w:rPr>
        <w:t>建设单位（盖章）</w:t>
      </w:r>
      <w:r>
        <w:rPr>
          <w:rFonts w:hint="eastAsia" w:cs="宋体"/>
          <w:sz w:val="34"/>
        </w:rPr>
        <w:t>：</w:t>
      </w:r>
      <w:r>
        <w:rPr>
          <w:rFonts w:hint="eastAsia" w:cs="宋体"/>
          <w:b/>
          <w:bCs/>
          <w:szCs w:val="32"/>
          <w:u w:val="single"/>
        </w:rPr>
        <w:t>株洲中交清水塘投资开发有限公司</w:t>
      </w:r>
    </w:p>
    <w:p>
      <w:pPr>
        <w:ind w:left="1176" w:hanging="1176" w:hangingChars="346"/>
        <w:rPr>
          <w:rFonts w:cs="宋体"/>
          <w:sz w:val="34"/>
          <w:u w:val="single"/>
        </w:rPr>
      </w:pPr>
    </w:p>
    <w:p>
      <w:pPr>
        <w:jc w:val="center"/>
        <w:rPr>
          <w:rFonts w:cs="宋体"/>
          <w:b/>
          <w:bCs/>
          <w:sz w:val="34"/>
        </w:rPr>
      </w:pPr>
    </w:p>
    <w:p>
      <w:pPr>
        <w:jc w:val="center"/>
        <w:rPr>
          <w:b/>
          <w:bCs/>
          <w:sz w:val="34"/>
        </w:rPr>
      </w:pPr>
      <w:r>
        <w:rPr>
          <w:b/>
          <w:bCs/>
          <w:sz w:val="34"/>
        </w:rPr>
        <w:t>编制日期：20</w:t>
      </w:r>
      <w:r>
        <w:rPr>
          <w:rFonts w:hint="eastAsia"/>
          <w:b/>
          <w:bCs/>
          <w:sz w:val="34"/>
          <w:lang w:val="en-US" w:eastAsia="zh-CN"/>
        </w:rPr>
        <w:t>20</w:t>
      </w:r>
      <w:r>
        <w:rPr>
          <w:b/>
          <w:bCs/>
          <w:sz w:val="34"/>
        </w:rPr>
        <w:t>年</w:t>
      </w:r>
      <w:r>
        <w:rPr>
          <w:rFonts w:hint="eastAsia"/>
          <w:b/>
          <w:bCs/>
          <w:sz w:val="34"/>
          <w:lang w:val="en-US" w:eastAsia="zh-CN"/>
        </w:rPr>
        <w:t>10</w:t>
      </w:r>
      <w:r>
        <w:rPr>
          <w:b/>
          <w:bCs/>
          <w:sz w:val="34"/>
        </w:rPr>
        <w:t>月</w:t>
      </w:r>
    </w:p>
    <w:p>
      <w:pPr>
        <w:jc w:val="center"/>
        <w:rPr>
          <w:b/>
          <w:bCs/>
          <w:sz w:val="34"/>
        </w:rPr>
      </w:pPr>
      <w:r>
        <w:rPr>
          <w:b/>
          <w:bCs/>
          <w:sz w:val="34"/>
        </w:rPr>
        <w:t>生态环境部</w:t>
      </w:r>
      <w:r>
        <w:rPr>
          <w:b/>
          <w:bCs/>
          <w:sz w:val="34"/>
        </w:rPr>
        <w:t>制</w:t>
      </w:r>
    </w:p>
    <w:p>
      <w:pPr>
        <w:jc w:val="center"/>
        <w:rPr>
          <w:rFonts w:cs="宋体"/>
          <w:b/>
          <w:bCs/>
          <w:sz w:val="34"/>
          <w:highlight w:val="yellow"/>
        </w:rPr>
      </w:pPr>
    </w:p>
    <w:p>
      <w:pPr>
        <w:jc w:val="center"/>
        <w:rPr>
          <w:rFonts w:cs="宋体"/>
          <w:b/>
          <w:bCs/>
          <w:sz w:val="34"/>
          <w:highlight w:val="yellow"/>
        </w:rPr>
      </w:pPr>
    </w:p>
    <w:p>
      <w:pPr>
        <w:jc w:val="center"/>
        <w:rPr>
          <w:rFonts w:cs="宋体"/>
          <w:b/>
          <w:bCs/>
          <w:sz w:val="34"/>
          <w:highlight w:val="yellow"/>
        </w:rPr>
      </w:pPr>
      <w:bookmarkStart w:id="6" w:name="_GoBack"/>
      <w:bookmarkEnd w:id="6"/>
    </w:p>
    <w:p>
      <w:pPr>
        <w:pStyle w:val="3"/>
        <w:ind w:firstLine="723" w:firstLineChars="200"/>
        <w:jc w:val="center"/>
        <w:rPr>
          <w:rFonts w:ascii="Times New Roman" w:cs="宋体"/>
          <w:b/>
          <w:sz w:val="36"/>
          <w:szCs w:val="36"/>
        </w:rPr>
      </w:pPr>
      <w:r>
        <w:rPr>
          <w:rFonts w:hint="eastAsia" w:ascii="Times New Roman" w:cs="宋体"/>
          <w:b/>
          <w:sz w:val="36"/>
          <w:szCs w:val="36"/>
        </w:rPr>
        <w:t>《建设项目环境影响报告表》编制说明</w:t>
      </w:r>
    </w:p>
    <w:p/>
    <w:p>
      <w:pPr>
        <w:pStyle w:val="21"/>
        <w:spacing w:line="360" w:lineRule="auto"/>
        <w:rPr>
          <w:rFonts w:ascii="宋体" w:hAnsi="宋体" w:cs="宋体" w:eastAsiaTheme="minorEastAsia"/>
          <w:szCs w:val="28"/>
        </w:rPr>
      </w:pPr>
      <w:r>
        <w:rPr>
          <w:rFonts w:hint="eastAsia" w:ascii="宋体" w:hAnsi="宋体" w:cs="宋体" w:eastAsiaTheme="minorEastAsia"/>
          <w:szCs w:val="28"/>
        </w:rPr>
        <w:t>《建设项目环境影响报告表》由具有从事环境影响评价工作资质的单位编制。</w:t>
      </w:r>
    </w:p>
    <w:p>
      <w:pPr>
        <w:pStyle w:val="21"/>
        <w:spacing w:line="360" w:lineRule="auto"/>
        <w:rPr>
          <w:rFonts w:ascii="宋体" w:hAnsi="宋体" w:cs="宋体" w:eastAsiaTheme="minorEastAsia"/>
          <w:szCs w:val="28"/>
        </w:rPr>
      </w:pPr>
      <w:r>
        <w:rPr>
          <w:rFonts w:hint="eastAsia" w:ascii="宋体" w:hAnsi="宋体" w:cs="宋体" w:eastAsiaTheme="minorEastAsia"/>
          <w:szCs w:val="28"/>
        </w:rPr>
        <w:t>1、项目名称—指项目立项批复时的名称，应不超过30个字(两个英文字段作一个汉字)。</w:t>
      </w:r>
    </w:p>
    <w:p>
      <w:pPr>
        <w:pStyle w:val="21"/>
        <w:spacing w:line="360" w:lineRule="auto"/>
        <w:rPr>
          <w:rFonts w:ascii="宋体" w:hAnsi="宋体" w:cs="宋体" w:eastAsiaTheme="minorEastAsia"/>
          <w:szCs w:val="28"/>
        </w:rPr>
      </w:pPr>
      <w:r>
        <w:rPr>
          <w:rFonts w:hint="eastAsia" w:ascii="宋体" w:hAnsi="宋体" w:cs="宋体" w:eastAsiaTheme="minorEastAsia"/>
          <w:szCs w:val="28"/>
        </w:rPr>
        <w:t>2、建设地点—指项目所在地详细地址、公路、铁路应填写起止地点。</w:t>
      </w:r>
    </w:p>
    <w:p>
      <w:pPr>
        <w:pStyle w:val="21"/>
        <w:spacing w:line="360" w:lineRule="auto"/>
        <w:rPr>
          <w:rFonts w:ascii="宋体" w:hAnsi="宋体" w:cs="宋体" w:eastAsiaTheme="minorEastAsia"/>
          <w:szCs w:val="28"/>
        </w:rPr>
      </w:pPr>
      <w:r>
        <w:rPr>
          <w:rFonts w:hint="eastAsia" w:ascii="宋体" w:hAnsi="宋体" w:cs="宋体" w:eastAsiaTheme="minorEastAsia"/>
          <w:szCs w:val="28"/>
        </w:rPr>
        <w:t>3、行业类别—按国标填写。</w:t>
      </w:r>
    </w:p>
    <w:p>
      <w:pPr>
        <w:pStyle w:val="21"/>
        <w:spacing w:line="360" w:lineRule="auto"/>
        <w:rPr>
          <w:rFonts w:ascii="宋体" w:hAnsi="宋体" w:cs="宋体" w:eastAsiaTheme="minorEastAsia"/>
          <w:szCs w:val="28"/>
        </w:rPr>
      </w:pPr>
      <w:r>
        <w:rPr>
          <w:rFonts w:hint="eastAsia" w:ascii="宋体" w:hAnsi="宋体" w:cs="宋体" w:eastAsiaTheme="minorEastAsia"/>
          <w:szCs w:val="28"/>
        </w:rPr>
        <w:t>4、总投资—指项目投资总额。</w:t>
      </w:r>
    </w:p>
    <w:p>
      <w:pPr>
        <w:pStyle w:val="21"/>
        <w:spacing w:line="360" w:lineRule="auto"/>
        <w:rPr>
          <w:rFonts w:ascii="宋体" w:hAnsi="宋体" w:cs="宋体" w:eastAsiaTheme="minorEastAsia"/>
          <w:szCs w:val="28"/>
        </w:rPr>
      </w:pPr>
      <w:r>
        <w:rPr>
          <w:rFonts w:hint="eastAsia" w:ascii="宋体" w:hAnsi="宋体" w:cs="宋体" w:eastAsiaTheme="minorEastAsia"/>
          <w:szCs w:val="28"/>
        </w:rPr>
        <w:t>5、主要环境保护目标—指项目区周围一定范围内集中居民住宅区、学校、医院、保护文物、风景名胜区、水源地和生态敏感点等，应尽可能给出保护目标、性质、规模和距厂界距离等。</w:t>
      </w:r>
    </w:p>
    <w:p>
      <w:pPr>
        <w:pStyle w:val="21"/>
        <w:spacing w:line="360" w:lineRule="auto"/>
        <w:rPr>
          <w:rFonts w:ascii="宋体" w:hAnsi="宋体" w:cs="宋体" w:eastAsiaTheme="minorEastAsia"/>
          <w:szCs w:val="28"/>
        </w:rPr>
      </w:pPr>
      <w:r>
        <w:rPr>
          <w:rFonts w:hint="eastAsia" w:ascii="宋体" w:hAnsi="宋体" w:cs="宋体" w:eastAsiaTheme="minorEastAsia"/>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pStyle w:val="21"/>
        <w:spacing w:line="360" w:lineRule="auto"/>
        <w:rPr>
          <w:rFonts w:ascii="宋体" w:hAnsi="宋体" w:cs="宋体" w:eastAsiaTheme="minorEastAsia"/>
          <w:szCs w:val="28"/>
        </w:rPr>
      </w:pPr>
      <w:r>
        <w:rPr>
          <w:rFonts w:hint="eastAsia" w:ascii="宋体" w:hAnsi="宋体" w:cs="宋体" w:eastAsiaTheme="minorEastAsia"/>
          <w:szCs w:val="28"/>
        </w:rPr>
        <w:t>7、预审意见—由行业主管部门填写答复意见，无主管部门项目，可不填。</w:t>
      </w:r>
    </w:p>
    <w:p>
      <w:pPr>
        <w:pStyle w:val="21"/>
        <w:spacing w:line="360" w:lineRule="auto"/>
        <w:rPr>
          <w:rFonts w:cs="宋体"/>
          <w:sz w:val="24"/>
        </w:rPr>
        <w:sectPr>
          <w:headerReference r:id="rId3" w:type="default"/>
          <w:footerReference r:id="rId4" w:type="default"/>
          <w:footerReference r:id="rId5" w:type="even"/>
          <w:pgSz w:w="11907" w:h="16840"/>
          <w:pgMar w:top="1440" w:right="1417" w:bottom="1440" w:left="1417" w:header="992" w:footer="850" w:gutter="0"/>
          <w:pgBorders>
            <w:top w:val="none" w:sz="0" w:space="0"/>
            <w:left w:val="none" w:sz="0" w:space="0"/>
            <w:bottom w:val="none" w:sz="0" w:space="0"/>
            <w:right w:val="none" w:sz="0" w:space="0"/>
          </w:pgBorders>
          <w:cols w:space="720" w:num="1"/>
          <w:docGrid w:type="lines" w:linePitch="436" w:charSpace="0"/>
        </w:sectPr>
      </w:pPr>
      <w:r>
        <w:rPr>
          <w:rFonts w:hint="eastAsia" w:ascii="宋体" w:hAnsi="宋体" w:cs="宋体" w:eastAsiaTheme="minorEastAsia"/>
          <w:szCs w:val="28"/>
        </w:rPr>
        <w:t>8、审批意见—由负责审批项目的环境保护行政主管部门批复。</w:t>
      </w:r>
    </w:p>
    <w:p>
      <w:pPr>
        <w:jc w:val="left"/>
        <w:outlineLvl w:val="0"/>
        <w:rPr>
          <w:rFonts w:cs="宋体"/>
          <w:b/>
          <w:sz w:val="28"/>
        </w:rPr>
      </w:pPr>
      <w:r>
        <w:rPr>
          <w:rFonts w:hint="eastAsia" w:cs="宋体"/>
          <w:b/>
          <w:sz w:val="28"/>
        </w:rPr>
        <w:t>建设项目基本情况</w:t>
      </w:r>
    </w:p>
    <w:tbl>
      <w:tblPr>
        <w:tblStyle w:val="3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633"/>
        <w:gridCol w:w="127"/>
        <w:gridCol w:w="1364"/>
        <w:gridCol w:w="1455"/>
        <w:gridCol w:w="947"/>
        <w:gridCol w:w="42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项目名称</w:t>
            </w:r>
          </w:p>
        </w:tc>
        <w:tc>
          <w:tcPr>
            <w:tcW w:w="8347" w:type="dxa"/>
            <w:gridSpan w:val="7"/>
            <w:vAlign w:val="center"/>
          </w:tcPr>
          <w:p>
            <w:pPr>
              <w:jc w:val="center"/>
              <w:rPr>
                <w:sz w:val="24"/>
                <w:u w:val="none"/>
              </w:rPr>
            </w:pPr>
            <w:r>
              <w:rPr>
                <w:rFonts w:hint="eastAsia"/>
                <w:sz w:val="24"/>
                <w:u w:val="none"/>
              </w:rPr>
              <w:t>株洲市清水塘老工业区产业新城整体开发</w:t>
            </w:r>
            <w:r>
              <w:rPr>
                <w:rFonts w:hint="eastAsia"/>
                <w:sz w:val="24"/>
                <w:u w:val="none"/>
                <w:lang w:val="en-US" w:eastAsia="zh-CN"/>
              </w:rPr>
              <w:t>PPP</w:t>
            </w:r>
            <w:r>
              <w:rPr>
                <w:rFonts w:hint="eastAsia"/>
                <w:sz w:val="24"/>
                <w:u w:val="none"/>
              </w:rPr>
              <w:t>项目</w:t>
            </w:r>
            <w:r>
              <w:rPr>
                <w:rFonts w:hint="eastAsia"/>
                <w:sz w:val="24"/>
                <w:u w:val="none"/>
                <w:lang w:eastAsia="zh-CN"/>
              </w:rPr>
              <w:t>临江路（湘芸北路—清湖路）</w:t>
            </w:r>
            <w:r>
              <w:rPr>
                <w:rFonts w:hint="eastAsia"/>
                <w:sz w:val="24"/>
                <w:u w:val="none"/>
              </w:rPr>
              <w:t>新建工程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建设单位</w:t>
            </w:r>
          </w:p>
        </w:tc>
        <w:tc>
          <w:tcPr>
            <w:tcW w:w="8347" w:type="dxa"/>
            <w:gridSpan w:val="7"/>
            <w:vAlign w:val="center"/>
          </w:tcPr>
          <w:p>
            <w:pPr>
              <w:jc w:val="center"/>
              <w:rPr>
                <w:sz w:val="24"/>
                <w:u w:val="none"/>
              </w:rPr>
            </w:pPr>
            <w:r>
              <w:rPr>
                <w:rFonts w:hint="eastAsia"/>
                <w:sz w:val="24"/>
                <w:u w:val="none"/>
              </w:rPr>
              <w:t>株洲中交清水塘投资开发有限公司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法人代表</w:t>
            </w:r>
          </w:p>
        </w:tc>
        <w:tc>
          <w:tcPr>
            <w:tcW w:w="4124" w:type="dxa"/>
            <w:gridSpan w:val="3"/>
            <w:vAlign w:val="center"/>
          </w:tcPr>
          <w:p>
            <w:pPr>
              <w:jc w:val="center"/>
              <w:rPr>
                <w:sz w:val="24"/>
                <w:u w:val="none"/>
              </w:rPr>
            </w:pPr>
            <w:r>
              <w:rPr>
                <w:rFonts w:hint="eastAsia"/>
                <w:sz w:val="24"/>
                <w:u w:val="none"/>
              </w:rPr>
              <w:t>栾宏</w:t>
            </w:r>
          </w:p>
        </w:tc>
        <w:tc>
          <w:tcPr>
            <w:tcW w:w="1455" w:type="dxa"/>
            <w:vAlign w:val="center"/>
          </w:tcPr>
          <w:p>
            <w:pPr>
              <w:jc w:val="center"/>
              <w:rPr>
                <w:sz w:val="24"/>
                <w:u w:val="none"/>
              </w:rPr>
            </w:pPr>
            <w:r>
              <w:rPr>
                <w:sz w:val="24"/>
                <w:u w:val="none"/>
              </w:rPr>
              <w:t>联 系 人</w:t>
            </w:r>
          </w:p>
        </w:tc>
        <w:tc>
          <w:tcPr>
            <w:tcW w:w="2768" w:type="dxa"/>
            <w:gridSpan w:val="3"/>
            <w:vAlign w:val="center"/>
          </w:tcPr>
          <w:p>
            <w:pPr>
              <w:jc w:val="center"/>
              <w:rPr>
                <w:rFonts w:hint="eastAsia" w:eastAsia="宋体"/>
                <w:sz w:val="24"/>
                <w:u w:val="none"/>
                <w:lang w:eastAsia="zh-CN"/>
              </w:rPr>
            </w:pPr>
            <w:r>
              <w:rPr>
                <w:rFonts w:hint="eastAsia"/>
                <w:sz w:val="24"/>
                <w:u w:val="none"/>
                <w:lang w:eastAsia="zh-CN"/>
              </w:rPr>
              <w:t>曾贤斌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29" w:type="dxa"/>
            <w:vAlign w:val="center"/>
          </w:tcPr>
          <w:p>
            <w:pPr>
              <w:jc w:val="center"/>
              <w:rPr>
                <w:rFonts w:cs="宋体"/>
                <w:sz w:val="24"/>
                <w:u w:val="none"/>
              </w:rPr>
            </w:pPr>
            <w:r>
              <w:rPr>
                <w:rFonts w:hint="eastAsia" w:cs="宋体"/>
                <w:sz w:val="24"/>
                <w:u w:val="none"/>
              </w:rPr>
              <w:t>通讯地址</w:t>
            </w:r>
          </w:p>
        </w:tc>
        <w:tc>
          <w:tcPr>
            <w:tcW w:w="8347" w:type="dxa"/>
            <w:gridSpan w:val="7"/>
            <w:vAlign w:val="center"/>
          </w:tcPr>
          <w:p>
            <w:pPr>
              <w:ind w:left="1440" w:leftChars="375" w:hanging="240" w:hangingChars="100"/>
              <w:jc w:val="center"/>
              <w:rPr>
                <w:sz w:val="24"/>
                <w:u w:val="none"/>
              </w:rPr>
            </w:pPr>
            <w:r>
              <w:rPr>
                <w:rFonts w:hint="eastAsia"/>
                <w:sz w:val="24"/>
                <w:u w:val="none"/>
              </w:rPr>
              <w:t>湖南省株洲市石峰区铜塘湾办</w:t>
            </w:r>
            <w:r>
              <w:rPr>
                <w:rFonts w:hint="eastAsia"/>
                <w:sz w:val="24"/>
                <w:u w:val="none"/>
                <w:lang w:eastAsia="zh-CN"/>
              </w:rPr>
              <w:t>事处丁山路</w:t>
            </w:r>
            <w:r>
              <w:rPr>
                <w:rFonts w:hint="eastAsia"/>
                <w:sz w:val="24"/>
                <w:u w:val="none"/>
                <w:lang w:val="en-US" w:eastAsia="zh-CN"/>
              </w:rPr>
              <w:t xml:space="preserve">11号101室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联系电话</w:t>
            </w:r>
          </w:p>
        </w:tc>
        <w:tc>
          <w:tcPr>
            <w:tcW w:w="2760" w:type="dxa"/>
            <w:gridSpan w:val="2"/>
            <w:vAlign w:val="center"/>
          </w:tcPr>
          <w:p>
            <w:pPr>
              <w:jc w:val="center"/>
              <w:rPr>
                <w:rFonts w:hint="default" w:eastAsia="宋体"/>
                <w:sz w:val="24"/>
                <w:highlight w:val="yellow"/>
                <w:u w:val="none"/>
                <w:lang w:val="en-US" w:eastAsia="zh-CN"/>
              </w:rPr>
            </w:pPr>
            <w:r>
              <w:rPr>
                <w:sz w:val="24"/>
                <w:u w:val="none"/>
              </w:rPr>
              <w:t>186</w:t>
            </w:r>
            <w:r>
              <w:rPr>
                <w:rFonts w:hint="eastAsia"/>
                <w:sz w:val="24"/>
                <w:u w:val="none"/>
                <w:lang w:val="en-US" w:eastAsia="zh-CN"/>
              </w:rPr>
              <w:t>92211528</w:t>
            </w:r>
          </w:p>
        </w:tc>
        <w:tc>
          <w:tcPr>
            <w:tcW w:w="1364" w:type="dxa"/>
            <w:vAlign w:val="center"/>
          </w:tcPr>
          <w:p>
            <w:pPr>
              <w:jc w:val="center"/>
              <w:rPr>
                <w:sz w:val="24"/>
                <w:u w:val="none"/>
              </w:rPr>
            </w:pPr>
            <w:r>
              <w:rPr>
                <w:sz w:val="24"/>
                <w:u w:val="none"/>
              </w:rPr>
              <w:t>传真</w:t>
            </w:r>
          </w:p>
        </w:tc>
        <w:tc>
          <w:tcPr>
            <w:tcW w:w="1455" w:type="dxa"/>
            <w:vAlign w:val="center"/>
          </w:tcPr>
          <w:p>
            <w:pPr>
              <w:jc w:val="center"/>
              <w:rPr>
                <w:sz w:val="24"/>
                <w:u w:val="none"/>
              </w:rPr>
            </w:pPr>
            <w:r>
              <w:rPr>
                <w:sz w:val="24"/>
                <w:u w:val="none"/>
              </w:rPr>
              <w:t>/</w:t>
            </w:r>
          </w:p>
        </w:tc>
        <w:tc>
          <w:tcPr>
            <w:tcW w:w="947" w:type="dxa"/>
            <w:vAlign w:val="center"/>
          </w:tcPr>
          <w:p>
            <w:pPr>
              <w:jc w:val="center"/>
              <w:rPr>
                <w:sz w:val="24"/>
                <w:u w:val="none"/>
              </w:rPr>
            </w:pPr>
            <w:r>
              <w:rPr>
                <w:sz w:val="24"/>
                <w:u w:val="none"/>
              </w:rPr>
              <w:t>邮编</w:t>
            </w:r>
          </w:p>
        </w:tc>
        <w:tc>
          <w:tcPr>
            <w:tcW w:w="1821" w:type="dxa"/>
            <w:gridSpan w:val="2"/>
            <w:vAlign w:val="center"/>
          </w:tcPr>
          <w:p>
            <w:pPr>
              <w:jc w:val="left"/>
              <w:rPr>
                <w:sz w:val="24"/>
                <w:u w:val="none"/>
              </w:rPr>
            </w:pPr>
            <w:r>
              <w:rPr>
                <w:sz w:val="24"/>
                <w:u w:val="none"/>
              </w:rPr>
              <w:t>412000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建设地点</w:t>
            </w:r>
          </w:p>
        </w:tc>
        <w:tc>
          <w:tcPr>
            <w:tcW w:w="8347" w:type="dxa"/>
            <w:gridSpan w:val="7"/>
            <w:vAlign w:val="center"/>
          </w:tcPr>
          <w:p>
            <w:pPr>
              <w:jc w:val="center"/>
              <w:rPr>
                <w:sz w:val="24"/>
                <w:highlight w:val="yellow"/>
                <w:u w:val="none"/>
              </w:rPr>
            </w:pPr>
            <w:r>
              <w:rPr>
                <w:rFonts w:hint="eastAsia"/>
                <w:sz w:val="24"/>
                <w:u w:val="none"/>
              </w:rPr>
              <w:t>株洲市石峰区</w:t>
            </w:r>
            <w:r>
              <w:rPr>
                <w:rFonts w:hint="eastAsia"/>
                <w:sz w:val="24"/>
                <w:u w:val="none"/>
                <w:lang w:eastAsia="zh-CN"/>
              </w:rPr>
              <w:t>清水塘西南片区临江居住板块南侧</w:t>
            </w:r>
            <w:r>
              <w:rPr>
                <w:rFonts w:hint="eastAsia"/>
                <w:sz w:val="24"/>
                <w:u w:val="none"/>
              </w:rPr>
              <w:t>（项目</w:t>
            </w:r>
            <w:r>
              <w:rPr>
                <w:rFonts w:hint="eastAsia"/>
                <w:sz w:val="24"/>
                <w:u w:val="none"/>
                <w:lang w:eastAsia="zh-CN"/>
              </w:rPr>
              <w:t>西起湘芸北路，东至清湖路）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立项审批</w:t>
            </w:r>
          </w:p>
          <w:p>
            <w:pPr>
              <w:jc w:val="center"/>
              <w:rPr>
                <w:rFonts w:cs="宋体"/>
                <w:spacing w:val="-10"/>
                <w:sz w:val="24"/>
                <w:u w:val="none"/>
              </w:rPr>
            </w:pPr>
            <w:r>
              <w:rPr>
                <w:rFonts w:hint="eastAsia" w:cs="宋体"/>
                <w:sz w:val="24"/>
                <w:u w:val="none"/>
              </w:rPr>
              <w:t>部   门</w:t>
            </w:r>
          </w:p>
        </w:tc>
        <w:tc>
          <w:tcPr>
            <w:tcW w:w="4124" w:type="dxa"/>
            <w:gridSpan w:val="3"/>
            <w:vAlign w:val="center"/>
          </w:tcPr>
          <w:p>
            <w:pPr>
              <w:jc w:val="center"/>
              <w:rPr>
                <w:rFonts w:hint="eastAsia" w:eastAsia="宋体"/>
                <w:sz w:val="24"/>
                <w:u w:val="none"/>
                <w:lang w:val="en-US" w:eastAsia="zh-CN"/>
              </w:rPr>
            </w:pPr>
            <w:r>
              <w:rPr>
                <w:rFonts w:hint="eastAsia"/>
                <w:sz w:val="24"/>
                <w:u w:val="none"/>
                <w:lang w:val="en-US" w:eastAsia="zh-CN"/>
              </w:rPr>
              <w:t>/</w:t>
            </w:r>
          </w:p>
        </w:tc>
        <w:tc>
          <w:tcPr>
            <w:tcW w:w="1455" w:type="dxa"/>
            <w:vAlign w:val="center"/>
          </w:tcPr>
          <w:p>
            <w:pPr>
              <w:jc w:val="center"/>
              <w:rPr>
                <w:sz w:val="24"/>
                <w:u w:val="none"/>
              </w:rPr>
            </w:pPr>
            <w:r>
              <w:rPr>
                <w:sz w:val="24"/>
                <w:u w:val="none"/>
              </w:rPr>
              <w:t>批准文号</w:t>
            </w:r>
          </w:p>
        </w:tc>
        <w:tc>
          <w:tcPr>
            <w:tcW w:w="2768" w:type="dxa"/>
            <w:gridSpan w:val="3"/>
            <w:vAlign w:val="center"/>
          </w:tcPr>
          <w:p>
            <w:pPr>
              <w:jc w:val="center"/>
              <w:rPr>
                <w:rFonts w:hint="eastAsia" w:eastAsia="宋体"/>
                <w:spacing w:val="-8"/>
                <w:sz w:val="24"/>
                <w:u w:val="none"/>
                <w:lang w:val="en-US" w:eastAsia="zh-CN"/>
              </w:rPr>
            </w:pPr>
            <w:r>
              <w:rPr>
                <w:rFonts w:hint="eastAsia"/>
                <w:spacing w:val="-8"/>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429" w:type="dxa"/>
            <w:vAlign w:val="center"/>
          </w:tcPr>
          <w:p>
            <w:pPr>
              <w:jc w:val="center"/>
              <w:rPr>
                <w:rFonts w:cs="宋体"/>
                <w:sz w:val="24"/>
                <w:u w:val="none"/>
              </w:rPr>
            </w:pPr>
            <w:r>
              <w:rPr>
                <w:rFonts w:hint="eastAsia" w:cs="宋体"/>
                <w:sz w:val="24"/>
                <w:u w:val="none"/>
              </w:rPr>
              <w:t>建设性质</w:t>
            </w:r>
          </w:p>
        </w:tc>
        <w:tc>
          <w:tcPr>
            <w:tcW w:w="4124" w:type="dxa"/>
            <w:gridSpan w:val="3"/>
            <w:vAlign w:val="center"/>
          </w:tcPr>
          <w:p>
            <w:pPr>
              <w:jc w:val="center"/>
              <w:rPr>
                <w:sz w:val="24"/>
                <w:u w:val="none"/>
              </w:rPr>
            </w:pPr>
            <w:r>
              <w:rPr>
                <w:sz w:val="24"/>
                <w:u w:val="none"/>
              </w:rPr>
              <w:t>新建</w:t>
            </w:r>
          </w:p>
        </w:tc>
        <w:tc>
          <w:tcPr>
            <w:tcW w:w="1455" w:type="dxa"/>
            <w:vAlign w:val="center"/>
          </w:tcPr>
          <w:p>
            <w:pPr>
              <w:jc w:val="center"/>
              <w:rPr>
                <w:sz w:val="24"/>
                <w:u w:val="none"/>
              </w:rPr>
            </w:pPr>
            <w:r>
              <w:rPr>
                <w:sz w:val="24"/>
                <w:u w:val="none"/>
              </w:rPr>
              <w:t>行业类别</w:t>
            </w:r>
          </w:p>
          <w:p>
            <w:pPr>
              <w:jc w:val="center"/>
              <w:rPr>
                <w:sz w:val="24"/>
                <w:u w:val="none"/>
              </w:rPr>
            </w:pPr>
            <w:r>
              <w:rPr>
                <w:sz w:val="24"/>
                <w:u w:val="none"/>
              </w:rPr>
              <w:t>及代码</w:t>
            </w:r>
          </w:p>
        </w:tc>
        <w:tc>
          <w:tcPr>
            <w:tcW w:w="2768" w:type="dxa"/>
            <w:gridSpan w:val="3"/>
            <w:vAlign w:val="center"/>
          </w:tcPr>
          <w:p>
            <w:pPr>
              <w:jc w:val="center"/>
              <w:rPr>
                <w:sz w:val="24"/>
                <w:u w:val="none"/>
              </w:rPr>
            </w:pPr>
            <w:r>
              <w:rPr>
                <w:rFonts w:hint="eastAsia"/>
                <w:sz w:val="24"/>
                <w:u w:val="none"/>
              </w:rPr>
              <w:t>E4813市政道路工程建筑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占地面积</w:t>
            </w:r>
          </w:p>
        </w:tc>
        <w:tc>
          <w:tcPr>
            <w:tcW w:w="4124" w:type="dxa"/>
            <w:gridSpan w:val="3"/>
            <w:vAlign w:val="center"/>
          </w:tcPr>
          <w:p>
            <w:pPr>
              <w:jc w:val="center"/>
              <w:rPr>
                <w:rFonts w:hint="default" w:eastAsia="宋体"/>
                <w:sz w:val="24"/>
                <w:highlight w:val="yellow"/>
                <w:u w:val="none"/>
                <w:lang w:val="en-US" w:eastAsia="zh-CN"/>
              </w:rPr>
            </w:pPr>
            <w:r>
              <w:rPr>
                <w:rFonts w:hint="eastAsia"/>
                <w:sz w:val="24"/>
                <w:u w:val="none"/>
                <w:lang w:val="en-US" w:eastAsia="zh-CN"/>
              </w:rPr>
              <w:t>69.19</w:t>
            </w:r>
            <w:r>
              <w:rPr>
                <w:rFonts w:hint="eastAsia"/>
                <w:sz w:val="24"/>
                <w:u w:val="none"/>
                <w:vertAlign w:val="baseline"/>
                <w:lang w:val="en-US" w:eastAsia="zh-CN"/>
              </w:rPr>
              <w:t>亩</w:t>
            </w:r>
          </w:p>
        </w:tc>
        <w:tc>
          <w:tcPr>
            <w:tcW w:w="1455" w:type="dxa"/>
            <w:vAlign w:val="center"/>
          </w:tcPr>
          <w:p>
            <w:pPr>
              <w:jc w:val="center"/>
              <w:rPr>
                <w:sz w:val="24"/>
                <w:u w:val="none"/>
              </w:rPr>
            </w:pPr>
            <w:r>
              <w:rPr>
                <w:sz w:val="24"/>
                <w:u w:val="none"/>
              </w:rPr>
              <w:t>绿化面积</w:t>
            </w:r>
          </w:p>
          <w:p>
            <w:pPr>
              <w:jc w:val="center"/>
              <w:rPr>
                <w:sz w:val="24"/>
                <w:u w:val="none"/>
              </w:rPr>
            </w:pPr>
            <w:r>
              <w:rPr>
                <w:sz w:val="24"/>
                <w:u w:val="none"/>
              </w:rPr>
              <w:t>(平方米)</w:t>
            </w:r>
          </w:p>
        </w:tc>
        <w:tc>
          <w:tcPr>
            <w:tcW w:w="2768" w:type="dxa"/>
            <w:gridSpan w:val="3"/>
            <w:vAlign w:val="center"/>
          </w:tcPr>
          <w:p>
            <w:pPr>
              <w:jc w:val="center"/>
              <w:rPr>
                <w:rFonts w:hint="eastAsia" w:eastAsia="宋体"/>
                <w:sz w:val="24"/>
                <w:u w:val="none"/>
                <w:lang w:val="en-US" w:eastAsia="zh-CN"/>
              </w:rPr>
            </w:pPr>
            <w:r>
              <w:rPr>
                <w:rFonts w:hint="eastAsia"/>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总投资</w:t>
            </w:r>
          </w:p>
          <w:p>
            <w:pPr>
              <w:jc w:val="center"/>
              <w:rPr>
                <w:rFonts w:cs="宋体"/>
                <w:sz w:val="24"/>
                <w:u w:val="none"/>
              </w:rPr>
            </w:pPr>
            <w:r>
              <w:rPr>
                <w:rFonts w:hint="eastAsia" w:cs="宋体"/>
                <w:sz w:val="24"/>
                <w:u w:val="none"/>
              </w:rPr>
              <w:t>(万元)</w:t>
            </w:r>
          </w:p>
        </w:tc>
        <w:tc>
          <w:tcPr>
            <w:tcW w:w="2633" w:type="dxa"/>
            <w:vAlign w:val="center"/>
          </w:tcPr>
          <w:p>
            <w:pPr>
              <w:jc w:val="center"/>
              <w:rPr>
                <w:rFonts w:hint="default" w:eastAsia="宋体"/>
                <w:sz w:val="24"/>
                <w:highlight w:val="yellow"/>
                <w:u w:val="none"/>
                <w:lang w:val="en-US" w:eastAsia="zh-CN"/>
              </w:rPr>
            </w:pPr>
            <w:r>
              <w:rPr>
                <w:rFonts w:hint="eastAsia"/>
                <w:sz w:val="24"/>
                <w:u w:val="none"/>
                <w:lang w:val="en-US" w:eastAsia="zh-CN"/>
              </w:rPr>
              <w:t>11331.63</w:t>
            </w:r>
          </w:p>
        </w:tc>
        <w:tc>
          <w:tcPr>
            <w:tcW w:w="1491" w:type="dxa"/>
            <w:gridSpan w:val="2"/>
            <w:vAlign w:val="center"/>
          </w:tcPr>
          <w:p>
            <w:pPr>
              <w:jc w:val="left"/>
              <w:rPr>
                <w:sz w:val="24"/>
                <w:highlight w:val="yellow"/>
                <w:u w:val="none"/>
              </w:rPr>
            </w:pPr>
            <w:r>
              <w:rPr>
                <w:sz w:val="24"/>
                <w:u w:val="none"/>
              </w:rPr>
              <w:t>其中：环保投资(万元)</w:t>
            </w:r>
          </w:p>
        </w:tc>
        <w:tc>
          <w:tcPr>
            <w:tcW w:w="1455" w:type="dxa"/>
            <w:vAlign w:val="center"/>
          </w:tcPr>
          <w:p>
            <w:pPr>
              <w:jc w:val="center"/>
              <w:rPr>
                <w:rFonts w:hint="default" w:eastAsia="宋体"/>
                <w:sz w:val="24"/>
                <w:u w:val="none"/>
                <w:lang w:val="en-US" w:eastAsia="zh-CN"/>
              </w:rPr>
            </w:pPr>
            <w:r>
              <w:rPr>
                <w:rFonts w:hint="eastAsia"/>
                <w:sz w:val="24"/>
                <w:u w:val="none"/>
                <w:lang w:val="en-US" w:eastAsia="zh-CN"/>
              </w:rPr>
              <w:t>763</w:t>
            </w:r>
          </w:p>
        </w:tc>
        <w:tc>
          <w:tcPr>
            <w:tcW w:w="1369" w:type="dxa"/>
            <w:gridSpan w:val="2"/>
            <w:vAlign w:val="center"/>
          </w:tcPr>
          <w:p>
            <w:pPr>
              <w:jc w:val="left"/>
              <w:rPr>
                <w:sz w:val="24"/>
                <w:u w:val="none"/>
              </w:rPr>
            </w:pPr>
            <w:r>
              <w:rPr>
                <w:sz w:val="24"/>
                <w:u w:val="none"/>
              </w:rPr>
              <w:t>环保投资占总投资比例(%)</w:t>
            </w:r>
          </w:p>
        </w:tc>
        <w:tc>
          <w:tcPr>
            <w:tcW w:w="1399" w:type="dxa"/>
            <w:vAlign w:val="center"/>
          </w:tcPr>
          <w:p>
            <w:pPr>
              <w:jc w:val="center"/>
              <w:rPr>
                <w:rFonts w:hint="default" w:eastAsia="宋体"/>
                <w:sz w:val="24"/>
                <w:u w:val="none"/>
                <w:lang w:val="en-US" w:eastAsia="zh-CN"/>
              </w:rPr>
            </w:pPr>
            <w:r>
              <w:rPr>
                <w:rFonts w:hint="eastAsia"/>
                <w:sz w:val="24"/>
                <w:u w:val="none"/>
                <w:lang w:val="en-US" w:eastAsia="zh-CN"/>
              </w:rPr>
              <w:t>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29" w:type="dxa"/>
            <w:vAlign w:val="center"/>
          </w:tcPr>
          <w:p>
            <w:pPr>
              <w:jc w:val="center"/>
              <w:rPr>
                <w:rFonts w:cs="宋体"/>
                <w:sz w:val="24"/>
                <w:u w:val="none"/>
              </w:rPr>
            </w:pPr>
            <w:r>
              <w:rPr>
                <w:rFonts w:hint="eastAsia" w:cs="宋体"/>
                <w:sz w:val="24"/>
                <w:u w:val="none"/>
              </w:rPr>
              <w:t>评价经费</w:t>
            </w:r>
          </w:p>
          <w:p>
            <w:pPr>
              <w:jc w:val="center"/>
              <w:rPr>
                <w:rFonts w:cs="宋体"/>
                <w:sz w:val="24"/>
                <w:u w:val="none"/>
              </w:rPr>
            </w:pPr>
            <w:r>
              <w:rPr>
                <w:rFonts w:hint="eastAsia" w:cs="宋体"/>
                <w:sz w:val="24"/>
                <w:u w:val="none"/>
              </w:rPr>
              <w:t>(万元)</w:t>
            </w:r>
          </w:p>
        </w:tc>
        <w:tc>
          <w:tcPr>
            <w:tcW w:w="2633" w:type="dxa"/>
            <w:vAlign w:val="center"/>
          </w:tcPr>
          <w:p>
            <w:pPr>
              <w:jc w:val="center"/>
              <w:rPr>
                <w:rFonts w:hint="eastAsia" w:eastAsia="宋体"/>
                <w:sz w:val="24"/>
                <w:u w:val="none"/>
                <w:lang w:eastAsia="zh-CN"/>
              </w:rPr>
            </w:pPr>
            <w:r>
              <w:rPr>
                <w:rFonts w:hint="eastAsia"/>
                <w:sz w:val="24"/>
                <w:u w:val="none"/>
                <w:lang w:val="en-US" w:eastAsia="zh-CN"/>
              </w:rPr>
              <w:t>/</w:t>
            </w:r>
          </w:p>
        </w:tc>
        <w:tc>
          <w:tcPr>
            <w:tcW w:w="2946" w:type="dxa"/>
            <w:gridSpan w:val="3"/>
            <w:vAlign w:val="center"/>
          </w:tcPr>
          <w:p>
            <w:pPr>
              <w:jc w:val="center"/>
              <w:rPr>
                <w:sz w:val="24"/>
                <w:u w:val="none"/>
              </w:rPr>
            </w:pPr>
            <w:r>
              <w:rPr>
                <w:sz w:val="24"/>
                <w:u w:val="none"/>
              </w:rPr>
              <w:t>预期投产日期</w:t>
            </w:r>
          </w:p>
        </w:tc>
        <w:tc>
          <w:tcPr>
            <w:tcW w:w="2768" w:type="dxa"/>
            <w:gridSpan w:val="3"/>
            <w:vAlign w:val="center"/>
          </w:tcPr>
          <w:p>
            <w:pPr>
              <w:jc w:val="center"/>
              <w:rPr>
                <w:sz w:val="24"/>
                <w:u w:val="none"/>
              </w:rPr>
            </w:pPr>
            <w:r>
              <w:rPr>
                <w:sz w:val="24"/>
                <w:u w:val="none"/>
              </w:rPr>
              <w:t>202</w:t>
            </w:r>
            <w:r>
              <w:rPr>
                <w:rFonts w:hint="eastAsia"/>
                <w:sz w:val="24"/>
                <w:u w:val="none"/>
                <w:lang w:val="en-US" w:eastAsia="zh-CN"/>
              </w:rPr>
              <w:t>2</w:t>
            </w:r>
            <w:r>
              <w:rPr>
                <w:sz w:val="24"/>
                <w:u w:val="none"/>
              </w:rPr>
              <w:t>年</w:t>
            </w:r>
            <w:r>
              <w:rPr>
                <w:rFonts w:hint="eastAsia"/>
                <w:sz w:val="24"/>
                <w:u w:val="none"/>
                <w:lang w:val="en-US" w:eastAsia="zh-CN"/>
              </w:rPr>
              <w:t>8</w:t>
            </w:r>
            <w:r>
              <w:rPr>
                <w:sz w:val="24"/>
                <w:u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76" w:type="dxa"/>
            <w:gridSpan w:val="8"/>
            <w:vAlign w:val="center"/>
          </w:tcPr>
          <w:p>
            <w:pPr>
              <w:rPr>
                <w:rFonts w:cs="宋体"/>
                <w:sz w:val="24"/>
                <w:u w:val="none"/>
              </w:rPr>
            </w:pPr>
            <w:r>
              <w:rPr>
                <w:rFonts w:hint="eastAsia" w:cs="宋体"/>
                <w:b/>
                <w:sz w:val="24"/>
                <w:u w:val="none"/>
              </w:rPr>
              <w:t>工程内容及规模</w:t>
            </w:r>
            <w:r>
              <w:rPr>
                <w:rFonts w:hint="eastAsia" w:cs="宋体"/>
                <w:sz w:val="24"/>
                <w:u w:val="none"/>
              </w:rPr>
              <w:t>：</w:t>
            </w:r>
          </w:p>
          <w:p>
            <w:pPr>
              <w:pStyle w:val="21"/>
              <w:spacing w:line="240" w:lineRule="auto"/>
              <w:ind w:firstLine="482" w:firstLineChars="200"/>
              <w:rPr>
                <w:b/>
                <w:sz w:val="24"/>
                <w:u w:val="none"/>
              </w:rPr>
            </w:pPr>
            <w:r>
              <w:rPr>
                <w:b/>
                <w:sz w:val="24"/>
                <w:u w:val="none"/>
              </w:rPr>
              <w:t>1、</w:t>
            </w:r>
            <w:r>
              <w:rPr>
                <w:rFonts w:hint="eastAsia"/>
                <w:b/>
                <w:sz w:val="24"/>
                <w:u w:val="none"/>
              </w:rPr>
              <w:t>建设单位介绍及</w:t>
            </w:r>
            <w:r>
              <w:rPr>
                <w:b/>
                <w:sz w:val="24"/>
                <w:u w:val="none"/>
              </w:rPr>
              <w:t>项目建设背景</w:t>
            </w:r>
          </w:p>
          <w:p>
            <w:pPr>
              <w:ind w:firstLine="464" w:firstLineChars="200"/>
              <w:rPr>
                <w:bCs/>
                <w:spacing w:val="-4"/>
                <w:sz w:val="24"/>
                <w:u w:val="none"/>
              </w:rPr>
            </w:pPr>
            <w:r>
              <w:rPr>
                <w:rFonts w:hint="eastAsia"/>
                <w:bCs/>
                <w:spacing w:val="-4"/>
                <w:sz w:val="24"/>
                <w:u w:val="none"/>
              </w:rPr>
              <w:t>株洲中交清水塘投资开发有限公司成立于2018年12月27日，公司住所湖南省株洲市石峰区铜塘湾办事处丁山路11号101室，由中交第三航务工程局有限公司、株洲市清水塘投资集团有限公司和中交第三航务工程勘察设计院有限公司共同出资组建。</w:t>
            </w:r>
          </w:p>
          <w:p>
            <w:pPr>
              <w:ind w:firstLine="464" w:firstLineChars="200"/>
              <w:rPr>
                <w:bCs/>
                <w:spacing w:val="-4"/>
                <w:sz w:val="24"/>
                <w:u w:val="none"/>
              </w:rPr>
            </w:pPr>
            <w:r>
              <w:rPr>
                <w:rFonts w:hint="eastAsia"/>
                <w:bCs/>
                <w:spacing w:val="-4"/>
                <w:sz w:val="24"/>
                <w:u w:val="none"/>
              </w:rPr>
              <w:t>株洲清水塘生态科技新城位居长株潭三市结合部，是国家一五、二五期间重点投资建设的老工业基地，以有色金属、基础化工为两大核心主导产业，是湘江流域重金属污染治理重点区域，清水塘生态科技新城总规划面积约15.15平方公里。根据规划，将促进区内存量产业的升级转型和绿色搬迁，解决好搬迁企业职工的再就业问题，重点抓好以株冶为代表的转型升级企业的搬迁、改造、升级。导入具有发展潜力的增量产业，通过优势产业集群，形成规模效应。利用区位优势，大力发展替代产业。在生态修复上治污先行，为后续城市建设扫清障碍，打好基础。在融入相关治污研究成果基础上，将土壤、水体、废渣治理通盘考虑。以霞湾港、铜塘港等污染治理为契机，借鉴德国莱茵河水污染治理经验，引入雨水收集及生态净化技术，改善水体环境。利用基地生态本底，构建生态绿化系统，实现生态修复。同时，强化第三产业的发展，促进三产业态功能升级，突出三产就业比重。以片区的开发和企业搬迁改造为抓手，分别打造特色商业区和城市副中心。建设城市公园、河港风光带，理顺滨水绿道，构筑生态科技新城面貌。规划期末，清水塘生态科技新城将形成“科技产业园（产业转型）、生态霞湾港（污染治理）、靓丽清水湖（品质打造）”的整体格局。清水塘生态科技新城将成为全国“两型社会的示范，产业转型的样板，生态科技新城的典型，产城融合的代表。”</w:t>
            </w:r>
          </w:p>
          <w:p>
            <w:pPr>
              <w:ind w:firstLine="464" w:firstLineChars="200"/>
              <w:rPr>
                <w:bCs/>
                <w:spacing w:val="-4"/>
                <w:sz w:val="24"/>
                <w:u w:val="none"/>
              </w:rPr>
            </w:pPr>
            <w:r>
              <w:rPr>
                <w:rFonts w:hint="eastAsia"/>
                <w:bCs/>
                <w:spacing w:val="-4"/>
                <w:sz w:val="24"/>
                <w:u w:val="none"/>
              </w:rPr>
              <w:t>株洲清水塘生态科技新城未来将形成“一轴、四核、一网、四板块”的空间结构：“一轴”：清水塘发展主轴; “四核”：工业遗址+主题公园核心、科技园核心、体验式商业核心、物流服务核心;“一网”：串联山体水系生态修复网;“四板块”：工业文化主题休闲板块、科技创新板块、口岸开放板块、临山居住板块。</w:t>
            </w:r>
          </w:p>
          <w:p>
            <w:pPr>
              <w:ind w:firstLine="464" w:firstLineChars="200"/>
              <w:rPr>
                <w:bCs/>
                <w:spacing w:val="-4"/>
                <w:sz w:val="24"/>
                <w:u w:val="none"/>
              </w:rPr>
            </w:pPr>
            <w:r>
              <w:rPr>
                <w:rFonts w:hint="eastAsia"/>
                <w:bCs/>
                <w:spacing w:val="-4"/>
                <w:sz w:val="24"/>
                <w:u w:val="none"/>
              </w:rPr>
              <w:t>2017年，由株洲市住房和城乡建设局向株洲市发展和改革委员会呈报了《关于批复“株洲市清水塘老工业区产业新城整体开发项目”可行性研究报告的函》及相关资料，株洲市发展和改革委员会根据株洲市人民政府《株洲市政府投资管理办法（试行）》（株政发【2013】14号）、《关于采取 PPP模式实施株洲市清水塘老工业区产业新城 PPP项目实施方案的批复》（株政融【2017】23号）经研究后得到批复《关于株洲市清水塘老工业区新城整体开发项目可行性研究报告的批复》（株发改审【2017】126号）。本项目的开发建设属于上述批复建设的内容。本项目可行性研究报告于</w:t>
            </w:r>
            <w:r>
              <w:rPr>
                <w:rFonts w:hint="eastAsia"/>
                <w:bCs/>
                <w:color w:val="auto"/>
                <w:spacing w:val="-4"/>
                <w:sz w:val="24"/>
                <w:u w:val="none"/>
              </w:rPr>
              <w:t>20</w:t>
            </w:r>
            <w:r>
              <w:rPr>
                <w:rFonts w:hint="eastAsia"/>
                <w:bCs/>
                <w:color w:val="auto"/>
                <w:spacing w:val="-4"/>
                <w:sz w:val="24"/>
                <w:u w:val="none"/>
                <w:lang w:val="en-US" w:eastAsia="zh-CN"/>
              </w:rPr>
              <w:t>20</w:t>
            </w:r>
            <w:r>
              <w:rPr>
                <w:rFonts w:hint="eastAsia"/>
                <w:bCs/>
                <w:color w:val="auto"/>
                <w:spacing w:val="-4"/>
                <w:sz w:val="24"/>
                <w:u w:val="none"/>
              </w:rPr>
              <w:t>年</w:t>
            </w:r>
            <w:r>
              <w:rPr>
                <w:rFonts w:hint="eastAsia"/>
                <w:bCs/>
                <w:color w:val="auto"/>
                <w:spacing w:val="-4"/>
                <w:sz w:val="24"/>
                <w:u w:val="none"/>
                <w:lang w:val="en-US" w:eastAsia="zh-CN"/>
              </w:rPr>
              <w:t>8</w:t>
            </w:r>
            <w:r>
              <w:rPr>
                <w:rFonts w:hint="eastAsia"/>
                <w:bCs/>
                <w:color w:val="auto"/>
                <w:spacing w:val="-4"/>
                <w:sz w:val="24"/>
                <w:u w:val="none"/>
              </w:rPr>
              <w:t>月</w:t>
            </w:r>
            <w:r>
              <w:rPr>
                <w:rFonts w:hint="eastAsia"/>
                <w:bCs/>
                <w:color w:val="auto"/>
                <w:spacing w:val="-4"/>
                <w:sz w:val="24"/>
                <w:u w:val="none"/>
                <w:lang w:val="en-US" w:eastAsia="zh-CN"/>
              </w:rPr>
              <w:t>4</w:t>
            </w:r>
            <w:r>
              <w:rPr>
                <w:rFonts w:hint="eastAsia"/>
                <w:bCs/>
                <w:color w:val="auto"/>
                <w:spacing w:val="-4"/>
                <w:sz w:val="24"/>
                <w:u w:val="none"/>
              </w:rPr>
              <w:t>日取得批复（见附件）</w:t>
            </w:r>
            <w:r>
              <w:rPr>
                <w:rFonts w:hint="eastAsia"/>
                <w:bCs/>
                <w:spacing w:val="-4"/>
                <w:sz w:val="24"/>
                <w:u w:val="none"/>
              </w:rPr>
              <w:t>。本项目防洪评价目前正在办理中。</w:t>
            </w:r>
          </w:p>
          <w:p>
            <w:pPr>
              <w:ind w:firstLine="464" w:firstLineChars="200"/>
              <w:rPr>
                <w:rFonts w:hint="eastAsia"/>
                <w:bCs/>
                <w:spacing w:val="-4"/>
                <w:sz w:val="24"/>
                <w:u w:val="none"/>
              </w:rPr>
            </w:pPr>
            <w:r>
              <w:rPr>
                <w:rFonts w:hint="eastAsia"/>
                <w:bCs/>
                <w:spacing w:val="-4"/>
                <w:sz w:val="24"/>
                <w:u w:val="none"/>
              </w:rPr>
              <w:t>临江路是株洲清水塘产业新城内城市次干路之一，是一条重要的东西向通道。本项目的建设将为本区域周边地块的开发提供有利的基础设施条件，</w:t>
            </w:r>
            <w:r>
              <w:rPr>
                <w:rFonts w:hint="eastAsia"/>
                <w:bCs/>
                <w:spacing w:val="-4"/>
                <w:sz w:val="24"/>
                <w:u w:val="none"/>
                <w:lang w:eastAsia="zh-CN"/>
              </w:rPr>
              <w:t>临江路</w:t>
            </w:r>
            <w:r>
              <w:rPr>
                <w:rFonts w:hint="eastAsia"/>
                <w:bCs/>
                <w:spacing w:val="-4"/>
                <w:sz w:val="24"/>
                <w:u w:val="none"/>
              </w:rPr>
              <w:t>规划全长约</w:t>
            </w:r>
            <w:r>
              <w:rPr>
                <w:rFonts w:hint="eastAsia"/>
                <w:bCs/>
                <w:spacing w:val="-4"/>
                <w:sz w:val="24"/>
                <w:u w:val="none"/>
                <w:lang w:val="en-US" w:eastAsia="zh-CN"/>
              </w:rPr>
              <w:t>960m</w:t>
            </w:r>
            <w:r>
              <w:rPr>
                <w:rFonts w:hint="eastAsia"/>
                <w:bCs/>
                <w:spacing w:val="-4"/>
                <w:sz w:val="24"/>
                <w:u w:val="none"/>
              </w:rPr>
              <w:t>，</w:t>
            </w:r>
            <w:r>
              <w:rPr>
                <w:rFonts w:hint="eastAsia"/>
                <w:bCs/>
                <w:spacing w:val="-4"/>
                <w:sz w:val="24"/>
                <w:u w:val="none"/>
                <w:lang w:eastAsia="zh-CN"/>
              </w:rPr>
              <w:t>西起湘芸北路，东至清湖路），是一条城市次干路</w:t>
            </w:r>
            <w:r>
              <w:rPr>
                <w:rFonts w:hint="eastAsia"/>
                <w:bCs/>
                <w:spacing w:val="-4"/>
                <w:sz w:val="24"/>
                <w:u w:val="none"/>
              </w:rPr>
              <w:t>。其建设有利于完善株洲清水塘产业新城地域内的交通路网，能改善居民出行条件，为所在地区域周边地块的开发提供良好条件。</w:t>
            </w:r>
          </w:p>
          <w:p>
            <w:pPr>
              <w:ind w:firstLine="464" w:firstLineChars="200"/>
              <w:rPr>
                <w:bCs/>
                <w:spacing w:val="-4"/>
                <w:sz w:val="24"/>
                <w:u w:val="none"/>
              </w:rPr>
            </w:pPr>
            <w:r>
              <w:rPr>
                <w:rFonts w:hint="eastAsia"/>
                <w:bCs/>
                <w:spacing w:val="-4"/>
                <w:sz w:val="24"/>
                <w:u w:val="none"/>
              </w:rPr>
              <w:t>在此背景下，株洲市提出逐步推动本地区内各项目的交通基础设施的建设，完善交通体系，提升城区环境，加快交通道路基础设施的建设，是推进加快城镇化进程的重中之重，是提升城市品位和综合竞争力的迫切需要，是构建社会主义和谐社会的重要举措，更是改善环境、提高人民群众生活品质的内在要求。城市交通道路问题解决与否，直接影响清水塘生态科技新城的开发进度，关系民生，影响社会稳定。研究城市交通道路建设问题，引导城市交通道路建设科学合理地进行治理，是落实全面建设小康社会和构建社会主义和谐社会的客观要求，更是我市打好城市提质战役、实现城乡统筹、不断扩大内需、推动经济发展的有效途径。</w:t>
            </w:r>
          </w:p>
          <w:p>
            <w:pPr>
              <w:ind w:firstLine="464" w:firstLineChars="200"/>
              <w:rPr>
                <w:bCs/>
                <w:spacing w:val="-4"/>
                <w:sz w:val="24"/>
                <w:u w:val="none"/>
              </w:rPr>
            </w:pPr>
            <w:r>
              <w:rPr>
                <w:rFonts w:hint="eastAsia"/>
                <w:bCs/>
                <w:spacing w:val="-4"/>
                <w:sz w:val="24"/>
                <w:u w:val="none"/>
              </w:rPr>
              <w:t>根据《中华人民共和国环境保护法》、《中华人民共和国环境影响评价法》、《建设项目环境保护管理条例》的有关规定，受项目业主单位——株洲中交清水塘投资开发有限公司委托，我公司承担本项目的环境影响评价工作。在现场踏勘、资料收集和类比调查研究的基础上，我单位按照新的过江方案编制完成了《株洲市清水塘老工业区产业新城整体开发</w:t>
            </w:r>
            <w:r>
              <w:rPr>
                <w:rFonts w:hint="eastAsia"/>
                <w:bCs/>
                <w:spacing w:val="-4"/>
                <w:sz w:val="24"/>
                <w:u w:val="none"/>
                <w:lang w:val="en-US" w:eastAsia="zh-CN"/>
              </w:rPr>
              <w:t>PPP</w:t>
            </w:r>
            <w:r>
              <w:rPr>
                <w:rFonts w:hint="eastAsia"/>
                <w:bCs/>
                <w:spacing w:val="-4"/>
                <w:sz w:val="24"/>
                <w:u w:val="none"/>
              </w:rPr>
              <w:t>项目</w:t>
            </w:r>
            <w:r>
              <w:rPr>
                <w:rFonts w:hint="eastAsia"/>
                <w:bCs/>
                <w:spacing w:val="-4"/>
                <w:sz w:val="24"/>
                <w:u w:val="none"/>
                <w:lang w:eastAsia="zh-CN"/>
              </w:rPr>
              <w:t>临江路</w:t>
            </w:r>
            <w:r>
              <w:rPr>
                <w:rFonts w:hint="eastAsia"/>
                <w:bCs/>
                <w:spacing w:val="-4"/>
                <w:sz w:val="24"/>
                <w:u w:val="none"/>
              </w:rPr>
              <w:t>（</w:t>
            </w:r>
            <w:r>
              <w:rPr>
                <w:rFonts w:hint="eastAsia"/>
                <w:bCs/>
                <w:spacing w:val="-4"/>
                <w:sz w:val="24"/>
                <w:u w:val="none"/>
                <w:lang w:eastAsia="zh-CN"/>
              </w:rPr>
              <w:t>湘芸北路一清湖路</w:t>
            </w:r>
            <w:r>
              <w:rPr>
                <w:rFonts w:hint="eastAsia"/>
                <w:bCs/>
                <w:spacing w:val="-4"/>
                <w:sz w:val="24"/>
                <w:u w:val="none"/>
              </w:rPr>
              <w:t>）新建工程环境影响报告表》。</w:t>
            </w:r>
          </w:p>
          <w:p>
            <w:pPr>
              <w:ind w:firstLine="482" w:firstLineChars="200"/>
              <w:rPr>
                <w:b/>
                <w:sz w:val="24"/>
                <w:u w:val="none"/>
              </w:rPr>
            </w:pPr>
            <w:r>
              <w:rPr>
                <w:b/>
                <w:sz w:val="24"/>
                <w:u w:val="none"/>
              </w:rPr>
              <w:t>2、项目概况</w:t>
            </w:r>
          </w:p>
          <w:p>
            <w:pPr>
              <w:ind w:firstLine="482" w:firstLineChars="200"/>
              <w:rPr>
                <w:b/>
                <w:sz w:val="24"/>
                <w:u w:val="none"/>
              </w:rPr>
            </w:pPr>
            <w:r>
              <w:rPr>
                <w:b/>
                <w:sz w:val="24"/>
                <w:u w:val="none"/>
              </w:rPr>
              <w:t>2.1项目基本情况</w:t>
            </w:r>
          </w:p>
          <w:p>
            <w:pPr>
              <w:ind w:firstLine="480" w:firstLineChars="200"/>
              <w:rPr>
                <w:sz w:val="24"/>
                <w:u w:val="none"/>
              </w:rPr>
            </w:pPr>
            <w:r>
              <w:rPr>
                <w:sz w:val="24"/>
                <w:u w:val="none"/>
              </w:rPr>
              <w:t>（1）项目名称：</w:t>
            </w:r>
            <w:r>
              <w:rPr>
                <w:rFonts w:hint="eastAsia"/>
                <w:sz w:val="24"/>
                <w:u w:val="none"/>
              </w:rPr>
              <w:t>株洲市清水塘老工业区产业新城整体开发</w:t>
            </w:r>
            <w:r>
              <w:rPr>
                <w:rFonts w:hint="eastAsia"/>
                <w:sz w:val="24"/>
                <w:u w:val="none"/>
                <w:lang w:val="en-US" w:eastAsia="zh-CN"/>
              </w:rPr>
              <w:t>PPP</w:t>
            </w:r>
            <w:r>
              <w:rPr>
                <w:rFonts w:hint="eastAsia"/>
                <w:sz w:val="24"/>
                <w:u w:val="none"/>
              </w:rPr>
              <w:t>项目</w:t>
            </w:r>
            <w:r>
              <w:rPr>
                <w:rFonts w:hint="eastAsia"/>
                <w:sz w:val="24"/>
                <w:u w:val="none"/>
                <w:lang w:eastAsia="zh-CN"/>
              </w:rPr>
              <w:t>临江路（湘芸北路-清湖路）</w:t>
            </w:r>
            <w:r>
              <w:rPr>
                <w:rFonts w:hint="eastAsia"/>
                <w:sz w:val="24"/>
                <w:u w:val="none"/>
              </w:rPr>
              <w:t>新建工程</w:t>
            </w:r>
          </w:p>
          <w:p>
            <w:pPr>
              <w:ind w:firstLine="480" w:firstLineChars="200"/>
              <w:rPr>
                <w:sz w:val="24"/>
                <w:u w:val="none"/>
              </w:rPr>
            </w:pPr>
            <w:r>
              <w:rPr>
                <w:sz w:val="24"/>
                <w:u w:val="none"/>
              </w:rPr>
              <w:t>（2）建设单位：</w:t>
            </w:r>
            <w:r>
              <w:rPr>
                <w:rFonts w:hint="eastAsia"/>
                <w:sz w:val="24"/>
                <w:u w:val="none"/>
              </w:rPr>
              <w:t>株洲中交清水塘投资开发有限公司</w:t>
            </w:r>
          </w:p>
          <w:p>
            <w:pPr>
              <w:ind w:firstLine="480" w:firstLineChars="200"/>
              <w:rPr>
                <w:sz w:val="24"/>
                <w:u w:val="none"/>
              </w:rPr>
            </w:pPr>
            <w:r>
              <w:rPr>
                <w:sz w:val="24"/>
                <w:u w:val="none"/>
              </w:rPr>
              <w:t>（3）建设地点：</w:t>
            </w:r>
            <w:r>
              <w:rPr>
                <w:rFonts w:hint="eastAsia"/>
                <w:sz w:val="24"/>
                <w:u w:val="none"/>
              </w:rPr>
              <w:t>株洲市石峰区</w:t>
            </w:r>
            <w:r>
              <w:rPr>
                <w:rFonts w:hint="eastAsia"/>
                <w:sz w:val="24"/>
                <w:u w:val="none"/>
                <w:lang w:eastAsia="zh-CN"/>
              </w:rPr>
              <w:t>清水塘西南片区临江居住板块南侧</w:t>
            </w:r>
            <w:r>
              <w:rPr>
                <w:rFonts w:hint="eastAsia"/>
                <w:sz w:val="24"/>
                <w:u w:val="none"/>
              </w:rPr>
              <w:t>（项目</w:t>
            </w:r>
            <w:r>
              <w:rPr>
                <w:rFonts w:hint="eastAsia"/>
                <w:sz w:val="24"/>
                <w:u w:val="none"/>
                <w:lang w:eastAsia="zh-CN"/>
              </w:rPr>
              <w:t>西起湘芸北路，东至清湖路）</w:t>
            </w:r>
          </w:p>
          <w:p>
            <w:pPr>
              <w:ind w:firstLine="480" w:firstLineChars="200"/>
              <w:rPr>
                <w:rFonts w:hint="eastAsia" w:eastAsia="宋体"/>
                <w:sz w:val="24"/>
                <w:u w:val="none"/>
                <w:lang w:eastAsia="zh-CN"/>
              </w:rPr>
            </w:pPr>
            <w:r>
              <w:rPr>
                <w:sz w:val="24"/>
                <w:u w:val="none"/>
              </w:rPr>
              <w:t>（4）建设内容：</w:t>
            </w:r>
            <w:r>
              <w:rPr>
                <w:rFonts w:hint="eastAsia"/>
                <w:sz w:val="24"/>
                <w:u w:val="none"/>
              </w:rPr>
              <w:t>主要包括道路工程、</w:t>
            </w:r>
            <w:r>
              <w:rPr>
                <w:rFonts w:hint="eastAsia"/>
                <w:sz w:val="24"/>
                <w:u w:val="none"/>
                <w:lang w:eastAsia="zh-CN"/>
              </w:rPr>
              <w:t>涵洞工程</w:t>
            </w:r>
            <w:r>
              <w:rPr>
                <w:rFonts w:hint="eastAsia"/>
                <w:sz w:val="24"/>
                <w:u w:val="none"/>
              </w:rPr>
              <w:t>、给排水工程、管线综合、交通工程、照明工程、绿化工程及其它公用设施工程等</w:t>
            </w:r>
            <w:r>
              <w:rPr>
                <w:rFonts w:hint="eastAsia"/>
                <w:sz w:val="24"/>
                <w:u w:val="none"/>
                <w:lang w:eastAsia="zh-CN"/>
              </w:rPr>
              <w:t>。</w:t>
            </w:r>
          </w:p>
          <w:p>
            <w:pPr>
              <w:ind w:firstLine="480" w:firstLineChars="200"/>
              <w:rPr>
                <w:rFonts w:hint="eastAsia"/>
                <w:sz w:val="24"/>
                <w:u w:val="none"/>
              </w:rPr>
            </w:pPr>
            <w:r>
              <w:rPr>
                <w:sz w:val="24"/>
                <w:u w:val="none"/>
              </w:rPr>
              <w:t>（5）建设规模：</w:t>
            </w:r>
            <w:r>
              <w:rPr>
                <w:rFonts w:hint="eastAsia"/>
                <w:sz w:val="24"/>
                <w:u w:val="none"/>
              </w:rPr>
              <w:t>西起湘芸北路，往东止于清湖路，全长约960m，设计车速40km/h，道路等级为城市次干路，路幅宽度24m</w:t>
            </w:r>
            <w:r>
              <w:rPr>
                <w:rFonts w:hint="eastAsia"/>
                <w:sz w:val="24"/>
                <w:u w:val="none"/>
                <w:lang w:eastAsia="zh-CN"/>
              </w:rPr>
              <w:t>，</w:t>
            </w:r>
            <w:r>
              <w:rPr>
                <w:rFonts w:hint="eastAsia"/>
                <w:sz w:val="24"/>
                <w:u w:val="none"/>
              </w:rPr>
              <w:t>双向两车道。</w:t>
            </w:r>
          </w:p>
          <w:p>
            <w:pPr>
              <w:ind w:firstLine="480" w:firstLineChars="200"/>
              <w:rPr>
                <w:sz w:val="24"/>
                <w:u w:val="none"/>
              </w:rPr>
            </w:pPr>
            <w:r>
              <w:rPr>
                <w:sz w:val="24"/>
                <w:u w:val="none"/>
              </w:rPr>
              <w:t>（6）占地面积：</w:t>
            </w:r>
            <w:r>
              <w:rPr>
                <w:rFonts w:hint="eastAsia"/>
                <w:sz w:val="24"/>
                <w:u w:val="none"/>
              </w:rPr>
              <w:t>69.19</w:t>
            </w:r>
            <w:r>
              <w:rPr>
                <w:rFonts w:hint="eastAsia"/>
                <w:sz w:val="24"/>
                <w:u w:val="none"/>
                <w:lang w:eastAsia="zh-CN"/>
              </w:rPr>
              <w:t>亩</w:t>
            </w:r>
            <w:r>
              <w:rPr>
                <w:sz w:val="24"/>
                <w:u w:val="none"/>
              </w:rPr>
              <w:t>。</w:t>
            </w:r>
          </w:p>
          <w:p>
            <w:pPr>
              <w:ind w:firstLine="480" w:firstLineChars="200"/>
              <w:rPr>
                <w:sz w:val="24"/>
                <w:u w:val="none"/>
              </w:rPr>
            </w:pPr>
            <w:r>
              <w:rPr>
                <w:rFonts w:hint="eastAsia"/>
                <w:sz w:val="24"/>
                <w:u w:val="none"/>
              </w:rPr>
              <w:t>（</w:t>
            </w:r>
            <w:r>
              <w:rPr>
                <w:sz w:val="24"/>
                <w:u w:val="none"/>
              </w:rPr>
              <w:t>7</w:t>
            </w:r>
            <w:r>
              <w:rPr>
                <w:rFonts w:hint="eastAsia"/>
                <w:sz w:val="24"/>
                <w:u w:val="none"/>
              </w:rPr>
              <w:t>）建设性质：新建。</w:t>
            </w:r>
          </w:p>
          <w:p>
            <w:pPr>
              <w:jc w:val="center"/>
              <w:rPr>
                <w:sz w:val="24"/>
                <w:u w:val="none"/>
              </w:rPr>
            </w:pPr>
          </w:p>
          <w:p>
            <w:pPr>
              <w:jc w:val="center"/>
              <w:rPr>
                <w:sz w:val="24"/>
                <w:u w:val="none"/>
              </w:rPr>
            </w:pPr>
          </w:p>
          <w:p>
            <w:pPr>
              <w:rPr>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9776" w:type="dxa"/>
            <w:gridSpan w:val="8"/>
            <w:tcBorders>
              <w:bottom w:val="single" w:color="auto" w:sz="4" w:space="0"/>
            </w:tcBorders>
          </w:tcPr>
          <w:p>
            <w:pPr>
              <w:ind w:firstLine="640" w:firstLineChars="200"/>
              <w:jc w:val="left"/>
              <w:rPr>
                <w:sz w:val="24"/>
                <w:u w:val="none"/>
              </w:rPr>
            </w:pPr>
            <w:r>
              <w:drawing>
                <wp:anchor distT="0" distB="0" distL="114300" distR="114300" simplePos="0" relativeHeight="251682816" behindDoc="1" locked="0" layoutInCell="1" allowOverlap="1">
                  <wp:simplePos x="0" y="0"/>
                  <wp:positionH relativeFrom="column">
                    <wp:posOffset>196850</wp:posOffset>
                  </wp:positionH>
                  <wp:positionV relativeFrom="paragraph">
                    <wp:posOffset>-6350</wp:posOffset>
                  </wp:positionV>
                  <wp:extent cx="5657850" cy="3865880"/>
                  <wp:effectExtent l="0" t="0" r="0" b="0"/>
                  <wp:wrapTight wrapText="bothSides">
                    <wp:wrapPolygon>
                      <wp:start x="0" y="0"/>
                      <wp:lineTo x="0" y="21501"/>
                      <wp:lineTo x="21527" y="21501"/>
                      <wp:lineTo x="21527" y="0"/>
                      <wp:lineTo x="0" y="0"/>
                    </wp:wrapPolygon>
                  </wp:wrapTight>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pic:cNvPicPr>
                        </pic:nvPicPr>
                        <pic:blipFill>
                          <a:blip r:embed="rId8"/>
                          <a:stretch>
                            <a:fillRect/>
                          </a:stretch>
                        </pic:blipFill>
                        <pic:spPr>
                          <a:xfrm>
                            <a:off x="0" y="0"/>
                            <a:ext cx="5657850" cy="3865880"/>
                          </a:xfrm>
                          <a:prstGeom prst="rect">
                            <a:avLst/>
                          </a:prstGeom>
                          <a:noFill/>
                          <a:ln>
                            <a:noFill/>
                          </a:ln>
                        </pic:spPr>
                      </pic:pic>
                    </a:graphicData>
                  </a:graphic>
                </wp:anchor>
              </w:drawing>
            </w:r>
          </w:p>
          <w:p>
            <w:pPr>
              <w:jc w:val="center"/>
              <w:rPr>
                <w:b/>
                <w:bCs/>
                <w:sz w:val="24"/>
                <w:u w:val="none"/>
              </w:rPr>
            </w:pPr>
            <w:r>
              <w:rPr>
                <w:b/>
                <w:bCs/>
                <w:sz w:val="24"/>
                <w:u w:val="none"/>
              </w:rPr>
              <w:t xml:space="preserve">图1  </w:t>
            </w:r>
            <w:r>
              <w:rPr>
                <w:rFonts w:hint="eastAsia"/>
                <w:b/>
                <w:bCs/>
                <w:sz w:val="24"/>
                <w:u w:val="none"/>
              </w:rPr>
              <w:t xml:space="preserve"> </w:t>
            </w:r>
            <w:r>
              <w:rPr>
                <w:b/>
                <w:bCs/>
                <w:sz w:val="24"/>
                <w:u w:val="none"/>
              </w:rPr>
              <w:t xml:space="preserve"> </w:t>
            </w:r>
            <w:r>
              <w:rPr>
                <w:rFonts w:hint="eastAsia"/>
                <w:b/>
                <w:bCs/>
                <w:sz w:val="24"/>
                <w:u w:val="none"/>
              </w:rPr>
              <w:t>本</w:t>
            </w:r>
            <w:r>
              <w:rPr>
                <w:b/>
                <w:bCs/>
                <w:sz w:val="24"/>
                <w:u w:val="none"/>
              </w:rPr>
              <w:t>项目</w:t>
            </w:r>
            <w:r>
              <w:rPr>
                <w:rFonts w:hint="eastAsia"/>
                <w:b/>
                <w:bCs/>
                <w:sz w:val="24"/>
                <w:u w:val="none"/>
              </w:rPr>
              <w:t>区位</w:t>
            </w:r>
            <w:r>
              <w:rPr>
                <w:b/>
                <w:bCs/>
                <w:sz w:val="24"/>
                <w:u w:val="none"/>
              </w:rPr>
              <w:t>图</w:t>
            </w:r>
          </w:p>
          <w:p>
            <w:pPr>
              <w:ind w:firstLine="482" w:firstLineChars="200"/>
              <w:rPr>
                <w:b/>
                <w:bCs/>
                <w:sz w:val="24"/>
                <w:u w:val="none"/>
              </w:rPr>
            </w:pPr>
            <w:r>
              <w:rPr>
                <w:b/>
                <w:bCs/>
                <w:sz w:val="24"/>
                <w:u w:val="none"/>
              </w:rPr>
              <w:t>2.2工程主要技术指标</w:t>
            </w:r>
          </w:p>
          <w:p>
            <w:pPr>
              <w:jc w:val="center"/>
              <w:rPr>
                <w:b/>
                <w:bCs/>
                <w:sz w:val="24"/>
                <w:u w:val="none"/>
              </w:rPr>
            </w:pPr>
            <w:r>
              <w:rPr>
                <w:b/>
                <w:bCs/>
                <w:sz w:val="24"/>
                <w:u w:val="none"/>
              </w:rPr>
              <w:t>表1    本项目主要经济技术指标表</w:t>
            </w:r>
          </w:p>
          <w:tbl>
            <w:tblPr>
              <w:tblStyle w:val="36"/>
              <w:tblW w:w="9020" w:type="dxa"/>
              <w:jc w:val="center"/>
              <w:tblLayout w:type="autofit"/>
              <w:tblCellMar>
                <w:top w:w="0" w:type="dxa"/>
                <w:left w:w="0" w:type="dxa"/>
                <w:bottom w:w="0" w:type="dxa"/>
                <w:right w:w="0" w:type="dxa"/>
              </w:tblCellMar>
            </w:tblPr>
            <w:tblGrid>
              <w:gridCol w:w="690"/>
              <w:gridCol w:w="2580"/>
              <w:gridCol w:w="1557"/>
              <w:gridCol w:w="4193"/>
            </w:tblGrid>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序号</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项目/指标名称</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单位</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指标</w:t>
                  </w:r>
                </w:p>
              </w:tc>
            </w:tr>
            <w:tr>
              <w:tblPrEx>
                <w:tblCellMar>
                  <w:top w:w="0" w:type="dxa"/>
                  <w:left w:w="0" w:type="dxa"/>
                  <w:bottom w:w="0" w:type="dxa"/>
                  <w:right w:w="0" w:type="dxa"/>
                </w:tblCellMar>
              </w:tblPrEx>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1</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路线长度</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m</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default" w:eastAsia="宋体"/>
                      <w:kern w:val="0"/>
                      <w:sz w:val="21"/>
                      <w:szCs w:val="21"/>
                      <w:u w:val="none"/>
                      <w:lang w:val="en-US" w:eastAsia="zh-CN"/>
                    </w:rPr>
                  </w:pPr>
                  <w:r>
                    <w:rPr>
                      <w:rFonts w:hint="eastAsia"/>
                      <w:kern w:val="0"/>
                      <w:sz w:val="21"/>
                      <w:szCs w:val="21"/>
                      <w:u w:val="none"/>
                      <w:lang w:val="en-US" w:eastAsia="zh-CN"/>
                    </w:rPr>
                    <w:t>960</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2</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道路</w:t>
                  </w:r>
                  <w:r>
                    <w:rPr>
                      <w:rFonts w:hint="eastAsia"/>
                      <w:kern w:val="0"/>
                      <w:sz w:val="21"/>
                      <w:szCs w:val="21"/>
                      <w:u w:val="none"/>
                    </w:rPr>
                    <w:t>性质</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eastAsia" w:eastAsia="宋体"/>
                      <w:kern w:val="0"/>
                      <w:sz w:val="21"/>
                      <w:szCs w:val="21"/>
                      <w:u w:val="none"/>
                      <w:lang w:eastAsia="zh-CN"/>
                    </w:rPr>
                  </w:pPr>
                  <w:r>
                    <w:rPr>
                      <w:rFonts w:hint="eastAsia"/>
                      <w:kern w:val="0"/>
                      <w:sz w:val="21"/>
                      <w:szCs w:val="21"/>
                      <w:u w:val="none"/>
                      <w:lang w:eastAsia="zh-CN"/>
                    </w:rPr>
                    <w:t>城市次干路</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3</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设计速度</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km/h</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default" w:eastAsia="宋体"/>
                      <w:kern w:val="0"/>
                      <w:sz w:val="21"/>
                      <w:szCs w:val="21"/>
                      <w:u w:val="none"/>
                      <w:lang w:val="en-US" w:eastAsia="zh-CN"/>
                    </w:rPr>
                  </w:pPr>
                  <w:r>
                    <w:rPr>
                      <w:rFonts w:hint="eastAsia"/>
                      <w:kern w:val="0"/>
                      <w:sz w:val="21"/>
                      <w:szCs w:val="21"/>
                      <w:u w:val="none"/>
                      <w:lang w:val="en-US" w:eastAsia="zh-CN"/>
                    </w:rPr>
                    <w:t>40</w:t>
                  </w:r>
                </w:p>
              </w:tc>
            </w:tr>
            <w:tr>
              <w:tblPrEx>
                <w:tblCellMar>
                  <w:top w:w="0" w:type="dxa"/>
                  <w:left w:w="0" w:type="dxa"/>
                  <w:bottom w:w="0" w:type="dxa"/>
                  <w:right w:w="0" w:type="dxa"/>
                </w:tblCellMar>
              </w:tblPrEx>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4</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rFonts w:hint="eastAsia"/>
                      <w:kern w:val="0"/>
                      <w:sz w:val="21"/>
                      <w:szCs w:val="21"/>
                      <w:u w:val="none"/>
                    </w:rPr>
                    <w:t>路幅</w:t>
                  </w:r>
                  <w:r>
                    <w:rPr>
                      <w:kern w:val="0"/>
                      <w:sz w:val="21"/>
                      <w:szCs w:val="21"/>
                      <w:u w:val="none"/>
                    </w:rPr>
                    <w:t>宽度</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m</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24</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5</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rFonts w:hint="eastAsia"/>
                      <w:kern w:val="0"/>
                      <w:sz w:val="21"/>
                      <w:szCs w:val="21"/>
                      <w:u w:val="none"/>
                      <w:lang w:eastAsia="zh-CN"/>
                    </w:rPr>
                    <w:t>汽车</w:t>
                  </w:r>
                  <w:r>
                    <w:rPr>
                      <w:kern w:val="0"/>
                      <w:sz w:val="21"/>
                      <w:szCs w:val="21"/>
                      <w:u w:val="none"/>
                    </w:rPr>
                    <w:t>荷载</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default"/>
                      <w:kern w:val="0"/>
                      <w:sz w:val="21"/>
                      <w:szCs w:val="21"/>
                      <w:u w:val="none"/>
                      <w:lang w:val="en-US" w:eastAsia="zh-CN"/>
                    </w:rPr>
                  </w:pP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default" w:eastAsia="宋体"/>
                      <w:kern w:val="0"/>
                      <w:sz w:val="21"/>
                      <w:szCs w:val="21"/>
                      <w:u w:val="none"/>
                      <w:lang w:val="en-US" w:eastAsia="zh-CN"/>
                    </w:rPr>
                  </w:pPr>
                  <w:r>
                    <w:rPr>
                      <w:rFonts w:hint="eastAsia"/>
                      <w:kern w:val="0"/>
                      <w:sz w:val="21"/>
                      <w:szCs w:val="21"/>
                      <w:u w:val="none"/>
                      <w:lang w:val="en-US" w:eastAsia="zh-CN"/>
                    </w:rPr>
                    <w:t>城-A级</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6</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路面结构计算荷载</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BZZ-100型标准车</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7</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排水体制</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雨污分流制</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8</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雨水重现期</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年</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eastAsia" w:eastAsia="宋体"/>
                      <w:kern w:val="0"/>
                      <w:sz w:val="21"/>
                      <w:szCs w:val="21"/>
                      <w:u w:val="none"/>
                      <w:lang w:val="en-US" w:eastAsia="zh-CN"/>
                    </w:rPr>
                  </w:pPr>
                  <w:r>
                    <w:rPr>
                      <w:rFonts w:hint="eastAsia"/>
                      <w:kern w:val="0"/>
                      <w:sz w:val="21"/>
                      <w:szCs w:val="21"/>
                      <w:u w:val="none"/>
                      <w:lang w:val="en-US" w:eastAsia="zh-CN"/>
                    </w:rPr>
                    <w:t>4</w:t>
                  </w:r>
                </w:p>
              </w:tc>
            </w:tr>
            <w:tr>
              <w:tblPrEx>
                <w:tblCellMar>
                  <w:top w:w="0" w:type="dxa"/>
                  <w:left w:w="0" w:type="dxa"/>
                  <w:bottom w:w="0" w:type="dxa"/>
                  <w:right w:w="0" w:type="dxa"/>
                </w:tblCellMar>
              </w:tblPrEx>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9</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排水方式</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eastAsia" w:eastAsia="宋体"/>
                      <w:kern w:val="0"/>
                      <w:sz w:val="21"/>
                      <w:szCs w:val="21"/>
                      <w:u w:val="none"/>
                      <w:lang w:val="en-US" w:eastAsia="zh-CN"/>
                    </w:rPr>
                  </w:pPr>
                  <w:r>
                    <w:rPr>
                      <w:rFonts w:hint="eastAsia"/>
                      <w:kern w:val="0"/>
                      <w:sz w:val="21"/>
                      <w:szCs w:val="21"/>
                      <w:u w:val="none"/>
                      <w:lang w:eastAsia="zh-CN"/>
                    </w:rPr>
                    <w:t>城市</w:t>
                  </w:r>
                  <w:r>
                    <w:rPr>
                      <w:kern w:val="0"/>
                      <w:sz w:val="21"/>
                      <w:szCs w:val="21"/>
                      <w:u w:val="none"/>
                    </w:rPr>
                    <w:t>管道排水</w:t>
                  </w:r>
                  <w:r>
                    <w:rPr>
                      <w:rFonts w:hint="eastAsia"/>
                      <w:kern w:val="0"/>
                      <w:sz w:val="21"/>
                      <w:szCs w:val="21"/>
                      <w:u w:val="none"/>
                      <w:lang w:val="en-US" w:eastAsia="zh-CN"/>
                    </w:rPr>
                    <w:t>+生态排水</w:t>
                  </w:r>
                </w:p>
              </w:tc>
            </w:tr>
            <w:tr>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kern w:val="0"/>
                      <w:sz w:val="21"/>
                      <w:szCs w:val="21"/>
                      <w:u w:val="none"/>
                    </w:rPr>
                    <w:t>10</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rFonts w:hint="eastAsia"/>
                      <w:kern w:val="0"/>
                      <w:sz w:val="21"/>
                      <w:szCs w:val="21"/>
                      <w:u w:val="none"/>
                    </w:rPr>
                    <w:t>工程总投资</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rFonts w:hint="eastAsia"/>
                      <w:kern w:val="0"/>
                      <w:sz w:val="21"/>
                      <w:szCs w:val="21"/>
                      <w:u w:val="none"/>
                    </w:rPr>
                    <w:t>万元</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default" w:eastAsia="宋体"/>
                      <w:kern w:val="0"/>
                      <w:sz w:val="21"/>
                      <w:szCs w:val="21"/>
                      <w:u w:val="none"/>
                      <w:lang w:val="en-US" w:eastAsia="zh-CN"/>
                    </w:rPr>
                  </w:pPr>
                  <w:r>
                    <w:rPr>
                      <w:rFonts w:hint="eastAsia"/>
                      <w:kern w:val="0"/>
                      <w:sz w:val="21"/>
                      <w:szCs w:val="21"/>
                      <w:u w:val="none"/>
                      <w:lang w:val="en-US" w:eastAsia="zh-CN"/>
                    </w:rPr>
                    <w:t>11331.63</w:t>
                  </w:r>
                </w:p>
              </w:tc>
            </w:tr>
            <w:tr>
              <w:tblPrEx>
                <w:tblCellMar>
                  <w:top w:w="0" w:type="dxa"/>
                  <w:left w:w="0" w:type="dxa"/>
                  <w:bottom w:w="0" w:type="dxa"/>
                  <w:right w:w="0" w:type="dxa"/>
                </w:tblCellMar>
              </w:tblPrEx>
              <w:trPr>
                <w:trHeight w:val="454" w:hRule="exact"/>
                <w:jc w:val="center"/>
              </w:trPr>
              <w:tc>
                <w:tcPr>
                  <w:tcW w:w="69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rFonts w:hint="eastAsia"/>
                      <w:kern w:val="0"/>
                      <w:sz w:val="21"/>
                      <w:szCs w:val="21"/>
                      <w:u w:val="none"/>
                    </w:rPr>
                    <w:t>11</w:t>
                  </w:r>
                </w:p>
              </w:tc>
              <w:tc>
                <w:tcPr>
                  <w:tcW w:w="258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eastAsia" w:eastAsia="宋体"/>
                      <w:kern w:val="0"/>
                      <w:sz w:val="21"/>
                      <w:szCs w:val="21"/>
                      <w:u w:val="none"/>
                      <w:lang w:eastAsia="zh-CN"/>
                    </w:rPr>
                  </w:pPr>
                  <w:r>
                    <w:rPr>
                      <w:rFonts w:hint="eastAsia"/>
                      <w:kern w:val="0"/>
                      <w:sz w:val="21"/>
                      <w:szCs w:val="21"/>
                      <w:u w:val="none"/>
                      <w:lang w:eastAsia="zh-CN"/>
                    </w:rPr>
                    <w:t>路面设计使用年限</w:t>
                  </w:r>
                </w:p>
              </w:tc>
              <w:tc>
                <w:tcPr>
                  <w:tcW w:w="155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kern w:val="0"/>
                      <w:sz w:val="21"/>
                      <w:szCs w:val="21"/>
                      <w:u w:val="none"/>
                    </w:rPr>
                  </w:pPr>
                  <w:r>
                    <w:rPr>
                      <w:rFonts w:hint="eastAsia"/>
                      <w:kern w:val="0"/>
                      <w:sz w:val="21"/>
                      <w:szCs w:val="21"/>
                      <w:u w:val="none"/>
                    </w:rPr>
                    <w:t>年</w:t>
                  </w:r>
                </w:p>
              </w:tc>
              <w:tc>
                <w:tcPr>
                  <w:tcW w:w="4193"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0" w:lineRule="atLeast"/>
                    <w:jc w:val="center"/>
                    <w:rPr>
                      <w:rFonts w:hint="default" w:eastAsia="宋体"/>
                      <w:kern w:val="0"/>
                      <w:sz w:val="21"/>
                      <w:szCs w:val="21"/>
                      <w:u w:val="none"/>
                      <w:lang w:val="en-US" w:eastAsia="zh-CN"/>
                    </w:rPr>
                  </w:pPr>
                  <w:r>
                    <w:rPr>
                      <w:rFonts w:hint="eastAsia"/>
                      <w:kern w:val="0"/>
                      <w:sz w:val="21"/>
                      <w:szCs w:val="21"/>
                      <w:u w:val="none"/>
                      <w:lang w:val="en-US" w:eastAsia="zh-CN"/>
                    </w:rPr>
                    <w:t>15</w:t>
                  </w:r>
                </w:p>
              </w:tc>
            </w:tr>
          </w:tbl>
          <w:p>
            <w:pPr>
              <w:ind w:firstLine="482" w:firstLineChars="200"/>
              <w:rPr>
                <w:b/>
                <w:bCs/>
                <w:sz w:val="24"/>
                <w:u w:val="none"/>
              </w:rPr>
            </w:pPr>
          </w:p>
          <w:p>
            <w:pPr>
              <w:ind w:firstLine="482" w:firstLineChars="200"/>
              <w:rPr>
                <w:b/>
                <w:bCs/>
                <w:sz w:val="24"/>
                <w:u w:val="none"/>
              </w:rPr>
            </w:pPr>
            <w:r>
              <w:rPr>
                <w:b/>
                <w:bCs/>
                <w:sz w:val="24"/>
                <w:u w:val="none"/>
              </w:rPr>
              <w:t>2.3项目建设内容</w:t>
            </w:r>
          </w:p>
          <w:p>
            <w:pPr>
              <w:ind w:firstLine="480" w:firstLineChars="200"/>
              <w:rPr>
                <w:rFonts w:hint="eastAsia" w:eastAsia="宋体"/>
                <w:sz w:val="24"/>
                <w:u w:val="none"/>
                <w:lang w:eastAsia="zh-CN"/>
              </w:rPr>
            </w:pPr>
            <w:r>
              <w:rPr>
                <w:rFonts w:hint="eastAsia"/>
                <w:sz w:val="24"/>
                <w:u w:val="none"/>
              </w:rPr>
              <w:t>建设内容主要包括道路工程、</w:t>
            </w:r>
            <w:r>
              <w:rPr>
                <w:rFonts w:hint="eastAsia"/>
                <w:sz w:val="24"/>
                <w:u w:val="none"/>
                <w:lang w:eastAsia="zh-CN"/>
              </w:rPr>
              <w:t>涵洞工程</w:t>
            </w:r>
            <w:r>
              <w:rPr>
                <w:rFonts w:hint="eastAsia"/>
                <w:sz w:val="24"/>
                <w:u w:val="none"/>
              </w:rPr>
              <w:t>、给排水工程、管线综合、交通工程、照明工程、绿化工程及其它公用设施工程等</w:t>
            </w:r>
            <w:r>
              <w:rPr>
                <w:rFonts w:hint="eastAsia"/>
                <w:sz w:val="24"/>
                <w:u w:val="none"/>
                <w:lang w:eastAsia="zh-CN"/>
              </w:rPr>
              <w:t>。</w:t>
            </w:r>
          </w:p>
          <w:p>
            <w:pPr>
              <w:ind w:firstLine="480" w:firstLineChars="200"/>
              <w:rPr>
                <w:rFonts w:hint="eastAsia"/>
                <w:sz w:val="24"/>
                <w:u w:val="none"/>
              </w:rPr>
            </w:pPr>
            <w:r>
              <w:rPr>
                <w:rFonts w:hint="eastAsia"/>
                <w:sz w:val="24"/>
                <w:u w:val="none"/>
                <w:lang w:eastAsia="zh-CN"/>
              </w:rPr>
              <w:t>临江路（湘芸北路-清湖路）</w:t>
            </w:r>
            <w:r>
              <w:rPr>
                <w:rFonts w:hint="eastAsia"/>
                <w:sz w:val="24"/>
                <w:u w:val="none"/>
              </w:rPr>
              <w:t>新建工程，全长约960m，设计车速40km/h，道路等级为城市次干路，路幅宽度24m,双向两车道。</w:t>
            </w:r>
          </w:p>
          <w:p>
            <w:pPr>
              <w:ind w:firstLine="480" w:firstLineChars="200"/>
              <w:rPr>
                <w:sz w:val="24"/>
                <w:u w:val="none"/>
              </w:rPr>
            </w:pPr>
            <w:r>
              <w:rPr>
                <w:rFonts w:hint="eastAsia"/>
                <w:sz w:val="24"/>
                <w:u w:val="none"/>
              </w:rPr>
              <w:t>工程主要建设内容见表2。</w:t>
            </w:r>
          </w:p>
          <w:p>
            <w:pPr>
              <w:jc w:val="center"/>
              <w:rPr>
                <w:b/>
                <w:bCs/>
                <w:sz w:val="24"/>
                <w:u w:val="none"/>
              </w:rPr>
            </w:pPr>
            <w:r>
              <w:rPr>
                <w:rFonts w:hint="eastAsia"/>
                <w:b/>
                <w:bCs/>
                <w:sz w:val="24"/>
                <w:u w:val="none"/>
              </w:rPr>
              <w:t>表2</w:t>
            </w:r>
            <w:r>
              <w:rPr>
                <w:b/>
                <w:bCs/>
                <w:sz w:val="24"/>
                <w:u w:val="none"/>
              </w:rPr>
              <w:t xml:space="preserve">  </w:t>
            </w:r>
            <w:r>
              <w:rPr>
                <w:rFonts w:hint="eastAsia"/>
                <w:b/>
                <w:bCs/>
                <w:sz w:val="24"/>
                <w:u w:val="none"/>
              </w:rPr>
              <w:t>项目建设内容一览表</w:t>
            </w:r>
          </w:p>
          <w:tbl>
            <w:tblPr>
              <w:tblStyle w:val="36"/>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86"/>
              <w:gridCol w:w="603"/>
              <w:gridCol w:w="962"/>
              <w:gridCol w:w="7509"/>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243" w:hRule="atLeast"/>
                <w:jc w:val="center"/>
              </w:trPr>
              <w:tc>
                <w:tcPr>
                  <w:tcW w:w="0" w:type="auto"/>
                  <w:shd w:val="clear" w:color="auto" w:fill="auto"/>
                  <w:vAlign w:val="center"/>
                </w:tcPr>
                <w:p>
                  <w:pPr>
                    <w:autoSpaceDE w:val="0"/>
                    <w:autoSpaceDN w:val="0"/>
                    <w:jc w:val="center"/>
                    <w:rPr>
                      <w:b/>
                      <w:bCs/>
                      <w:sz w:val="21"/>
                      <w:u w:val="none"/>
                    </w:rPr>
                  </w:pPr>
                  <w:r>
                    <w:rPr>
                      <w:rFonts w:hint="eastAsia"/>
                      <w:b/>
                      <w:bCs/>
                      <w:sz w:val="21"/>
                      <w:u w:val="none"/>
                    </w:rPr>
                    <w:t>序号</w:t>
                  </w:r>
                </w:p>
              </w:tc>
              <w:tc>
                <w:tcPr>
                  <w:tcW w:w="1565" w:type="dxa"/>
                  <w:gridSpan w:val="2"/>
                  <w:shd w:val="clear" w:color="auto" w:fill="auto"/>
                  <w:vAlign w:val="center"/>
                </w:tcPr>
                <w:p>
                  <w:pPr>
                    <w:autoSpaceDE w:val="0"/>
                    <w:autoSpaceDN w:val="0"/>
                    <w:jc w:val="center"/>
                    <w:rPr>
                      <w:b/>
                      <w:bCs/>
                      <w:sz w:val="21"/>
                      <w:u w:val="none"/>
                    </w:rPr>
                  </w:pPr>
                  <w:r>
                    <w:rPr>
                      <w:rFonts w:hint="eastAsia"/>
                      <w:b/>
                      <w:bCs/>
                      <w:sz w:val="21"/>
                      <w:u w:val="none"/>
                    </w:rPr>
                    <w:t>项目类型</w:t>
                  </w:r>
                </w:p>
              </w:tc>
              <w:tc>
                <w:tcPr>
                  <w:tcW w:w="7509" w:type="dxa"/>
                  <w:shd w:val="clear" w:color="auto" w:fill="auto"/>
                  <w:vAlign w:val="center"/>
                </w:tcPr>
                <w:p>
                  <w:pPr>
                    <w:autoSpaceDE w:val="0"/>
                    <w:autoSpaceDN w:val="0"/>
                    <w:jc w:val="center"/>
                    <w:rPr>
                      <w:b/>
                      <w:bCs/>
                      <w:sz w:val="21"/>
                      <w:u w:val="none"/>
                    </w:rPr>
                  </w:pPr>
                  <w:r>
                    <w:rPr>
                      <w:rFonts w:hint="eastAsia"/>
                      <w:b/>
                      <w:bCs/>
                      <w:sz w:val="21"/>
                      <w:u w:val="none"/>
                    </w:rPr>
                    <w:t>工程内容</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exact"/>
                <w:jc w:val="center"/>
              </w:trPr>
              <w:tc>
                <w:tcPr>
                  <w:tcW w:w="0" w:type="auto"/>
                  <w:vMerge w:val="restart"/>
                  <w:shd w:val="clear" w:color="auto" w:fill="auto"/>
                  <w:vAlign w:val="center"/>
                </w:tcPr>
                <w:p>
                  <w:pPr>
                    <w:autoSpaceDE w:val="0"/>
                    <w:autoSpaceDN w:val="0"/>
                    <w:jc w:val="center"/>
                    <w:rPr>
                      <w:b/>
                      <w:sz w:val="21"/>
                      <w:u w:val="none"/>
                    </w:rPr>
                  </w:pPr>
                  <w:r>
                    <w:rPr>
                      <w:rFonts w:hint="eastAsia"/>
                      <w:b/>
                      <w:sz w:val="21"/>
                      <w:u w:val="none"/>
                    </w:rPr>
                    <w:t>1</w:t>
                  </w:r>
                </w:p>
              </w:tc>
              <w:tc>
                <w:tcPr>
                  <w:tcW w:w="0" w:type="auto"/>
                  <w:vMerge w:val="restart"/>
                  <w:shd w:val="clear" w:color="auto" w:fill="auto"/>
                  <w:vAlign w:val="center"/>
                </w:tcPr>
                <w:p>
                  <w:pPr>
                    <w:autoSpaceDE w:val="0"/>
                    <w:autoSpaceDN w:val="0"/>
                    <w:jc w:val="center"/>
                    <w:rPr>
                      <w:sz w:val="21"/>
                      <w:u w:val="none"/>
                    </w:rPr>
                  </w:pPr>
                  <w:r>
                    <w:rPr>
                      <w:rFonts w:hint="eastAsia"/>
                      <w:sz w:val="21"/>
                      <w:u w:val="none"/>
                    </w:rPr>
                    <w:t>主体工程</w:t>
                  </w:r>
                </w:p>
              </w:tc>
              <w:tc>
                <w:tcPr>
                  <w:tcW w:w="962"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1"/>
                      <w:u w:val="none"/>
                    </w:rPr>
                  </w:pPr>
                  <w:r>
                    <w:rPr>
                      <w:rFonts w:hint="eastAsia"/>
                      <w:sz w:val="21"/>
                      <w:u w:val="none"/>
                      <w:lang w:eastAsia="zh-CN"/>
                    </w:rPr>
                    <w:t>道路工程</w:t>
                  </w:r>
                </w:p>
              </w:tc>
              <w:tc>
                <w:tcPr>
                  <w:tcW w:w="7509" w:type="dxa"/>
                  <w:shd w:val="clear" w:color="auto" w:fill="auto"/>
                  <w:vAlign w:val="center"/>
                </w:tcPr>
                <w:p>
                  <w:pPr>
                    <w:autoSpaceDE w:val="0"/>
                    <w:autoSpaceDN w:val="0"/>
                    <w:jc w:val="center"/>
                    <w:rPr>
                      <w:sz w:val="21"/>
                      <w:u w:val="none"/>
                    </w:rPr>
                  </w:pPr>
                  <w:r>
                    <w:rPr>
                      <w:rFonts w:hint="eastAsia"/>
                      <w:bCs/>
                      <w:sz w:val="21"/>
                      <w:u w:val="none"/>
                      <w:lang w:eastAsia="zh-CN"/>
                    </w:rPr>
                    <w:t>西起湘芸北路（桩号</w:t>
                  </w:r>
                  <w:r>
                    <w:rPr>
                      <w:rFonts w:hint="eastAsia"/>
                      <w:bCs/>
                      <w:sz w:val="21"/>
                      <w:u w:val="none"/>
                      <w:lang w:val="en-US" w:eastAsia="zh-CN"/>
                    </w:rPr>
                    <w:t>K0+000</w:t>
                  </w:r>
                  <w:r>
                    <w:rPr>
                      <w:rFonts w:hint="eastAsia"/>
                      <w:bCs/>
                      <w:sz w:val="21"/>
                      <w:u w:val="none"/>
                      <w:lang w:eastAsia="zh-CN"/>
                    </w:rPr>
                    <w:t>）</w:t>
                  </w:r>
                  <w:r>
                    <w:rPr>
                      <w:rFonts w:hint="eastAsia"/>
                      <w:bCs/>
                      <w:sz w:val="21"/>
                      <w:u w:val="none"/>
                    </w:rPr>
                    <w:t>，</w:t>
                  </w:r>
                  <w:r>
                    <w:rPr>
                      <w:rFonts w:hint="eastAsia"/>
                      <w:bCs/>
                      <w:sz w:val="21"/>
                      <w:u w:val="none"/>
                      <w:lang w:eastAsia="zh-CN"/>
                    </w:rPr>
                    <w:t>东至清湖路（桩号</w:t>
                  </w:r>
                  <w:r>
                    <w:rPr>
                      <w:rFonts w:hint="eastAsia"/>
                      <w:bCs/>
                      <w:sz w:val="21"/>
                      <w:u w:val="none"/>
                      <w:lang w:val="en-US" w:eastAsia="zh-CN"/>
                    </w:rPr>
                    <w:t>K0+960</w:t>
                  </w:r>
                  <w:r>
                    <w:rPr>
                      <w:rFonts w:hint="eastAsia"/>
                      <w:bCs/>
                      <w:sz w:val="21"/>
                      <w:u w:val="none"/>
                      <w:lang w:eastAsia="zh-CN"/>
                    </w:rPr>
                    <w:t>）</w:t>
                  </w:r>
                  <w:r>
                    <w:rPr>
                      <w:rFonts w:hint="eastAsia"/>
                      <w:bCs/>
                      <w:sz w:val="21"/>
                      <w:u w:val="none"/>
                    </w:rPr>
                    <w:t xml:space="preserve">，全长为 </w:t>
                  </w:r>
                  <w:r>
                    <w:rPr>
                      <w:rFonts w:hint="eastAsia"/>
                      <w:bCs/>
                      <w:sz w:val="21"/>
                      <w:u w:val="none"/>
                      <w:lang w:val="en-US" w:eastAsia="zh-CN"/>
                    </w:rPr>
                    <w:t>960</w:t>
                  </w:r>
                  <w:r>
                    <w:rPr>
                      <w:rFonts w:hint="eastAsia"/>
                      <w:bCs/>
                      <w:sz w:val="21"/>
                      <w:u w:val="none"/>
                    </w:rPr>
                    <w:t>m</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409" w:hRule="exact"/>
                <w:jc w:val="center"/>
              </w:trPr>
              <w:tc>
                <w:tcPr>
                  <w:tcW w:w="0" w:type="auto"/>
                  <w:vMerge w:val="continue"/>
                  <w:shd w:val="clear" w:color="auto" w:fill="auto"/>
                  <w:vAlign w:val="center"/>
                </w:tcPr>
                <w:p>
                  <w:pPr>
                    <w:autoSpaceDE w:val="0"/>
                    <w:autoSpaceDN w:val="0"/>
                    <w:jc w:val="center"/>
                    <w:rPr>
                      <w:b/>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vMerge w:val="continue"/>
                  <w:shd w:val="clear" w:color="auto" w:fill="auto"/>
                  <w:vAlign w:val="center"/>
                </w:tcPr>
                <w:p>
                  <w:pPr>
                    <w:autoSpaceDE w:val="0"/>
                    <w:autoSpaceDN w:val="0"/>
                    <w:jc w:val="center"/>
                    <w:rPr>
                      <w:sz w:val="21"/>
                      <w:u w:val="none"/>
                    </w:rPr>
                  </w:pP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sz w:val="21"/>
                      <w:u w:val="none"/>
                      <w:lang w:eastAsia="zh-CN"/>
                    </w:rPr>
                  </w:pPr>
                  <w:r>
                    <w:rPr>
                      <w:rFonts w:hint="eastAsia"/>
                      <w:sz w:val="21"/>
                      <w:u w:val="none"/>
                      <w:lang w:eastAsia="zh-CN"/>
                    </w:rPr>
                    <w:t>标准路幅红线宽度24m，双向</w:t>
                  </w:r>
                  <w:r>
                    <w:rPr>
                      <w:rFonts w:hint="eastAsia"/>
                      <w:sz w:val="21"/>
                      <w:u w:val="none"/>
                      <w:lang w:val="en-US" w:eastAsia="zh-CN"/>
                    </w:rPr>
                    <w:t>2</w:t>
                  </w:r>
                  <w:r>
                    <w:rPr>
                      <w:rFonts w:hint="eastAsia"/>
                      <w:sz w:val="21"/>
                      <w:u w:val="none"/>
                      <w:lang w:eastAsia="zh-CN"/>
                    </w:rPr>
                    <w:t>车道，采用沥青混凝土路面，设计车速</w:t>
                  </w:r>
                  <w:r>
                    <w:rPr>
                      <w:rFonts w:hint="eastAsia"/>
                      <w:sz w:val="21"/>
                      <w:u w:val="none"/>
                      <w:lang w:val="en-US" w:eastAsia="zh-CN"/>
                    </w:rPr>
                    <w:t>4</w:t>
                  </w:r>
                  <w:r>
                    <w:rPr>
                      <w:rFonts w:hint="eastAsia"/>
                      <w:sz w:val="21"/>
                      <w:u w:val="none"/>
                      <w:lang w:eastAsia="zh-CN"/>
                    </w:rPr>
                    <w:t>0km/h</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700" w:hRule="exact"/>
                <w:jc w:val="center"/>
              </w:trPr>
              <w:tc>
                <w:tcPr>
                  <w:tcW w:w="0" w:type="auto"/>
                  <w:vMerge w:val="continue"/>
                  <w:shd w:val="clear" w:color="auto" w:fill="auto"/>
                  <w:vAlign w:val="center"/>
                </w:tcPr>
                <w:p>
                  <w:pPr>
                    <w:autoSpaceDE w:val="0"/>
                    <w:autoSpaceDN w:val="0"/>
                    <w:jc w:val="center"/>
                    <w:rPr>
                      <w:b/>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vMerge w:val="continue"/>
                  <w:shd w:val="clear" w:color="auto" w:fill="auto"/>
                  <w:vAlign w:val="center"/>
                </w:tcPr>
                <w:p>
                  <w:pPr>
                    <w:autoSpaceDE w:val="0"/>
                    <w:autoSpaceDN w:val="0"/>
                    <w:jc w:val="center"/>
                    <w:rPr>
                      <w:sz w:val="21"/>
                      <w:u w:val="none"/>
                    </w:rPr>
                  </w:pP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default"/>
                      <w:sz w:val="21"/>
                      <w:u w:val="none"/>
                      <w:lang w:val="en-US" w:eastAsia="zh-CN"/>
                    </w:rPr>
                  </w:pPr>
                  <w:r>
                    <w:rPr>
                      <w:rFonts w:hint="eastAsia"/>
                      <w:sz w:val="21"/>
                      <w:u w:val="none"/>
                      <w:lang w:eastAsia="zh-CN"/>
                    </w:rPr>
                    <w:t>临江路二期1号涵和2号涵洞为既有涵洞接长，1号旧涵洞段17.87m.新建涵洞段33.08m</w:t>
                  </w:r>
                  <w:r>
                    <w:rPr>
                      <w:rFonts w:hint="eastAsia"/>
                      <w:sz w:val="21"/>
                      <w:u w:val="none"/>
                      <w:lang w:val="en-US" w:eastAsia="zh-CN"/>
                    </w:rPr>
                    <w:t>,</w:t>
                  </w:r>
                  <w:r>
                    <w:rPr>
                      <w:rFonts w:hint="eastAsia"/>
                      <w:sz w:val="21"/>
                      <w:u w:val="none"/>
                      <w:lang w:eastAsia="zh-CN"/>
                    </w:rPr>
                    <w:t>2号旧涵洞段14.91m.新建涵洞段41.30m</w:t>
                  </w:r>
                  <w:r>
                    <w:rPr>
                      <w:rFonts w:hint="eastAsia"/>
                      <w:sz w:val="21"/>
                      <w:u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0" w:hRule="exact"/>
                <w:jc w:val="center"/>
              </w:trPr>
              <w:tc>
                <w:tcPr>
                  <w:tcW w:w="0" w:type="auto"/>
                  <w:vMerge w:val="continue"/>
                  <w:shd w:val="clear" w:color="auto" w:fill="auto"/>
                  <w:vAlign w:val="center"/>
                </w:tcPr>
                <w:p>
                  <w:pPr>
                    <w:autoSpaceDE w:val="0"/>
                    <w:autoSpaceDN w:val="0"/>
                    <w:jc w:val="center"/>
                    <w:rPr>
                      <w:b/>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vMerge w:val="continue"/>
                  <w:shd w:val="clear" w:color="auto" w:fill="auto"/>
                  <w:vAlign w:val="center"/>
                </w:tcPr>
                <w:p>
                  <w:pPr>
                    <w:autoSpaceDE w:val="0"/>
                    <w:autoSpaceDN w:val="0"/>
                    <w:jc w:val="center"/>
                    <w:rPr>
                      <w:sz w:val="21"/>
                      <w:u w:val="none"/>
                    </w:rPr>
                  </w:pPr>
                </w:p>
              </w:tc>
              <w:tc>
                <w:tcPr>
                  <w:tcW w:w="7509" w:type="dxa"/>
                  <w:shd w:val="clear" w:color="auto" w:fill="auto"/>
                  <w:vAlign w:val="center"/>
                </w:tcPr>
                <w:p>
                  <w:pPr>
                    <w:autoSpaceDE w:val="0"/>
                    <w:autoSpaceDN w:val="0"/>
                    <w:jc w:val="center"/>
                    <w:rPr>
                      <w:sz w:val="21"/>
                      <w:u w:val="none"/>
                    </w:rPr>
                  </w:pPr>
                  <w:r>
                    <w:rPr>
                      <w:rFonts w:hint="eastAsia"/>
                      <w:sz w:val="21"/>
                      <w:u w:val="none"/>
                      <w:lang w:eastAsia="zh-CN"/>
                    </w:rPr>
                    <w:t>本期设计项目共设置变坡点7处,最大纵坡为1%，最小纵坡为0.3%，最短坡长110m</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371" w:hRule="exact"/>
                <w:jc w:val="center"/>
              </w:trPr>
              <w:tc>
                <w:tcPr>
                  <w:tcW w:w="0" w:type="auto"/>
                  <w:vMerge w:val="continue"/>
                  <w:shd w:val="clear" w:color="auto" w:fill="auto"/>
                  <w:vAlign w:val="center"/>
                </w:tcPr>
                <w:p>
                  <w:pPr>
                    <w:autoSpaceDE w:val="0"/>
                    <w:autoSpaceDN w:val="0"/>
                    <w:jc w:val="center"/>
                    <w:rPr>
                      <w:b/>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vMerge w:val="continue"/>
                  <w:shd w:val="clear" w:color="auto" w:fill="auto"/>
                  <w:vAlign w:val="center"/>
                </w:tcPr>
                <w:p>
                  <w:pPr>
                    <w:autoSpaceDE w:val="0"/>
                    <w:autoSpaceDN w:val="0"/>
                    <w:jc w:val="center"/>
                    <w:rPr>
                      <w:sz w:val="21"/>
                      <w:u w:val="none"/>
                    </w:rPr>
                  </w:pPr>
                </w:p>
              </w:tc>
              <w:tc>
                <w:tcPr>
                  <w:tcW w:w="7509" w:type="dxa"/>
                  <w:shd w:val="clear" w:color="auto" w:fill="auto"/>
                  <w:vAlign w:val="center"/>
                </w:tcPr>
                <w:p>
                  <w:pPr>
                    <w:autoSpaceDE w:val="0"/>
                    <w:autoSpaceDN w:val="0"/>
                    <w:jc w:val="center"/>
                    <w:rPr>
                      <w:sz w:val="21"/>
                      <w:u w:val="none"/>
                    </w:rPr>
                  </w:pPr>
                  <w:r>
                    <w:rPr>
                      <w:rFonts w:hint="eastAsia"/>
                      <w:sz w:val="21"/>
                      <w:u w:val="none"/>
                    </w:rPr>
                    <w:t>平面</w:t>
                  </w:r>
                  <w:r>
                    <w:rPr>
                      <w:sz w:val="21"/>
                      <w:u w:val="none"/>
                    </w:rPr>
                    <w:t>交叉共4处</w:t>
                  </w:r>
                  <w:r>
                    <w:rPr>
                      <w:rFonts w:hint="eastAsia"/>
                      <w:sz w:val="21"/>
                      <w:u w:val="none"/>
                    </w:rPr>
                    <w:t>，</w:t>
                  </w:r>
                  <w:r>
                    <w:rPr>
                      <w:rFonts w:hint="eastAsia"/>
                      <w:bCs/>
                      <w:sz w:val="21"/>
                      <w:u w:val="none"/>
                    </w:rPr>
                    <w:t>均为T形交叉</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972" w:hRule="exac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sz w:val="21"/>
                      <w:u w:val="none"/>
                    </w:rPr>
                  </w:pPr>
                  <w:r>
                    <w:rPr>
                      <w:rFonts w:hint="eastAsia"/>
                      <w:sz w:val="21"/>
                      <w:u w:val="none"/>
                      <w:lang w:eastAsia="zh-CN"/>
                    </w:rPr>
                    <w:t>管线综合</w:t>
                  </w:r>
                  <w:r>
                    <w:rPr>
                      <w:rFonts w:hint="eastAsia"/>
                      <w:sz w:val="21"/>
                      <w:u w:val="none"/>
                    </w:rPr>
                    <w:t>工程</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color w:val="0000FF"/>
                      <w:sz w:val="21"/>
                      <w:u w:val="none"/>
                      <w:lang w:eastAsia="zh-CN"/>
                    </w:rPr>
                  </w:pPr>
                  <w:r>
                    <w:rPr>
                      <w:rFonts w:hint="eastAsia"/>
                      <w:color w:val="auto"/>
                      <w:sz w:val="21"/>
                      <w:u w:val="none"/>
                      <w:lang w:eastAsia="zh-CN"/>
                    </w:rPr>
                    <w:t>本次规划所有管线除路灯外均为单侧布置。给水、雨水、燃气、污水设置于道路北侧；通信、电力设置于道路南侧。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52" w:hRule="atLeas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vMerge w:val="restart"/>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给排水工程</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color w:val="auto"/>
                      <w:sz w:val="21"/>
                      <w:u w:val="none"/>
                      <w:lang w:eastAsia="zh-CN"/>
                    </w:rPr>
                  </w:pPr>
                  <w:r>
                    <w:rPr>
                      <w:rFonts w:hint="eastAsia"/>
                      <w:color w:val="auto"/>
                      <w:sz w:val="21"/>
                      <w:u w:val="none"/>
                      <w:lang w:eastAsia="zh-CN"/>
                    </w:rPr>
                    <w:t>临江路位于霞湾污水处理厂的纳污范围。道路雨水经两段排放：起点~湾塘路:道路雨水经收集后自东向西排放，排规划穿堤管涵，自排或抽排进湘江，近期排现状水体; 湾塘路~清湖路:道路雨水经收集后由西往东排放，排新桥河高排渠，自排或抽排进湘江。</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848" w:hRule="exac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color w:val="auto"/>
                      <w:sz w:val="21"/>
                      <w:u w:val="none"/>
                      <w:lang w:eastAsia="zh-CN"/>
                    </w:rPr>
                  </w:pPr>
                  <w:r>
                    <w:rPr>
                      <w:rFonts w:hint="eastAsia"/>
                      <w:color w:val="auto"/>
                      <w:sz w:val="21"/>
                      <w:u w:val="none"/>
                      <w:lang w:eastAsia="zh-CN"/>
                    </w:rPr>
                    <w:t>临江路位于霞湾污水处理厂的纳污范围。道路污水经汇集后由西往东排放，排拟建新桥污水提升泵站，经新桥污水提升泵站提升后排往霞湾污水处理厂。</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956" w:hRule="exac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vertAlign w:val="superscript"/>
                    </w:rPr>
                  </w:pP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土壤污染治理工程</w:t>
                  </w:r>
                </w:p>
              </w:tc>
              <w:tc>
                <w:tcPr>
                  <w:tcW w:w="7509" w:type="dxa"/>
                  <w:shd w:val="clear" w:color="auto" w:fill="auto"/>
                  <w:vAlign w:val="center"/>
                </w:tcPr>
                <w:p>
                  <w:pPr>
                    <w:tabs>
                      <w:tab w:val="left" w:pos="1280"/>
                    </w:tabs>
                    <w:ind w:firstLine="480" w:firstLineChars="200"/>
                    <w:textAlignment w:val="baseline"/>
                    <w:rPr>
                      <w:color w:val="0000FF"/>
                      <w:sz w:val="21"/>
                      <w:u w:val="none"/>
                    </w:rPr>
                  </w:pPr>
                  <w:r>
                    <w:rPr>
                      <w:rFonts w:hint="eastAsia"/>
                      <w:sz w:val="24"/>
                    </w:rPr>
                    <w:t>本项目需治理的超标土壤共</w:t>
                  </w:r>
                  <w:r>
                    <w:rPr>
                      <w:sz w:val="24"/>
                    </w:rPr>
                    <w:t>806</w:t>
                  </w:r>
                  <w:r>
                    <w:rPr>
                      <w:rFonts w:hint="eastAsia"/>
                      <w:sz w:val="24"/>
                    </w:rPr>
                    <w:t>m</w:t>
                  </w:r>
                  <w:r>
                    <w:rPr>
                      <w:rFonts w:hint="eastAsia"/>
                      <w:sz w:val="24"/>
                      <w:vertAlign w:val="superscript"/>
                    </w:rPr>
                    <w:t>3</w:t>
                  </w:r>
                  <w:r>
                    <w:rPr>
                      <w:rFonts w:hint="eastAsia"/>
                      <w:sz w:val="24"/>
                    </w:rPr>
                    <w:t>，暂存入株洲冶炼厂外渣场。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943" w:hRule="exact"/>
                <w:jc w:val="center"/>
              </w:trPr>
              <w:tc>
                <w:tcPr>
                  <w:tcW w:w="0" w:type="auto"/>
                  <w:shd w:val="clear" w:color="auto" w:fill="auto"/>
                  <w:vAlign w:val="center"/>
                </w:tcPr>
                <w:p>
                  <w:pPr>
                    <w:autoSpaceDE w:val="0"/>
                    <w:autoSpaceDN w:val="0"/>
                    <w:jc w:val="center"/>
                    <w:rPr>
                      <w:b/>
                      <w:sz w:val="21"/>
                      <w:highlight w:val="yellow"/>
                      <w:u w:val="none"/>
                    </w:rPr>
                  </w:pPr>
                  <w:r>
                    <w:rPr>
                      <w:rFonts w:hint="eastAsia"/>
                      <w:b/>
                      <w:sz w:val="21"/>
                      <w:u w:val="none"/>
                    </w:rPr>
                    <w:t>2</w:t>
                  </w:r>
                </w:p>
              </w:tc>
              <w:tc>
                <w:tcPr>
                  <w:tcW w:w="0" w:type="auto"/>
                  <w:shd w:val="clear" w:color="auto" w:fill="auto"/>
                  <w:vAlign w:val="center"/>
                </w:tcPr>
                <w:p>
                  <w:pPr>
                    <w:autoSpaceDE w:val="0"/>
                    <w:autoSpaceDN w:val="0"/>
                    <w:jc w:val="center"/>
                    <w:rPr>
                      <w:sz w:val="21"/>
                      <w:u w:val="none"/>
                    </w:rPr>
                  </w:pPr>
                  <w:r>
                    <w:rPr>
                      <w:rFonts w:hint="eastAsia"/>
                      <w:sz w:val="21"/>
                      <w:u w:val="none"/>
                    </w:rPr>
                    <w:t>临时工程</w:t>
                  </w: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临时占地区</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eastAsia"/>
                      <w:sz w:val="21"/>
                      <w:u w:val="none"/>
                      <w:lang w:eastAsia="zh-CN"/>
                    </w:rPr>
                  </w:pPr>
                  <w:r>
                    <w:rPr>
                      <w:rFonts w:hint="eastAsia"/>
                      <w:sz w:val="21"/>
                      <w:u w:val="none"/>
                      <w:lang w:eastAsia="zh-CN"/>
                    </w:rPr>
                    <w:t>本工程施工临建设施主要指施工生产生活区、仓库等场地，为防止水土流失的发生，特别在雨天施工时，需对堆料场采取塑料薄膜覆。盖进行防护;施工结束后，对施工地进行土地平整，全部撒播草籽。</w:t>
                  </w:r>
                </w:p>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sz w:val="21"/>
                      <w:u w:val="none"/>
                      <w:lang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64" w:hRule="exact"/>
                <w:jc w:val="center"/>
              </w:trPr>
              <w:tc>
                <w:tcPr>
                  <w:tcW w:w="0" w:type="auto"/>
                  <w:vMerge w:val="restart"/>
                  <w:shd w:val="clear" w:color="auto" w:fill="auto"/>
                  <w:vAlign w:val="center"/>
                </w:tcPr>
                <w:p>
                  <w:pPr>
                    <w:autoSpaceDE w:val="0"/>
                    <w:autoSpaceDN w:val="0"/>
                    <w:jc w:val="center"/>
                    <w:rPr>
                      <w:sz w:val="21"/>
                      <w:u w:val="none"/>
                    </w:rPr>
                  </w:pPr>
                  <w:r>
                    <w:rPr>
                      <w:rFonts w:hint="eastAsia"/>
                      <w:sz w:val="21"/>
                      <w:u w:val="none"/>
                    </w:rPr>
                    <w:t>3</w:t>
                  </w:r>
                </w:p>
              </w:tc>
              <w:tc>
                <w:tcPr>
                  <w:tcW w:w="0" w:type="auto"/>
                  <w:vMerge w:val="restart"/>
                  <w:shd w:val="clear" w:color="auto" w:fill="auto"/>
                  <w:vAlign w:val="center"/>
                </w:tcPr>
                <w:p>
                  <w:pPr>
                    <w:autoSpaceDE w:val="0"/>
                    <w:autoSpaceDN w:val="0"/>
                    <w:jc w:val="center"/>
                    <w:rPr>
                      <w:sz w:val="21"/>
                      <w:u w:val="none"/>
                    </w:rPr>
                  </w:pPr>
                  <w:r>
                    <w:rPr>
                      <w:rFonts w:hint="eastAsia"/>
                      <w:sz w:val="21"/>
                      <w:u w:val="none"/>
                    </w:rPr>
                    <w:t>配套工程</w:t>
                  </w: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交通工程</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sz w:val="21"/>
                      <w:u w:val="none"/>
                      <w:lang w:eastAsia="zh-CN"/>
                    </w:rPr>
                  </w:pPr>
                  <w:r>
                    <w:rPr>
                      <w:rFonts w:hint="eastAsia"/>
                      <w:sz w:val="21"/>
                      <w:u w:val="none"/>
                      <w:lang w:eastAsia="zh-CN"/>
                    </w:rPr>
                    <w:t>交通标志和标线、信号灯、安全设施、电子监控系统等</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664" w:hRule="exac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照明工程</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sz w:val="21"/>
                      <w:u w:val="none"/>
                      <w:lang w:eastAsia="zh-CN"/>
                    </w:rPr>
                  </w:pPr>
                  <w:r>
                    <w:rPr>
                      <w:rFonts w:hint="eastAsia"/>
                      <w:sz w:val="21"/>
                      <w:u w:val="none"/>
                      <w:lang w:eastAsia="zh-CN"/>
                    </w:rPr>
                    <w:t>设置路灯专用箱式变电站，照明光源采用LED光源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916" w:hRule="exac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道路附属工程</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sz w:val="21"/>
                      <w:u w:val="none"/>
                      <w:lang w:eastAsia="zh-CN"/>
                    </w:rPr>
                  </w:pPr>
                  <w:r>
                    <w:rPr>
                      <w:rFonts w:hint="eastAsia"/>
                      <w:sz w:val="21"/>
                      <w:u w:val="none"/>
                      <w:lang w:eastAsia="zh-CN"/>
                    </w:rPr>
                    <w:t>本工程交通设施包括交通标志、交通标线、交通信号灯、交通控制系统、服务设施等方面。</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962" w:hRule="exact"/>
                <w:jc w:val="center"/>
              </w:trPr>
              <w:tc>
                <w:tcPr>
                  <w:tcW w:w="0" w:type="auto"/>
                  <w:vMerge w:val="continue"/>
                  <w:shd w:val="clear" w:color="auto" w:fill="auto"/>
                  <w:vAlign w:val="center"/>
                </w:tcPr>
                <w:p>
                  <w:pPr>
                    <w:autoSpaceDE w:val="0"/>
                    <w:autoSpaceDN w:val="0"/>
                    <w:jc w:val="center"/>
                    <w:rPr>
                      <w:sz w:val="21"/>
                      <w:u w:val="none"/>
                    </w:rPr>
                  </w:pPr>
                </w:p>
              </w:tc>
              <w:tc>
                <w:tcPr>
                  <w:tcW w:w="0" w:type="auto"/>
                  <w:vMerge w:val="continue"/>
                  <w:shd w:val="clear" w:color="auto" w:fill="auto"/>
                  <w:vAlign w:val="center"/>
                </w:tcPr>
                <w:p>
                  <w:pPr>
                    <w:autoSpaceDE w:val="0"/>
                    <w:autoSpaceDN w:val="0"/>
                    <w:jc w:val="center"/>
                    <w:rPr>
                      <w:sz w:val="21"/>
                      <w:u w:val="none"/>
                    </w:rPr>
                  </w:pPr>
                </w:p>
              </w:tc>
              <w:tc>
                <w:tcPr>
                  <w:tcW w:w="962"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sz w:val="21"/>
                      <w:u w:val="none"/>
                      <w:lang w:eastAsia="zh-CN"/>
                    </w:rPr>
                  </w:pPr>
                  <w:r>
                    <w:rPr>
                      <w:rFonts w:hint="eastAsia"/>
                      <w:sz w:val="21"/>
                      <w:u w:val="none"/>
                      <w:lang w:eastAsia="zh-CN"/>
                    </w:rPr>
                    <w:t>景观工程</w:t>
                  </w:r>
                </w:p>
              </w:tc>
              <w:tc>
                <w:tcPr>
                  <w:tcW w:w="7509"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sz w:val="21"/>
                      <w:u w:val="none"/>
                      <w:lang w:eastAsia="zh-CN"/>
                    </w:rPr>
                  </w:pPr>
                  <w:r>
                    <w:rPr>
                      <w:rFonts w:hint="eastAsia"/>
                      <w:sz w:val="21"/>
                      <w:u w:val="none"/>
                      <w:lang w:eastAsia="zh-CN"/>
                    </w:rPr>
                    <w:t>道路边坡植草绿化，并结合沿线实际可利用用地，按规划要求的原则进行绿化。</w:t>
                  </w:r>
                </w:p>
              </w:tc>
            </w:tr>
          </w:tbl>
          <w:p>
            <w:pPr>
              <w:ind w:firstLine="482" w:firstLineChars="200"/>
              <w:rPr>
                <w:b/>
                <w:sz w:val="24"/>
                <w:u w:val="none"/>
              </w:rPr>
            </w:pPr>
          </w:p>
          <w:p>
            <w:pPr>
              <w:ind w:firstLine="482" w:firstLineChars="200"/>
              <w:rPr>
                <w:b/>
                <w:sz w:val="24"/>
                <w:u w:val="none"/>
              </w:rPr>
            </w:pPr>
            <w:r>
              <w:rPr>
                <w:b/>
                <w:sz w:val="24"/>
                <w:u w:val="none"/>
              </w:rPr>
              <w:t>2.3.1道路工程</w:t>
            </w:r>
          </w:p>
          <w:p>
            <w:pPr>
              <w:ind w:firstLine="482" w:firstLineChars="200"/>
              <w:rPr>
                <w:b/>
                <w:sz w:val="24"/>
                <w:u w:val="none"/>
              </w:rPr>
            </w:pPr>
            <w:r>
              <w:rPr>
                <w:rFonts w:hint="eastAsia"/>
                <w:b/>
                <w:sz w:val="24"/>
                <w:u w:val="none"/>
              </w:rPr>
              <w:t>（1）道路平面线形</w:t>
            </w:r>
          </w:p>
          <w:p>
            <w:pPr>
              <w:ind w:firstLine="480" w:firstLineChars="200"/>
              <w:rPr>
                <w:rFonts w:hint="eastAsia" w:cs="宋体"/>
                <w:bCs/>
                <w:sz w:val="24"/>
                <w:u w:val="none"/>
              </w:rPr>
            </w:pPr>
            <w:r>
              <w:rPr>
                <w:rFonts w:hint="eastAsia" w:cs="宋体"/>
                <w:bCs/>
                <w:sz w:val="24"/>
                <w:u w:val="none"/>
              </w:rPr>
              <w:t>本期工程以《株洲清水塘生态科技新城控规(修改)》(2020 年04月版)规划道路线位为基础,确定道路规模。本期工程西起湘芸北路交叉口，往东与湾塘路、QST12路平交，止于清湖路，全长为960m(桩号K0+000~K0+960),均为T形交叉,全段共设置平曲线3处,半径分别为500、500、1200、 5000， 不设缓和曲线，最小平曲线长度77.618m。无超高，加宽。本期工程共设公交车站2处。</w:t>
            </w:r>
            <w:r>
              <w:rPr>
                <w:rFonts w:cs="宋体"/>
                <w:bCs/>
                <w:sz w:val="24"/>
                <w:u w:val="none"/>
              </w:rPr>
              <w:t>交叉口方案</w:t>
            </w:r>
            <w:r>
              <w:rPr>
                <w:rFonts w:hint="eastAsia" w:cs="宋体"/>
                <w:bCs/>
                <w:sz w:val="24"/>
                <w:u w:val="none"/>
                <w:lang w:eastAsia="zh-CN"/>
              </w:rPr>
              <w:t>见</w:t>
            </w:r>
            <w:r>
              <w:rPr>
                <w:rFonts w:hint="eastAsia" w:cs="宋体"/>
                <w:bCs/>
                <w:sz w:val="24"/>
                <w:u w:val="none"/>
              </w:rPr>
              <w:t>表3</w:t>
            </w:r>
            <w:r>
              <w:rPr>
                <w:rFonts w:cs="宋体"/>
                <w:bCs/>
                <w:sz w:val="24"/>
                <w:u w:val="none"/>
              </w:rPr>
              <w:t>：</w:t>
            </w:r>
          </w:p>
          <w:p>
            <w:pPr>
              <w:jc w:val="center"/>
              <w:rPr>
                <w:b/>
                <w:bCs/>
                <w:sz w:val="24"/>
                <w:u w:val="none"/>
              </w:rPr>
            </w:pPr>
            <w:r>
              <w:rPr>
                <w:rFonts w:hint="eastAsia"/>
                <w:b/>
                <w:bCs/>
                <w:sz w:val="24"/>
                <w:u w:val="none"/>
              </w:rPr>
              <w:t xml:space="preserve">表3 </w:t>
            </w:r>
            <w:r>
              <w:rPr>
                <w:b/>
                <w:bCs/>
                <w:sz w:val="24"/>
                <w:u w:val="none"/>
              </w:rPr>
              <w:t xml:space="preserve"> </w:t>
            </w:r>
            <w:r>
              <w:rPr>
                <w:rFonts w:hint="eastAsia"/>
                <w:b/>
                <w:bCs/>
                <w:sz w:val="24"/>
                <w:u w:val="none"/>
              </w:rPr>
              <w:t>与各相交道路交通组织方式一览表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571"/>
              <w:gridCol w:w="1500"/>
              <w:gridCol w:w="1410"/>
              <w:gridCol w:w="2507"/>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序号</w:t>
                  </w:r>
                </w:p>
              </w:tc>
              <w:tc>
                <w:tcPr>
                  <w:tcW w:w="822"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相交道路</w:t>
                  </w:r>
                </w:p>
              </w:tc>
              <w:tc>
                <w:tcPr>
                  <w:tcW w:w="785"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道路等级</w:t>
                  </w:r>
                </w:p>
              </w:tc>
              <w:tc>
                <w:tcPr>
                  <w:tcW w:w="738"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路幅宽度</w:t>
                  </w:r>
                </w:p>
              </w:tc>
              <w:tc>
                <w:tcPr>
                  <w:tcW w:w="1312"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交叉口类型</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宋体"/>
                      <w:bCs/>
                      <w:sz w:val="24"/>
                      <w:u w:val="none"/>
                      <w:lang w:eastAsia="zh-CN"/>
                    </w:rPr>
                  </w:pPr>
                  <w:r>
                    <w:rPr>
                      <w:rFonts w:hint="eastAsia" w:cs="宋体"/>
                      <w:bCs/>
                      <w:sz w:val="24"/>
                      <w:u w:val="none"/>
                      <w:lang w:eastAsia="zh-CN"/>
                    </w:rPr>
                    <w:t>进口道是否拓宽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1</w:t>
                  </w:r>
                </w:p>
              </w:tc>
              <w:tc>
                <w:tcPr>
                  <w:tcW w:w="822"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湘芸北路</w:t>
                  </w:r>
                </w:p>
              </w:tc>
              <w:tc>
                <w:tcPr>
                  <w:tcW w:w="785"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主干路</w:t>
                  </w:r>
                </w:p>
              </w:tc>
              <w:tc>
                <w:tcPr>
                  <w:tcW w:w="738"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40m</w:t>
                  </w:r>
                </w:p>
              </w:tc>
              <w:tc>
                <w:tcPr>
                  <w:tcW w:w="131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s="宋体"/>
                      <w:bCs/>
                      <w:sz w:val="24"/>
                      <w:u w:val="none"/>
                      <w:lang w:val="en-US" w:eastAsia="zh-CN"/>
                    </w:rPr>
                  </w:pPr>
                  <w:r>
                    <w:rPr>
                      <w:rFonts w:hint="eastAsia" w:cs="宋体"/>
                      <w:bCs/>
                      <w:sz w:val="24"/>
                      <w:u w:val="none"/>
                      <w:lang w:eastAsia="zh-CN"/>
                    </w:rPr>
                    <w:t>平</w:t>
                  </w:r>
                  <w:r>
                    <w:rPr>
                      <w:rFonts w:hint="eastAsia" w:cs="宋体"/>
                      <w:bCs/>
                      <w:sz w:val="24"/>
                      <w:u w:val="none"/>
                      <w:lang w:val="en-US" w:eastAsia="zh-CN"/>
                    </w:rPr>
                    <w:t>A2类，信号灯控制交叉口</w:t>
                  </w:r>
                </w:p>
              </w:tc>
              <w:tc>
                <w:tcPr>
                  <w:tcW w:w="844"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ind w:firstLine="0" w:firstLineChars="0"/>
                    <w:jc w:val="center"/>
                    <w:rPr>
                      <w:rFonts w:hint="eastAsia" w:cs="宋体"/>
                      <w:bCs/>
                      <w:sz w:val="24"/>
                      <w:u w:val="none"/>
                      <w:lang w:eastAsia="zh-CN"/>
                    </w:rPr>
                  </w:pPr>
                  <w:r>
                    <w:rPr>
                      <w:rFonts w:hint="eastAsia" w:cs="宋体"/>
                      <w:bCs/>
                      <w:sz w:val="24"/>
                      <w:u w:val="none"/>
                      <w:lang w:val="en-US" w:eastAsia="zh-CN"/>
                    </w:rPr>
                    <w:t>2</w:t>
                  </w:r>
                </w:p>
              </w:tc>
              <w:tc>
                <w:tcPr>
                  <w:tcW w:w="822"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清塘路</w:t>
                  </w:r>
                </w:p>
              </w:tc>
              <w:tc>
                <w:tcPr>
                  <w:tcW w:w="785"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支路</w:t>
                  </w:r>
                </w:p>
              </w:tc>
              <w:tc>
                <w:tcPr>
                  <w:tcW w:w="738"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18m</w:t>
                  </w:r>
                </w:p>
              </w:tc>
              <w:tc>
                <w:tcPr>
                  <w:tcW w:w="131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s="宋体"/>
                      <w:bCs/>
                      <w:sz w:val="24"/>
                      <w:u w:val="none"/>
                      <w:lang w:eastAsia="zh-CN"/>
                    </w:rPr>
                  </w:pPr>
                  <w:r>
                    <w:rPr>
                      <w:rFonts w:hint="eastAsia" w:cs="宋体"/>
                      <w:bCs/>
                      <w:sz w:val="24"/>
                      <w:u w:val="none"/>
                      <w:lang w:val="en-US" w:eastAsia="zh-CN"/>
                    </w:rPr>
                    <w:t>平A1类，信号灯控制交叉口</w:t>
                  </w:r>
                </w:p>
              </w:tc>
              <w:tc>
                <w:tcPr>
                  <w:tcW w:w="844"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ind w:firstLine="0" w:firstLineChars="0"/>
                    <w:jc w:val="center"/>
                    <w:rPr>
                      <w:rFonts w:hint="eastAsia" w:cs="宋体"/>
                      <w:bCs/>
                      <w:sz w:val="24"/>
                      <w:u w:val="none"/>
                      <w:lang w:eastAsia="zh-CN"/>
                    </w:rPr>
                  </w:pPr>
                  <w:r>
                    <w:rPr>
                      <w:rFonts w:hint="eastAsia" w:cs="宋体"/>
                      <w:bCs/>
                      <w:sz w:val="24"/>
                      <w:u w:val="none"/>
                      <w:lang w:val="en-US" w:eastAsia="zh-CN"/>
                    </w:rPr>
                    <w:t>3</w:t>
                  </w:r>
                </w:p>
              </w:tc>
              <w:tc>
                <w:tcPr>
                  <w:tcW w:w="822"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QST12路</w:t>
                  </w:r>
                </w:p>
              </w:tc>
              <w:tc>
                <w:tcPr>
                  <w:tcW w:w="785"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支路</w:t>
                  </w:r>
                </w:p>
              </w:tc>
              <w:tc>
                <w:tcPr>
                  <w:tcW w:w="738"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18m</w:t>
                  </w:r>
                </w:p>
              </w:tc>
              <w:tc>
                <w:tcPr>
                  <w:tcW w:w="131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s="宋体"/>
                      <w:bCs/>
                      <w:sz w:val="24"/>
                      <w:u w:val="none"/>
                      <w:lang w:val="en-US" w:eastAsia="zh-CN"/>
                    </w:rPr>
                  </w:pPr>
                  <w:r>
                    <w:rPr>
                      <w:rFonts w:hint="eastAsia" w:cs="宋体"/>
                      <w:bCs/>
                      <w:sz w:val="24"/>
                      <w:u w:val="none"/>
                      <w:lang w:val="en-US" w:eastAsia="zh-CN"/>
                    </w:rPr>
                    <w:t>平A1类，信号灯控制交叉口</w:t>
                  </w:r>
                </w:p>
              </w:tc>
              <w:tc>
                <w:tcPr>
                  <w:tcW w:w="844"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4</w:t>
                  </w:r>
                </w:p>
              </w:tc>
              <w:tc>
                <w:tcPr>
                  <w:tcW w:w="822"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清湖路</w:t>
                  </w:r>
                </w:p>
              </w:tc>
              <w:tc>
                <w:tcPr>
                  <w:tcW w:w="785"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主干路</w:t>
                  </w:r>
                </w:p>
              </w:tc>
              <w:tc>
                <w:tcPr>
                  <w:tcW w:w="738" w:type="pct"/>
                  <w:vAlign w:val="center"/>
                </w:tcPr>
                <w:p>
                  <w:pPr>
                    <w:ind w:firstLine="0" w:firstLineChars="0"/>
                    <w:jc w:val="center"/>
                    <w:rPr>
                      <w:rFonts w:hint="default" w:cs="宋体"/>
                      <w:bCs/>
                      <w:sz w:val="24"/>
                      <w:u w:val="none"/>
                      <w:lang w:val="en-US" w:eastAsia="zh-CN"/>
                    </w:rPr>
                  </w:pPr>
                  <w:r>
                    <w:rPr>
                      <w:rFonts w:hint="eastAsia" w:cs="宋体"/>
                      <w:bCs/>
                      <w:sz w:val="24"/>
                      <w:u w:val="none"/>
                      <w:lang w:val="en-US" w:eastAsia="zh-CN"/>
                    </w:rPr>
                    <w:t>32m</w:t>
                  </w:r>
                </w:p>
              </w:tc>
              <w:tc>
                <w:tcPr>
                  <w:tcW w:w="1312" w:type="pc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cs="宋体"/>
                      <w:bCs/>
                      <w:sz w:val="24"/>
                      <w:u w:val="none"/>
                      <w:lang w:val="en-US" w:eastAsia="zh-CN"/>
                    </w:rPr>
                  </w:pPr>
                  <w:r>
                    <w:rPr>
                      <w:rFonts w:hint="eastAsia" w:cs="宋体"/>
                      <w:bCs/>
                      <w:sz w:val="24"/>
                      <w:u w:val="none"/>
                      <w:lang w:val="en-US" w:eastAsia="zh-CN"/>
                    </w:rPr>
                    <w:t>平A1类，信号灯控制交叉口</w:t>
                  </w:r>
                </w:p>
              </w:tc>
              <w:tc>
                <w:tcPr>
                  <w:tcW w:w="844" w:type="pct"/>
                  <w:vAlign w:val="center"/>
                </w:tcPr>
                <w:p>
                  <w:pPr>
                    <w:ind w:firstLine="0" w:firstLineChars="0"/>
                    <w:jc w:val="center"/>
                    <w:rPr>
                      <w:rFonts w:hint="eastAsia" w:cs="宋体"/>
                      <w:bCs/>
                      <w:sz w:val="24"/>
                      <w:u w:val="none"/>
                      <w:lang w:eastAsia="zh-CN"/>
                    </w:rPr>
                  </w:pPr>
                  <w:r>
                    <w:rPr>
                      <w:rFonts w:hint="eastAsia" w:cs="宋体"/>
                      <w:bCs/>
                      <w:sz w:val="24"/>
                      <w:u w:val="none"/>
                      <w:lang w:eastAsia="zh-CN"/>
                    </w:rPr>
                    <w:t>是</w:t>
                  </w:r>
                </w:p>
              </w:tc>
            </w:tr>
          </w:tbl>
          <w:p>
            <w:pPr>
              <w:tabs>
                <w:tab w:val="left" w:pos="431"/>
              </w:tabs>
              <w:ind w:firstLine="482" w:firstLineChars="200"/>
              <w:rPr>
                <w:rFonts w:hint="eastAsia" w:cs="宋体"/>
                <w:b/>
                <w:bCs/>
                <w:sz w:val="24"/>
                <w:u w:val="none"/>
                <w:lang w:eastAsia="zh-CN"/>
              </w:rPr>
            </w:pPr>
            <w:r>
              <w:rPr>
                <w:rFonts w:hint="eastAsia" w:cs="宋体"/>
                <w:b/>
                <w:bCs/>
                <w:sz w:val="24"/>
                <w:u w:val="none"/>
                <w:lang w:eastAsia="zh-CN"/>
              </w:rPr>
              <w:tab/>
            </w:r>
          </w:p>
          <w:p>
            <w:pPr>
              <w:tabs>
                <w:tab w:val="left" w:pos="431"/>
              </w:tabs>
              <w:ind w:firstLine="482" w:firstLineChars="200"/>
              <w:rPr>
                <w:rFonts w:cs="宋体"/>
                <w:b/>
                <w:bCs/>
                <w:sz w:val="24"/>
                <w:u w:val="none"/>
              </w:rPr>
            </w:pPr>
            <w:r>
              <w:rPr>
                <w:rFonts w:hint="eastAsia" w:cs="宋体"/>
                <w:b/>
                <w:bCs/>
                <w:sz w:val="24"/>
                <w:u w:val="none"/>
              </w:rPr>
              <w:t>（</w:t>
            </w:r>
            <w:r>
              <w:rPr>
                <w:rFonts w:cs="宋体"/>
                <w:b/>
                <w:bCs/>
                <w:sz w:val="24"/>
                <w:u w:val="none"/>
              </w:rPr>
              <w:t>2</w:t>
            </w:r>
            <w:r>
              <w:rPr>
                <w:rFonts w:hint="eastAsia" w:cs="宋体"/>
                <w:b/>
                <w:bCs/>
                <w:sz w:val="24"/>
                <w:u w:val="none"/>
              </w:rPr>
              <w:t>）道路标准横断面</w:t>
            </w:r>
          </w:p>
          <w:p>
            <w:pPr>
              <w:ind w:firstLine="480" w:firstLineChars="200"/>
              <w:rPr>
                <w:rFonts w:hint="eastAsia" w:cs="宋体"/>
                <w:bCs/>
                <w:sz w:val="24"/>
                <w:u w:val="none"/>
                <w:lang w:eastAsia="zh-CN"/>
              </w:rPr>
            </w:pPr>
            <w:r>
              <w:rPr>
                <w:rFonts w:hint="eastAsia" w:cs="宋体"/>
                <w:bCs/>
                <w:sz w:val="24"/>
                <w:u w:val="none"/>
                <w:lang w:eastAsia="zh-CN"/>
              </w:rPr>
              <w:t>临江路规划定性为城市次干路，道路路幅规划为24m,双向2车道，标准横断面为:2.5m (人行道) +2.5m (绿化带) +3.5m (非机动车道) +3.5m (机动车道) +3.5m (机动车道) +3.5m (非机动车道) +2.5m (绿化带) +2.5m (人行道) ==24.0m。</w:t>
            </w:r>
          </w:p>
          <w:p>
            <w:pPr>
              <w:ind w:firstLine="480" w:firstLineChars="200"/>
              <w:rPr>
                <w:rFonts w:hint="eastAsia" w:cs="宋体"/>
                <w:bCs/>
                <w:sz w:val="24"/>
                <w:u w:val="none"/>
                <w:lang w:eastAsia="zh-CN"/>
              </w:rPr>
            </w:pPr>
            <w:r>
              <w:rPr>
                <w:rFonts w:hint="eastAsia" w:cs="宋体"/>
                <w:bCs/>
                <w:sz w:val="24"/>
                <w:u w:val="none"/>
                <w:lang w:eastAsia="zh-CN"/>
              </w:rPr>
              <w:t>本项目机动车道、非机动车道路面横坡采用2.0%，坡向非机动车道外侧，人行道路面横坡采用2.0%，坡向非机动车道侧。具体橫断面布置图如下图所示:</w:t>
            </w:r>
          </w:p>
          <w:p>
            <w:pPr>
              <w:ind w:firstLine="480" w:firstLineChars="200"/>
              <w:rPr>
                <w:rFonts w:cs="宋体"/>
                <w:bCs/>
                <w:sz w:val="24"/>
                <w:u w:val="none"/>
              </w:rPr>
            </w:pPr>
          </w:p>
          <w:p>
            <w:pPr>
              <w:ind w:firstLine="640" w:firstLineChars="200"/>
              <w:jc w:val="center"/>
              <w:rPr>
                <w:b/>
                <w:sz w:val="24"/>
                <w:u w:val="none"/>
              </w:rPr>
            </w:pPr>
            <w:r>
              <w:drawing>
                <wp:anchor distT="0" distB="0" distL="114300" distR="114300" simplePos="0" relativeHeight="251683840" behindDoc="1" locked="0" layoutInCell="1" allowOverlap="1">
                  <wp:simplePos x="0" y="0"/>
                  <wp:positionH relativeFrom="column">
                    <wp:posOffset>-135255</wp:posOffset>
                  </wp:positionH>
                  <wp:positionV relativeFrom="paragraph">
                    <wp:posOffset>-7228840</wp:posOffset>
                  </wp:positionV>
                  <wp:extent cx="6499860" cy="2715260"/>
                  <wp:effectExtent l="0" t="0" r="0" b="0"/>
                  <wp:wrapTight wrapText="bothSides">
                    <wp:wrapPolygon>
                      <wp:start x="0" y="0"/>
                      <wp:lineTo x="0" y="21519"/>
                      <wp:lineTo x="21524" y="21519"/>
                      <wp:lineTo x="21524" y="0"/>
                      <wp:lineTo x="0" y="0"/>
                    </wp:wrapPolygon>
                  </wp:wrapTight>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pic:cNvPicPr>
                        </pic:nvPicPr>
                        <pic:blipFill>
                          <a:blip r:embed="rId9"/>
                          <a:stretch>
                            <a:fillRect/>
                          </a:stretch>
                        </pic:blipFill>
                        <pic:spPr>
                          <a:xfrm>
                            <a:off x="0" y="0"/>
                            <a:ext cx="6499860" cy="2715260"/>
                          </a:xfrm>
                          <a:prstGeom prst="rect">
                            <a:avLst/>
                          </a:prstGeom>
                          <a:noFill/>
                          <a:ln>
                            <a:noFill/>
                          </a:ln>
                        </pic:spPr>
                      </pic:pic>
                    </a:graphicData>
                  </a:graphic>
                </wp:anchor>
              </w:drawing>
            </w:r>
          </w:p>
          <w:p>
            <w:pPr>
              <w:ind w:firstLine="482" w:firstLineChars="200"/>
              <w:jc w:val="center"/>
              <w:rPr>
                <w:b/>
                <w:sz w:val="24"/>
                <w:u w:val="none"/>
              </w:rPr>
            </w:pPr>
            <w:r>
              <w:rPr>
                <w:b/>
                <w:sz w:val="24"/>
                <w:u w:val="none"/>
              </w:rPr>
              <w:t xml:space="preserve">图2 </w:t>
            </w:r>
            <w:r>
              <w:rPr>
                <w:rFonts w:hint="eastAsia"/>
                <w:b/>
                <w:sz w:val="24"/>
                <w:u w:val="none"/>
              </w:rPr>
              <w:t xml:space="preserve"> </w:t>
            </w:r>
            <w:r>
              <w:rPr>
                <w:b/>
                <w:sz w:val="24"/>
                <w:u w:val="none"/>
              </w:rPr>
              <w:t xml:space="preserve"> </w:t>
            </w:r>
            <w:r>
              <w:rPr>
                <w:rFonts w:hint="eastAsia"/>
                <w:b/>
                <w:sz w:val="24"/>
                <w:u w:val="none"/>
              </w:rPr>
              <w:t>本</w:t>
            </w:r>
            <w:r>
              <w:rPr>
                <w:b/>
                <w:sz w:val="24"/>
                <w:u w:val="none"/>
              </w:rPr>
              <w:t>项目</w:t>
            </w:r>
            <w:r>
              <w:rPr>
                <w:rFonts w:hint="eastAsia"/>
                <w:b/>
                <w:sz w:val="24"/>
                <w:u w:val="none"/>
              </w:rPr>
              <w:t>横断面图</w:t>
            </w:r>
          </w:p>
          <w:p>
            <w:pPr>
              <w:ind w:firstLine="482" w:firstLineChars="200"/>
              <w:rPr>
                <w:rFonts w:cs="宋体"/>
                <w:b/>
                <w:bCs/>
                <w:sz w:val="24"/>
                <w:u w:val="none"/>
              </w:rPr>
            </w:pPr>
            <w:r>
              <w:rPr>
                <w:rFonts w:hint="eastAsia" w:cs="宋体"/>
                <w:b/>
                <w:bCs/>
                <w:sz w:val="24"/>
                <w:u w:val="none"/>
              </w:rPr>
              <w:t>（</w:t>
            </w:r>
            <w:r>
              <w:rPr>
                <w:rFonts w:cs="宋体"/>
                <w:b/>
                <w:bCs/>
                <w:sz w:val="24"/>
                <w:u w:val="none"/>
              </w:rPr>
              <w:t>3</w:t>
            </w:r>
            <w:r>
              <w:rPr>
                <w:rFonts w:hint="eastAsia" w:cs="宋体"/>
                <w:b/>
                <w:bCs/>
                <w:sz w:val="24"/>
                <w:u w:val="none"/>
              </w:rPr>
              <w:t>）道路纵断面</w:t>
            </w:r>
          </w:p>
          <w:p>
            <w:pPr>
              <w:ind w:firstLine="480" w:firstLineChars="200"/>
              <w:rPr>
                <w:rFonts w:hint="eastAsia" w:cs="宋体"/>
                <w:bCs/>
                <w:sz w:val="24"/>
                <w:u w:val="none"/>
              </w:rPr>
            </w:pPr>
            <w:r>
              <w:rPr>
                <w:rFonts w:hint="eastAsia" w:cs="宋体"/>
                <w:bCs/>
                <w:sz w:val="24"/>
                <w:u w:val="none"/>
              </w:rPr>
              <w:t>(1)纵断面设计控制因素</w:t>
            </w:r>
          </w:p>
          <w:p>
            <w:pPr>
              <w:ind w:firstLine="480" w:firstLineChars="200"/>
              <w:rPr>
                <w:rFonts w:hint="eastAsia" w:cs="宋体"/>
                <w:bCs/>
                <w:sz w:val="24"/>
                <w:u w:val="none"/>
              </w:rPr>
            </w:pPr>
            <w:r>
              <w:rPr>
                <w:rFonts w:hint="eastAsia" w:cs="宋体"/>
                <w:bCs/>
                <w:sz w:val="24"/>
                <w:u w:val="none"/>
              </w:rPr>
              <w:t>1)遵循规划标高;</w:t>
            </w:r>
          </w:p>
          <w:p>
            <w:pPr>
              <w:ind w:firstLine="480" w:firstLineChars="200"/>
              <w:rPr>
                <w:rFonts w:hint="eastAsia" w:cs="宋体"/>
                <w:bCs/>
                <w:sz w:val="24"/>
                <w:u w:val="none"/>
              </w:rPr>
            </w:pPr>
            <w:r>
              <w:rPr>
                <w:rFonts w:hint="eastAsia" w:cs="宋体"/>
                <w:bCs/>
                <w:sz w:val="24"/>
                <w:u w:val="none"/>
              </w:rPr>
              <w:t>2)衔接已建成道路标高;</w:t>
            </w:r>
          </w:p>
          <w:p>
            <w:pPr>
              <w:ind w:firstLine="480" w:firstLineChars="200"/>
              <w:rPr>
                <w:rFonts w:hint="eastAsia" w:cs="宋体"/>
                <w:bCs/>
                <w:sz w:val="24"/>
                <w:u w:val="none"/>
              </w:rPr>
            </w:pPr>
            <w:r>
              <w:rPr>
                <w:rFonts w:hint="eastAsia" w:cs="宋体"/>
                <w:bCs/>
                <w:sz w:val="24"/>
                <w:u w:val="none"/>
              </w:rPr>
              <w:t>3)现状地形、综合规划水系、雨污水排放要求;</w:t>
            </w:r>
          </w:p>
          <w:p>
            <w:pPr>
              <w:ind w:firstLine="480" w:firstLineChars="200"/>
              <w:rPr>
                <w:rFonts w:hint="eastAsia" w:cs="宋体"/>
                <w:bCs/>
                <w:sz w:val="24"/>
                <w:u w:val="none"/>
              </w:rPr>
            </w:pPr>
            <w:r>
              <w:rPr>
                <w:rFonts w:hint="eastAsia" w:cs="宋体"/>
                <w:bCs/>
                <w:sz w:val="24"/>
                <w:u w:val="none"/>
              </w:rPr>
              <w:t>(2)纵断面方案</w:t>
            </w:r>
          </w:p>
          <w:p>
            <w:pPr>
              <w:ind w:firstLine="480" w:firstLineChars="200"/>
              <w:rPr>
                <w:rFonts w:hint="eastAsia" w:cs="宋体"/>
                <w:bCs/>
                <w:sz w:val="24"/>
                <w:u w:val="none"/>
                <w:lang w:eastAsia="zh-CN"/>
              </w:rPr>
            </w:pPr>
            <w:r>
              <w:rPr>
                <w:rFonts w:hint="eastAsia" w:cs="宋体"/>
                <w:bCs/>
                <w:sz w:val="24"/>
                <w:u w:val="none"/>
                <w:lang w:eastAsia="zh-CN"/>
              </w:rPr>
              <w:t>根据《株洲清水塘生态科技新城控规(修改)》(2020 年04月版)规划竖向高程、已建成的被交道路高程、湘江100年一遇洪水位+安全超高后的高程及各职能部门的意见等进行道路的纵段面设计。</w:t>
            </w:r>
          </w:p>
          <w:p>
            <w:pPr>
              <w:ind w:firstLine="480" w:firstLineChars="200"/>
              <w:rPr>
                <w:rFonts w:hint="eastAsia" w:cs="宋体"/>
                <w:bCs/>
                <w:sz w:val="24"/>
                <w:u w:val="none"/>
                <w:lang w:eastAsia="zh-CN"/>
              </w:rPr>
            </w:pPr>
            <w:r>
              <w:rPr>
                <w:rFonts w:hint="eastAsia" w:cs="宋体"/>
                <w:bCs/>
                <w:sz w:val="24"/>
                <w:u w:val="none"/>
                <w:lang w:eastAsia="zh-CN"/>
              </w:rPr>
              <w:t>规划控制点高程为:临江路湘芸北路交叉中心46.5m;临江路湾塘路交叉中心45.63m;临江路-QST12路交叉中心45.52m;临江路清湖路交叉中心，45.347m。</w:t>
            </w:r>
          </w:p>
          <w:p>
            <w:pPr>
              <w:ind w:firstLine="480" w:firstLineChars="200"/>
              <w:rPr>
                <w:rFonts w:hint="eastAsia" w:cs="宋体"/>
                <w:bCs/>
                <w:sz w:val="24"/>
                <w:u w:val="none"/>
              </w:rPr>
            </w:pPr>
            <w:r>
              <w:rPr>
                <w:rFonts w:hint="eastAsia" w:cs="宋体"/>
                <w:bCs/>
                <w:sz w:val="24"/>
                <w:u w:val="none"/>
              </w:rPr>
              <w:t>本期设计项目</w:t>
            </w:r>
            <w:r>
              <w:rPr>
                <w:rFonts w:hint="eastAsia" w:cs="宋体"/>
                <w:bCs/>
                <w:sz w:val="24"/>
                <w:u w:val="none"/>
                <w:lang w:eastAsia="zh-CN"/>
              </w:rPr>
              <w:t>共设置变坡点7处,最大纵坡为1%，最小纵坡为0.3%，最短坡长110m，设计线型较为平缓</w:t>
            </w:r>
            <w:r>
              <w:rPr>
                <w:rFonts w:hint="eastAsia" w:cs="宋体"/>
                <w:bCs/>
                <w:sz w:val="24"/>
                <w:u w:val="none"/>
              </w:rPr>
              <w:t>，符合现行规范要求，交叉口设计高程与规划高程或既有路面高程基本一致。</w:t>
            </w:r>
          </w:p>
          <w:p>
            <w:pPr>
              <w:ind w:firstLine="482" w:firstLineChars="200"/>
              <w:rPr>
                <w:rFonts w:cs="宋体"/>
                <w:b/>
                <w:bCs/>
                <w:sz w:val="24"/>
                <w:u w:val="none"/>
              </w:rPr>
            </w:pPr>
            <w:r>
              <w:rPr>
                <w:rFonts w:hint="eastAsia" w:cs="宋体"/>
                <w:b/>
                <w:bCs/>
                <w:sz w:val="24"/>
                <w:u w:val="none"/>
              </w:rPr>
              <w:t>（</w:t>
            </w:r>
            <w:r>
              <w:rPr>
                <w:rFonts w:cs="宋体"/>
                <w:b/>
                <w:bCs/>
                <w:sz w:val="24"/>
                <w:u w:val="none"/>
              </w:rPr>
              <w:t>4</w:t>
            </w:r>
            <w:r>
              <w:rPr>
                <w:rFonts w:hint="eastAsia" w:cs="宋体"/>
                <w:b/>
                <w:bCs/>
                <w:sz w:val="24"/>
                <w:u w:val="none"/>
              </w:rPr>
              <w:t>）路面工程</w:t>
            </w:r>
          </w:p>
          <w:p>
            <w:pPr>
              <w:ind w:firstLine="480" w:firstLineChars="200"/>
              <w:rPr>
                <w:rFonts w:cs="宋体"/>
                <w:bCs/>
                <w:sz w:val="24"/>
                <w:u w:val="none"/>
              </w:rPr>
            </w:pPr>
            <w:r>
              <w:rPr>
                <w:rFonts w:hint="eastAsia" w:cs="宋体"/>
                <w:bCs/>
                <w:sz w:val="24"/>
                <w:u w:val="none"/>
              </w:rPr>
              <w:t>1）设计依据</w:t>
            </w:r>
          </w:p>
          <w:p>
            <w:pPr>
              <w:ind w:firstLine="480" w:firstLineChars="200"/>
              <w:rPr>
                <w:rFonts w:cs="宋体"/>
                <w:bCs/>
                <w:sz w:val="24"/>
                <w:u w:val="none"/>
              </w:rPr>
            </w:pPr>
            <w:r>
              <w:rPr>
                <w:rFonts w:hint="eastAsia" w:cs="宋体"/>
                <w:bCs/>
                <w:sz w:val="24"/>
                <w:u w:val="none"/>
              </w:rPr>
              <w:t>路面依据《城镇道路路面设计规范》 CJJ169-2012，充分考虑本地气候，水文条件，遵循因地制宜，就地取材，方便施工，利于养护，经济合理的原则，结合环境治理进行设计。</w:t>
            </w:r>
          </w:p>
          <w:p>
            <w:pPr>
              <w:ind w:firstLine="480" w:firstLineChars="200"/>
              <w:rPr>
                <w:rFonts w:cs="宋体"/>
                <w:bCs/>
                <w:sz w:val="24"/>
                <w:u w:val="none"/>
              </w:rPr>
            </w:pPr>
            <w:r>
              <w:rPr>
                <w:rFonts w:hint="eastAsia" w:cs="宋体"/>
                <w:bCs/>
                <w:sz w:val="24"/>
                <w:u w:val="none"/>
              </w:rPr>
              <w:t>2）面层结构</w:t>
            </w:r>
          </w:p>
          <w:p>
            <w:pPr>
              <w:ind w:firstLine="480" w:firstLineChars="200"/>
              <w:rPr>
                <w:rFonts w:ascii="宋体" w:hAnsi="宋体" w:cs="宋体"/>
                <w:bCs/>
                <w:sz w:val="24"/>
                <w:u w:val="none"/>
              </w:rPr>
            </w:pPr>
            <w:r>
              <w:rPr>
                <w:rFonts w:hint="eastAsia" w:ascii="宋体" w:hAnsi="宋体" w:cs="宋体"/>
                <w:bCs/>
                <w:sz w:val="24"/>
                <w:u w:val="none"/>
              </w:rPr>
              <w:t>路面的面层为沥青混凝土路面。沥青混凝土可以与株洲市内各沥青混凝土厂订购，运到工地摊铺。通过招投标方式，选择施工业绩良好的施工单位，确保沥青砼路面施工质量。</w:t>
            </w:r>
          </w:p>
          <w:p>
            <w:pPr>
              <w:ind w:firstLine="480" w:firstLineChars="200"/>
              <w:rPr>
                <w:rFonts w:ascii="宋体" w:hAnsi="宋体" w:cs="宋体"/>
                <w:bCs/>
                <w:sz w:val="24"/>
                <w:u w:val="none"/>
              </w:rPr>
            </w:pPr>
            <w:r>
              <w:rPr>
                <w:rFonts w:hint="eastAsia" w:ascii="宋体" w:hAnsi="宋体" w:cs="宋体"/>
                <w:bCs/>
                <w:sz w:val="24"/>
                <w:u w:val="none"/>
              </w:rPr>
              <w:t>在新旧路面搭接段，先将旧路面进行铣刨，新旧路面进行搭接，搭接宽度为 50cm，搭接面铺设玻纤土工格栅，以确保工程质量。</w:t>
            </w:r>
          </w:p>
          <w:p>
            <w:pPr>
              <w:ind w:firstLine="480" w:firstLineChars="200"/>
              <w:rPr>
                <w:rFonts w:ascii="宋体" w:hAnsi="宋体" w:cs="宋体"/>
                <w:bCs/>
                <w:sz w:val="24"/>
                <w:u w:val="none"/>
              </w:rPr>
            </w:pPr>
            <w:r>
              <w:rPr>
                <w:rFonts w:hint="eastAsia" w:ascii="宋体" w:hAnsi="宋体" w:cs="宋体"/>
                <w:bCs/>
                <w:sz w:val="24"/>
                <w:u w:val="none"/>
              </w:rPr>
              <w:t>3）路面的基层、底基层</w:t>
            </w:r>
          </w:p>
          <w:p>
            <w:pPr>
              <w:ind w:firstLine="480" w:firstLineChars="200"/>
              <w:rPr>
                <w:rFonts w:ascii="宋体" w:hAnsi="宋体" w:cs="宋体"/>
                <w:bCs/>
                <w:sz w:val="24"/>
                <w:u w:val="none"/>
              </w:rPr>
            </w:pPr>
            <w:r>
              <w:rPr>
                <w:rFonts w:hint="eastAsia" w:ascii="宋体" w:hAnsi="宋体" w:cs="宋体"/>
                <w:bCs/>
                <w:sz w:val="24"/>
                <w:u w:val="none"/>
              </w:rPr>
              <w:t>基层、底基层的选择应以结构层具有足够的强度和稳定性为原则，结合建筑材料供应的实际情况和当地经验进行综合比较而选定。</w:t>
            </w:r>
          </w:p>
          <w:p>
            <w:pPr>
              <w:ind w:firstLine="480" w:firstLineChars="200"/>
              <w:rPr>
                <w:rFonts w:ascii="宋体" w:hAnsi="宋体" w:cs="宋体"/>
                <w:bCs/>
                <w:sz w:val="24"/>
                <w:u w:val="none"/>
              </w:rPr>
            </w:pPr>
            <w:r>
              <w:rPr>
                <w:rFonts w:hint="eastAsia" w:ascii="宋体" w:hAnsi="宋体" w:cs="宋体"/>
                <w:bCs/>
                <w:sz w:val="24"/>
                <w:u w:val="none"/>
              </w:rPr>
              <w:t>水泥稳定碎石是理想的半刚性基层材料，具有强度高，稳定性好的优点，质好价廉，用水泥稳定碎石做基层和垫层，是株洲市城市道路常用的材料，因此本工程采用水泥稳定碎石为基层和垫层是首选。</w:t>
            </w:r>
          </w:p>
          <w:p>
            <w:pPr>
              <w:ind w:firstLine="480" w:firstLineChars="200"/>
              <w:rPr>
                <w:rFonts w:ascii="宋体" w:hAnsi="宋体" w:cs="宋体"/>
                <w:bCs/>
                <w:sz w:val="24"/>
                <w:u w:val="none"/>
              </w:rPr>
            </w:pPr>
            <w:r>
              <w:rPr>
                <w:rFonts w:hint="eastAsia" w:ascii="宋体" w:hAnsi="宋体" w:cs="宋体"/>
                <w:bCs/>
                <w:sz w:val="24"/>
                <w:u w:val="none"/>
              </w:rPr>
              <w:t>4）机动车道路面</w:t>
            </w:r>
          </w:p>
          <w:p>
            <w:pPr>
              <w:ind w:firstLine="480" w:firstLineChars="200"/>
              <w:rPr>
                <w:rFonts w:hint="eastAsia" w:ascii="宋体" w:hAnsi="宋体" w:eastAsia="宋体" w:cs="宋体"/>
                <w:bCs/>
                <w:sz w:val="24"/>
                <w:u w:val="none"/>
                <w:lang w:eastAsia="zh-CN"/>
              </w:rPr>
            </w:pPr>
            <w:r>
              <w:rPr>
                <w:rFonts w:hint="eastAsia" w:ascii="宋体" w:hAnsi="宋体" w:cs="宋体"/>
                <w:bCs/>
                <w:sz w:val="24"/>
                <w:u w:val="none"/>
              </w:rPr>
              <w:t>机动车道路面结构为：</w:t>
            </w:r>
            <w:r>
              <w:rPr>
                <w:rFonts w:hint="eastAsia" w:ascii="宋体" w:hAnsi="宋体" w:cs="宋体"/>
                <w:bCs/>
                <w:sz w:val="24"/>
                <w:u w:val="none"/>
                <w:lang w:eastAsia="zh-CN"/>
              </w:rPr>
              <w:t>表层面：</w:t>
            </w:r>
            <w:r>
              <w:rPr>
                <w:rFonts w:hint="eastAsia" w:ascii="宋体" w:hAnsi="宋体" w:cs="宋体"/>
                <w:bCs/>
                <w:sz w:val="24"/>
                <w:u w:val="none"/>
                <w:lang w:val="en-US" w:eastAsia="zh-CN"/>
              </w:rPr>
              <w:t>4cm细粒式改性沥青</w:t>
            </w:r>
            <w:r>
              <w:rPr>
                <w:rFonts w:hint="eastAsia" w:ascii="宋体" w:hAnsi="宋体" w:cs="宋体"/>
                <w:bCs/>
                <w:sz w:val="24"/>
                <w:u w:val="none"/>
              </w:rPr>
              <w:t>面层AC-13C</w:t>
            </w:r>
            <w:r>
              <w:rPr>
                <w:rFonts w:hint="eastAsia" w:ascii="宋体" w:hAnsi="宋体" w:cs="宋体"/>
                <w:bCs/>
                <w:sz w:val="24"/>
                <w:u w:val="none"/>
                <w:lang w:eastAsia="zh-CN"/>
              </w:rPr>
              <w:t>。中</w:t>
            </w:r>
            <w:r>
              <w:rPr>
                <w:rFonts w:hint="eastAsia" w:ascii="宋体" w:hAnsi="宋体" w:cs="宋体"/>
                <w:bCs/>
                <w:sz w:val="24"/>
                <w:u w:val="none"/>
              </w:rPr>
              <w:t>面层: 8cm中粒式沥青砼面层AC-20C</w:t>
            </w:r>
            <w:r>
              <w:rPr>
                <w:rFonts w:hint="eastAsia" w:ascii="宋体" w:hAnsi="宋体" w:cs="宋体"/>
                <w:bCs/>
                <w:sz w:val="24"/>
                <w:u w:val="none"/>
                <w:lang w:eastAsia="zh-CN"/>
              </w:rPr>
              <w:t>。</w:t>
            </w:r>
            <w:r>
              <w:rPr>
                <w:rFonts w:hint="eastAsia" w:ascii="宋体" w:hAnsi="宋体" w:cs="宋体"/>
                <w:bCs/>
                <w:sz w:val="24"/>
                <w:u w:val="none"/>
              </w:rPr>
              <w:t>封层: 1cm厚SBS改性沥青同步碎石封层</w:t>
            </w:r>
            <w:r>
              <w:rPr>
                <w:rFonts w:hint="eastAsia" w:ascii="宋体" w:hAnsi="宋体" w:cs="宋体"/>
                <w:bCs/>
                <w:sz w:val="24"/>
                <w:u w:val="none"/>
                <w:lang w:eastAsia="zh-CN"/>
              </w:rPr>
              <w:t>。</w:t>
            </w:r>
            <w:r>
              <w:rPr>
                <w:rFonts w:hint="eastAsia" w:ascii="宋体" w:hAnsi="宋体" w:cs="宋体"/>
                <w:bCs/>
                <w:sz w:val="24"/>
                <w:u w:val="none"/>
              </w:rPr>
              <w:t xml:space="preserve">上基层: </w:t>
            </w:r>
            <w:r>
              <w:rPr>
                <w:rFonts w:hint="eastAsia" w:ascii="宋体" w:hAnsi="宋体" w:cs="宋体"/>
                <w:bCs/>
                <w:sz w:val="24"/>
                <w:u w:val="none"/>
                <w:lang w:val="en-US" w:eastAsia="zh-CN"/>
              </w:rPr>
              <w:t>18</w:t>
            </w:r>
            <w:r>
              <w:rPr>
                <w:rFonts w:hint="eastAsia" w:ascii="宋体" w:hAnsi="宋体" w:cs="宋体"/>
                <w:bCs/>
                <w:sz w:val="24"/>
                <w:u w:val="none"/>
              </w:rPr>
              <w:t>cm厚5%水泥稳定碎石</w:t>
            </w:r>
            <w:r>
              <w:rPr>
                <w:rFonts w:hint="eastAsia" w:ascii="宋体" w:hAnsi="宋体" w:cs="宋体"/>
                <w:bCs/>
                <w:sz w:val="24"/>
                <w:u w:val="none"/>
                <w:lang w:eastAsia="zh-CN"/>
              </w:rPr>
              <w:t>。</w:t>
            </w:r>
            <w:r>
              <w:rPr>
                <w:rFonts w:hint="eastAsia" w:ascii="宋体" w:hAnsi="宋体" w:cs="宋体"/>
                <w:bCs/>
                <w:sz w:val="24"/>
                <w:u w:val="none"/>
              </w:rPr>
              <w:t>下基层:</w:t>
            </w:r>
            <w:r>
              <w:rPr>
                <w:rFonts w:hint="eastAsia" w:ascii="宋体" w:hAnsi="宋体" w:cs="宋体"/>
                <w:bCs/>
                <w:sz w:val="24"/>
                <w:u w:val="none"/>
                <w:lang w:val="en-US" w:eastAsia="zh-CN"/>
              </w:rPr>
              <w:t>18</w:t>
            </w:r>
            <w:r>
              <w:rPr>
                <w:rFonts w:hint="eastAsia" w:ascii="宋体" w:hAnsi="宋体" w:cs="宋体"/>
                <w:bCs/>
                <w:sz w:val="24"/>
                <w:u w:val="none"/>
              </w:rPr>
              <w:t>cm厚5%水泥稳定碎石</w:t>
            </w:r>
            <w:r>
              <w:rPr>
                <w:rFonts w:hint="eastAsia" w:ascii="宋体" w:hAnsi="宋体" w:cs="宋体"/>
                <w:bCs/>
                <w:sz w:val="24"/>
                <w:u w:val="none"/>
                <w:lang w:eastAsia="zh-CN"/>
              </w:rPr>
              <w:t>。底</w:t>
            </w:r>
            <w:r>
              <w:rPr>
                <w:rFonts w:hint="eastAsia" w:ascii="宋体" w:hAnsi="宋体" w:cs="宋体"/>
                <w:bCs/>
                <w:sz w:val="24"/>
                <w:u w:val="none"/>
              </w:rPr>
              <w:t>基层:</w:t>
            </w:r>
            <w:r>
              <w:rPr>
                <w:rFonts w:hint="eastAsia" w:ascii="宋体" w:hAnsi="宋体" w:cs="宋体"/>
                <w:bCs/>
                <w:sz w:val="24"/>
                <w:u w:val="none"/>
                <w:lang w:val="en-US" w:eastAsia="zh-CN"/>
              </w:rPr>
              <w:t>18</w:t>
            </w:r>
            <w:r>
              <w:rPr>
                <w:rFonts w:hint="eastAsia" w:ascii="宋体" w:hAnsi="宋体" w:cs="宋体"/>
                <w:bCs/>
                <w:sz w:val="24"/>
                <w:u w:val="none"/>
              </w:rPr>
              <w:t>cm厚</w:t>
            </w:r>
            <w:r>
              <w:rPr>
                <w:rFonts w:hint="eastAsia" w:ascii="宋体" w:hAnsi="宋体" w:cs="宋体"/>
                <w:bCs/>
                <w:sz w:val="24"/>
                <w:u w:val="none"/>
                <w:lang w:val="en-US" w:eastAsia="zh-CN"/>
              </w:rPr>
              <w:t>4</w:t>
            </w:r>
            <w:r>
              <w:rPr>
                <w:rFonts w:hint="eastAsia" w:ascii="宋体" w:hAnsi="宋体" w:cs="宋体"/>
                <w:bCs/>
                <w:sz w:val="24"/>
                <w:u w:val="none"/>
              </w:rPr>
              <w:t>%水泥稳定碎石</w:t>
            </w:r>
            <w:r>
              <w:rPr>
                <w:rFonts w:hint="eastAsia" w:ascii="宋体" w:hAnsi="宋体" w:cs="宋体"/>
                <w:bCs/>
                <w:sz w:val="24"/>
                <w:u w:val="none"/>
                <w:lang w:eastAsia="zh-CN"/>
              </w:rPr>
              <w:t>。</w:t>
            </w:r>
          </w:p>
          <w:p>
            <w:pPr>
              <w:ind w:firstLine="480" w:firstLineChars="200"/>
              <w:rPr>
                <w:rFonts w:ascii="宋体" w:hAnsi="宋体" w:cs="宋体"/>
                <w:bCs/>
                <w:sz w:val="24"/>
                <w:u w:val="none"/>
              </w:rPr>
            </w:pPr>
            <w:r>
              <w:rPr>
                <w:rFonts w:hint="eastAsia" w:ascii="宋体" w:hAnsi="宋体" w:cs="宋体"/>
                <w:bCs/>
                <w:sz w:val="24"/>
                <w:u w:val="none"/>
              </w:rPr>
              <w:t>5）人行道路面</w:t>
            </w:r>
          </w:p>
          <w:p>
            <w:pPr>
              <w:ind w:firstLine="480" w:firstLineChars="200"/>
              <w:rPr>
                <w:rFonts w:hint="eastAsia" w:ascii="宋体" w:hAnsi="宋体" w:eastAsia="宋体" w:cs="宋体"/>
                <w:bCs/>
                <w:sz w:val="24"/>
                <w:u w:val="none"/>
                <w:lang w:eastAsia="zh-CN"/>
              </w:rPr>
            </w:pPr>
            <w:r>
              <w:rPr>
                <w:rFonts w:hint="eastAsia" w:ascii="宋体" w:hAnsi="宋体" w:cs="宋体"/>
                <w:bCs/>
                <w:sz w:val="24"/>
                <w:u w:val="none"/>
              </w:rPr>
              <w:t>人行道路面结构为：上面层: 6cm厚彩色人行透水砖</w:t>
            </w:r>
            <w:r>
              <w:rPr>
                <w:rFonts w:hint="eastAsia" w:ascii="宋体" w:hAnsi="宋体" w:cs="宋体"/>
                <w:bCs/>
                <w:sz w:val="24"/>
                <w:u w:val="none"/>
                <w:lang w:eastAsia="zh-CN"/>
              </w:rPr>
              <w:t>。</w:t>
            </w:r>
            <w:r>
              <w:rPr>
                <w:rFonts w:hint="eastAsia" w:ascii="宋体" w:hAnsi="宋体" w:cs="宋体"/>
                <w:bCs/>
                <w:sz w:val="24"/>
                <w:u w:val="none"/>
              </w:rPr>
              <w:t>垫层: 3cm 厚1:2干硬性水泥砂浆</w:t>
            </w:r>
            <w:r>
              <w:rPr>
                <w:rFonts w:hint="eastAsia" w:ascii="宋体" w:hAnsi="宋体" w:cs="宋体"/>
                <w:bCs/>
                <w:sz w:val="24"/>
                <w:u w:val="none"/>
                <w:lang w:eastAsia="zh-CN"/>
              </w:rPr>
              <w:t>。</w:t>
            </w:r>
            <w:r>
              <w:rPr>
                <w:rFonts w:hint="eastAsia" w:ascii="宋体" w:hAnsi="宋体" w:cs="宋体"/>
                <w:bCs/>
                <w:sz w:val="24"/>
                <w:u w:val="none"/>
              </w:rPr>
              <w:t>基层: 15cm厚透水水泥混凝土</w:t>
            </w:r>
            <w:r>
              <w:rPr>
                <w:rFonts w:hint="eastAsia" w:ascii="宋体" w:hAnsi="宋体" w:cs="宋体"/>
                <w:bCs/>
                <w:sz w:val="24"/>
                <w:u w:val="none"/>
                <w:lang w:eastAsia="zh-CN"/>
              </w:rPr>
              <w:t>。</w:t>
            </w:r>
            <w:r>
              <w:rPr>
                <w:rFonts w:hint="eastAsia" w:ascii="宋体" w:hAnsi="宋体" w:cs="宋体"/>
                <w:bCs/>
                <w:sz w:val="24"/>
                <w:u w:val="none"/>
              </w:rPr>
              <w:t>垫层: 15cm厚级配碎石垫层</w:t>
            </w:r>
            <w:r>
              <w:rPr>
                <w:rFonts w:hint="eastAsia" w:ascii="宋体" w:hAnsi="宋体" w:cs="宋体"/>
                <w:bCs/>
                <w:sz w:val="24"/>
                <w:u w:val="none"/>
                <w:lang w:eastAsia="zh-CN"/>
              </w:rPr>
              <w:t>。</w:t>
            </w:r>
          </w:p>
          <w:p>
            <w:pPr>
              <w:ind w:firstLine="482" w:firstLineChars="200"/>
              <w:rPr>
                <w:rFonts w:cs="宋体"/>
                <w:b/>
                <w:bCs/>
                <w:sz w:val="24"/>
                <w:u w:val="none"/>
              </w:rPr>
            </w:pPr>
            <w:r>
              <w:rPr>
                <w:rFonts w:hint="eastAsia" w:cs="宋体"/>
                <w:b/>
                <w:bCs/>
                <w:sz w:val="24"/>
                <w:u w:val="none"/>
              </w:rPr>
              <w:t>（</w:t>
            </w:r>
            <w:r>
              <w:rPr>
                <w:rFonts w:cs="宋体"/>
                <w:b/>
                <w:bCs/>
                <w:sz w:val="24"/>
                <w:u w:val="none"/>
              </w:rPr>
              <w:t>5</w:t>
            </w:r>
            <w:r>
              <w:rPr>
                <w:rFonts w:hint="eastAsia" w:cs="宋体"/>
                <w:b/>
                <w:bCs/>
                <w:sz w:val="24"/>
                <w:u w:val="none"/>
              </w:rPr>
              <w:t>）路基工程</w:t>
            </w:r>
          </w:p>
          <w:p>
            <w:pPr>
              <w:ind w:firstLine="480" w:firstLineChars="200"/>
              <w:rPr>
                <w:rFonts w:hint="eastAsia" w:ascii="宋体" w:hAnsi="宋体" w:eastAsia="宋体" w:cs="宋体"/>
                <w:bCs/>
                <w:sz w:val="24"/>
                <w:u w:val="none"/>
                <w:lang w:val="en-US" w:eastAsia="zh-CN"/>
              </w:rPr>
            </w:pPr>
            <w:r>
              <w:rPr>
                <w:rFonts w:hint="eastAsia" w:ascii="宋体" w:hAnsi="宋体" w:cs="宋体"/>
                <w:bCs/>
                <w:sz w:val="24"/>
                <w:u w:val="none"/>
                <w:lang w:val="en-US" w:eastAsia="zh-CN"/>
              </w:rPr>
              <w:t>1）路基设计原则</w:t>
            </w:r>
          </w:p>
          <w:p>
            <w:pPr>
              <w:ind w:firstLine="480" w:firstLineChars="200"/>
              <w:rPr>
                <w:rFonts w:hint="eastAsia" w:ascii="宋体" w:hAnsi="宋体" w:cs="宋体"/>
                <w:bCs/>
                <w:sz w:val="24"/>
                <w:u w:val="none"/>
              </w:rPr>
            </w:pPr>
            <w:r>
              <w:rPr>
                <w:rFonts w:hint="default" w:ascii="Calibri" w:hAnsi="Calibri" w:cs="Calibri"/>
                <w:bCs/>
                <w:sz w:val="24"/>
                <w:u w:val="none"/>
              </w:rPr>
              <w:t>①</w:t>
            </w:r>
            <w:r>
              <w:rPr>
                <w:rFonts w:hint="eastAsia" w:ascii="宋体" w:hAnsi="宋体" w:cs="宋体"/>
                <w:bCs/>
                <w:sz w:val="24"/>
                <w:u w:val="none"/>
              </w:rPr>
              <w:t>路基必须做到密实、均匀、稳定。路槽底面土基应保持中湿状态，行车道土路基设计回填模量值不小于40MPa，人行道不小于30MPa，不能满足上述条件时，应采取处理措施。</w:t>
            </w:r>
          </w:p>
          <w:p>
            <w:pPr>
              <w:ind w:firstLine="480" w:firstLineChars="200"/>
              <w:rPr>
                <w:rFonts w:hint="eastAsia" w:ascii="宋体" w:hAnsi="宋体" w:cs="宋体"/>
                <w:bCs/>
                <w:sz w:val="24"/>
                <w:u w:val="none"/>
              </w:rPr>
            </w:pPr>
            <w:r>
              <w:rPr>
                <w:rFonts w:hint="default" w:ascii="Calibri" w:hAnsi="Calibri" w:cs="Calibri"/>
                <w:bCs/>
                <w:sz w:val="24"/>
                <w:u w:val="none"/>
              </w:rPr>
              <w:t>②</w:t>
            </w:r>
            <w:r>
              <w:rPr>
                <w:rFonts w:hint="eastAsia" w:ascii="宋体" w:hAnsi="宋体" w:cs="宋体"/>
                <w:bCs/>
                <w:sz w:val="24"/>
                <w:u w:val="none"/>
              </w:rPr>
              <w:t>路基设计要经济耐用，并设置必要的路基防护措施，同时注意环境保护，景观协调。</w:t>
            </w:r>
          </w:p>
          <w:p>
            <w:pPr>
              <w:ind w:firstLine="480" w:firstLineChars="200"/>
              <w:rPr>
                <w:rFonts w:hint="default" w:ascii="Calibri" w:hAnsi="Calibri" w:cs="Calibri"/>
                <w:bCs/>
                <w:sz w:val="24"/>
                <w:u w:val="none"/>
                <w:lang w:val="en-US" w:eastAsia="zh-CN"/>
              </w:rPr>
            </w:pPr>
            <w:r>
              <w:rPr>
                <w:rFonts w:hint="default" w:ascii="Calibri" w:hAnsi="Calibri" w:cs="Calibri"/>
                <w:bCs/>
                <w:sz w:val="24"/>
                <w:u w:val="none"/>
                <w:lang w:val="en-US" w:eastAsia="zh-CN"/>
              </w:rPr>
              <w:t>③根据与水利部门的对接意见，按路堤结合形式，对防洪堤帮宽加高。</w:t>
            </w:r>
          </w:p>
          <w:p>
            <w:pPr>
              <w:ind w:firstLine="480" w:firstLineChars="200"/>
              <w:rPr>
                <w:rFonts w:hint="eastAsia" w:ascii="宋体" w:hAnsi="宋体" w:cs="宋体"/>
                <w:bCs/>
                <w:sz w:val="24"/>
                <w:u w:val="none"/>
                <w:lang w:val="en-US" w:eastAsia="zh-CN"/>
              </w:rPr>
            </w:pPr>
            <w:r>
              <w:rPr>
                <w:rFonts w:hint="default" w:ascii="Calibri" w:hAnsi="Calibri" w:cs="Calibri"/>
                <w:bCs/>
                <w:sz w:val="24"/>
                <w:u w:val="none"/>
                <w:lang w:val="en-US" w:eastAsia="zh-CN"/>
              </w:rPr>
              <w:t>④</w:t>
            </w:r>
            <w:r>
              <w:rPr>
                <w:rFonts w:hint="eastAsia" w:ascii="宋体" w:hAnsi="宋体" w:cs="宋体"/>
                <w:bCs/>
                <w:sz w:val="24"/>
                <w:u w:val="none"/>
                <w:lang w:val="en-US" w:eastAsia="zh-CN"/>
              </w:rPr>
              <w:t>依据《株洲市清水塘生态新城临江路(清雨路一湘芸北路) 场地环境调查报告》(佛山市铁人环保科技有限公司二O一八年十二月)的推荐方案，对污染土进行处理。</w:t>
            </w:r>
          </w:p>
          <w:p>
            <w:pPr>
              <w:ind w:firstLine="480" w:firstLineChars="200"/>
              <w:rPr>
                <w:rFonts w:ascii="宋体" w:hAnsi="宋体" w:cs="宋体"/>
                <w:bCs/>
                <w:sz w:val="24"/>
                <w:u w:val="none"/>
              </w:rPr>
            </w:pPr>
            <w:r>
              <w:rPr>
                <w:rFonts w:hint="eastAsia" w:ascii="宋体" w:hAnsi="宋体" w:cs="宋体"/>
                <w:bCs/>
                <w:sz w:val="24"/>
                <w:u w:val="none"/>
                <w:lang w:val="en-US" w:eastAsia="zh-CN"/>
              </w:rPr>
              <w:t>2</w:t>
            </w:r>
            <w:r>
              <w:rPr>
                <w:rFonts w:hint="eastAsia" w:ascii="宋体" w:hAnsi="宋体" w:cs="宋体"/>
                <w:bCs/>
                <w:sz w:val="24"/>
                <w:u w:val="none"/>
              </w:rPr>
              <w:t>）填方路基</w:t>
            </w:r>
          </w:p>
          <w:p>
            <w:pPr>
              <w:ind w:firstLine="480" w:firstLineChars="200"/>
              <w:rPr>
                <w:rFonts w:hint="eastAsia" w:ascii="宋体" w:hAnsi="宋体" w:cs="宋体"/>
                <w:bCs/>
                <w:sz w:val="24"/>
                <w:u w:val="none"/>
              </w:rPr>
            </w:pPr>
            <w:r>
              <w:rPr>
                <w:rFonts w:hint="eastAsia" w:ascii="宋体" w:hAnsi="宋体" w:cs="宋体"/>
                <w:bCs/>
                <w:sz w:val="24"/>
                <w:u w:val="none"/>
              </w:rPr>
              <w:t>填方路基应分层铺筑均匀压实，填料应经过试验确认后方能使用，当填料无法满足规范要求时，必须及时采取适当的处理或换填措施。沿线可借用的土方较少，考虑外借并分层摊铺、分层压实填筑。为保证路基边部的压实效果，在人行道外侧设置有宽0.75m土路肩。填筑路基前，应先清除地表草皮、腐植土、垃圾。当原地面坡度陡于1:5时，应把原地面挖向内倾斜2%的台阶，台阶宽度不小于1.0m。</w:t>
            </w:r>
            <w:r>
              <w:rPr>
                <w:rFonts w:hint="eastAsia" w:ascii="宋体" w:hAnsi="宋体" w:cs="宋体"/>
                <w:bCs/>
                <w:sz w:val="24"/>
                <w:u w:val="none"/>
                <w:lang w:eastAsia="zh-CN"/>
              </w:rPr>
              <w:t>临江路</w:t>
            </w:r>
            <w:r>
              <w:rPr>
                <w:rFonts w:hint="eastAsia" w:ascii="宋体" w:hAnsi="宋体" w:cs="宋体"/>
                <w:bCs/>
                <w:sz w:val="24"/>
                <w:u w:val="none"/>
              </w:rPr>
              <w:t>路基以北为弹性地块，地面标高均将填土抬高，本项目</w:t>
            </w:r>
            <w:r>
              <w:rPr>
                <w:rFonts w:hint="eastAsia" w:ascii="宋体" w:hAnsi="宋体" w:cs="宋体"/>
                <w:bCs/>
                <w:sz w:val="24"/>
                <w:u w:val="none"/>
                <w:lang w:eastAsia="zh-CN"/>
              </w:rPr>
              <w:t>临江路</w:t>
            </w:r>
            <w:r>
              <w:rPr>
                <w:rFonts w:hint="eastAsia" w:ascii="宋体" w:hAnsi="宋体" w:cs="宋体"/>
                <w:bCs/>
                <w:sz w:val="24"/>
                <w:u w:val="none"/>
              </w:rPr>
              <w:t>路基边坡采用1:1.5 (或1:1.75)坡率设计。</w:t>
            </w:r>
          </w:p>
          <w:p>
            <w:pPr>
              <w:ind w:firstLine="480" w:firstLineChars="200"/>
              <w:rPr>
                <w:rFonts w:ascii="宋体" w:hAnsi="宋体" w:cs="宋体"/>
                <w:bCs/>
                <w:color w:val="auto"/>
                <w:sz w:val="24"/>
                <w:u w:val="none"/>
              </w:rPr>
            </w:pPr>
            <w:r>
              <w:rPr>
                <w:rFonts w:hint="eastAsia" w:ascii="宋体" w:hAnsi="宋体" w:cs="宋体"/>
                <w:bCs/>
                <w:color w:val="auto"/>
                <w:sz w:val="24"/>
                <w:u w:val="none"/>
                <w:lang w:val="en-US" w:eastAsia="zh-CN"/>
              </w:rPr>
              <w:t>3</w:t>
            </w:r>
            <w:r>
              <w:rPr>
                <w:rFonts w:hint="eastAsia" w:ascii="宋体" w:hAnsi="宋体" w:cs="宋体"/>
                <w:bCs/>
                <w:color w:val="auto"/>
                <w:sz w:val="24"/>
                <w:u w:val="none"/>
              </w:rPr>
              <w:t>）挖方路基</w:t>
            </w:r>
          </w:p>
          <w:p>
            <w:pPr>
              <w:ind w:firstLine="480" w:firstLineChars="200"/>
              <w:rPr>
                <w:rFonts w:ascii="宋体" w:hAnsi="宋体" w:cs="宋体"/>
                <w:bCs/>
                <w:sz w:val="24"/>
                <w:u w:val="none"/>
              </w:rPr>
            </w:pPr>
            <w:r>
              <w:rPr>
                <w:rFonts w:hint="eastAsia" w:ascii="宋体" w:hAnsi="宋体" w:cs="宋体"/>
                <w:bCs/>
                <w:sz w:val="24"/>
                <w:u w:val="none"/>
              </w:rPr>
              <w:t>对于路堑边坡，根据不同的土质，可参照片区其他道路工程勘察报告选用对应的边坡坡率。</w:t>
            </w:r>
          </w:p>
          <w:p>
            <w:pPr>
              <w:ind w:firstLine="480" w:firstLineChars="200"/>
              <w:rPr>
                <w:rFonts w:ascii="宋体" w:hAnsi="宋体" w:cs="宋体"/>
                <w:bCs/>
                <w:sz w:val="24"/>
                <w:u w:val="none"/>
              </w:rPr>
            </w:pPr>
            <w:r>
              <w:rPr>
                <w:rFonts w:hint="eastAsia" w:ascii="宋体" w:hAnsi="宋体" w:cs="宋体"/>
                <w:bCs/>
                <w:sz w:val="24"/>
                <w:u w:val="none"/>
              </w:rPr>
              <w:t>对于一般土质路堑边坡，道路挖方边坡高度小于10m的边坡坡率为 1：1.25；边坡高度大于 10m 时采用台阶型边坡，挖方每级台阶高为8.0m，坡率为：第一级为1：1.25，第二级为1：1.25，第三级为1：1.5，第四级为1：1.75，中间设2m的平台。</w:t>
            </w:r>
          </w:p>
          <w:p>
            <w:pPr>
              <w:ind w:firstLine="480" w:firstLineChars="200"/>
              <w:rPr>
                <w:rFonts w:ascii="宋体" w:hAnsi="宋体" w:cs="宋体"/>
                <w:bCs/>
                <w:sz w:val="24"/>
                <w:u w:val="none"/>
              </w:rPr>
            </w:pPr>
            <w:r>
              <w:rPr>
                <w:rFonts w:hint="eastAsia" w:ascii="宋体" w:hAnsi="宋体" w:cs="宋体"/>
                <w:bCs/>
                <w:sz w:val="24"/>
                <w:u w:val="none"/>
              </w:rPr>
              <w:t>挖方地段的路床为岩石或土基良好时，可直接用作路床，并应平整、碾压密实；地质条件不良或土质松散、渗水、湿软、强度低时，应采取防水、排水措施或掺石灰处理或换填渗水性土等措施，处理深度根据现场实际情况确定。</w:t>
            </w:r>
          </w:p>
          <w:p>
            <w:pPr>
              <w:ind w:firstLine="480" w:firstLineChars="200"/>
              <w:rPr>
                <w:rFonts w:ascii="宋体" w:hAnsi="宋体" w:cs="宋体"/>
                <w:bCs/>
                <w:sz w:val="24"/>
                <w:u w:val="none"/>
              </w:rPr>
            </w:pPr>
            <w:r>
              <w:rPr>
                <w:rFonts w:hint="eastAsia" w:ascii="宋体" w:hAnsi="宋体" w:cs="宋体"/>
                <w:bCs/>
                <w:sz w:val="24"/>
                <w:u w:val="none"/>
                <w:lang w:val="en-US" w:eastAsia="zh-CN"/>
              </w:rPr>
              <w:t>4</w:t>
            </w:r>
            <w:r>
              <w:rPr>
                <w:rFonts w:hint="eastAsia" w:ascii="宋体" w:hAnsi="宋体" w:cs="宋体"/>
                <w:bCs/>
                <w:sz w:val="24"/>
                <w:u w:val="none"/>
              </w:rPr>
              <w:t>）不良路基处理</w:t>
            </w:r>
          </w:p>
          <w:p>
            <w:pPr>
              <w:ind w:firstLine="480" w:firstLineChars="200"/>
              <w:rPr>
                <w:rFonts w:hint="eastAsia" w:ascii="宋体" w:hAnsi="宋体" w:cs="宋体"/>
                <w:bCs/>
                <w:sz w:val="24"/>
                <w:u w:val="none"/>
              </w:rPr>
            </w:pPr>
            <w:r>
              <w:rPr>
                <w:rFonts w:hint="eastAsia" w:ascii="宋体" w:hAnsi="宋体" w:cs="宋体"/>
                <w:bCs/>
                <w:sz w:val="24"/>
                <w:u w:val="none"/>
              </w:rPr>
              <w:t>本路段未发现危害路基安全的滑坡、崩塌、泥石流等不良地质作用。</w:t>
            </w:r>
          </w:p>
          <w:p>
            <w:pPr>
              <w:ind w:firstLine="480" w:firstLineChars="200"/>
              <w:rPr>
                <w:rFonts w:hint="eastAsia" w:ascii="宋体" w:hAnsi="宋体" w:cs="宋体"/>
                <w:bCs/>
                <w:sz w:val="24"/>
                <w:u w:val="none"/>
              </w:rPr>
            </w:pPr>
            <w:r>
              <w:rPr>
                <w:rFonts w:hint="eastAsia" w:ascii="宋体" w:hAnsi="宋体" w:cs="宋体"/>
                <w:bCs/>
                <w:sz w:val="24"/>
                <w:u w:val="none"/>
              </w:rPr>
              <w:t>本项目特殊路基处理的依据为《株洲市清水塘老工业区产业新城整体开发PPP项目临江路(湘芸北路清湖路)新建工程岩土工程勘察报告》(中交第三航务工程勘察设计院有限公司2020年3月)。根据本工程勘察报告，场地范围内未发现滑坡、崩塌、泥石流等不良地质作用。拟建场地特殊性岩土有:①1素填土、①2素填土、①5耕土、②1淤泥和风化岩。地下水位埋深介于0.10~9.40m。</w:t>
            </w:r>
          </w:p>
          <w:p>
            <w:pPr>
              <w:ind w:firstLine="480" w:firstLineChars="200"/>
              <w:rPr>
                <w:rFonts w:hint="eastAsia" w:ascii="宋体" w:hAnsi="宋体" w:cs="宋体"/>
                <w:bCs/>
                <w:sz w:val="24"/>
                <w:u w:val="none"/>
              </w:rPr>
            </w:pPr>
            <w:r>
              <w:rPr>
                <w:rFonts w:hint="eastAsia" w:ascii="宋体" w:hAnsi="宋体" w:cs="宋体"/>
                <w:bCs/>
                <w:sz w:val="24"/>
                <w:u w:val="none"/>
              </w:rPr>
              <w:t>①1素填土主要分布18-ZK7 (桩号K0+370.828)附近，成分主要为粉质黏土。①2素填土主要分布沿线现状河堤上，主要为粉质黏土填积而成。①5耕土沿线均有分布，成分主要为粉质黏土，②1淤泥主要分布在沿线水塘中(桩号: K0+870, K0+860, K0+895) 。以上特殊性岩土具有压缩性大、承载力低、均匀性差等特点。</w:t>
            </w:r>
          </w:p>
          <w:p>
            <w:pPr>
              <w:ind w:firstLine="480" w:firstLineChars="200"/>
              <w:rPr>
                <w:rFonts w:hint="eastAsia" w:ascii="宋体" w:hAnsi="宋体" w:cs="宋体"/>
                <w:bCs/>
                <w:sz w:val="24"/>
                <w:u w:val="none"/>
              </w:rPr>
            </w:pPr>
            <w:r>
              <w:rPr>
                <w:rFonts w:hint="eastAsia" w:ascii="宋体" w:hAnsi="宋体" w:cs="宋体"/>
                <w:bCs/>
                <w:sz w:val="24"/>
                <w:u w:val="none"/>
              </w:rPr>
              <w:t>根据本项目地质勘察报告，耕土、素填土等软弱土的性质较差，不能直接作为路基土使用。综合考虑软弱土的埋深、承载能力、地下水埋深和工程造价因素，考虑进行换填处理。</w:t>
            </w:r>
          </w:p>
          <w:p>
            <w:pPr>
              <w:ind w:firstLine="480" w:firstLineChars="200"/>
              <w:rPr>
                <w:rFonts w:hint="eastAsia" w:ascii="宋体" w:hAnsi="宋体" w:cs="宋体"/>
                <w:bCs/>
                <w:sz w:val="24"/>
                <w:u w:val="none"/>
              </w:rPr>
            </w:pPr>
            <w:r>
              <w:rPr>
                <w:rFonts w:hint="eastAsia" w:ascii="宋体" w:hAnsi="宋体" w:cs="宋体"/>
                <w:bCs/>
                <w:sz w:val="24"/>
                <w:u w:val="none"/>
              </w:rPr>
              <w:t>具体特殊路基处理方案为: (1) 全部清除沿线水塘中的淤泥(桩号:K0+870~K0+895)，挖除淤泥方量约981m',之后先回填50cm片石，再回填30cm天然砂砾垫层，之后回填合格路基填料; (2) 对有素填土、耕土的软土路段(桩号K0+000~K0+960)，区域面积约36446m</w:t>
            </w:r>
            <w:r>
              <w:rPr>
                <w:rFonts w:hint="eastAsia" w:ascii="宋体" w:hAnsi="宋体" w:cs="宋体"/>
                <w:bCs/>
                <w:sz w:val="24"/>
                <w:u w:val="none"/>
                <w:vertAlign w:val="superscript"/>
              </w:rPr>
              <w:t>2</w:t>
            </w:r>
            <w:r>
              <w:rPr>
                <w:rFonts w:hint="eastAsia" w:ascii="宋体" w:hAnsi="宋体" w:cs="宋体"/>
                <w:bCs/>
                <w:sz w:val="24"/>
                <w:u w:val="none"/>
              </w:rPr>
              <w:t>,清表0.3m后向下挖除素填土、耕土等软土进行换填处理，若地下水在清除基底以下，直接回填合格路基填料至路床，若地下水在清除基底以上，对地下水位降低后，先回填50cm片石，再回填30cm天然砂砾垫层，再回填合格路基填料至路床。地下水位过低时适当提高片石回填厚度;(3)大堤斜坡区域,(桩号K0+249~K0+960)，区域面积约8770m</w:t>
            </w:r>
            <w:r>
              <w:rPr>
                <w:rFonts w:hint="eastAsia" w:ascii="宋体" w:hAnsi="宋体" w:cs="宋体"/>
                <w:bCs/>
                <w:sz w:val="24"/>
                <w:u w:val="none"/>
                <w:vertAlign w:val="superscript"/>
              </w:rPr>
              <w:t>2</w:t>
            </w:r>
            <w:r>
              <w:rPr>
                <w:rFonts w:hint="eastAsia" w:ascii="宋体" w:hAnsi="宋体" w:cs="宋体"/>
                <w:bCs/>
                <w:sz w:val="24"/>
                <w:u w:val="none"/>
              </w:rPr>
              <w:t>。清表0.3m后按路堤结合形式，对防洪堤帮宽加高，新老路基采用台阶衔接，为了加强搭接处的稳定性，新老路基衔接处铺设土工格栅，搭接宽度不小于2m。土工格栅抗拉强度&gt;50kN/m。具体技术指标符合《土工合成材料应用技术规范》(GB50290-2014)中的相关要求。</w:t>
            </w:r>
          </w:p>
          <w:p>
            <w:pPr>
              <w:ind w:firstLine="480" w:firstLineChars="200"/>
              <w:rPr>
                <w:rFonts w:hint="eastAsia" w:ascii="宋体" w:hAnsi="宋体" w:cs="宋体"/>
                <w:bCs/>
                <w:sz w:val="24"/>
                <w:u w:val="none"/>
              </w:rPr>
            </w:pPr>
            <w:r>
              <w:rPr>
                <w:rFonts w:hint="eastAsia" w:ascii="宋体" w:hAnsi="宋体" w:cs="宋体"/>
                <w:bCs/>
                <w:sz w:val="24"/>
                <w:u w:val="none"/>
              </w:rPr>
              <w:t>经计算，特殊路基处理工程量为:清除淤泥方量约981m</w:t>
            </w:r>
            <w:r>
              <w:rPr>
                <w:rFonts w:hint="eastAsia" w:ascii="仿宋" w:hAnsi="仿宋" w:eastAsia="仿宋" w:cs="仿宋"/>
                <w:bCs/>
                <w:strike w:val="0"/>
                <w:dstrike w:val="0"/>
                <w:sz w:val="24"/>
                <w:u w:val="none"/>
                <w:vertAlign w:val="superscript"/>
              </w:rPr>
              <w:t>3</w:t>
            </w:r>
            <w:r>
              <w:rPr>
                <w:rFonts w:hint="eastAsia" w:ascii="宋体" w:hAnsi="宋体" w:cs="宋体"/>
                <w:bCs/>
                <w:sz w:val="24"/>
                <w:u w:val="none"/>
              </w:rPr>
              <w:t>,挖除表土、素填土、耕土数量约80363m</w:t>
            </w:r>
            <w:r>
              <w:rPr>
                <w:rFonts w:hint="eastAsia" w:ascii="仿宋" w:hAnsi="仿宋" w:eastAsia="仿宋" w:cs="仿宋"/>
                <w:bCs/>
                <w:sz w:val="24"/>
                <w:u w:val="none"/>
                <w:vertAlign w:val="superscript"/>
                <w:lang w:val="en-US" w:eastAsia="zh-CN"/>
              </w:rPr>
              <w:t>3</w:t>
            </w:r>
            <w:r>
              <w:rPr>
                <w:rFonts w:hint="eastAsia" w:ascii="宋体" w:hAnsi="宋体" w:cs="宋体"/>
                <w:bCs/>
                <w:sz w:val="24"/>
                <w:u w:val="none"/>
              </w:rPr>
              <w:t>,挖除旧砼板约451m</w:t>
            </w:r>
            <w:r>
              <w:rPr>
                <w:rFonts w:hint="eastAsia" w:ascii="仿宋" w:hAnsi="仿宋" w:eastAsia="仿宋" w:cs="仿宋"/>
                <w:bCs/>
                <w:sz w:val="24"/>
                <w:u w:val="none"/>
                <w:vertAlign w:val="superscript"/>
                <w:lang w:val="en-US" w:eastAsia="zh-CN"/>
              </w:rPr>
              <w:t>3</w:t>
            </w:r>
            <w:r>
              <w:rPr>
                <w:rFonts w:hint="eastAsia" w:ascii="宋体" w:hAnsi="宋体" w:cs="宋体"/>
                <w:bCs/>
                <w:sz w:val="24"/>
                <w:u w:val="none"/>
              </w:rPr>
              <w:t>,回填合理路基填料约48109m</w:t>
            </w:r>
            <w:r>
              <w:rPr>
                <w:rFonts w:hint="eastAsia" w:ascii="仿宋" w:hAnsi="仿宋" w:eastAsia="仿宋" w:cs="仿宋"/>
                <w:bCs/>
                <w:sz w:val="24"/>
                <w:u w:val="none"/>
                <w:vertAlign w:val="superscript"/>
              </w:rPr>
              <w:t>3</w:t>
            </w:r>
            <w:r>
              <w:rPr>
                <w:rFonts w:hint="eastAsia" w:ascii="宋体" w:hAnsi="宋体" w:cs="宋体"/>
                <w:bCs/>
                <w:sz w:val="24"/>
                <w:u w:val="none"/>
                <w:vertAlign w:val="superscript"/>
              </w:rPr>
              <w:t xml:space="preserve"> </w:t>
            </w:r>
            <w:r>
              <w:rPr>
                <w:rFonts w:hint="eastAsia" w:ascii="宋体" w:hAnsi="宋体" w:cs="宋体"/>
                <w:bCs/>
                <w:sz w:val="24"/>
                <w:u w:val="none"/>
              </w:rPr>
              <w:t>,回填片石20045m</w:t>
            </w:r>
            <w:r>
              <w:rPr>
                <w:rFonts w:hint="eastAsia" w:ascii="仿宋" w:hAnsi="仿宋" w:eastAsia="仿宋" w:cs="仿宋"/>
                <w:bCs/>
                <w:sz w:val="24"/>
                <w:u w:val="none"/>
                <w:vertAlign w:val="superscript"/>
                <w:lang w:val="en-US" w:eastAsia="zh-CN"/>
              </w:rPr>
              <w:t>3</w:t>
            </w:r>
            <w:r>
              <w:rPr>
                <w:rFonts w:hint="eastAsia" w:ascii="宋体" w:hAnsi="宋体" w:cs="宋体"/>
                <w:bCs/>
                <w:sz w:val="24"/>
                <w:u w:val="none"/>
              </w:rPr>
              <w:t>,回填砂砾垫层11228m</w:t>
            </w:r>
            <w:r>
              <w:rPr>
                <w:rFonts w:hint="eastAsia" w:ascii="仿宋" w:hAnsi="仿宋" w:eastAsia="仿宋" w:cs="仿宋"/>
                <w:bCs/>
                <w:sz w:val="24"/>
                <w:u w:val="none"/>
                <w:vertAlign w:val="superscript"/>
              </w:rPr>
              <w:t>3</w:t>
            </w:r>
            <w:r>
              <w:rPr>
                <w:rFonts w:hint="eastAsia" w:ascii="宋体" w:hAnsi="宋体" w:cs="宋体"/>
                <w:bCs/>
                <w:sz w:val="24"/>
                <w:u w:val="none"/>
              </w:rPr>
              <w:t xml:space="preserve"> ,钢塑土工格栅35076m</w:t>
            </w:r>
            <w:r>
              <w:rPr>
                <w:rFonts w:hint="eastAsia" w:ascii="宋体" w:hAnsi="宋体" w:cs="宋体"/>
                <w:bCs/>
                <w:sz w:val="24"/>
                <w:u w:val="none"/>
                <w:vertAlign w:val="superscript"/>
              </w:rPr>
              <w:t>2</w:t>
            </w:r>
            <w:r>
              <w:rPr>
                <w:rFonts w:hint="eastAsia" w:ascii="宋体" w:hAnsi="宋体" w:cs="宋体"/>
                <w:bCs/>
                <w:sz w:val="24"/>
                <w:u w:val="none"/>
              </w:rPr>
              <w:t>。</w:t>
            </w:r>
          </w:p>
          <w:p>
            <w:pPr>
              <w:ind w:firstLine="480" w:firstLineChars="200"/>
              <w:rPr>
                <w:rFonts w:hint="eastAsia" w:ascii="宋体" w:hAnsi="宋体" w:cs="宋体"/>
                <w:bCs/>
                <w:sz w:val="24"/>
                <w:u w:val="none"/>
                <w:lang w:val="en-US" w:eastAsia="zh-CN"/>
              </w:rPr>
            </w:pPr>
            <w:r>
              <w:rPr>
                <w:rFonts w:hint="eastAsia" w:ascii="宋体" w:hAnsi="宋体" w:cs="宋体"/>
                <w:bCs/>
                <w:sz w:val="24"/>
                <w:u w:val="none"/>
                <w:lang w:val="en-US" w:eastAsia="zh-CN"/>
              </w:rPr>
              <w:t>5）挡土墙设计</w:t>
            </w:r>
          </w:p>
          <w:p>
            <w:pPr>
              <w:ind w:firstLine="480" w:firstLineChars="200"/>
              <w:rPr>
                <w:rFonts w:hint="eastAsia" w:ascii="宋体" w:hAnsi="宋体" w:cs="宋体"/>
                <w:bCs/>
                <w:sz w:val="24"/>
                <w:u w:val="none"/>
                <w:lang w:val="en-US" w:eastAsia="zh-CN"/>
              </w:rPr>
            </w:pPr>
            <w:r>
              <w:rPr>
                <w:rFonts w:hint="eastAsia" w:ascii="宋体" w:hAnsi="宋体" w:cs="宋体"/>
                <w:bCs/>
                <w:sz w:val="24"/>
                <w:u w:val="none"/>
                <w:lang w:val="en-US" w:eastAsia="zh-CN"/>
              </w:rPr>
              <w:t>桩号K2+231~K0+249段因南侧建筑限制放坡，路基边坡采用钢筋混凝土扶壁式挡土墙设计。墙高约11m,墙身混凝土强度为C35,钢筋采用HRB400级钢和HPB300级钢。挡土墙分为2段，沉降缝位置桩号为K0+240。墙后填土采用6%石灰土，压实度不小于96%。挡墙基础采用水泥搅拌桩处理，桩长12m，置换率25%。</w:t>
            </w:r>
          </w:p>
          <w:p>
            <w:pPr>
              <w:ind w:firstLine="480" w:firstLineChars="200"/>
              <w:rPr>
                <w:rFonts w:hint="eastAsia" w:ascii="宋体" w:hAnsi="宋体" w:cs="宋体"/>
                <w:bCs/>
                <w:sz w:val="24"/>
                <w:u w:val="none"/>
                <w:lang w:val="en-US" w:eastAsia="zh-CN"/>
              </w:rPr>
            </w:pPr>
            <w:r>
              <w:rPr>
                <w:rFonts w:hint="eastAsia" w:ascii="宋体" w:hAnsi="宋体" w:cs="宋体"/>
                <w:bCs/>
                <w:sz w:val="24"/>
                <w:u w:val="none"/>
                <w:lang w:val="en-US" w:eastAsia="zh-CN"/>
              </w:rPr>
              <w:t>根据《临江路(湘芸北路-清湖路)新建工程岩土工程勘察报告》(2020年3月中交第三航务工程勘察设计院有限公司)在临江路挡土墙K0+240处采用土体直剪快剪指标进行初步分析，边坡稳定安全系数约为1.28，路基本身是基本稳定的，后续实施时应保持监测，及时采取相关预防措施。</w:t>
            </w:r>
          </w:p>
          <w:p>
            <w:pPr>
              <w:ind w:firstLine="482" w:firstLineChars="200"/>
              <w:rPr>
                <w:rFonts w:cs="宋体"/>
                <w:b/>
                <w:bCs/>
                <w:sz w:val="24"/>
                <w:u w:val="none"/>
              </w:rPr>
            </w:pPr>
            <w:r>
              <w:rPr>
                <w:rFonts w:hint="eastAsia" w:cs="宋体"/>
                <w:b/>
                <w:bCs/>
                <w:sz w:val="24"/>
                <w:u w:val="none"/>
              </w:rPr>
              <w:t>（</w:t>
            </w:r>
            <w:r>
              <w:rPr>
                <w:rFonts w:cs="宋体"/>
                <w:b/>
                <w:bCs/>
                <w:sz w:val="24"/>
                <w:u w:val="none"/>
              </w:rPr>
              <w:t>6</w:t>
            </w:r>
            <w:r>
              <w:rPr>
                <w:rFonts w:hint="eastAsia" w:cs="宋体"/>
                <w:b/>
                <w:bCs/>
                <w:sz w:val="24"/>
                <w:u w:val="none"/>
              </w:rPr>
              <w:t>）无障碍设计</w:t>
            </w:r>
          </w:p>
          <w:p>
            <w:pPr>
              <w:ind w:firstLine="480" w:firstLineChars="200"/>
              <w:jc w:val="left"/>
              <w:outlineLvl w:val="1"/>
              <w:rPr>
                <w:rFonts w:hint="eastAsia" w:ascii="宋体" w:hAnsi="宋体" w:cs="宋体"/>
                <w:bCs/>
                <w:sz w:val="24"/>
                <w:u w:val="none"/>
              </w:rPr>
            </w:pPr>
            <w:bookmarkStart w:id="0" w:name="_Toc346030297"/>
            <w:r>
              <w:rPr>
                <w:rFonts w:hint="eastAsia" w:ascii="宋体" w:hAnsi="宋体" w:cs="宋体"/>
                <w:bCs/>
                <w:sz w:val="24"/>
                <w:u w:val="none"/>
              </w:rPr>
              <w:t>为方便残疾人，沿线交叉口、单位出入口、人行过街设施、桥梁、公交车站等设施处满足视力残疾者与肢体残疾者以及体弱老人、儿童等利用道路交通设施出行的需要。对此我国已有国家行业标准《无障碍设计规范》(GB 50763-2012)予以了明确的规定。</w:t>
            </w:r>
          </w:p>
          <w:p>
            <w:pPr>
              <w:ind w:firstLine="480" w:firstLineChars="200"/>
              <w:jc w:val="left"/>
              <w:outlineLvl w:val="1"/>
              <w:rPr>
                <w:rFonts w:hint="eastAsia" w:ascii="宋体" w:hAnsi="宋体" w:cs="宋体"/>
                <w:bCs/>
                <w:sz w:val="24"/>
                <w:u w:val="none"/>
              </w:rPr>
            </w:pPr>
            <w:r>
              <w:rPr>
                <w:rFonts w:hint="eastAsia" w:ascii="宋体" w:hAnsi="宋体" w:cs="宋体"/>
                <w:bCs/>
                <w:sz w:val="24"/>
                <w:u w:val="none"/>
              </w:rPr>
              <w:t>本工程无障碍设施，在道路路段上铺设视力残疾者行进盲道，以引导视力残疾者利用脚底的触感行走。行进盲道在路段上连续铺设，无障碍盲道铺设位置一般距绿化带或行道树树穴0.25~0.5m行进盲道、提示盲道单块板设计宽均为0.3m。行进盲道转折处设提示盲道，对于确实存在的障碍物，或可能引起视残者危险的物体，采用提示盲道围圈，以提醒视残者绕开。同时，路段人行道上不得有突然的高差与横坎，以方便残肢者利用轮椅行进。如有高差或横坎，以斜坡过渡,三面斜坡坡度不大于1:12,单面斜坡坡度满足1:20的要求。</w:t>
            </w:r>
          </w:p>
          <w:p>
            <w:pPr>
              <w:ind w:firstLine="482" w:firstLineChars="200"/>
              <w:jc w:val="left"/>
              <w:outlineLvl w:val="1"/>
              <w:rPr>
                <w:rFonts w:hint="eastAsia" w:eastAsia="宋体"/>
                <w:b/>
                <w:bCs/>
                <w:color w:val="000000"/>
                <w:sz w:val="24"/>
                <w:u w:val="none"/>
                <w:lang w:eastAsia="zh-CN"/>
              </w:rPr>
            </w:pPr>
            <w:r>
              <w:rPr>
                <w:b/>
                <w:bCs/>
                <w:color w:val="000000"/>
                <w:sz w:val="24"/>
                <w:u w:val="none"/>
              </w:rPr>
              <w:t>2.3.2</w:t>
            </w:r>
            <w:r>
              <w:rPr>
                <w:rFonts w:hint="eastAsia"/>
                <w:b/>
                <w:bCs/>
                <w:color w:val="000000"/>
                <w:sz w:val="24"/>
                <w:u w:val="none"/>
                <w:lang w:eastAsia="zh-CN"/>
              </w:rPr>
              <w:t>涵洞工程</w:t>
            </w:r>
          </w:p>
          <w:p>
            <w:pPr>
              <w:numPr>
                <w:ilvl w:val="0"/>
                <w:numId w:val="2"/>
              </w:numPr>
              <w:ind w:firstLine="482" w:firstLineChars="200"/>
              <w:jc w:val="left"/>
              <w:outlineLvl w:val="1"/>
              <w:rPr>
                <w:rFonts w:hint="eastAsia"/>
                <w:b/>
                <w:bCs/>
                <w:color w:val="000000"/>
                <w:sz w:val="24"/>
                <w:u w:val="none"/>
                <w:lang w:val="en-US" w:eastAsia="zh-CN"/>
              </w:rPr>
            </w:pPr>
            <w:r>
              <w:rPr>
                <w:rFonts w:hint="eastAsia"/>
                <w:b/>
                <w:bCs/>
                <w:color w:val="000000"/>
                <w:sz w:val="24"/>
                <w:u w:val="none"/>
                <w:lang w:val="en-US" w:eastAsia="zh-CN"/>
              </w:rPr>
              <w:t>设计标准</w:t>
            </w:r>
          </w:p>
          <w:p>
            <w:pPr>
              <w:pStyle w:val="4"/>
              <w:numPr>
                <w:ilvl w:val="0"/>
                <w:numId w:val="0"/>
              </w:numPr>
              <w:rPr>
                <w:rFonts w:hint="eastAsia" w:ascii="宋体" w:hAnsi="宋体" w:eastAsia="宋体" w:cs="宋体"/>
                <w:bCs/>
                <w:kern w:val="2"/>
                <w:sz w:val="24"/>
                <w:szCs w:val="24"/>
                <w:u w:val="none"/>
                <w:lang w:val="en-US" w:eastAsia="zh-CN" w:bidi="ar-SA"/>
              </w:rPr>
            </w:pPr>
            <w:r>
              <w:rPr>
                <w:rFonts w:hint="eastAsia"/>
                <w:lang w:val="en-US" w:eastAsia="zh-CN"/>
              </w:rPr>
              <w:t xml:space="preserve">     </w:t>
            </w:r>
            <w:r>
              <w:rPr>
                <w:rFonts w:hint="eastAsia" w:ascii="宋体" w:hAnsi="宋体" w:eastAsia="宋体" w:cs="宋体"/>
                <w:bCs/>
                <w:kern w:val="2"/>
                <w:sz w:val="24"/>
                <w:szCs w:val="24"/>
                <w:u w:val="none"/>
                <w:lang w:val="en-US" w:eastAsia="zh-CN" w:bidi="ar-SA"/>
              </w:rPr>
              <w:t xml:space="preserve"> 1)荷载标准</w:t>
            </w:r>
          </w:p>
          <w:p>
            <w:pPr>
              <w:pStyle w:val="4"/>
              <w:numPr>
                <w:ilvl w:val="0"/>
                <w:numId w:val="0"/>
              </w:numPr>
              <w:ind w:firstLine="720" w:firstLineChars="300"/>
              <w:rPr>
                <w:rFonts w:hint="eastAsia" w:ascii="宋体" w:hAnsi="宋体" w:eastAsia="宋体" w:cs="宋体"/>
                <w:bCs/>
                <w:kern w:val="2"/>
                <w:sz w:val="24"/>
                <w:szCs w:val="24"/>
                <w:u w:val="none"/>
                <w:lang w:val="en-US" w:eastAsia="zh-CN" w:bidi="ar-SA"/>
              </w:rPr>
            </w:pPr>
            <w:r>
              <w:rPr>
                <w:rFonts w:hint="eastAsia" w:ascii="宋体" w:hAnsi="宋体" w:eastAsia="宋体" w:cs="宋体"/>
                <w:bCs/>
                <w:kern w:val="2"/>
                <w:sz w:val="24"/>
                <w:szCs w:val="24"/>
                <w:u w:val="none"/>
                <w:lang w:val="en-US" w:eastAsia="zh-CN" w:bidi="ar-SA"/>
              </w:rPr>
              <w:t>设计荷载:汽车:城-A级荷载。</w:t>
            </w:r>
          </w:p>
          <w:p>
            <w:pPr>
              <w:pStyle w:val="4"/>
              <w:numPr>
                <w:ilvl w:val="0"/>
                <w:numId w:val="0"/>
              </w:numPr>
              <w:ind w:firstLine="720" w:firstLineChars="300"/>
              <w:rPr>
                <w:rFonts w:hint="eastAsia" w:ascii="宋体" w:hAnsi="宋体" w:eastAsia="宋体" w:cs="宋体"/>
                <w:bCs/>
                <w:kern w:val="2"/>
                <w:sz w:val="24"/>
                <w:szCs w:val="24"/>
                <w:u w:val="none"/>
                <w:lang w:val="en-US" w:eastAsia="zh-CN" w:bidi="ar-SA"/>
              </w:rPr>
            </w:pPr>
            <w:r>
              <w:rPr>
                <w:rFonts w:hint="eastAsia" w:ascii="宋体" w:hAnsi="宋体" w:eastAsia="宋体" w:cs="宋体"/>
                <w:bCs/>
                <w:kern w:val="2"/>
                <w:sz w:val="24"/>
                <w:szCs w:val="24"/>
                <w:u w:val="none"/>
                <w:lang w:val="en-US" w:eastAsia="zh-CN" w:bidi="ar-SA"/>
              </w:rPr>
              <w:t>2)断面尺寸</w:t>
            </w:r>
          </w:p>
          <w:p>
            <w:pPr>
              <w:pStyle w:val="4"/>
              <w:numPr>
                <w:ilvl w:val="0"/>
                <w:numId w:val="0"/>
              </w:numPr>
              <w:ind w:firstLine="480" w:firstLineChars="200"/>
              <w:rPr>
                <w:rFonts w:hint="eastAsia" w:ascii="宋体" w:hAnsi="宋体" w:eastAsia="宋体" w:cs="宋体"/>
                <w:bCs/>
                <w:kern w:val="2"/>
                <w:sz w:val="24"/>
                <w:szCs w:val="24"/>
                <w:u w:val="none"/>
                <w:lang w:val="en-US" w:eastAsia="zh-CN" w:bidi="ar-SA"/>
              </w:rPr>
            </w:pPr>
            <w:r>
              <w:rPr>
                <w:rFonts w:hint="eastAsia" w:ascii="宋体" w:hAnsi="宋体" w:eastAsia="宋体" w:cs="宋体"/>
                <w:bCs/>
                <w:kern w:val="2"/>
                <w:sz w:val="24"/>
                <w:szCs w:val="24"/>
                <w:u w:val="none"/>
                <w:lang w:val="en-US" w:eastAsia="zh-CN" w:bidi="ar-SA"/>
              </w:rPr>
              <w:t>本工程范围内现有2处横穿大堤的排水圆管涵，圆管涵使用情况良好，临江路路基范围内对既有排水涵按照现有涵洞尺寸接长，涵管管径分别为1.25m、1m, 以满足近期北侧地块的临时排水需求。</w:t>
            </w:r>
          </w:p>
          <w:p>
            <w:pPr>
              <w:pStyle w:val="4"/>
              <w:numPr>
                <w:ilvl w:val="0"/>
                <w:numId w:val="0"/>
              </w:numPr>
              <w:ind w:firstLine="480" w:firstLineChars="200"/>
              <w:rPr>
                <w:rFonts w:hint="eastAsia" w:ascii="宋体" w:hAnsi="宋体" w:eastAsia="宋体" w:cs="宋体"/>
                <w:bCs/>
                <w:kern w:val="2"/>
                <w:sz w:val="24"/>
                <w:szCs w:val="24"/>
                <w:u w:val="none"/>
                <w:lang w:val="en-US" w:eastAsia="zh-CN" w:bidi="ar-SA"/>
              </w:rPr>
            </w:pPr>
            <w:r>
              <w:rPr>
                <w:rFonts w:hint="eastAsia" w:ascii="宋体" w:hAnsi="宋体" w:eastAsia="宋体" w:cs="宋体"/>
                <w:bCs/>
                <w:kern w:val="2"/>
                <w:sz w:val="24"/>
                <w:szCs w:val="24"/>
                <w:u w:val="none"/>
                <w:lang w:val="en-US" w:eastAsia="zh-CN" w:bidi="ar-SA"/>
              </w:rPr>
              <w:t>各涵洞湘江端出口均设置有防止湘江江水倒灌的拍门，目前各涵洞洞口拍门使用状况良好，本项目继续利用各拍门。</w:t>
            </w:r>
          </w:p>
          <w:p>
            <w:pPr>
              <w:pStyle w:val="4"/>
              <w:numPr>
                <w:ilvl w:val="0"/>
                <w:numId w:val="0"/>
              </w:numPr>
              <w:ind w:firstLine="480" w:firstLineChars="200"/>
              <w:rPr>
                <w:rFonts w:hint="eastAsia" w:ascii="宋体" w:hAnsi="宋体" w:eastAsia="宋体" w:cs="宋体"/>
                <w:bCs/>
                <w:kern w:val="2"/>
                <w:sz w:val="24"/>
                <w:szCs w:val="24"/>
                <w:u w:val="none"/>
                <w:lang w:val="en-US" w:eastAsia="zh-CN" w:bidi="ar-SA"/>
              </w:rPr>
            </w:pPr>
            <w:r>
              <w:rPr>
                <w:rFonts w:hint="eastAsia" w:ascii="宋体" w:hAnsi="宋体" w:eastAsia="宋体" w:cs="宋体"/>
                <w:bCs/>
                <w:kern w:val="2"/>
                <w:sz w:val="24"/>
                <w:szCs w:val="24"/>
                <w:u w:val="none"/>
                <w:lang w:val="en-US" w:eastAsia="zh-CN" w:bidi="ar-SA"/>
              </w:rPr>
              <w:t>路基填筑采用合格黏土材料，保证道路压实度要求，保证防渗要求。</w:t>
            </w:r>
          </w:p>
          <w:p>
            <w:pPr>
              <w:numPr>
                <w:ilvl w:val="0"/>
                <w:numId w:val="2"/>
              </w:numPr>
              <w:ind w:left="0" w:leftChars="0" w:firstLine="482" w:firstLineChars="200"/>
              <w:jc w:val="left"/>
              <w:outlineLvl w:val="1"/>
              <w:rPr>
                <w:rFonts w:hint="eastAsia"/>
                <w:b/>
                <w:bCs/>
                <w:color w:val="000000"/>
                <w:sz w:val="24"/>
                <w:u w:val="none"/>
                <w:lang w:val="en-US" w:eastAsia="zh-CN"/>
              </w:rPr>
            </w:pPr>
            <w:r>
              <w:rPr>
                <w:rFonts w:hint="eastAsia"/>
                <w:b/>
                <w:bCs/>
                <w:color w:val="000000"/>
                <w:sz w:val="24"/>
                <w:u w:val="none"/>
                <w:lang w:val="en-US" w:eastAsia="zh-CN"/>
              </w:rPr>
              <w:t>工程设计方案</w:t>
            </w:r>
          </w:p>
          <w:p>
            <w:pPr>
              <w:ind w:firstLine="480" w:firstLineChars="200"/>
              <w:outlineLvl w:val="2"/>
              <w:rPr>
                <w:rFonts w:hint="eastAsia"/>
                <w:color w:val="000000"/>
                <w:sz w:val="24"/>
                <w:u w:val="none"/>
                <w:lang w:val="en-US" w:eastAsia="zh-CN"/>
              </w:rPr>
            </w:pPr>
            <w:r>
              <w:rPr>
                <w:rFonts w:hint="eastAsia" w:ascii="宋体" w:hAnsi="宋体" w:eastAsia="宋体" w:cs="宋体"/>
                <w:bCs/>
                <w:kern w:val="2"/>
                <w:sz w:val="24"/>
                <w:szCs w:val="24"/>
                <w:u w:val="none"/>
                <w:lang w:val="en-US" w:eastAsia="zh-CN" w:bidi="ar-SA"/>
              </w:rPr>
              <w:t>(1)涵</w:t>
            </w:r>
            <w:r>
              <w:rPr>
                <w:rFonts w:hint="eastAsia"/>
                <w:color w:val="000000"/>
                <w:sz w:val="24"/>
                <w:u w:val="none"/>
                <w:lang w:val="en-US" w:eastAsia="zh-CN"/>
              </w:rPr>
              <w:t>洞布置</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临江路1号涵中心线桩号K0+512，涵洞直径为1.25m; 2号涵中心线桩号K0+960,涵洞直径为1m。</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(2)涵洞断面布置</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涵洞采用管涵结构。</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1号涵洞中心线长: 13.5m(路侧斜坡下)+24 (路面结构宽度) +13.5 (路侧斜坡下) =51m,其中旧涵洞长18m，本期接长涵洞33m。涵洞顶覆土厚度8.94m，包含路面结构，路面结构同道路断面。</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2号涵洞中心线长: 14.5m(路侧斜坡下)+27.5 (路面结构宽度) +14 (路侧斜坡下) =56m,其中旧涵洞段15m、新建涵洞段41m。涵洞顶覆土厚度9.56m，包含路面结构，路面结构同道路断面。</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(3)涵洞结构</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1号涵为 C30钢筋混凝土结构， 管径为1.25m,壁厚0.14m;洞口设置洞门及八字墙，采用浆砌片石结构，河床铺砌采用0.3m厚浆砌片石。</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2号涵为C30钢筋混凝土结构，管径为1m，璧厚0.12m;洞口设置洞门及八字墙，采用浆砌片石结构，河床铺砌采用0.3m厚浆砌片石。</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(4)涵洞基础</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开挖后涵底铺0.5m厚砂砾石为基座，涵身两侧进行特别夯实，上部填土同道路路基要求。</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(5)防渗设计</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为防止渗透破坏，本次涵洞处设置2道截渗环。</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(6)抽水泵房</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现有两处圆管涵进水口位置均设置有简易泵房，临江路路基施工需对泵房进行改迁，在接长圆管涵进水口位置参照既有泵房规模重建2处简易泵房，泵房内各设置一台抽水泵。泵房迁改方案已由建设单位安制其他设计单位开展专项设计原则是同规格拆一补一。</w:t>
            </w:r>
          </w:p>
          <w:p>
            <w:pPr>
              <w:ind w:firstLine="482" w:firstLineChars="200"/>
              <w:jc w:val="left"/>
              <w:outlineLvl w:val="1"/>
              <w:rPr>
                <w:color w:val="000000"/>
                <w:sz w:val="24"/>
                <w:u w:val="none"/>
              </w:rPr>
            </w:pPr>
            <w:r>
              <w:rPr>
                <w:rFonts w:hint="eastAsia"/>
                <w:b/>
                <w:bCs/>
                <w:color w:val="000000"/>
                <w:sz w:val="24"/>
                <w:u w:val="none"/>
                <w:lang w:val="en-US" w:eastAsia="zh-CN"/>
              </w:rPr>
              <w:t>2.3.3</w:t>
            </w:r>
            <w:r>
              <w:rPr>
                <w:rFonts w:hint="eastAsia"/>
                <w:b/>
                <w:bCs/>
                <w:color w:val="000000"/>
                <w:sz w:val="24"/>
                <w:u w:val="none"/>
              </w:rPr>
              <w:t>交通工程</w:t>
            </w:r>
            <w:bookmarkEnd w:id="0"/>
          </w:p>
          <w:p>
            <w:pPr>
              <w:ind w:firstLine="480" w:firstLineChars="200"/>
              <w:outlineLvl w:val="2"/>
              <w:rPr>
                <w:color w:val="000000"/>
                <w:sz w:val="24"/>
                <w:u w:val="none"/>
              </w:rPr>
            </w:pPr>
            <w:r>
              <w:rPr>
                <w:rFonts w:hint="eastAsia"/>
                <w:color w:val="000000"/>
                <w:sz w:val="24"/>
                <w:u w:val="none"/>
              </w:rPr>
              <w:t>道路交通工程设计包含交通组织、交通标志标线等内容。</w:t>
            </w:r>
          </w:p>
          <w:p>
            <w:pPr>
              <w:ind w:firstLine="480" w:firstLineChars="200"/>
              <w:outlineLvl w:val="2"/>
              <w:rPr>
                <w:color w:val="000000"/>
                <w:sz w:val="24"/>
                <w:u w:val="none"/>
              </w:rPr>
            </w:pPr>
            <w:r>
              <w:rPr>
                <w:rFonts w:hint="eastAsia"/>
                <w:color w:val="000000"/>
                <w:sz w:val="24"/>
                <w:u w:val="none"/>
              </w:rPr>
              <w:t>1）交通组织</w:t>
            </w:r>
          </w:p>
          <w:p>
            <w:pPr>
              <w:ind w:firstLine="480" w:firstLineChars="200"/>
              <w:outlineLvl w:val="2"/>
              <w:rPr>
                <w:color w:val="000000"/>
                <w:sz w:val="24"/>
                <w:u w:val="none"/>
              </w:rPr>
            </w:pPr>
            <w:r>
              <w:rPr>
                <w:color w:val="000000"/>
                <w:sz w:val="24"/>
                <w:u w:val="none"/>
              </w:rPr>
              <w:t>a</w:t>
            </w:r>
            <w:r>
              <w:rPr>
                <w:rFonts w:hint="eastAsia"/>
                <w:color w:val="000000"/>
                <w:sz w:val="24"/>
                <w:u w:val="none"/>
              </w:rPr>
              <w:t>） 标准段交通组织设计</w:t>
            </w:r>
          </w:p>
          <w:p>
            <w:pPr>
              <w:ind w:firstLine="480" w:firstLineChars="200"/>
              <w:jc w:val="left"/>
              <w:rPr>
                <w:rFonts w:hint="eastAsia"/>
                <w:sz w:val="24"/>
                <w:u w:val="none"/>
                <w:lang w:eastAsia="zh-CN"/>
              </w:rPr>
            </w:pPr>
            <w:r>
              <w:rPr>
                <w:rFonts w:hint="eastAsia"/>
                <w:color w:val="000000"/>
                <w:sz w:val="24"/>
                <w:u w:val="none"/>
              </w:rPr>
              <w:t>机动车道双向 2 车道，</w:t>
            </w:r>
            <w:r>
              <w:rPr>
                <w:rFonts w:hint="eastAsia" w:cs="宋体"/>
                <w:bCs/>
                <w:sz w:val="24"/>
                <w:u w:val="none"/>
                <w:lang w:eastAsia="zh-CN"/>
              </w:rPr>
              <w:t>道路路幅规划为24m</w:t>
            </w:r>
            <w:r>
              <w:rPr>
                <w:rFonts w:hint="eastAsia"/>
                <w:color w:val="000000"/>
                <w:sz w:val="24"/>
                <w:u w:val="none"/>
              </w:rPr>
              <w:t>，</w:t>
            </w:r>
            <w:r>
              <w:rPr>
                <w:rFonts w:hint="eastAsia"/>
                <w:color w:val="000000"/>
                <w:sz w:val="24"/>
                <w:u w:val="none"/>
                <w:lang w:eastAsia="zh-CN"/>
              </w:rPr>
              <w:t>设计车速</w:t>
            </w:r>
            <w:r>
              <w:rPr>
                <w:rFonts w:hint="eastAsia"/>
                <w:color w:val="000000"/>
                <w:sz w:val="24"/>
                <w:u w:val="none"/>
                <w:lang w:val="en-US" w:eastAsia="zh-CN"/>
              </w:rPr>
              <w:t>40</w:t>
            </w:r>
            <w:r>
              <w:rPr>
                <w:rFonts w:hint="eastAsia"/>
                <w:sz w:val="24"/>
                <w:u w:val="none"/>
              </w:rPr>
              <w:t>km/h</w:t>
            </w:r>
            <w:r>
              <w:rPr>
                <w:rFonts w:hint="eastAsia"/>
                <w:sz w:val="24"/>
                <w:u w:val="none"/>
                <w:lang w:eastAsia="zh-CN"/>
              </w:rPr>
              <w:t>。</w:t>
            </w:r>
          </w:p>
          <w:p>
            <w:pPr>
              <w:ind w:firstLine="480" w:firstLineChars="200"/>
              <w:jc w:val="left"/>
              <w:rPr>
                <w:color w:val="000000"/>
                <w:sz w:val="24"/>
                <w:u w:val="none"/>
              </w:rPr>
            </w:pPr>
            <w:r>
              <w:rPr>
                <w:color w:val="000000"/>
                <w:sz w:val="24"/>
                <w:u w:val="none"/>
              </w:rPr>
              <w:t>b</w:t>
            </w:r>
            <w:r>
              <w:rPr>
                <w:rFonts w:hint="eastAsia"/>
                <w:color w:val="000000"/>
                <w:sz w:val="24"/>
                <w:u w:val="none"/>
              </w:rPr>
              <w:t>） 整体交通组织设计</w:t>
            </w:r>
          </w:p>
          <w:p>
            <w:pPr>
              <w:ind w:firstLine="480" w:firstLineChars="200"/>
              <w:jc w:val="left"/>
              <w:rPr>
                <w:rFonts w:hint="eastAsia"/>
                <w:color w:val="000000"/>
                <w:sz w:val="24"/>
                <w:u w:val="none"/>
              </w:rPr>
            </w:pPr>
            <w:r>
              <w:rPr>
                <w:rFonts w:hint="eastAsia"/>
                <w:color w:val="000000"/>
                <w:sz w:val="24"/>
                <w:u w:val="none"/>
              </w:rPr>
              <w:t>本工程交通设施包括交通标志、交通标线、交通信号灯、交通控制系统、服务设施等方面。</w:t>
            </w:r>
          </w:p>
          <w:p>
            <w:pPr>
              <w:ind w:firstLine="480" w:firstLineChars="200"/>
              <w:jc w:val="left"/>
              <w:rPr>
                <w:color w:val="000000"/>
                <w:sz w:val="24"/>
                <w:u w:val="none"/>
              </w:rPr>
            </w:pPr>
            <w:r>
              <w:rPr>
                <w:rFonts w:hint="eastAsia"/>
                <w:color w:val="000000"/>
                <w:sz w:val="24"/>
                <w:u w:val="none"/>
              </w:rPr>
              <w:t>2）交通标志</w:t>
            </w:r>
          </w:p>
          <w:p>
            <w:pPr>
              <w:ind w:firstLine="480" w:firstLineChars="200"/>
              <w:jc w:val="left"/>
              <w:rPr>
                <w:color w:val="000000"/>
                <w:sz w:val="24"/>
                <w:u w:val="none"/>
              </w:rPr>
            </w:pPr>
            <w:r>
              <w:rPr>
                <w:rFonts w:hint="eastAsia"/>
                <w:color w:val="000000"/>
                <w:sz w:val="24"/>
                <w:u w:val="none"/>
              </w:rPr>
              <w:t>平面布设原则：</w:t>
            </w:r>
          </w:p>
          <w:p>
            <w:pPr>
              <w:ind w:firstLine="480" w:firstLineChars="200"/>
              <w:jc w:val="left"/>
              <w:rPr>
                <w:rFonts w:hint="eastAsia"/>
                <w:color w:val="000000"/>
                <w:sz w:val="24"/>
                <w:u w:val="none"/>
              </w:rPr>
            </w:pPr>
            <w:bookmarkStart w:id="1" w:name="_Toc335063752"/>
            <w:r>
              <w:rPr>
                <w:rFonts w:hint="eastAsia"/>
                <w:color w:val="000000"/>
                <w:sz w:val="24"/>
                <w:u w:val="none"/>
                <w:lang w:val="en-US" w:eastAsia="zh-CN"/>
              </w:rPr>
              <w:t>a</w:t>
            </w:r>
            <w:r>
              <w:rPr>
                <w:rFonts w:hint="eastAsia"/>
                <w:color w:val="000000"/>
                <w:sz w:val="24"/>
                <w:u w:val="none"/>
              </w:rPr>
              <w:t>)一般与信号灯共杆设置限速标志。道路设计速度</w:t>
            </w:r>
            <w:r>
              <w:rPr>
                <w:rFonts w:hint="eastAsia"/>
                <w:color w:val="000000"/>
                <w:sz w:val="24"/>
                <w:u w:val="none"/>
                <w:lang w:val="en-US" w:eastAsia="zh-CN"/>
              </w:rPr>
              <w:t>4</w:t>
            </w:r>
            <w:r>
              <w:rPr>
                <w:rFonts w:hint="eastAsia"/>
                <w:color w:val="000000"/>
                <w:sz w:val="24"/>
                <w:u w:val="none"/>
              </w:rPr>
              <w:t>0km/h。</w:t>
            </w:r>
          </w:p>
          <w:p>
            <w:pPr>
              <w:ind w:firstLine="480" w:firstLineChars="200"/>
              <w:jc w:val="left"/>
              <w:rPr>
                <w:color w:val="000000"/>
                <w:sz w:val="24"/>
                <w:u w:val="none"/>
              </w:rPr>
            </w:pPr>
            <w:r>
              <w:rPr>
                <w:rFonts w:hint="eastAsia"/>
                <w:color w:val="000000"/>
                <w:sz w:val="24"/>
                <w:u w:val="none"/>
              </w:rPr>
              <w:t>3）交通标线</w:t>
            </w:r>
          </w:p>
          <w:bookmarkEnd w:id="1"/>
          <w:p>
            <w:pPr>
              <w:ind w:firstLine="480" w:firstLineChars="200"/>
              <w:jc w:val="left"/>
              <w:outlineLvl w:val="1"/>
              <w:rPr>
                <w:rFonts w:hint="eastAsia"/>
                <w:b w:val="0"/>
                <w:bCs w:val="0"/>
                <w:color w:val="000000"/>
                <w:sz w:val="24"/>
                <w:u w:val="none"/>
              </w:rPr>
            </w:pPr>
            <w:r>
              <w:rPr>
                <w:rFonts w:hint="eastAsia"/>
                <w:b w:val="0"/>
                <w:bCs w:val="0"/>
                <w:color w:val="000000"/>
                <w:sz w:val="24"/>
                <w:u w:val="none"/>
                <w:lang w:val="en-US" w:eastAsia="zh-CN"/>
              </w:rPr>
              <w:t>a</w:t>
            </w:r>
            <w:r>
              <w:rPr>
                <w:rFonts w:hint="eastAsia"/>
                <w:b w:val="0"/>
                <w:bCs w:val="0"/>
                <w:color w:val="000000"/>
                <w:sz w:val="24"/>
                <w:u w:val="none"/>
              </w:rPr>
              <w:t>)车行道边缘线:白色实线，线宽15cm。</w:t>
            </w:r>
          </w:p>
          <w:p>
            <w:pPr>
              <w:ind w:firstLine="480" w:firstLineChars="200"/>
              <w:jc w:val="left"/>
              <w:outlineLvl w:val="1"/>
              <w:rPr>
                <w:rFonts w:hint="default"/>
                <w:b w:val="0"/>
                <w:bCs w:val="0"/>
                <w:color w:val="000000"/>
                <w:sz w:val="24"/>
                <w:u w:val="none"/>
                <w:lang w:val="en-US"/>
              </w:rPr>
            </w:pPr>
            <w:r>
              <w:rPr>
                <w:rFonts w:hint="eastAsia"/>
                <w:b w:val="0"/>
                <w:bCs w:val="0"/>
                <w:color w:val="000000"/>
                <w:sz w:val="24"/>
                <w:u w:val="none"/>
                <w:lang w:val="en-US" w:eastAsia="zh-CN"/>
              </w:rPr>
              <w:t>b</w:t>
            </w:r>
            <w:r>
              <w:rPr>
                <w:rFonts w:hint="eastAsia"/>
                <w:b w:val="0"/>
                <w:bCs w:val="0"/>
                <w:color w:val="000000"/>
                <w:sz w:val="24"/>
                <w:u w:val="none"/>
              </w:rPr>
              <w:t>)车行道分界线:采用</w:t>
            </w:r>
            <w:r>
              <w:rPr>
                <w:rFonts w:hint="eastAsia"/>
                <w:b w:val="0"/>
                <w:bCs w:val="0"/>
                <w:color w:val="000000"/>
                <w:sz w:val="24"/>
                <w:u w:val="none"/>
                <w:lang w:eastAsia="zh-CN"/>
              </w:rPr>
              <w:t>单黄线、黄色虚线、白色虚线，黄色虚线标线长</w:t>
            </w:r>
            <w:r>
              <w:rPr>
                <w:rFonts w:hint="eastAsia"/>
                <w:b w:val="0"/>
                <w:bCs w:val="0"/>
                <w:color w:val="000000"/>
                <w:sz w:val="24"/>
                <w:u w:val="none"/>
                <w:lang w:val="en-US" w:eastAsia="zh-CN"/>
              </w:rPr>
              <w:t>4m，间距6m，白色虚线标线长2m，间距4m。车道边缘线：采用白色震荡实线。以上标线黄色虚线宽为0.15m，其余标线宽为0.1m。</w:t>
            </w:r>
          </w:p>
          <w:p>
            <w:pPr>
              <w:ind w:firstLine="480" w:firstLineChars="200"/>
              <w:jc w:val="left"/>
              <w:outlineLvl w:val="1"/>
              <w:rPr>
                <w:rFonts w:hint="eastAsia"/>
                <w:b w:val="0"/>
                <w:bCs w:val="0"/>
                <w:color w:val="000000"/>
                <w:sz w:val="24"/>
                <w:u w:val="none"/>
              </w:rPr>
            </w:pPr>
            <w:r>
              <w:rPr>
                <w:rFonts w:hint="eastAsia"/>
                <w:b w:val="0"/>
                <w:bCs w:val="0"/>
                <w:color w:val="000000"/>
                <w:sz w:val="24"/>
                <w:u w:val="none"/>
                <w:lang w:val="en-US" w:eastAsia="zh-CN"/>
              </w:rPr>
              <w:t>c</w:t>
            </w:r>
            <w:r>
              <w:rPr>
                <w:rFonts w:hint="eastAsia"/>
                <w:b w:val="0"/>
                <w:bCs w:val="0"/>
                <w:color w:val="000000"/>
                <w:sz w:val="24"/>
                <w:u w:val="none"/>
              </w:rPr>
              <w:t>)交叉路口根据情况分别设置停车让行、减速让标线、导流线。</w:t>
            </w:r>
          </w:p>
          <w:p>
            <w:pPr>
              <w:ind w:firstLine="480" w:firstLineChars="200"/>
              <w:jc w:val="left"/>
              <w:outlineLvl w:val="1"/>
              <w:rPr>
                <w:rFonts w:hint="eastAsia"/>
                <w:b w:val="0"/>
                <w:bCs w:val="0"/>
                <w:color w:val="000000"/>
                <w:sz w:val="24"/>
                <w:u w:val="none"/>
              </w:rPr>
            </w:pPr>
            <w:r>
              <w:rPr>
                <w:rFonts w:hint="eastAsia"/>
                <w:b w:val="0"/>
                <w:bCs w:val="0"/>
                <w:color w:val="000000"/>
                <w:sz w:val="24"/>
                <w:u w:val="none"/>
                <w:lang w:val="en-US" w:eastAsia="zh-CN"/>
              </w:rPr>
              <w:t>d</w:t>
            </w:r>
            <w:r>
              <w:rPr>
                <w:rFonts w:hint="eastAsia"/>
                <w:b w:val="0"/>
                <w:bCs w:val="0"/>
                <w:color w:val="000000"/>
                <w:sz w:val="24"/>
                <w:u w:val="none"/>
              </w:rPr>
              <w:t>)导向箭头:</w:t>
            </w:r>
            <w:r>
              <w:rPr>
                <w:rFonts w:hint="eastAsia"/>
                <w:b w:val="0"/>
                <w:bCs w:val="0"/>
                <w:color w:val="000000"/>
                <w:sz w:val="24"/>
                <w:u w:val="none"/>
                <w:lang w:eastAsia="zh-CN"/>
              </w:rPr>
              <w:t>根据道路等级及行车速度，导线箭头采用</w:t>
            </w:r>
            <w:r>
              <w:rPr>
                <w:rFonts w:hint="eastAsia"/>
                <w:b w:val="0"/>
                <w:bCs w:val="0"/>
                <w:color w:val="000000"/>
                <w:sz w:val="24"/>
                <w:u w:val="none"/>
                <w:lang w:val="en-US" w:eastAsia="zh-CN"/>
              </w:rPr>
              <w:t>4.5m箭头</w:t>
            </w:r>
            <w:r>
              <w:rPr>
                <w:rFonts w:hint="eastAsia"/>
                <w:b w:val="0"/>
                <w:bCs w:val="0"/>
                <w:color w:val="000000"/>
                <w:sz w:val="24"/>
                <w:u w:val="none"/>
              </w:rPr>
              <w:t>。</w:t>
            </w:r>
          </w:p>
          <w:p>
            <w:pPr>
              <w:ind w:firstLine="480" w:firstLineChars="200"/>
              <w:jc w:val="left"/>
              <w:outlineLvl w:val="1"/>
              <w:rPr>
                <w:rFonts w:hint="eastAsia"/>
                <w:b w:val="0"/>
                <w:bCs w:val="0"/>
                <w:color w:val="000000"/>
                <w:sz w:val="24"/>
                <w:u w:val="none"/>
              </w:rPr>
            </w:pPr>
            <w:r>
              <w:rPr>
                <w:rFonts w:hint="eastAsia"/>
                <w:b w:val="0"/>
                <w:bCs w:val="0"/>
                <w:color w:val="000000"/>
                <w:sz w:val="24"/>
                <w:u w:val="none"/>
                <w:lang w:val="en-US" w:eastAsia="zh-CN"/>
              </w:rPr>
              <w:t>e</w:t>
            </w:r>
            <w:r>
              <w:rPr>
                <w:rFonts w:hint="eastAsia"/>
                <w:b w:val="0"/>
                <w:bCs w:val="0"/>
                <w:color w:val="000000"/>
                <w:sz w:val="24"/>
                <w:u w:val="none"/>
              </w:rPr>
              <w:t>)人行横道线</w:t>
            </w:r>
            <w:r>
              <w:rPr>
                <w:rFonts w:hint="eastAsia"/>
                <w:b w:val="0"/>
                <w:bCs w:val="0"/>
                <w:color w:val="000000"/>
                <w:sz w:val="24"/>
                <w:u w:val="none"/>
                <w:lang w:eastAsia="zh-CN"/>
              </w:rPr>
              <w:t>和停止线：</w:t>
            </w:r>
            <w:r>
              <w:rPr>
                <w:rFonts w:hint="eastAsia"/>
                <w:b w:val="0"/>
                <w:bCs w:val="0"/>
                <w:color w:val="000000"/>
                <w:sz w:val="24"/>
                <w:u w:val="none"/>
              </w:rPr>
              <w:t>根据行人横穿道路的实际需要设置，采用白色平行粗实线，</w:t>
            </w:r>
            <w:r>
              <w:rPr>
                <w:rFonts w:hint="eastAsia"/>
                <w:b w:val="0"/>
                <w:bCs w:val="0"/>
                <w:color w:val="000000"/>
                <w:sz w:val="24"/>
                <w:u w:val="none"/>
                <w:lang w:eastAsia="zh-CN"/>
              </w:rPr>
              <w:t>标</w:t>
            </w:r>
            <w:r>
              <w:rPr>
                <w:rFonts w:hint="eastAsia"/>
                <w:b w:val="0"/>
                <w:bCs w:val="0"/>
                <w:color w:val="000000"/>
                <w:sz w:val="24"/>
                <w:u w:val="none"/>
              </w:rPr>
              <w:t>线宽</w:t>
            </w:r>
            <w:r>
              <w:rPr>
                <w:rFonts w:hint="eastAsia"/>
                <w:b w:val="0"/>
                <w:bCs w:val="0"/>
                <w:color w:val="000000"/>
                <w:sz w:val="24"/>
                <w:u w:val="none"/>
                <w:lang w:val="en-US" w:eastAsia="zh-CN"/>
              </w:rPr>
              <w:t>0.4m</w:t>
            </w:r>
            <w:r>
              <w:rPr>
                <w:rFonts w:hint="eastAsia"/>
                <w:b w:val="0"/>
                <w:bCs w:val="0"/>
                <w:color w:val="000000"/>
                <w:sz w:val="24"/>
                <w:u w:val="none"/>
              </w:rPr>
              <w:t>。</w:t>
            </w:r>
          </w:p>
          <w:p>
            <w:pPr>
              <w:ind w:firstLine="482" w:firstLineChars="200"/>
              <w:jc w:val="left"/>
              <w:outlineLvl w:val="1"/>
              <w:rPr>
                <w:b/>
                <w:bCs/>
                <w:color w:val="000000"/>
                <w:sz w:val="24"/>
                <w:u w:val="none"/>
              </w:rPr>
            </w:pPr>
            <w:r>
              <w:rPr>
                <w:b/>
                <w:bCs/>
                <w:color w:val="000000"/>
                <w:sz w:val="24"/>
                <w:u w:val="none"/>
              </w:rPr>
              <w:t>2.3.</w:t>
            </w:r>
            <w:r>
              <w:rPr>
                <w:rFonts w:hint="eastAsia"/>
                <w:b/>
                <w:bCs/>
                <w:color w:val="000000"/>
                <w:sz w:val="24"/>
                <w:u w:val="none"/>
                <w:lang w:val="en-US" w:eastAsia="zh-CN"/>
              </w:rPr>
              <w:t>4</w:t>
            </w:r>
            <w:r>
              <w:rPr>
                <w:rFonts w:hint="eastAsia"/>
                <w:b/>
                <w:bCs/>
                <w:color w:val="000000"/>
                <w:sz w:val="24"/>
                <w:u w:val="none"/>
              </w:rPr>
              <w:t>管线综合工程</w:t>
            </w:r>
          </w:p>
          <w:p>
            <w:pPr>
              <w:ind w:firstLine="480" w:firstLineChars="200"/>
              <w:jc w:val="left"/>
              <w:rPr>
                <w:rFonts w:hint="eastAsia"/>
                <w:color w:val="000000"/>
                <w:sz w:val="24"/>
                <w:u w:val="none"/>
              </w:rPr>
            </w:pPr>
            <w:r>
              <w:rPr>
                <w:rFonts w:hint="eastAsia"/>
                <w:color w:val="000000"/>
                <w:sz w:val="24"/>
                <w:u w:val="none"/>
              </w:rPr>
              <w:t>(1)管线布置基本原则</w:t>
            </w:r>
          </w:p>
          <w:p>
            <w:pPr>
              <w:ind w:firstLine="480" w:firstLineChars="200"/>
              <w:jc w:val="left"/>
              <w:rPr>
                <w:rFonts w:hint="eastAsia"/>
                <w:color w:val="000000"/>
                <w:sz w:val="24"/>
                <w:u w:val="none"/>
              </w:rPr>
            </w:pPr>
            <w:r>
              <w:rPr>
                <w:rFonts w:hint="eastAsia"/>
                <w:color w:val="000000"/>
                <w:sz w:val="24"/>
                <w:u w:val="none"/>
              </w:rPr>
              <w:t>依据相关规范及道路路幅情况，根据相关规划文件及各管线部门的意见，该路段设计考虑共布设七种管线，分别为:燃气、雨水、路灯、污水、通信、给水、电力。</w:t>
            </w:r>
          </w:p>
          <w:p>
            <w:pPr>
              <w:ind w:firstLine="640" w:firstLineChars="200"/>
              <w:jc w:val="center"/>
              <w:rPr>
                <w:b/>
                <w:sz w:val="24"/>
                <w:u w:val="none"/>
              </w:rPr>
            </w:pPr>
            <w:r>
              <w:drawing>
                <wp:anchor distT="0" distB="0" distL="114300" distR="114300" simplePos="0" relativeHeight="251684864" behindDoc="1" locked="0" layoutInCell="1" allowOverlap="1">
                  <wp:simplePos x="0" y="0"/>
                  <wp:positionH relativeFrom="column">
                    <wp:posOffset>172720</wp:posOffset>
                  </wp:positionH>
                  <wp:positionV relativeFrom="paragraph">
                    <wp:posOffset>109220</wp:posOffset>
                  </wp:positionV>
                  <wp:extent cx="5894705" cy="2667000"/>
                  <wp:effectExtent l="0" t="0" r="10795" b="0"/>
                  <wp:wrapTight wrapText="bothSides">
                    <wp:wrapPolygon>
                      <wp:start x="0" y="0"/>
                      <wp:lineTo x="0" y="21446"/>
                      <wp:lineTo x="21500" y="21446"/>
                      <wp:lineTo x="21500" y="0"/>
                      <wp:lineTo x="0" y="0"/>
                    </wp:wrapPolygon>
                  </wp:wrapTight>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pic:cNvPicPr>
                            <a:picLocks noChangeAspect="1"/>
                          </pic:cNvPicPr>
                        </pic:nvPicPr>
                        <pic:blipFill>
                          <a:blip r:embed="rId10"/>
                          <a:stretch>
                            <a:fillRect/>
                          </a:stretch>
                        </pic:blipFill>
                        <pic:spPr>
                          <a:xfrm>
                            <a:off x="0" y="0"/>
                            <a:ext cx="5894705" cy="2667000"/>
                          </a:xfrm>
                          <a:prstGeom prst="rect">
                            <a:avLst/>
                          </a:prstGeom>
                          <a:noFill/>
                          <a:ln>
                            <a:noFill/>
                          </a:ln>
                        </pic:spPr>
                      </pic:pic>
                    </a:graphicData>
                  </a:graphic>
                </wp:anchor>
              </w:drawing>
            </w:r>
            <w:r>
              <w:rPr>
                <w:b/>
                <w:sz w:val="24"/>
                <w:u w:val="none"/>
              </w:rPr>
              <w:t xml:space="preserve">图4 </w:t>
            </w:r>
            <w:r>
              <w:rPr>
                <w:rFonts w:hint="eastAsia"/>
                <w:b/>
                <w:sz w:val="24"/>
                <w:u w:val="none"/>
              </w:rPr>
              <w:t xml:space="preserve"> </w:t>
            </w:r>
            <w:r>
              <w:rPr>
                <w:b/>
                <w:sz w:val="24"/>
                <w:u w:val="none"/>
              </w:rPr>
              <w:t xml:space="preserve"> </w:t>
            </w:r>
            <w:r>
              <w:rPr>
                <w:rFonts w:hint="eastAsia"/>
                <w:b/>
                <w:sz w:val="24"/>
                <w:u w:val="none"/>
              </w:rPr>
              <w:t>综合</w:t>
            </w:r>
            <w:r>
              <w:rPr>
                <w:rFonts w:hint="eastAsia"/>
                <w:b/>
                <w:sz w:val="24"/>
                <w:u w:val="none"/>
                <w:lang w:eastAsia="zh-CN"/>
              </w:rPr>
              <w:t>管线布置横断面</w:t>
            </w:r>
            <w:r>
              <w:rPr>
                <w:rFonts w:hint="eastAsia"/>
                <w:b/>
                <w:sz w:val="24"/>
                <w:u w:val="none"/>
              </w:rPr>
              <w:t>图</w:t>
            </w:r>
          </w:p>
          <w:p>
            <w:pPr>
              <w:ind w:firstLine="480" w:firstLineChars="200"/>
              <w:jc w:val="left"/>
              <w:rPr>
                <w:rFonts w:hint="eastAsia"/>
                <w:color w:val="000000"/>
                <w:sz w:val="24"/>
                <w:u w:val="none"/>
              </w:rPr>
            </w:pPr>
            <w:r>
              <w:rPr>
                <w:rFonts w:hint="eastAsia"/>
                <w:color w:val="000000"/>
                <w:sz w:val="24"/>
                <w:u w:val="none"/>
              </w:rPr>
              <w:t>燃气:新建DN150中压燃气管道，单侧布置于北侧绿化带下，管道中心距离非机动车道边线2.0m。</w:t>
            </w:r>
          </w:p>
          <w:p>
            <w:pPr>
              <w:ind w:firstLine="480" w:firstLineChars="200"/>
              <w:jc w:val="left"/>
              <w:rPr>
                <w:rFonts w:hint="eastAsia"/>
                <w:color w:val="000000"/>
                <w:sz w:val="24"/>
                <w:u w:val="none"/>
              </w:rPr>
            </w:pPr>
            <w:r>
              <w:rPr>
                <w:rFonts w:hint="eastAsia"/>
                <w:color w:val="000000"/>
                <w:sz w:val="24"/>
                <w:u w:val="none"/>
              </w:rPr>
              <w:t>路灯:路灯供电线双侧布置于道路绿化设施带下，中心距离机动车道外边线0.5m，孔数为4φ110 (含公用设备电力线1φ110)</w:t>
            </w:r>
          </w:p>
          <w:p>
            <w:pPr>
              <w:ind w:firstLine="480" w:firstLineChars="200"/>
              <w:jc w:val="left"/>
              <w:rPr>
                <w:rFonts w:hint="eastAsia"/>
                <w:sz w:val="24"/>
                <w:u w:val="none"/>
              </w:rPr>
            </w:pPr>
            <w:r>
              <w:rPr>
                <w:rFonts w:hint="eastAsia"/>
                <w:sz w:val="24"/>
                <w:u w:val="none"/>
              </w:rPr>
              <w:t>雨水:采用管道收集和排除道路地表径流。单侧布置于道路北侧非机动车道下，其中雨水检查井中心距非机动车道边线1.5m， 管径为DN500~d1800。</w:t>
            </w:r>
          </w:p>
          <w:p>
            <w:pPr>
              <w:ind w:firstLine="480" w:firstLineChars="200"/>
              <w:jc w:val="left"/>
              <w:rPr>
                <w:rFonts w:hint="eastAsia"/>
                <w:sz w:val="24"/>
                <w:u w:val="none"/>
              </w:rPr>
            </w:pPr>
            <w:r>
              <w:rPr>
                <w:rFonts w:hint="eastAsia"/>
                <w:sz w:val="24"/>
                <w:u w:val="none"/>
              </w:rPr>
              <w:t>污水:污水管单侧布置于道路北侧人行道下，污水检查井中心距人行道外边线1.0m，管径为DN400。</w:t>
            </w:r>
          </w:p>
          <w:p>
            <w:pPr>
              <w:ind w:firstLine="480" w:firstLineChars="200"/>
              <w:jc w:val="left"/>
              <w:rPr>
                <w:rFonts w:hint="eastAsia"/>
                <w:sz w:val="24"/>
                <w:u w:val="none"/>
              </w:rPr>
            </w:pPr>
            <w:r>
              <w:rPr>
                <w:rFonts w:hint="eastAsia"/>
                <w:sz w:val="24"/>
                <w:u w:val="none"/>
              </w:rPr>
              <w:t>给水:新建DN200给水管单侧布置于道路北侧人行道退后绿化带下，其中心距离人行道外边线1.0m。</w:t>
            </w:r>
          </w:p>
          <w:p>
            <w:pPr>
              <w:ind w:firstLine="480" w:firstLineChars="200"/>
              <w:jc w:val="left"/>
              <w:rPr>
                <w:rFonts w:hint="eastAsia"/>
                <w:sz w:val="24"/>
                <w:u w:val="none"/>
              </w:rPr>
            </w:pPr>
            <w:r>
              <w:rPr>
                <w:rFonts w:hint="eastAsia"/>
                <w:sz w:val="24"/>
                <w:u w:val="none"/>
              </w:rPr>
              <w:t>通信:新建通信电缆单侧布置于道路南侧人行道下，其中心距离绿化带外边线0.5m，规划孔数为: 60110。 通信(集约化)包含:电信、移动、联通、有线电视、公交及交警信号线。</w:t>
            </w:r>
          </w:p>
          <w:p>
            <w:pPr>
              <w:ind w:firstLine="480" w:firstLineChars="200"/>
              <w:jc w:val="left"/>
              <w:rPr>
                <w:rFonts w:hint="eastAsia"/>
                <w:sz w:val="24"/>
                <w:u w:val="none"/>
              </w:rPr>
            </w:pPr>
            <w:r>
              <w:rPr>
                <w:rFonts w:hint="eastAsia"/>
                <w:sz w:val="24"/>
                <w:u w:val="none"/>
              </w:rPr>
              <w:t>电力:新建低压配电系统:电力电缆均采用埋地方式敷设。单侧布置于道路南侧人行道下，其中心距离人行道外边线0.5m，规划孔数为:40150+30100+1070。电力箱变:考虑布置于道路退后红线范围内。</w:t>
            </w:r>
          </w:p>
          <w:p>
            <w:pPr>
              <w:ind w:firstLine="482" w:firstLineChars="200"/>
              <w:jc w:val="left"/>
              <w:rPr>
                <w:rFonts w:hint="eastAsia"/>
                <w:b/>
                <w:bCs/>
                <w:color w:val="000000"/>
                <w:sz w:val="24"/>
                <w:u w:val="none"/>
              </w:rPr>
            </w:pPr>
            <w:r>
              <w:rPr>
                <w:rFonts w:hint="eastAsia"/>
                <w:b/>
                <w:bCs/>
                <w:color w:val="000000"/>
                <w:sz w:val="24"/>
                <w:u w:val="none"/>
              </w:rPr>
              <w:t>2.3.</w:t>
            </w:r>
            <w:r>
              <w:rPr>
                <w:rFonts w:hint="eastAsia"/>
                <w:b/>
                <w:bCs/>
                <w:color w:val="000000"/>
                <w:sz w:val="24"/>
                <w:u w:val="none"/>
                <w:lang w:val="en-US" w:eastAsia="zh-CN"/>
              </w:rPr>
              <w:t>5</w:t>
            </w:r>
            <w:r>
              <w:rPr>
                <w:rFonts w:hint="eastAsia"/>
                <w:b/>
                <w:bCs/>
                <w:color w:val="000000"/>
                <w:sz w:val="24"/>
                <w:u w:val="none"/>
              </w:rPr>
              <w:t>给排水工程</w:t>
            </w:r>
          </w:p>
          <w:p>
            <w:pPr>
              <w:ind w:firstLine="482" w:firstLineChars="200"/>
              <w:jc w:val="left"/>
              <w:rPr>
                <w:b/>
                <w:color w:val="000000"/>
                <w:kern w:val="0"/>
                <w:sz w:val="24"/>
                <w:u w:val="none"/>
              </w:rPr>
            </w:pPr>
            <w:r>
              <w:rPr>
                <w:rFonts w:hint="eastAsia"/>
                <w:b/>
                <w:bCs/>
                <w:color w:val="000000"/>
                <w:sz w:val="24"/>
                <w:u w:val="none"/>
              </w:rPr>
              <w:t>（1）排水现</w:t>
            </w:r>
            <w:r>
              <w:rPr>
                <w:rFonts w:hint="eastAsia"/>
                <w:b/>
                <w:color w:val="000000"/>
                <w:kern w:val="0"/>
                <w:sz w:val="24"/>
                <w:u w:val="none"/>
              </w:rPr>
              <w:t>状</w:t>
            </w:r>
          </w:p>
          <w:p>
            <w:pPr>
              <w:ind w:firstLine="480" w:firstLineChars="200"/>
              <w:rPr>
                <w:rFonts w:hint="eastAsia"/>
                <w:color w:val="000000"/>
                <w:kern w:val="0"/>
                <w:sz w:val="24"/>
                <w:u w:val="none"/>
                <w:lang w:eastAsia="zh-CN"/>
              </w:rPr>
            </w:pPr>
            <w:r>
              <w:rPr>
                <w:rFonts w:hint="eastAsia"/>
                <w:color w:val="000000"/>
                <w:kern w:val="0"/>
                <w:sz w:val="24"/>
                <w:u w:val="none"/>
                <w:lang w:eastAsia="zh-CN"/>
              </w:rPr>
              <w:t>本项目南北两侧地势均较低，本次设计道路对现状防洪堤进行帮宽，且其标高按湘江百年一遇洪水位进行设计，道路北侧有现状粉煤灰管，该粉煤灰管近期需保留改造利用。</w:t>
            </w:r>
          </w:p>
          <w:p>
            <w:pPr>
              <w:ind w:firstLine="480" w:firstLineChars="200"/>
              <w:rPr>
                <w:rFonts w:hint="eastAsia"/>
                <w:color w:val="000000"/>
                <w:kern w:val="0"/>
                <w:sz w:val="24"/>
                <w:u w:val="none"/>
                <w:lang w:eastAsia="zh-CN"/>
              </w:rPr>
            </w:pPr>
            <w:r>
              <w:rPr>
                <w:rFonts w:hint="eastAsia"/>
                <w:color w:val="000000"/>
                <w:kern w:val="0"/>
                <w:sz w:val="24"/>
                <w:u w:val="none"/>
                <w:lang w:eastAsia="zh-CN"/>
              </w:rPr>
              <w:t>1)道路及周边现状情况</w:t>
            </w:r>
          </w:p>
          <w:p>
            <w:pPr>
              <w:ind w:firstLine="480" w:firstLineChars="200"/>
              <w:rPr>
                <w:rFonts w:hint="eastAsia"/>
                <w:color w:val="000000"/>
                <w:kern w:val="0"/>
                <w:sz w:val="24"/>
                <w:u w:val="none"/>
                <w:lang w:eastAsia="zh-CN"/>
              </w:rPr>
            </w:pPr>
            <w:r>
              <w:rPr>
                <w:rFonts w:hint="eastAsia"/>
                <w:color w:val="000000"/>
                <w:kern w:val="0"/>
                <w:sz w:val="24"/>
                <w:u w:val="none"/>
                <w:lang w:eastAsia="zh-CN"/>
              </w:rPr>
              <w:t>相交道路除清湖路为现状道路，其余均为规划道路。临江路(湘芸北路~清湖路)段已完成施工图设计，本次设计道路雨、污水均排往已设计下游段雨、污水管道。</w:t>
            </w:r>
          </w:p>
          <w:p>
            <w:pPr>
              <w:ind w:firstLine="480" w:firstLineChars="200"/>
              <w:rPr>
                <w:rFonts w:hint="eastAsia"/>
                <w:color w:val="000000"/>
                <w:kern w:val="0"/>
                <w:sz w:val="24"/>
                <w:u w:val="none"/>
                <w:lang w:eastAsia="zh-CN"/>
              </w:rPr>
            </w:pPr>
            <w:r>
              <w:rPr>
                <w:rFonts w:hint="eastAsia"/>
                <w:color w:val="000000"/>
                <w:kern w:val="0"/>
                <w:sz w:val="24"/>
                <w:u w:val="none"/>
                <w:lang w:eastAsia="zh-CN"/>
              </w:rPr>
              <w:t>2)相关水系现状情况</w:t>
            </w:r>
          </w:p>
          <w:p>
            <w:pPr>
              <w:ind w:firstLine="480" w:firstLineChars="200"/>
              <w:rPr>
                <w:rFonts w:hint="eastAsia"/>
                <w:color w:val="000000"/>
                <w:kern w:val="0"/>
                <w:sz w:val="24"/>
                <w:u w:val="none"/>
                <w:lang w:eastAsia="zh-CN"/>
              </w:rPr>
            </w:pPr>
            <w:r>
              <w:rPr>
                <w:rFonts w:hint="eastAsia"/>
                <w:color w:val="000000"/>
                <w:kern w:val="0"/>
                <w:sz w:val="24"/>
                <w:u w:val="none"/>
                <w:lang w:eastAsia="zh-CN"/>
              </w:rPr>
              <w:t>起点附近(工程范围外)有现状d1200管涵横穿现在防洪堤，可作为本次道路雨水近期的受水体，沿线还有两处尺寸较小的管涵横穿现状大堤，设计考虑对该管涵按原尺寸延伸。</w:t>
            </w:r>
          </w:p>
          <w:p>
            <w:pPr>
              <w:ind w:firstLine="482" w:firstLineChars="200"/>
              <w:rPr>
                <w:b/>
                <w:color w:val="000000"/>
                <w:kern w:val="0"/>
                <w:sz w:val="24"/>
                <w:u w:val="none"/>
              </w:rPr>
            </w:pPr>
            <w:r>
              <w:rPr>
                <w:rFonts w:hint="eastAsia"/>
                <w:b/>
                <w:color w:val="000000"/>
                <w:kern w:val="0"/>
                <w:sz w:val="24"/>
                <w:u w:val="none"/>
              </w:rPr>
              <w:t>（</w:t>
            </w:r>
            <w:r>
              <w:rPr>
                <w:b/>
                <w:color w:val="000000"/>
                <w:kern w:val="0"/>
                <w:sz w:val="24"/>
                <w:u w:val="none"/>
              </w:rPr>
              <w:t>2</w:t>
            </w:r>
            <w:r>
              <w:rPr>
                <w:rFonts w:hint="eastAsia"/>
                <w:b/>
                <w:color w:val="000000"/>
                <w:kern w:val="0"/>
                <w:sz w:val="24"/>
                <w:u w:val="none"/>
              </w:rPr>
              <w:t>）排水规划</w:t>
            </w:r>
          </w:p>
          <w:p>
            <w:pPr>
              <w:ind w:firstLine="480" w:firstLineChars="200"/>
              <w:rPr>
                <w:color w:val="000000"/>
                <w:kern w:val="0"/>
                <w:sz w:val="24"/>
                <w:u w:val="none"/>
              </w:rPr>
            </w:pPr>
            <w:r>
              <w:rPr>
                <w:rFonts w:hint="eastAsia"/>
                <w:color w:val="000000"/>
                <w:kern w:val="0"/>
                <w:sz w:val="24"/>
                <w:u w:val="none"/>
              </w:rPr>
              <w:t>1）雨水规划：</w:t>
            </w:r>
          </w:p>
          <w:p>
            <w:pPr>
              <w:ind w:firstLine="480" w:firstLineChars="200"/>
              <w:rPr>
                <w:rFonts w:hint="eastAsia"/>
                <w:color w:val="000000"/>
                <w:kern w:val="0"/>
                <w:sz w:val="24"/>
                <w:u w:val="none"/>
              </w:rPr>
            </w:pPr>
            <w:r>
              <w:rPr>
                <w:rFonts w:hint="eastAsia"/>
                <w:color w:val="000000"/>
                <w:kern w:val="0"/>
                <w:sz w:val="24"/>
                <w:u w:val="none"/>
              </w:rPr>
              <w:t>道路雨水经汇集后分二段排放:</w:t>
            </w:r>
          </w:p>
          <w:p>
            <w:pPr>
              <w:ind w:firstLine="480" w:firstLineChars="200"/>
              <w:rPr>
                <w:rFonts w:hint="eastAsia"/>
                <w:color w:val="000000"/>
                <w:kern w:val="0"/>
                <w:sz w:val="24"/>
                <w:u w:val="none"/>
              </w:rPr>
            </w:pPr>
            <w:r>
              <w:rPr>
                <w:rFonts w:hint="eastAsia"/>
                <w:color w:val="000000"/>
                <w:kern w:val="0"/>
                <w:sz w:val="24"/>
                <w:u w:val="none"/>
              </w:rPr>
              <w:t xml:space="preserve">起点~湾塘路:道路雨水经收集后自东向西排放，排规划穿堤管涵，自排或抽排进湘江，近期排现状水体; </w:t>
            </w:r>
          </w:p>
          <w:p>
            <w:pPr>
              <w:ind w:firstLine="480" w:firstLineChars="200"/>
              <w:rPr>
                <w:rFonts w:hint="eastAsia"/>
                <w:color w:val="000000"/>
                <w:kern w:val="0"/>
                <w:sz w:val="24"/>
                <w:u w:val="none"/>
              </w:rPr>
            </w:pPr>
            <w:r>
              <w:rPr>
                <w:rFonts w:hint="eastAsia"/>
                <w:color w:val="000000"/>
                <w:kern w:val="0"/>
                <w:sz w:val="24"/>
                <w:u w:val="none"/>
              </w:rPr>
              <w:t>湾塘路~清湖路:道路雨水经收集后由西往东排放，排新桥河高排渠，自排或抽排进湘江。</w:t>
            </w:r>
          </w:p>
          <w:p>
            <w:pPr>
              <w:ind w:firstLine="480" w:firstLineChars="200"/>
              <w:rPr>
                <w:color w:val="000000"/>
                <w:kern w:val="0"/>
                <w:sz w:val="24"/>
                <w:u w:val="none"/>
              </w:rPr>
            </w:pPr>
            <w:r>
              <w:rPr>
                <w:rFonts w:hint="eastAsia"/>
                <w:color w:val="000000"/>
                <w:kern w:val="0"/>
                <w:sz w:val="24"/>
                <w:u w:val="none"/>
              </w:rPr>
              <w:t>2）污水规划</w:t>
            </w:r>
          </w:p>
          <w:p>
            <w:pPr>
              <w:ind w:firstLine="480" w:firstLineChars="200"/>
              <w:rPr>
                <w:rFonts w:hint="eastAsia"/>
                <w:color w:val="000000"/>
                <w:kern w:val="0"/>
                <w:sz w:val="24"/>
                <w:u w:val="none"/>
                <w:lang w:eastAsia="zh-CN"/>
              </w:rPr>
            </w:pPr>
            <w:r>
              <w:rPr>
                <w:rFonts w:hint="eastAsia"/>
                <w:color w:val="000000"/>
                <w:kern w:val="0"/>
                <w:sz w:val="24"/>
                <w:u w:val="none"/>
                <w:lang w:eastAsia="zh-CN"/>
              </w:rPr>
              <w:t>污水:道路污水经汇集后由西往东排放，排拟建新桥污水提升泵站，经新桥污水提升泵站提升后排往霞湾污水处理厂。</w:t>
            </w:r>
          </w:p>
          <w:p>
            <w:pPr>
              <w:ind w:firstLine="482" w:firstLineChars="200"/>
              <w:rPr>
                <w:b/>
                <w:color w:val="000000"/>
                <w:kern w:val="0"/>
                <w:sz w:val="24"/>
                <w:u w:val="none"/>
              </w:rPr>
            </w:pPr>
            <w:r>
              <w:rPr>
                <w:rFonts w:hint="eastAsia"/>
                <w:b/>
                <w:color w:val="000000"/>
                <w:kern w:val="0"/>
                <w:sz w:val="24"/>
                <w:u w:val="none"/>
              </w:rPr>
              <w:t>（</w:t>
            </w:r>
            <w:r>
              <w:rPr>
                <w:b/>
                <w:color w:val="000000"/>
                <w:kern w:val="0"/>
                <w:sz w:val="24"/>
                <w:u w:val="none"/>
              </w:rPr>
              <w:t>3</w:t>
            </w:r>
            <w:r>
              <w:rPr>
                <w:rFonts w:hint="eastAsia"/>
                <w:b/>
                <w:color w:val="000000"/>
                <w:kern w:val="0"/>
                <w:sz w:val="24"/>
                <w:u w:val="none"/>
              </w:rPr>
              <w:t>）雨水工程设计</w:t>
            </w:r>
          </w:p>
          <w:p>
            <w:pPr>
              <w:ind w:firstLine="480" w:firstLineChars="200"/>
              <w:rPr>
                <w:rFonts w:hint="eastAsia"/>
                <w:color w:val="000000"/>
                <w:kern w:val="0"/>
                <w:sz w:val="24"/>
                <w:u w:val="none"/>
              </w:rPr>
            </w:pPr>
            <w:r>
              <w:rPr>
                <w:rFonts w:hint="eastAsia"/>
                <w:color w:val="000000"/>
                <w:kern w:val="0"/>
                <w:sz w:val="24"/>
                <w:u w:val="none"/>
              </w:rPr>
              <w:t>依据道路路幅宽度(24m)、两侧规划用地情况(主要为居民用地)及管线综合规划设计，进行排水管道平面布置。雨水管单侧布置于道路北侧非机动车道下，雨水检查井中心距机非机动车道外边线1 .5m;雨水预留井设置:为方便街区雨水的接入，结合规划用地性质和现状地块情况，在合适位置预留雨水和横支管。各预留井均采用φ1250钢筋砼检查井，井中心距离道路人行道外边线</w:t>
            </w:r>
            <w:r>
              <w:rPr>
                <w:rFonts w:hint="eastAsia"/>
                <w:color w:val="000000"/>
                <w:kern w:val="0"/>
                <w:sz w:val="24"/>
                <w:u w:val="none"/>
                <w:lang w:eastAsia="zh-CN"/>
              </w:rPr>
              <w:t>一</w:t>
            </w:r>
            <w:r>
              <w:rPr>
                <w:rFonts w:hint="eastAsia"/>
                <w:color w:val="000000"/>
                <w:kern w:val="0"/>
                <w:sz w:val="24"/>
                <w:u w:val="none"/>
              </w:rPr>
              <w:t>般为2.0m。预留雨水管管径</w:t>
            </w:r>
            <w:r>
              <w:rPr>
                <w:rFonts w:hint="eastAsia"/>
                <w:color w:val="000000"/>
                <w:kern w:val="0"/>
                <w:sz w:val="24"/>
                <w:u w:val="none"/>
                <w:lang w:eastAsia="zh-CN"/>
              </w:rPr>
              <w:t>一</w:t>
            </w:r>
            <w:r>
              <w:rPr>
                <w:rFonts w:hint="eastAsia"/>
                <w:color w:val="000000"/>
                <w:kern w:val="0"/>
                <w:sz w:val="24"/>
                <w:u w:val="none"/>
              </w:rPr>
              <w:t>般为DN500，预留雨水管管道纵坡一般按 0.5%考虑。</w:t>
            </w:r>
          </w:p>
          <w:p>
            <w:pPr>
              <w:ind w:firstLine="482" w:firstLineChars="200"/>
              <w:outlineLvl w:val="1"/>
              <w:rPr>
                <w:b/>
                <w:color w:val="000000"/>
                <w:kern w:val="0"/>
                <w:sz w:val="24"/>
                <w:u w:val="none"/>
              </w:rPr>
            </w:pPr>
            <w:r>
              <w:rPr>
                <w:rFonts w:hint="eastAsia"/>
                <w:b/>
                <w:color w:val="000000"/>
                <w:kern w:val="0"/>
                <w:sz w:val="24"/>
                <w:u w:val="none"/>
              </w:rPr>
              <w:t>（</w:t>
            </w:r>
            <w:r>
              <w:rPr>
                <w:b/>
                <w:color w:val="000000"/>
                <w:kern w:val="0"/>
                <w:sz w:val="24"/>
                <w:u w:val="none"/>
              </w:rPr>
              <w:t>4</w:t>
            </w:r>
            <w:r>
              <w:rPr>
                <w:rFonts w:hint="eastAsia"/>
                <w:b/>
                <w:color w:val="000000"/>
                <w:kern w:val="0"/>
                <w:sz w:val="24"/>
                <w:u w:val="none"/>
              </w:rPr>
              <w:t>）污水工程设计</w:t>
            </w:r>
          </w:p>
          <w:p>
            <w:pPr>
              <w:ind w:firstLine="480" w:firstLineChars="200"/>
              <w:rPr>
                <w:rFonts w:hint="eastAsia"/>
                <w:color w:val="000000"/>
                <w:kern w:val="0"/>
                <w:sz w:val="24"/>
                <w:u w:val="none"/>
              </w:rPr>
            </w:pPr>
            <w:r>
              <w:rPr>
                <w:rFonts w:hint="eastAsia"/>
                <w:color w:val="000000"/>
                <w:kern w:val="0"/>
                <w:sz w:val="24"/>
                <w:u w:val="none"/>
              </w:rPr>
              <w:t>依据道路路幅宽度(24m)、规划用地情况(主要为居民用地)及管线综合规划设计，进行排水管道平面布置。污水管单侧布置于道路北侧人行道下，污水检查井中心距人行道外边线1.0m;污水预留井设置:为方便街区污水的接入，结合规划用地性质和现状地块情况，在合适位置预留污水和橫支管。各预留井均采用φ1250钢筋砼检查井，井中心距离道路人行道外边线一般为2.0m。预留污水管管径一般为DN400，预留污水管管道纵坡一般按 0.5%考虑。</w:t>
            </w:r>
          </w:p>
          <w:p>
            <w:pPr>
              <w:ind w:firstLine="482" w:firstLineChars="200"/>
              <w:outlineLvl w:val="1"/>
              <w:rPr>
                <w:b/>
                <w:color w:val="auto"/>
                <w:kern w:val="0"/>
                <w:sz w:val="24"/>
                <w:u w:val="none"/>
              </w:rPr>
            </w:pPr>
            <w:r>
              <w:rPr>
                <w:rFonts w:hint="eastAsia"/>
                <w:b/>
                <w:color w:val="auto"/>
                <w:kern w:val="0"/>
                <w:sz w:val="24"/>
                <w:u w:val="none"/>
              </w:rPr>
              <w:t>（</w:t>
            </w:r>
            <w:r>
              <w:rPr>
                <w:b/>
                <w:color w:val="auto"/>
                <w:kern w:val="0"/>
                <w:sz w:val="24"/>
                <w:u w:val="none"/>
              </w:rPr>
              <w:t>5</w:t>
            </w:r>
            <w:r>
              <w:rPr>
                <w:rFonts w:hint="eastAsia"/>
                <w:b/>
                <w:color w:val="auto"/>
                <w:kern w:val="0"/>
                <w:sz w:val="24"/>
                <w:u w:val="none"/>
              </w:rPr>
              <w:t>）排水沟设计</w:t>
            </w:r>
          </w:p>
          <w:p>
            <w:pPr>
              <w:ind w:firstLine="480" w:firstLineChars="200"/>
              <w:outlineLvl w:val="1"/>
              <w:rPr>
                <w:rFonts w:hint="eastAsia"/>
                <w:color w:val="000000"/>
                <w:kern w:val="0"/>
                <w:sz w:val="24"/>
                <w:u w:val="none"/>
              </w:rPr>
            </w:pPr>
            <w:r>
              <w:rPr>
                <w:rFonts w:hint="eastAsia"/>
                <w:color w:val="000000"/>
                <w:kern w:val="0"/>
                <w:sz w:val="24"/>
                <w:u w:val="none"/>
              </w:rPr>
              <w:t>考虑近、远期的有机结合，在道路两厢土地尚未开发完善时，于合适地段设置路基排水边沟，以拦截坡面或路基以外的雨水径流，避免对路基、民宅、农田、菜地造成冲刷，通过横向圆管涵排往湘江。随开发程度的不断深入，路基边沟可逐步废除。该部分设计内容详见道路专业设计。</w:t>
            </w:r>
          </w:p>
          <w:p>
            <w:pPr>
              <w:ind w:firstLine="482" w:firstLineChars="200"/>
              <w:outlineLvl w:val="1"/>
              <w:rPr>
                <w:b/>
                <w:color w:val="000000"/>
                <w:kern w:val="0"/>
                <w:sz w:val="24"/>
                <w:u w:val="none"/>
              </w:rPr>
            </w:pPr>
            <w:r>
              <w:rPr>
                <w:rFonts w:hint="eastAsia"/>
                <w:b/>
                <w:color w:val="000000"/>
                <w:kern w:val="0"/>
                <w:sz w:val="24"/>
                <w:u w:val="none"/>
              </w:rPr>
              <w:t>（</w:t>
            </w:r>
            <w:r>
              <w:rPr>
                <w:b/>
                <w:color w:val="000000"/>
                <w:kern w:val="0"/>
                <w:sz w:val="24"/>
                <w:u w:val="none"/>
              </w:rPr>
              <w:t>6</w:t>
            </w:r>
            <w:r>
              <w:rPr>
                <w:rFonts w:hint="eastAsia"/>
                <w:b/>
                <w:color w:val="000000"/>
                <w:kern w:val="0"/>
                <w:sz w:val="24"/>
                <w:u w:val="none"/>
              </w:rPr>
              <w:t>）管道敷设</w:t>
            </w:r>
          </w:p>
          <w:p>
            <w:pPr>
              <w:ind w:firstLine="480" w:firstLineChars="200"/>
              <w:outlineLvl w:val="1"/>
              <w:rPr>
                <w:rFonts w:hint="eastAsia"/>
                <w:color w:val="000000"/>
                <w:kern w:val="0"/>
                <w:sz w:val="24"/>
                <w:u w:val="none"/>
              </w:rPr>
            </w:pPr>
            <w:r>
              <w:rPr>
                <w:rFonts w:hint="eastAsia"/>
                <w:color w:val="000000"/>
                <w:kern w:val="0"/>
                <w:sz w:val="24"/>
                <w:u w:val="none"/>
              </w:rPr>
              <w:t>1)雨水管管径DN500~d1800。</w:t>
            </w:r>
          </w:p>
          <w:p>
            <w:pPr>
              <w:ind w:firstLine="480" w:firstLineChars="200"/>
              <w:outlineLvl w:val="1"/>
              <w:rPr>
                <w:rFonts w:hint="eastAsia"/>
                <w:color w:val="000000"/>
                <w:kern w:val="0"/>
                <w:sz w:val="24"/>
                <w:u w:val="none"/>
              </w:rPr>
            </w:pPr>
            <w:r>
              <w:rPr>
                <w:rFonts w:hint="eastAsia"/>
                <w:color w:val="000000"/>
                <w:kern w:val="0"/>
                <w:sz w:val="24"/>
                <w:u w:val="none"/>
              </w:rPr>
              <w:t>雨水管管材: DNS1000雨水管采用HDPE多肋增强缠绕波纹管(环刚度不小于SN8, A型管),弹性橡胶密封圈承插连接,粗砂基础; DN&gt;d1200雨水管采用钢筋砼企口管，橡胶圈接口，180°混凝土带型基础。</w:t>
            </w:r>
          </w:p>
          <w:p>
            <w:pPr>
              <w:ind w:firstLine="480" w:firstLineChars="200"/>
              <w:outlineLvl w:val="1"/>
              <w:rPr>
                <w:rFonts w:hint="eastAsia"/>
                <w:color w:val="000000"/>
                <w:kern w:val="0"/>
                <w:sz w:val="24"/>
                <w:u w:val="none"/>
              </w:rPr>
            </w:pPr>
            <w:r>
              <w:rPr>
                <w:rFonts w:hint="eastAsia"/>
                <w:color w:val="000000"/>
                <w:kern w:val="0"/>
                <w:sz w:val="24"/>
                <w:u w:val="none"/>
              </w:rPr>
              <w:t>塑料排水管道覆士厚度&lt;3.5m的管段，要求环刚度不小于SN8，3.5m&lt;覆土厚度≤6.0m的管段，要求环刚度不小于SN12.5,覆土厚度&gt; 6.0m的管段，要求环刚度不小于SN16。缠绕结构壁管的制造及安装应符合《埋地用聚乙烯(PE) 结构壁管道系统第2部分:聚乙烯缠绕结构壁管材》(GB/T19472.2-2004)要求，及各企业的产品标准及安装操作手册。排水砼管覆土小于3.5m时，采用II级管;覆土大于3.5m时，采用II1级管。</w:t>
            </w:r>
          </w:p>
          <w:p>
            <w:pPr>
              <w:ind w:firstLine="480" w:firstLineChars="200"/>
              <w:outlineLvl w:val="1"/>
              <w:rPr>
                <w:rFonts w:hint="eastAsia"/>
                <w:color w:val="000000"/>
                <w:kern w:val="0"/>
                <w:sz w:val="24"/>
                <w:u w:val="none"/>
              </w:rPr>
            </w:pPr>
            <w:r>
              <w:rPr>
                <w:rFonts w:hint="eastAsia"/>
                <w:color w:val="000000"/>
                <w:kern w:val="0"/>
                <w:sz w:val="24"/>
                <w:u w:val="none"/>
              </w:rPr>
              <w:t>2)污水管管径DN400。</w:t>
            </w:r>
          </w:p>
          <w:p>
            <w:pPr>
              <w:ind w:firstLine="480" w:firstLineChars="200"/>
              <w:outlineLvl w:val="1"/>
              <w:rPr>
                <w:rFonts w:hint="eastAsia"/>
                <w:color w:val="000000"/>
                <w:kern w:val="0"/>
                <w:sz w:val="24"/>
                <w:u w:val="none"/>
              </w:rPr>
            </w:pPr>
            <w:r>
              <w:rPr>
                <w:rFonts w:hint="eastAsia"/>
                <w:color w:val="000000"/>
                <w:kern w:val="0"/>
                <w:sz w:val="24"/>
                <w:u w:val="none"/>
              </w:rPr>
              <w:t>污水管管材:采用HDPE多肋增强缠绕波纹管(环刚度不小于SN8, B型管)，弹性橡胶密封圈承插连接，粗砂基础。</w:t>
            </w:r>
          </w:p>
          <w:p>
            <w:pPr>
              <w:ind w:firstLine="480" w:firstLineChars="200"/>
              <w:outlineLvl w:val="1"/>
              <w:rPr>
                <w:rFonts w:hint="eastAsia"/>
                <w:color w:val="000000"/>
                <w:kern w:val="0"/>
                <w:sz w:val="24"/>
                <w:u w:val="none"/>
              </w:rPr>
            </w:pPr>
            <w:r>
              <w:rPr>
                <w:rFonts w:hint="eastAsia"/>
                <w:color w:val="000000"/>
                <w:kern w:val="0"/>
                <w:sz w:val="24"/>
                <w:u w:val="none"/>
              </w:rPr>
              <w:t>塑料排水管道覆士厚度≤3.5m的管段，要求环刚度不小于SN8, 3.5m&lt;覆土厚度≤6.0m的管段，要求环刚度不小于SN12.5,覆土厚度&gt; 6.0m的管段，要求环刚度不小于SN16。缠绕结构壁管的制造及安装应符合《埋地用聚乙烯(PE) 结构壁管道系统第2部分:聚乙烯缠绕结构壁管材》(GB/T19472.2-2004)要求，及各企业的产品标准及安装操作手册。</w:t>
            </w:r>
          </w:p>
          <w:p>
            <w:pPr>
              <w:ind w:firstLine="480" w:firstLineChars="200"/>
              <w:outlineLvl w:val="1"/>
              <w:rPr>
                <w:rFonts w:hint="eastAsia"/>
                <w:color w:val="auto"/>
                <w:kern w:val="0"/>
                <w:sz w:val="24"/>
                <w:u w:val="none"/>
              </w:rPr>
            </w:pPr>
            <w:r>
              <w:rPr>
                <w:rFonts w:hint="eastAsia"/>
                <w:color w:val="auto"/>
                <w:kern w:val="0"/>
                <w:sz w:val="24"/>
                <w:u w:val="none"/>
                <w:lang w:val="en-US" w:eastAsia="zh-CN"/>
              </w:rPr>
              <w:t>3</w:t>
            </w:r>
            <w:r>
              <w:rPr>
                <w:rFonts w:hint="eastAsia"/>
                <w:color w:val="auto"/>
                <w:kern w:val="0"/>
                <w:sz w:val="24"/>
                <w:u w:val="none"/>
              </w:rPr>
              <w:t>)排水管道纵坡设置</w:t>
            </w:r>
          </w:p>
          <w:p>
            <w:pPr>
              <w:ind w:firstLine="480" w:firstLineChars="200"/>
              <w:outlineLvl w:val="1"/>
              <w:rPr>
                <w:rFonts w:hint="eastAsia"/>
                <w:color w:val="auto"/>
                <w:kern w:val="0"/>
                <w:sz w:val="24"/>
                <w:u w:val="none"/>
                <w:lang w:val="en-US" w:eastAsia="zh-CN"/>
              </w:rPr>
            </w:pPr>
            <w:r>
              <w:rPr>
                <w:rFonts w:hint="eastAsia"/>
                <w:color w:val="auto"/>
                <w:kern w:val="0"/>
                <w:sz w:val="24"/>
                <w:u w:val="none"/>
                <w:lang w:val="en-US" w:eastAsia="zh-CN"/>
              </w:rPr>
              <w:t>依据道路纵断面设计文件,结合现状排水，进行排水管道纵断面设计。排水管道均顺道路纵坡敷设。雨水管管内底纵坡0.2%~0.3%，埋深2.30~6.24m。污水管管内底纵坡0.3%，管道覆土1.94m~4.86m。</w:t>
            </w:r>
          </w:p>
          <w:p>
            <w:pPr>
              <w:ind w:firstLine="482" w:firstLineChars="200"/>
              <w:outlineLvl w:val="1"/>
              <w:rPr>
                <w:b/>
                <w:bCs/>
                <w:color w:val="000000"/>
                <w:sz w:val="24"/>
                <w:u w:val="none"/>
              </w:rPr>
            </w:pPr>
            <w:r>
              <w:rPr>
                <w:b/>
                <w:bCs/>
                <w:color w:val="000000"/>
                <w:sz w:val="24"/>
                <w:u w:val="none"/>
              </w:rPr>
              <w:t>2.3.</w:t>
            </w:r>
            <w:r>
              <w:rPr>
                <w:rFonts w:hint="eastAsia"/>
                <w:b/>
                <w:bCs/>
                <w:color w:val="000000"/>
                <w:sz w:val="24"/>
                <w:u w:val="none"/>
                <w:lang w:val="en-US" w:eastAsia="zh-CN"/>
              </w:rPr>
              <w:t>6</w:t>
            </w:r>
            <w:r>
              <w:rPr>
                <w:rFonts w:hint="eastAsia"/>
                <w:b/>
                <w:bCs/>
                <w:color w:val="000000"/>
                <w:sz w:val="24"/>
                <w:u w:val="none"/>
              </w:rPr>
              <w:t xml:space="preserve"> 照明工程</w:t>
            </w:r>
          </w:p>
          <w:p>
            <w:pPr>
              <w:tabs>
                <w:tab w:val="left" w:pos="3600"/>
              </w:tabs>
              <w:ind w:firstLine="482" w:firstLineChars="200"/>
              <w:rPr>
                <w:b/>
                <w:color w:val="000000"/>
                <w:kern w:val="0"/>
                <w:sz w:val="24"/>
                <w:u w:val="none"/>
              </w:rPr>
            </w:pPr>
            <w:r>
              <w:rPr>
                <w:rFonts w:hint="eastAsia"/>
                <w:b/>
                <w:color w:val="000000"/>
                <w:kern w:val="0"/>
                <w:sz w:val="24"/>
                <w:u w:val="none"/>
              </w:rPr>
              <w:t>（1）电力工程</w:t>
            </w:r>
          </w:p>
          <w:p>
            <w:pPr>
              <w:tabs>
                <w:tab w:val="left" w:pos="3600"/>
              </w:tabs>
              <w:ind w:firstLine="480" w:firstLineChars="200"/>
              <w:rPr>
                <w:color w:val="000000"/>
                <w:kern w:val="0"/>
                <w:sz w:val="24"/>
                <w:u w:val="none"/>
              </w:rPr>
            </w:pPr>
            <w:r>
              <w:rPr>
                <w:rFonts w:hint="eastAsia"/>
                <w:color w:val="000000"/>
                <w:kern w:val="0"/>
                <w:sz w:val="24"/>
                <w:u w:val="none"/>
              </w:rPr>
              <w:t>1）供电电源</w:t>
            </w:r>
          </w:p>
          <w:p>
            <w:pPr>
              <w:tabs>
                <w:tab w:val="left" w:pos="3600"/>
              </w:tabs>
              <w:ind w:firstLine="480" w:firstLineChars="200"/>
              <w:rPr>
                <w:rFonts w:hint="eastAsia"/>
                <w:color w:val="000000"/>
                <w:kern w:val="0"/>
                <w:sz w:val="24"/>
                <w:u w:val="none"/>
              </w:rPr>
            </w:pPr>
            <w:r>
              <w:rPr>
                <w:rFonts w:hint="eastAsia"/>
                <w:color w:val="000000"/>
                <w:kern w:val="0"/>
                <w:sz w:val="24"/>
                <w:u w:val="none"/>
              </w:rPr>
              <w:t>照明电源由--路l0KV高可靠城网供电。配电电压等级0.4KV。设计采用预装式箱式变电站，设置在k390与湾塘路交叉口东北位置，与湾塘路共用。变电站为钢制一体式结构，防水，防尘，防护等级达到IP54。 要求箱式变电站能保证其负荷正常运行。进线电源以电缆穿塑钢管形式进变电站。</w:t>
            </w:r>
          </w:p>
          <w:p>
            <w:pPr>
              <w:tabs>
                <w:tab w:val="left" w:pos="3600"/>
              </w:tabs>
              <w:ind w:firstLine="480" w:firstLineChars="200"/>
              <w:rPr>
                <w:rFonts w:hint="eastAsia"/>
                <w:color w:val="000000"/>
                <w:kern w:val="0"/>
                <w:sz w:val="24"/>
                <w:u w:val="none"/>
              </w:rPr>
            </w:pPr>
            <w:r>
              <w:rPr>
                <w:rFonts w:hint="eastAsia"/>
                <w:color w:val="000000"/>
                <w:kern w:val="0"/>
                <w:sz w:val="24"/>
                <w:u w:val="none"/>
              </w:rPr>
              <w:t>全路段拟设置10KV/0.4KV路灯电源点共1个，供电半径约600m，路灯灯具处电压维持在额定电压的90%~105%。该路段拟设置变压器安装容量为160KVA，变电站设计留有</w:t>
            </w:r>
            <w:r>
              <w:rPr>
                <w:rFonts w:hint="eastAsia"/>
                <w:color w:val="000000"/>
                <w:kern w:val="0"/>
                <w:sz w:val="24"/>
                <w:u w:val="none"/>
                <w:lang w:eastAsia="zh-CN"/>
              </w:rPr>
              <w:t>一</w:t>
            </w:r>
            <w:r>
              <w:rPr>
                <w:rFonts w:hint="eastAsia"/>
                <w:color w:val="000000"/>
                <w:kern w:val="0"/>
                <w:sz w:val="24"/>
                <w:u w:val="none"/>
              </w:rPr>
              <w:t>定裕量，以便备用给今后需要增加的夜景亮化项目、广告灯箱、附近扩建支路路灯、公交站台用电等。尽可能利用道路沿线现有路灯专变或加以改造。</w:t>
            </w:r>
          </w:p>
          <w:p>
            <w:pPr>
              <w:tabs>
                <w:tab w:val="left" w:pos="3600"/>
              </w:tabs>
              <w:ind w:firstLine="480" w:firstLineChars="200"/>
              <w:rPr>
                <w:rFonts w:hint="eastAsia"/>
                <w:color w:val="000000"/>
                <w:kern w:val="0"/>
                <w:sz w:val="24"/>
                <w:u w:val="none"/>
              </w:rPr>
            </w:pPr>
            <w:r>
              <w:rPr>
                <w:rFonts w:hint="eastAsia"/>
                <w:color w:val="000000"/>
                <w:kern w:val="0"/>
                <w:sz w:val="24"/>
                <w:u w:val="none"/>
              </w:rPr>
              <w:t>箱式变电站负责路灯供配电及控制，箱式变电站高压侧采用负荷开关+熔断器环网柜，高压进线侧加避雷器保护，低压出线回路采用空气开关作短路、过载保护以及单相接地保护。箱式变电站外形尺寸约为2.6m (长)</w:t>
            </w:r>
            <w:r>
              <w:rPr>
                <w:rFonts w:hint="default" w:ascii="Arial" w:hAnsi="Arial" w:cs="Arial"/>
                <w:color w:val="000000"/>
                <w:kern w:val="0"/>
                <w:sz w:val="24"/>
                <w:u w:val="none"/>
              </w:rPr>
              <w:t>×</w:t>
            </w:r>
            <w:r>
              <w:rPr>
                <w:rFonts w:hint="eastAsia"/>
                <w:color w:val="000000"/>
                <w:kern w:val="0"/>
                <w:sz w:val="24"/>
                <w:u w:val="none"/>
              </w:rPr>
              <w:t xml:space="preserve">1.9m (宽) </w:t>
            </w:r>
            <w:r>
              <w:rPr>
                <w:rFonts w:hint="default" w:ascii="Arial" w:hAnsi="Arial" w:cs="Arial"/>
                <w:color w:val="000000"/>
                <w:kern w:val="0"/>
                <w:sz w:val="24"/>
                <w:u w:val="none"/>
              </w:rPr>
              <w:t>×</w:t>
            </w:r>
            <w:r>
              <w:rPr>
                <w:rFonts w:hint="eastAsia"/>
                <w:color w:val="000000"/>
                <w:kern w:val="0"/>
                <w:sz w:val="24"/>
                <w:u w:val="none"/>
              </w:rPr>
              <w:t>1.8m (高)。设置在与湾塘路交叉口东北位置。路灯专变须增加远程监控设备，包括远程控制设备，能耗监测设备，漏电监测设备，并能够纳入株洲市城市照明监控平台。</w:t>
            </w:r>
          </w:p>
          <w:p>
            <w:pPr>
              <w:tabs>
                <w:tab w:val="left" w:pos="3600"/>
              </w:tabs>
              <w:ind w:firstLine="480" w:firstLineChars="200"/>
              <w:rPr>
                <w:rFonts w:hint="eastAsia"/>
                <w:color w:val="000000"/>
                <w:kern w:val="0"/>
                <w:sz w:val="24"/>
                <w:u w:val="none"/>
              </w:rPr>
            </w:pPr>
            <w:r>
              <w:rPr>
                <w:rFonts w:hint="eastAsia"/>
                <w:color w:val="000000"/>
                <w:kern w:val="0"/>
                <w:sz w:val="24"/>
                <w:u w:val="none"/>
              </w:rPr>
              <w:t>计量方式:本工程采用10KV高压供电，0.4KV低压侧计量，表计装在户外箱式变电站内。</w:t>
            </w:r>
          </w:p>
          <w:p>
            <w:pPr>
              <w:tabs>
                <w:tab w:val="left" w:pos="3600"/>
              </w:tabs>
              <w:ind w:firstLine="480" w:firstLineChars="200"/>
              <w:rPr>
                <w:rFonts w:hint="eastAsia"/>
                <w:color w:val="000000"/>
                <w:kern w:val="0"/>
                <w:sz w:val="24"/>
                <w:u w:val="none"/>
              </w:rPr>
            </w:pPr>
            <w:r>
              <w:rPr>
                <w:rFonts w:hint="eastAsia"/>
                <w:color w:val="000000"/>
                <w:kern w:val="0"/>
                <w:sz w:val="24"/>
                <w:u w:val="none"/>
                <w:lang w:val="en-US" w:eastAsia="zh-CN"/>
              </w:rPr>
              <w:t>2）</w:t>
            </w:r>
            <w:r>
              <w:rPr>
                <w:rFonts w:hint="eastAsia"/>
                <w:color w:val="000000"/>
                <w:kern w:val="0"/>
                <w:sz w:val="24"/>
                <w:u w:val="none"/>
              </w:rPr>
              <w:t>线路敷式及选型</w:t>
            </w:r>
          </w:p>
          <w:p>
            <w:pPr>
              <w:tabs>
                <w:tab w:val="left" w:pos="3600"/>
              </w:tabs>
              <w:ind w:firstLine="480" w:firstLineChars="200"/>
              <w:rPr>
                <w:rFonts w:hint="eastAsia"/>
                <w:color w:val="000000"/>
                <w:kern w:val="0"/>
                <w:sz w:val="24"/>
                <w:u w:val="none"/>
              </w:rPr>
            </w:pPr>
            <w:r>
              <w:rPr>
                <w:rFonts w:hint="eastAsia"/>
                <w:color w:val="000000"/>
                <w:kern w:val="0"/>
                <w:sz w:val="24"/>
                <w:u w:val="none"/>
              </w:rPr>
              <w:t>线路敷式及选型:路灯供电线路沿道路双侧人行道穿CPVC管埋地0.7m暗敷设，浇注砼层，详见电缆沟详图。管线过路口改穿MFPT-110/8热浸塑电缆套管，并尽可能利用管线通道。线路选用聚氯乙烯绝缘电缆，选型详见平面图、系统图。在电缆线路敷设后要求在电缆保护管口将电缆堵塞牢固。灯杆内电线采用BVV-0.45/0.75kV-3</w:t>
            </w:r>
            <w:r>
              <w:rPr>
                <w:rFonts w:hint="default" w:ascii="Arial" w:hAnsi="Arial" w:cs="Arial"/>
                <w:color w:val="000000"/>
                <w:kern w:val="0"/>
                <w:sz w:val="24"/>
                <w:u w:val="none"/>
              </w:rPr>
              <w:t>×</w:t>
            </w:r>
            <w:r>
              <w:rPr>
                <w:rFonts w:hint="eastAsia"/>
                <w:color w:val="000000"/>
                <w:kern w:val="0"/>
                <w:sz w:val="24"/>
                <w:u w:val="none"/>
              </w:rPr>
              <w:t>2.5. 3套及以上灯具采用三相四线制接线方式，每盏灯分别从接线端子单独接线的方式进行接线。</w:t>
            </w:r>
          </w:p>
          <w:p>
            <w:pPr>
              <w:tabs>
                <w:tab w:val="left" w:pos="3600"/>
              </w:tabs>
              <w:ind w:firstLine="482" w:firstLineChars="200"/>
              <w:rPr>
                <w:b/>
                <w:color w:val="000000"/>
                <w:kern w:val="0"/>
                <w:sz w:val="24"/>
                <w:u w:val="none"/>
              </w:rPr>
            </w:pPr>
            <w:r>
              <w:rPr>
                <w:rFonts w:hint="eastAsia"/>
                <w:b/>
                <w:color w:val="000000"/>
                <w:kern w:val="0"/>
                <w:sz w:val="24"/>
                <w:u w:val="none"/>
              </w:rPr>
              <w:t>（2）照明光源的选择</w:t>
            </w:r>
          </w:p>
          <w:p>
            <w:pPr>
              <w:tabs>
                <w:tab w:val="left" w:pos="3600"/>
              </w:tabs>
              <w:ind w:firstLine="480" w:firstLineChars="200"/>
              <w:rPr>
                <w:color w:val="000000"/>
                <w:kern w:val="0"/>
                <w:sz w:val="24"/>
                <w:u w:val="none"/>
              </w:rPr>
            </w:pPr>
            <w:r>
              <w:rPr>
                <w:rFonts w:hint="eastAsia"/>
                <w:color w:val="000000"/>
                <w:kern w:val="0"/>
                <w:sz w:val="24"/>
                <w:u w:val="none"/>
              </w:rPr>
              <w:t>为节能降耗，满足株洲市两型社会的要求，本设计选用 LED 光源。</w:t>
            </w:r>
          </w:p>
          <w:p>
            <w:pPr>
              <w:tabs>
                <w:tab w:val="left" w:pos="3600"/>
              </w:tabs>
              <w:ind w:firstLine="482" w:firstLineChars="200"/>
              <w:rPr>
                <w:b/>
                <w:color w:val="000000"/>
                <w:kern w:val="0"/>
                <w:sz w:val="24"/>
                <w:u w:val="none"/>
              </w:rPr>
            </w:pPr>
            <w:r>
              <w:rPr>
                <w:rFonts w:hint="eastAsia"/>
                <w:b/>
                <w:color w:val="000000"/>
                <w:kern w:val="0"/>
                <w:sz w:val="24"/>
                <w:u w:val="none"/>
              </w:rPr>
              <w:t>（3）照明灯具的选择</w:t>
            </w:r>
          </w:p>
          <w:p>
            <w:pPr>
              <w:tabs>
                <w:tab w:val="left" w:pos="3600"/>
              </w:tabs>
              <w:ind w:firstLine="480" w:firstLineChars="200"/>
              <w:rPr>
                <w:color w:val="000000"/>
                <w:kern w:val="0"/>
                <w:sz w:val="24"/>
                <w:u w:val="none"/>
              </w:rPr>
            </w:pPr>
            <w:r>
              <w:rPr>
                <w:rFonts w:hint="eastAsia"/>
                <w:color w:val="000000"/>
                <w:kern w:val="0"/>
                <w:sz w:val="24"/>
                <w:u w:val="none"/>
              </w:rPr>
              <w:t>1）选用半截光型灯具</w:t>
            </w:r>
          </w:p>
          <w:p>
            <w:pPr>
              <w:tabs>
                <w:tab w:val="left" w:pos="3600"/>
              </w:tabs>
              <w:ind w:firstLine="480" w:firstLineChars="200"/>
              <w:rPr>
                <w:color w:val="000000"/>
                <w:kern w:val="0"/>
                <w:sz w:val="24"/>
                <w:u w:val="none"/>
              </w:rPr>
            </w:pPr>
            <w:r>
              <w:rPr>
                <w:rFonts w:hint="eastAsia"/>
                <w:color w:val="000000"/>
                <w:kern w:val="0"/>
                <w:sz w:val="24"/>
                <w:u w:val="none"/>
              </w:rPr>
              <w:t>2）选用 LED 灯，其功率因数值不小于 0.92。</w:t>
            </w:r>
          </w:p>
          <w:p>
            <w:pPr>
              <w:tabs>
                <w:tab w:val="left" w:pos="3600"/>
              </w:tabs>
              <w:ind w:firstLine="482" w:firstLineChars="200"/>
              <w:rPr>
                <w:b/>
                <w:color w:val="000000"/>
                <w:kern w:val="0"/>
                <w:sz w:val="24"/>
                <w:u w:val="none"/>
              </w:rPr>
            </w:pPr>
            <w:r>
              <w:rPr>
                <w:rFonts w:hint="eastAsia"/>
                <w:b/>
                <w:color w:val="000000"/>
                <w:kern w:val="0"/>
                <w:sz w:val="24"/>
                <w:u w:val="none"/>
              </w:rPr>
              <w:t>（4）路灯的布置</w:t>
            </w:r>
          </w:p>
          <w:p>
            <w:pPr>
              <w:tabs>
                <w:tab w:val="left" w:pos="3600"/>
              </w:tabs>
              <w:ind w:firstLine="480" w:firstLineChars="200"/>
              <w:rPr>
                <w:rFonts w:hint="eastAsia"/>
                <w:color w:val="000000"/>
                <w:kern w:val="0"/>
                <w:sz w:val="24"/>
                <w:u w:val="none"/>
              </w:rPr>
            </w:pPr>
            <w:r>
              <w:rPr>
                <w:rFonts w:hint="eastAsia"/>
                <w:color w:val="000000"/>
                <w:kern w:val="0"/>
                <w:sz w:val="24"/>
                <w:u w:val="none"/>
              </w:rPr>
              <w:t>路灯布置采用沿道路双侧对称布置，杆中心离侧石外边线0.8米，间距基本上以30米考虑。灯式位置可根据现场情况做适当调整。</w:t>
            </w:r>
          </w:p>
          <w:p>
            <w:pPr>
              <w:ind w:firstLine="482" w:firstLineChars="200"/>
              <w:jc w:val="left"/>
              <w:outlineLvl w:val="1"/>
              <w:rPr>
                <w:b/>
                <w:bCs/>
                <w:color w:val="000000"/>
                <w:sz w:val="24"/>
                <w:u w:val="none"/>
              </w:rPr>
            </w:pPr>
            <w:r>
              <w:rPr>
                <w:b/>
                <w:bCs/>
                <w:color w:val="000000"/>
                <w:sz w:val="24"/>
                <w:u w:val="none"/>
              </w:rPr>
              <w:t>2.3.</w:t>
            </w:r>
            <w:r>
              <w:rPr>
                <w:rFonts w:hint="eastAsia"/>
                <w:b/>
                <w:bCs/>
                <w:color w:val="000000"/>
                <w:sz w:val="24"/>
                <w:u w:val="none"/>
                <w:lang w:val="en-US" w:eastAsia="zh-CN"/>
              </w:rPr>
              <w:t>7</w:t>
            </w:r>
            <w:r>
              <w:rPr>
                <w:rFonts w:hint="eastAsia"/>
                <w:b/>
                <w:bCs/>
                <w:color w:val="000000"/>
                <w:sz w:val="24"/>
                <w:u w:val="none"/>
              </w:rPr>
              <w:t xml:space="preserve"> 绿化景观工程</w:t>
            </w:r>
          </w:p>
          <w:p>
            <w:pPr>
              <w:ind w:firstLine="482" w:firstLineChars="200"/>
              <w:rPr>
                <w:b/>
                <w:sz w:val="24"/>
                <w:u w:val="none"/>
              </w:rPr>
            </w:pPr>
            <w:r>
              <w:rPr>
                <w:rFonts w:hint="eastAsia"/>
                <w:b/>
                <w:sz w:val="24"/>
                <w:u w:val="none"/>
              </w:rPr>
              <w:t>（1）道路景观设计</w:t>
            </w:r>
          </w:p>
          <w:p>
            <w:pPr>
              <w:ind w:firstLine="480" w:firstLineChars="200"/>
              <w:rPr>
                <w:sz w:val="24"/>
                <w:u w:val="none"/>
              </w:rPr>
            </w:pPr>
            <w:r>
              <w:rPr>
                <w:rFonts w:hint="eastAsia"/>
                <w:sz w:val="24"/>
                <w:u w:val="none"/>
              </w:rPr>
              <w:t>本项目绿化设计要求呈现城市道路景观设计在新的历史发展时期的景观特色--自然、生态、人性、文明。人行道在景观设计上要体现“以人为本”的原则，适当路段设置相应的景观休闲座凳，以及符合人的审美要求的景观小品，以增加道路景观的生活情趣。整个道路绿化设计风格是：</w:t>
            </w:r>
          </w:p>
          <w:p>
            <w:pPr>
              <w:ind w:firstLine="480" w:firstLineChars="200"/>
              <w:rPr>
                <w:rFonts w:hint="eastAsia" w:eastAsia="宋体"/>
                <w:sz w:val="24"/>
                <w:u w:val="none"/>
                <w:lang w:eastAsia="zh-CN"/>
              </w:rPr>
            </w:pPr>
            <w:r>
              <w:rPr>
                <w:rFonts w:hint="eastAsia"/>
                <w:sz w:val="24"/>
                <w:u w:val="none"/>
              </w:rPr>
              <w:t>绿化带内树种选择</w:t>
            </w:r>
            <w:r>
              <w:rPr>
                <w:rFonts w:hint="eastAsia"/>
                <w:sz w:val="24"/>
                <w:u w:val="none"/>
                <w:lang w:eastAsia="zh-CN"/>
              </w:rPr>
              <w:t>：四季桂花、春鹃、金丝桃、白花三叶草</w:t>
            </w:r>
            <w:r>
              <w:rPr>
                <w:rFonts w:hint="eastAsia"/>
                <w:sz w:val="24"/>
                <w:u w:val="none"/>
              </w:rPr>
              <w:t>等耐水湿植物形成两组配植单元轮环使用。</w:t>
            </w:r>
            <w:r>
              <w:rPr>
                <w:rFonts w:hint="eastAsia"/>
                <w:sz w:val="24"/>
                <w:u w:val="none"/>
                <w:lang w:eastAsia="zh-CN"/>
              </w:rPr>
              <w:t>行道数采用香樟。</w:t>
            </w:r>
          </w:p>
          <w:p>
            <w:pPr>
              <w:ind w:firstLine="480" w:firstLineChars="200"/>
              <w:rPr>
                <w:sz w:val="24"/>
                <w:u w:val="none"/>
              </w:rPr>
            </w:pPr>
            <w:r>
              <w:rPr>
                <w:rFonts w:hint="eastAsia"/>
                <w:sz w:val="24"/>
                <w:u w:val="none"/>
                <w:lang w:eastAsia="zh-CN"/>
              </w:rPr>
              <w:t>临江路是片区内重要的联络通道。通过选择合适的、富有韵律的植物造景打造一条简约大气、生态美观的城市景观道路。</w:t>
            </w:r>
            <w:r>
              <w:rPr>
                <w:rFonts w:hint="eastAsia"/>
                <w:sz w:val="24"/>
                <w:u w:val="none"/>
              </w:rPr>
              <w:t>通过协调景观设计，本项目可以做到与湘江风光带协调发展，因为本项目建设与湘江风光带是相符的。</w:t>
            </w:r>
          </w:p>
          <w:p>
            <w:pPr>
              <w:ind w:firstLine="482" w:firstLineChars="200"/>
              <w:rPr>
                <w:b/>
                <w:sz w:val="24"/>
                <w:u w:val="none"/>
              </w:rPr>
            </w:pPr>
            <w:r>
              <w:rPr>
                <w:rFonts w:hint="eastAsia"/>
                <w:b/>
                <w:sz w:val="24"/>
                <w:u w:val="none"/>
              </w:rPr>
              <w:t>（2）边坡防护设计</w:t>
            </w:r>
          </w:p>
          <w:p>
            <w:pPr>
              <w:ind w:firstLine="480" w:firstLineChars="200"/>
              <w:rPr>
                <w:sz w:val="24"/>
                <w:u w:val="none"/>
              </w:rPr>
            </w:pPr>
            <w:r>
              <w:rPr>
                <w:rFonts w:hint="eastAsia"/>
                <w:sz w:val="24"/>
                <w:u w:val="none"/>
              </w:rPr>
              <w:t>绿化风格：生态自然。</w:t>
            </w:r>
          </w:p>
          <w:p>
            <w:pPr>
              <w:ind w:firstLine="480" w:firstLineChars="200"/>
              <w:rPr>
                <w:sz w:val="24"/>
                <w:u w:val="none"/>
              </w:rPr>
            </w:pPr>
            <w:r>
              <w:rPr>
                <w:rFonts w:hint="eastAsia"/>
                <w:sz w:val="24"/>
                <w:u w:val="none"/>
              </w:rPr>
              <w:t>边坡形式：台阶式、自然生态式。</w:t>
            </w:r>
          </w:p>
          <w:p>
            <w:pPr>
              <w:ind w:firstLine="480" w:firstLineChars="200"/>
              <w:rPr>
                <w:sz w:val="24"/>
                <w:u w:val="none"/>
              </w:rPr>
            </w:pPr>
            <w:r>
              <w:rPr>
                <w:rFonts w:hint="eastAsia"/>
                <w:sz w:val="24"/>
                <w:u w:val="none"/>
              </w:rPr>
              <w:t>设计原则：安全与美观相结合、生态与功能相结合。</w:t>
            </w:r>
          </w:p>
          <w:p>
            <w:pPr>
              <w:ind w:firstLine="480" w:firstLineChars="200"/>
              <w:rPr>
                <w:sz w:val="24"/>
                <w:u w:val="none"/>
              </w:rPr>
            </w:pPr>
            <w:r>
              <w:rPr>
                <w:rFonts w:hint="eastAsia"/>
                <w:sz w:val="24"/>
                <w:u w:val="none"/>
              </w:rPr>
              <w:t>植物配置：</w:t>
            </w:r>
            <w:r>
              <w:rPr>
                <w:rFonts w:hint="eastAsia"/>
                <w:sz w:val="24"/>
                <w:u w:val="none"/>
                <w:lang w:eastAsia="zh-CN"/>
              </w:rPr>
              <w:t>四季桂花、春鹃、金丝桃、白花三叶草、香樟</w:t>
            </w:r>
            <w:r>
              <w:rPr>
                <w:rFonts w:hint="eastAsia"/>
                <w:sz w:val="24"/>
                <w:u w:val="none"/>
              </w:rPr>
              <w:t>。</w:t>
            </w:r>
          </w:p>
          <w:p>
            <w:pPr>
              <w:ind w:firstLine="482" w:firstLineChars="200"/>
              <w:rPr>
                <w:b/>
                <w:sz w:val="24"/>
                <w:u w:val="none"/>
              </w:rPr>
            </w:pPr>
            <w:r>
              <w:rPr>
                <w:rFonts w:hint="eastAsia"/>
                <w:b/>
                <w:sz w:val="24"/>
                <w:u w:val="none"/>
              </w:rPr>
              <w:t>2.3.</w:t>
            </w:r>
            <w:r>
              <w:rPr>
                <w:rFonts w:hint="eastAsia"/>
                <w:b/>
                <w:sz w:val="24"/>
                <w:u w:val="none"/>
                <w:lang w:val="en-US" w:eastAsia="zh-CN"/>
              </w:rPr>
              <w:t>8</w:t>
            </w:r>
            <w:r>
              <w:rPr>
                <w:rFonts w:hint="eastAsia"/>
                <w:b/>
                <w:sz w:val="24"/>
                <w:u w:val="none"/>
              </w:rPr>
              <w:t>道路附属工程</w:t>
            </w:r>
          </w:p>
          <w:p>
            <w:pPr>
              <w:ind w:firstLine="480" w:firstLineChars="200"/>
              <w:rPr>
                <w:rFonts w:hint="eastAsia"/>
                <w:sz w:val="24"/>
                <w:u w:val="none"/>
              </w:rPr>
            </w:pPr>
            <w:r>
              <w:rPr>
                <w:rFonts w:hint="eastAsia"/>
                <w:sz w:val="24"/>
                <w:u w:val="none"/>
              </w:rPr>
              <w:t>1)反光柱及人行报闪灯</w:t>
            </w:r>
          </w:p>
          <w:p>
            <w:pPr>
              <w:ind w:firstLine="480" w:firstLineChars="200"/>
              <w:rPr>
                <w:rFonts w:hint="eastAsia"/>
                <w:sz w:val="24"/>
                <w:u w:val="none"/>
              </w:rPr>
            </w:pPr>
            <w:r>
              <w:rPr>
                <w:rFonts w:hint="eastAsia"/>
                <w:sz w:val="24"/>
                <w:u w:val="none"/>
              </w:rPr>
              <w:t>在道路分隔带的岛头处设置反光柱以提高夜间行车的安全辨认性;在无信号灯控人行横道过街处设置人行报闪灯。</w:t>
            </w:r>
          </w:p>
          <w:p>
            <w:pPr>
              <w:ind w:firstLine="480" w:firstLineChars="200"/>
              <w:rPr>
                <w:rFonts w:hint="eastAsia"/>
                <w:sz w:val="24"/>
                <w:u w:val="none"/>
              </w:rPr>
            </w:pPr>
            <w:r>
              <w:rPr>
                <w:rFonts w:hint="eastAsia"/>
                <w:sz w:val="24"/>
                <w:u w:val="none"/>
              </w:rPr>
              <w:t>2)交通信号灯</w:t>
            </w:r>
          </w:p>
          <w:p>
            <w:pPr>
              <w:ind w:firstLine="480" w:firstLineChars="200"/>
              <w:rPr>
                <w:rFonts w:hint="eastAsia"/>
                <w:sz w:val="24"/>
                <w:u w:val="none"/>
              </w:rPr>
            </w:pPr>
            <w:r>
              <w:rPr>
                <w:rFonts w:hint="eastAsia"/>
                <w:sz w:val="24"/>
                <w:u w:val="none"/>
              </w:rPr>
              <w:t>根据相交道路等级及交通情况，本次设计在湾塘路、QST12 路交叉口设置信号灯，采取灯控方式组织交通。电子警察和电视监控采用高清设备，电子警察单独立杆，立杆位置距停车线18-20米。以此组成完善的交通网络控制体系。</w:t>
            </w:r>
          </w:p>
          <w:p>
            <w:pPr>
              <w:ind w:firstLine="482" w:firstLineChars="200"/>
              <w:rPr>
                <w:b/>
                <w:sz w:val="24"/>
                <w:u w:val="none"/>
              </w:rPr>
            </w:pPr>
            <w:r>
              <w:rPr>
                <w:rFonts w:hint="eastAsia"/>
                <w:b/>
                <w:sz w:val="24"/>
                <w:u w:val="none"/>
              </w:rPr>
              <w:t>2.3.</w:t>
            </w:r>
            <w:r>
              <w:rPr>
                <w:rFonts w:hint="eastAsia"/>
                <w:b/>
                <w:sz w:val="24"/>
                <w:u w:val="none"/>
                <w:lang w:val="en-US" w:eastAsia="zh-CN"/>
              </w:rPr>
              <w:t>9</w:t>
            </w:r>
            <w:r>
              <w:rPr>
                <w:b/>
                <w:sz w:val="24"/>
                <w:u w:val="none"/>
              </w:rPr>
              <w:t xml:space="preserve"> 土石方工程</w:t>
            </w:r>
          </w:p>
          <w:p>
            <w:pPr>
              <w:tabs>
                <w:tab w:val="left" w:pos="2090"/>
              </w:tabs>
              <w:autoSpaceDE w:val="0"/>
              <w:autoSpaceDN w:val="0"/>
              <w:ind w:firstLine="480" w:firstLineChars="200"/>
              <w:rPr>
                <w:rFonts w:hint="eastAsia"/>
                <w:sz w:val="24"/>
                <w:u w:val="none"/>
              </w:rPr>
            </w:pPr>
            <w:r>
              <w:rPr>
                <w:rFonts w:hint="eastAsia"/>
                <w:sz w:val="24"/>
                <w:u w:val="none"/>
              </w:rPr>
              <w:t>采用挖掘机挖土，装载机配合，推土机及人工配合平整，根据场平图逐段进行平整，平整时应严格按照图纸要求进行平整。路基土石方以填方为主，挖方较小，挖方主要为新老路堤的搭接台阶及清表土方，沿线清表、挖淤弃土可结合土地平整就近堆放，在工程后期，部分可用于绿化带回填或边坡植草时覆土。路基土石方数量:路基填方314100m</w:t>
            </w:r>
            <w:r>
              <w:rPr>
                <w:rFonts w:hint="eastAsia"/>
                <w:sz w:val="24"/>
                <w:u w:val="none"/>
                <w:vertAlign w:val="superscript"/>
              </w:rPr>
              <w:t>3</w:t>
            </w:r>
            <w:r>
              <w:rPr>
                <w:rFonts w:hint="eastAsia"/>
                <w:sz w:val="24"/>
                <w:u w:val="none"/>
              </w:rPr>
              <w:t>，路基挖方19207m</w:t>
            </w:r>
            <w:r>
              <w:rPr>
                <w:rFonts w:hint="eastAsia"/>
                <w:sz w:val="24"/>
                <w:u w:val="none"/>
                <w:vertAlign w:val="superscript"/>
              </w:rPr>
              <w:t>3</w:t>
            </w:r>
            <w:r>
              <w:rPr>
                <w:rFonts w:hint="eastAsia"/>
                <w:sz w:val="24"/>
                <w:u w:val="none"/>
              </w:rPr>
              <w:t>，路基填方均为外借，本项目借方运距暂按8km、弃方运距暂按5km考虑。</w:t>
            </w:r>
          </w:p>
          <w:p>
            <w:pPr>
              <w:tabs>
                <w:tab w:val="left" w:pos="2090"/>
              </w:tabs>
              <w:autoSpaceDE w:val="0"/>
              <w:autoSpaceDN w:val="0"/>
              <w:ind w:firstLine="480" w:firstLineChars="200"/>
              <w:rPr>
                <w:sz w:val="24"/>
                <w:u w:val="none"/>
              </w:rPr>
            </w:pPr>
            <w:r>
              <w:rPr>
                <w:rFonts w:hint="eastAsia"/>
                <w:sz w:val="24"/>
                <w:u w:val="none"/>
              </w:rPr>
              <w:t>据工程设计方案，</w:t>
            </w:r>
            <w:r>
              <w:rPr>
                <w:sz w:val="24"/>
                <w:u w:val="none"/>
              </w:rPr>
              <w:t>本项目土石方工程量详见表</w:t>
            </w:r>
            <w:r>
              <w:rPr>
                <w:rFonts w:hint="eastAsia"/>
                <w:sz w:val="24"/>
                <w:u w:val="none"/>
                <w:lang w:val="en-US" w:eastAsia="zh-CN"/>
              </w:rPr>
              <w:t>4</w:t>
            </w:r>
            <w:r>
              <w:rPr>
                <w:sz w:val="24"/>
                <w:u w:val="none"/>
              </w:rPr>
              <w:t>。</w:t>
            </w:r>
          </w:p>
          <w:p>
            <w:pPr>
              <w:tabs>
                <w:tab w:val="left" w:pos="2090"/>
              </w:tabs>
              <w:jc w:val="center"/>
              <w:rPr>
                <w:rFonts w:cs="宋体"/>
                <w:b/>
                <w:bCs/>
                <w:color w:val="000000"/>
                <w:sz w:val="24"/>
                <w:u w:val="none"/>
              </w:rPr>
            </w:pPr>
            <w:r>
              <w:rPr>
                <w:rFonts w:hint="eastAsia" w:cs="宋体"/>
                <w:b/>
                <w:bCs/>
                <w:color w:val="000000"/>
                <w:sz w:val="24"/>
                <w:u w:val="none"/>
              </w:rPr>
              <w:t>表</w:t>
            </w:r>
            <w:r>
              <w:rPr>
                <w:rFonts w:hint="eastAsia" w:cs="宋体"/>
                <w:b/>
                <w:bCs/>
                <w:color w:val="000000"/>
                <w:sz w:val="24"/>
                <w:u w:val="none"/>
                <w:lang w:val="en-US" w:eastAsia="zh-CN"/>
              </w:rPr>
              <w:t>4</w:t>
            </w:r>
            <w:r>
              <w:rPr>
                <w:rFonts w:hint="eastAsia" w:cs="宋体"/>
                <w:b/>
                <w:bCs/>
                <w:color w:val="000000"/>
                <w:sz w:val="24"/>
                <w:u w:val="none"/>
              </w:rPr>
              <w:t xml:space="preserve">  土石方工程量</w:t>
            </w:r>
          </w:p>
          <w:tbl>
            <w:tblPr>
              <w:tblStyle w:val="3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560"/>
              <w:gridCol w:w="93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736" w:type="dxa"/>
                  <w:vAlign w:val="center"/>
                </w:tcPr>
                <w:p>
                  <w:pPr>
                    <w:tabs>
                      <w:tab w:val="left" w:pos="2090"/>
                    </w:tabs>
                    <w:jc w:val="center"/>
                    <w:rPr>
                      <w:sz w:val="21"/>
                      <w:szCs w:val="21"/>
                      <w:u w:val="none"/>
                    </w:rPr>
                  </w:pPr>
                  <w:r>
                    <w:rPr>
                      <w:sz w:val="21"/>
                      <w:szCs w:val="21"/>
                      <w:u w:val="none"/>
                    </w:rPr>
                    <w:t>项目</w:t>
                  </w:r>
                </w:p>
              </w:tc>
              <w:tc>
                <w:tcPr>
                  <w:tcW w:w="1560" w:type="dxa"/>
                  <w:vAlign w:val="center"/>
                </w:tcPr>
                <w:p>
                  <w:pPr>
                    <w:tabs>
                      <w:tab w:val="left" w:pos="2090"/>
                    </w:tabs>
                    <w:jc w:val="center"/>
                    <w:rPr>
                      <w:sz w:val="21"/>
                      <w:szCs w:val="21"/>
                      <w:u w:val="none"/>
                    </w:rPr>
                  </w:pPr>
                  <w:r>
                    <w:rPr>
                      <w:sz w:val="21"/>
                      <w:szCs w:val="21"/>
                      <w:u w:val="none"/>
                    </w:rPr>
                    <w:t>数量</w:t>
                  </w:r>
                </w:p>
              </w:tc>
              <w:tc>
                <w:tcPr>
                  <w:tcW w:w="930" w:type="dxa"/>
                  <w:vAlign w:val="center"/>
                </w:tcPr>
                <w:p>
                  <w:pPr>
                    <w:tabs>
                      <w:tab w:val="left" w:pos="2090"/>
                    </w:tabs>
                    <w:jc w:val="center"/>
                    <w:rPr>
                      <w:sz w:val="21"/>
                      <w:szCs w:val="21"/>
                      <w:u w:val="none"/>
                    </w:rPr>
                  </w:pPr>
                  <w:r>
                    <w:rPr>
                      <w:sz w:val="21"/>
                      <w:szCs w:val="21"/>
                      <w:u w:val="none"/>
                    </w:rPr>
                    <w:t>单位</w:t>
                  </w:r>
                </w:p>
              </w:tc>
              <w:tc>
                <w:tcPr>
                  <w:tcW w:w="3993" w:type="dxa"/>
                  <w:vAlign w:val="center"/>
                </w:tcPr>
                <w:p>
                  <w:pPr>
                    <w:tabs>
                      <w:tab w:val="left" w:pos="2090"/>
                    </w:tabs>
                    <w:jc w:val="center"/>
                    <w:rPr>
                      <w:rFonts w:hint="eastAsia" w:eastAsia="宋体"/>
                      <w:sz w:val="21"/>
                      <w:szCs w:val="21"/>
                      <w:u w:val="none"/>
                      <w:lang w:eastAsia="zh-CN"/>
                    </w:rPr>
                  </w:pPr>
                  <w:r>
                    <w:rPr>
                      <w:rFonts w:hint="eastAsia"/>
                      <w:sz w:val="21"/>
                      <w:szCs w:val="21"/>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6" w:type="dxa"/>
                  <w:vAlign w:val="center"/>
                </w:tcPr>
                <w:p>
                  <w:pPr>
                    <w:tabs>
                      <w:tab w:val="left" w:pos="2090"/>
                    </w:tabs>
                    <w:jc w:val="center"/>
                    <w:rPr>
                      <w:rFonts w:hint="eastAsia" w:eastAsia="宋体"/>
                      <w:sz w:val="21"/>
                      <w:szCs w:val="21"/>
                      <w:u w:val="none"/>
                      <w:lang w:eastAsia="zh-CN"/>
                    </w:rPr>
                  </w:pPr>
                  <w:r>
                    <w:rPr>
                      <w:rFonts w:hint="eastAsia" w:eastAsia="宋体"/>
                      <w:sz w:val="21"/>
                      <w:szCs w:val="21"/>
                      <w:u w:val="none"/>
                      <w:lang w:eastAsia="zh-CN"/>
                    </w:rPr>
                    <w:t>路基挖方</w:t>
                  </w:r>
                </w:p>
              </w:tc>
              <w:tc>
                <w:tcPr>
                  <w:tcW w:w="1560" w:type="dxa"/>
                  <w:vAlign w:val="center"/>
                </w:tcPr>
                <w:p>
                  <w:pPr>
                    <w:tabs>
                      <w:tab w:val="left" w:pos="2090"/>
                    </w:tabs>
                    <w:jc w:val="center"/>
                    <w:rPr>
                      <w:rFonts w:hint="default" w:eastAsia="宋体"/>
                      <w:sz w:val="21"/>
                      <w:szCs w:val="21"/>
                      <w:u w:val="none"/>
                      <w:lang w:val="en-US" w:eastAsia="zh-CN"/>
                    </w:rPr>
                  </w:pPr>
                  <w:r>
                    <w:rPr>
                      <w:rFonts w:hint="eastAsia"/>
                      <w:sz w:val="21"/>
                      <w:szCs w:val="21"/>
                      <w:u w:val="none"/>
                      <w:lang w:val="en-US" w:eastAsia="zh-CN"/>
                    </w:rPr>
                    <w:t>19207</w:t>
                  </w:r>
                </w:p>
              </w:tc>
              <w:tc>
                <w:tcPr>
                  <w:tcW w:w="930" w:type="dxa"/>
                  <w:vAlign w:val="center"/>
                </w:tcPr>
                <w:p>
                  <w:pPr>
                    <w:tabs>
                      <w:tab w:val="left" w:pos="2090"/>
                    </w:tabs>
                    <w:jc w:val="center"/>
                    <w:rPr>
                      <w:sz w:val="21"/>
                      <w:szCs w:val="21"/>
                      <w:u w:val="none"/>
                    </w:rPr>
                  </w:pPr>
                  <w:r>
                    <w:rPr>
                      <w:sz w:val="21"/>
                      <w:szCs w:val="21"/>
                      <w:u w:val="none"/>
                    </w:rPr>
                    <w:t>m</w:t>
                  </w:r>
                  <w:r>
                    <w:rPr>
                      <w:sz w:val="21"/>
                      <w:szCs w:val="21"/>
                      <w:u w:val="none"/>
                      <w:vertAlign w:val="superscript"/>
                    </w:rPr>
                    <w:t>3</w:t>
                  </w:r>
                </w:p>
              </w:tc>
              <w:tc>
                <w:tcPr>
                  <w:tcW w:w="3993" w:type="dxa"/>
                  <w:vAlign w:val="center"/>
                </w:tcPr>
                <w:p>
                  <w:pPr>
                    <w:tabs>
                      <w:tab w:val="left" w:pos="2090"/>
                    </w:tabs>
                    <w:jc w:val="center"/>
                    <w:rPr>
                      <w:rFonts w:hint="default" w:eastAsia="宋体"/>
                      <w:sz w:val="21"/>
                      <w:szCs w:val="21"/>
                      <w:u w:val="none"/>
                      <w:lang w:val="en-US" w:eastAsia="zh-CN"/>
                    </w:rPr>
                  </w:pPr>
                  <w:r>
                    <w:rPr>
                      <w:rFonts w:hint="eastAsia"/>
                      <w:sz w:val="21"/>
                      <w:szCs w:val="21"/>
                      <w:u w:val="none"/>
                      <w:lang w:eastAsia="zh-CN"/>
                    </w:rPr>
                    <w:t>调运</w:t>
                  </w:r>
                  <w:r>
                    <w:rPr>
                      <w:rFonts w:hint="eastAsia"/>
                      <w:sz w:val="21"/>
                      <w:szCs w:val="21"/>
                      <w:u w:val="none"/>
                      <w:lang w:val="en-US" w:eastAsia="zh-CN"/>
                    </w:rPr>
                    <w:t>5km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6" w:type="dxa"/>
                  <w:vAlign w:val="center"/>
                </w:tcPr>
                <w:p>
                  <w:pPr>
                    <w:tabs>
                      <w:tab w:val="left" w:pos="2090"/>
                    </w:tabs>
                    <w:jc w:val="center"/>
                    <w:rPr>
                      <w:sz w:val="21"/>
                      <w:szCs w:val="21"/>
                      <w:u w:val="none"/>
                    </w:rPr>
                  </w:pPr>
                  <w:r>
                    <w:rPr>
                      <w:rFonts w:hint="eastAsia"/>
                      <w:sz w:val="21"/>
                      <w:szCs w:val="21"/>
                      <w:u w:val="none"/>
                    </w:rPr>
                    <w:t>总填方</w:t>
                  </w:r>
                </w:p>
              </w:tc>
              <w:tc>
                <w:tcPr>
                  <w:tcW w:w="1560" w:type="dxa"/>
                  <w:vAlign w:val="center"/>
                </w:tcPr>
                <w:p>
                  <w:pPr>
                    <w:tabs>
                      <w:tab w:val="left" w:pos="2090"/>
                    </w:tabs>
                    <w:jc w:val="center"/>
                    <w:rPr>
                      <w:rFonts w:hint="default" w:eastAsia="宋体"/>
                      <w:sz w:val="21"/>
                      <w:szCs w:val="21"/>
                      <w:u w:val="none"/>
                      <w:lang w:val="en-US" w:eastAsia="zh-CN"/>
                    </w:rPr>
                  </w:pPr>
                  <w:r>
                    <w:rPr>
                      <w:rFonts w:hint="eastAsia"/>
                      <w:sz w:val="21"/>
                      <w:szCs w:val="21"/>
                      <w:u w:val="none"/>
                      <w:lang w:val="en-US" w:eastAsia="zh-CN"/>
                    </w:rPr>
                    <w:t>314100</w:t>
                  </w:r>
                </w:p>
              </w:tc>
              <w:tc>
                <w:tcPr>
                  <w:tcW w:w="930" w:type="dxa"/>
                  <w:vAlign w:val="center"/>
                </w:tcPr>
                <w:p>
                  <w:pPr>
                    <w:tabs>
                      <w:tab w:val="left" w:pos="2090"/>
                    </w:tabs>
                    <w:jc w:val="center"/>
                    <w:rPr>
                      <w:sz w:val="21"/>
                      <w:szCs w:val="21"/>
                      <w:u w:val="none"/>
                    </w:rPr>
                  </w:pPr>
                  <w:r>
                    <w:rPr>
                      <w:sz w:val="21"/>
                      <w:szCs w:val="21"/>
                      <w:u w:val="none"/>
                    </w:rPr>
                    <w:t>m</w:t>
                  </w:r>
                  <w:r>
                    <w:rPr>
                      <w:sz w:val="21"/>
                      <w:szCs w:val="21"/>
                      <w:u w:val="none"/>
                      <w:vertAlign w:val="superscript"/>
                    </w:rPr>
                    <w:t>3</w:t>
                  </w:r>
                </w:p>
              </w:tc>
              <w:tc>
                <w:tcPr>
                  <w:tcW w:w="3993" w:type="dxa"/>
                  <w:vAlign w:val="center"/>
                </w:tcPr>
                <w:p>
                  <w:pPr>
                    <w:tabs>
                      <w:tab w:val="left" w:pos="2090"/>
                    </w:tabs>
                    <w:jc w:val="center"/>
                    <w:rPr>
                      <w:rFonts w:hint="default" w:eastAsia="宋体"/>
                      <w:sz w:val="21"/>
                      <w:szCs w:val="21"/>
                      <w:u w:val="none"/>
                      <w:lang w:val="en-US" w:eastAsia="zh-CN"/>
                    </w:rPr>
                  </w:pPr>
                  <w:r>
                    <w:rPr>
                      <w:rFonts w:hint="eastAsia"/>
                      <w:sz w:val="21"/>
                      <w:szCs w:val="21"/>
                      <w:u w:val="none"/>
                      <w:lang w:eastAsia="zh-CN"/>
                    </w:rPr>
                    <w:t>运距</w:t>
                  </w:r>
                  <w:r>
                    <w:rPr>
                      <w:rFonts w:hint="eastAsia"/>
                      <w:sz w:val="21"/>
                      <w:szCs w:val="21"/>
                      <w:u w:val="none"/>
                      <w:lang w:val="en-US" w:eastAsia="zh-CN"/>
                    </w:rPr>
                    <w:t>8km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36" w:type="dxa"/>
                  <w:vAlign w:val="center"/>
                </w:tcPr>
                <w:p>
                  <w:pPr>
                    <w:tabs>
                      <w:tab w:val="left" w:pos="2090"/>
                    </w:tabs>
                    <w:jc w:val="center"/>
                    <w:rPr>
                      <w:sz w:val="21"/>
                      <w:szCs w:val="21"/>
                      <w:u w:val="none"/>
                    </w:rPr>
                  </w:pPr>
                  <w:r>
                    <w:rPr>
                      <w:sz w:val="21"/>
                      <w:szCs w:val="21"/>
                      <w:u w:val="none"/>
                    </w:rPr>
                    <w:t>路基清表</w:t>
                  </w:r>
                </w:p>
              </w:tc>
              <w:tc>
                <w:tcPr>
                  <w:tcW w:w="1560" w:type="dxa"/>
                  <w:vAlign w:val="center"/>
                </w:tcPr>
                <w:p>
                  <w:pPr>
                    <w:tabs>
                      <w:tab w:val="left" w:pos="2090"/>
                    </w:tabs>
                    <w:jc w:val="center"/>
                    <w:rPr>
                      <w:rFonts w:hint="default" w:eastAsia="宋体"/>
                      <w:sz w:val="21"/>
                      <w:szCs w:val="21"/>
                      <w:u w:val="none"/>
                      <w:lang w:val="en-US" w:eastAsia="zh-CN"/>
                    </w:rPr>
                  </w:pPr>
                  <w:r>
                    <w:rPr>
                      <w:rFonts w:hint="eastAsia"/>
                      <w:sz w:val="21"/>
                      <w:szCs w:val="21"/>
                      <w:u w:val="none"/>
                      <w:lang w:val="en-US" w:eastAsia="zh-CN"/>
                    </w:rPr>
                    <w:t>281.27</w:t>
                  </w:r>
                </w:p>
              </w:tc>
              <w:tc>
                <w:tcPr>
                  <w:tcW w:w="930" w:type="dxa"/>
                  <w:vAlign w:val="center"/>
                </w:tcPr>
                <w:p>
                  <w:pPr>
                    <w:tabs>
                      <w:tab w:val="left" w:pos="2090"/>
                    </w:tabs>
                    <w:jc w:val="center"/>
                    <w:rPr>
                      <w:sz w:val="21"/>
                      <w:szCs w:val="21"/>
                      <w:u w:val="none"/>
                    </w:rPr>
                  </w:pPr>
                  <w:r>
                    <w:rPr>
                      <w:sz w:val="21"/>
                      <w:szCs w:val="21"/>
                      <w:u w:val="none"/>
                    </w:rPr>
                    <w:t>m</w:t>
                  </w:r>
                  <w:r>
                    <w:rPr>
                      <w:sz w:val="21"/>
                      <w:szCs w:val="21"/>
                      <w:u w:val="none"/>
                      <w:vertAlign w:val="superscript"/>
                    </w:rPr>
                    <w:t>3</w:t>
                  </w:r>
                </w:p>
              </w:tc>
              <w:tc>
                <w:tcPr>
                  <w:tcW w:w="3993" w:type="dxa"/>
                  <w:vAlign w:val="center"/>
                </w:tcPr>
                <w:p>
                  <w:pPr>
                    <w:tabs>
                      <w:tab w:val="left" w:pos="2090"/>
                    </w:tabs>
                    <w:jc w:val="center"/>
                    <w:rPr>
                      <w:sz w:val="21"/>
                      <w:szCs w:val="21"/>
                      <w:u w:val="none"/>
                    </w:rPr>
                  </w:pPr>
                  <w:r>
                    <w:rPr>
                      <w:rFonts w:hint="eastAsia"/>
                      <w:sz w:val="21"/>
                      <w:szCs w:val="21"/>
                      <w:u w:val="none"/>
                      <w:lang w:eastAsia="zh-CN"/>
                    </w:rPr>
                    <w:t>挖、运清表土</w:t>
                  </w:r>
                  <w:r>
                    <w:rPr>
                      <w:rFonts w:hint="eastAsia"/>
                      <w:sz w:val="21"/>
                      <w:szCs w:val="21"/>
                      <w:u w:val="none"/>
                      <w:lang w:val="en-US" w:eastAsia="zh-CN"/>
                    </w:rPr>
                    <w:t>5km</w:t>
                  </w:r>
                </w:p>
              </w:tc>
            </w:tr>
          </w:tbl>
          <w:p>
            <w:pPr>
              <w:ind w:firstLine="480" w:firstLineChars="200"/>
              <w:rPr>
                <w:sz w:val="24"/>
                <w:u w:val="none"/>
              </w:rPr>
            </w:pPr>
            <w:r>
              <w:rPr>
                <w:rFonts w:hint="eastAsia"/>
                <w:sz w:val="24"/>
                <w:u w:val="none"/>
              </w:rPr>
              <w:t>在土方开挖装运时若遇干旱有风天气需及时洒水抑尘，运输车辆应加盖篷布防止扬尘污染。本环评要求本项目内填方土壤需满足《土壤环境质量建设用地土壤污染风险管控标准（试行）》(GB36600-2018)中风险筛选值的第二类用地相关标准。</w:t>
            </w:r>
          </w:p>
          <w:p>
            <w:pPr>
              <w:tabs>
                <w:tab w:val="left" w:pos="2090"/>
              </w:tabs>
              <w:autoSpaceDE w:val="0"/>
              <w:autoSpaceDN w:val="0"/>
              <w:adjustRightInd w:val="0"/>
              <w:snapToGrid w:val="0"/>
              <w:ind w:firstLine="482" w:firstLineChars="200"/>
              <w:rPr>
                <w:b/>
                <w:sz w:val="24"/>
                <w:u w:val="none"/>
              </w:rPr>
            </w:pPr>
            <w:r>
              <w:rPr>
                <w:b/>
                <w:sz w:val="24"/>
                <w:u w:val="none"/>
              </w:rPr>
              <w:t>2.</w:t>
            </w:r>
            <w:r>
              <w:rPr>
                <w:rFonts w:hint="eastAsia"/>
                <w:b/>
                <w:sz w:val="24"/>
                <w:u w:val="none"/>
                <w:lang w:val="en-US" w:eastAsia="zh-CN"/>
              </w:rPr>
              <w:t>4</w:t>
            </w:r>
            <w:r>
              <w:rPr>
                <w:b/>
                <w:sz w:val="24"/>
                <w:u w:val="none"/>
              </w:rPr>
              <w:t xml:space="preserve"> 工程占地</w:t>
            </w:r>
            <w:r>
              <w:rPr>
                <w:rFonts w:hint="eastAsia"/>
                <w:b/>
                <w:sz w:val="24"/>
                <w:u w:val="none"/>
              </w:rPr>
              <w:t>及建设条件</w:t>
            </w:r>
          </w:p>
          <w:p>
            <w:pPr>
              <w:ind w:firstLine="480" w:firstLineChars="200"/>
              <w:rPr>
                <w:rFonts w:hint="eastAsia"/>
                <w:color w:val="000000"/>
                <w:sz w:val="24"/>
                <w:u w:val="none"/>
              </w:rPr>
            </w:pPr>
            <w:r>
              <w:rPr>
                <w:rFonts w:hint="eastAsia"/>
                <w:color w:val="000000"/>
                <w:sz w:val="24"/>
                <w:u w:val="none"/>
              </w:rPr>
              <w:t>本项目选址于株洲市石峰区</w:t>
            </w:r>
            <w:r>
              <w:rPr>
                <w:rFonts w:hint="eastAsia"/>
                <w:sz w:val="24"/>
                <w:u w:val="none"/>
                <w:lang w:eastAsia="zh-CN"/>
              </w:rPr>
              <w:t>清水塘西南片区临江居住板块南侧</w:t>
            </w:r>
            <w:r>
              <w:rPr>
                <w:rFonts w:hint="eastAsia"/>
                <w:color w:val="000000"/>
                <w:sz w:val="24"/>
                <w:u w:val="none"/>
                <w:lang w:eastAsia="zh-CN"/>
              </w:rPr>
              <w:t>（西起湘芸北路，东至清湖路）</w:t>
            </w:r>
            <w:r>
              <w:rPr>
                <w:rFonts w:hint="eastAsia"/>
                <w:color w:val="000000"/>
                <w:sz w:val="24"/>
                <w:u w:val="none"/>
              </w:rPr>
              <w:t>，总用地面积</w:t>
            </w:r>
            <w:r>
              <w:rPr>
                <w:rFonts w:hint="eastAsia"/>
                <w:color w:val="000000"/>
                <w:sz w:val="24"/>
                <w:u w:val="none"/>
                <w:lang w:val="en-US" w:eastAsia="zh-CN"/>
              </w:rPr>
              <w:t>69.19</w:t>
            </w:r>
            <w:r>
              <w:rPr>
                <w:rFonts w:hint="eastAsia"/>
                <w:color w:val="000000"/>
                <w:sz w:val="24"/>
                <w:u w:val="none"/>
                <w:lang w:eastAsia="zh-CN"/>
              </w:rPr>
              <w:t>亩</w:t>
            </w:r>
            <w:r>
              <w:rPr>
                <w:rFonts w:hint="eastAsia"/>
                <w:color w:val="000000"/>
                <w:sz w:val="24"/>
                <w:u w:val="none"/>
              </w:rPr>
              <w:t>。本项目所在地位于清水塘老工业区西南部边界，距离湘江</w:t>
            </w:r>
            <w:r>
              <w:rPr>
                <w:rFonts w:hint="eastAsia"/>
                <w:color w:val="000000"/>
                <w:sz w:val="24"/>
                <w:u w:val="none"/>
                <w:lang w:eastAsia="zh-CN"/>
              </w:rPr>
              <w:t>约</w:t>
            </w:r>
            <w:r>
              <w:rPr>
                <w:rFonts w:hint="eastAsia"/>
                <w:color w:val="000000"/>
                <w:sz w:val="24"/>
                <w:u w:val="none"/>
                <w:lang w:val="en-US" w:eastAsia="zh-CN"/>
              </w:rPr>
              <w:t>477</w:t>
            </w:r>
            <w:r>
              <w:rPr>
                <w:rFonts w:hint="eastAsia"/>
                <w:color w:val="000000"/>
                <w:sz w:val="24"/>
                <w:u w:val="none"/>
              </w:rPr>
              <w:t>m，属清水塘非核心区。调查范围内未涉及有</w:t>
            </w:r>
            <w:r>
              <w:rPr>
                <w:rFonts w:hint="eastAsia"/>
                <w:color w:val="000000"/>
                <w:sz w:val="24"/>
                <w:u w:val="none"/>
                <w:lang w:eastAsia="zh-CN"/>
              </w:rPr>
              <w:t>居民区</w:t>
            </w:r>
            <w:r>
              <w:rPr>
                <w:rFonts w:hint="eastAsia"/>
                <w:color w:val="000000"/>
                <w:sz w:val="24"/>
                <w:u w:val="none"/>
              </w:rPr>
              <w:t>。</w:t>
            </w:r>
            <w:r>
              <w:rPr>
                <w:rFonts w:hint="eastAsia"/>
                <w:color w:val="000000"/>
                <w:sz w:val="24"/>
                <w:u w:val="none"/>
                <w:lang w:eastAsia="zh-CN"/>
              </w:rPr>
              <w:t>主要迁改：</w:t>
            </w:r>
            <w:r>
              <w:rPr>
                <w:rFonts w:hint="eastAsia"/>
                <w:color w:val="000000"/>
                <w:sz w:val="24"/>
                <w:u w:val="none"/>
              </w:rPr>
              <w:t>电厂粉煤灰管道</w:t>
            </w:r>
            <w:r>
              <w:rPr>
                <w:rFonts w:hint="eastAsia"/>
                <w:color w:val="000000"/>
                <w:sz w:val="24"/>
                <w:u w:val="none"/>
                <w:lang w:eastAsia="zh-CN"/>
              </w:rPr>
              <w:t>、抽水泵房，电线</w:t>
            </w:r>
            <w:r>
              <w:rPr>
                <w:rFonts w:hint="eastAsia"/>
                <w:color w:val="000000"/>
                <w:sz w:val="24"/>
                <w:u w:val="none"/>
                <w:lang w:val="en-US" w:eastAsia="zh-CN"/>
              </w:rPr>
              <w:t>11根。</w:t>
            </w:r>
            <w:r>
              <w:rPr>
                <w:rFonts w:hint="eastAsia"/>
                <w:color w:val="000000"/>
                <w:sz w:val="24"/>
                <w:u w:val="none"/>
              </w:rPr>
              <w:t>桩号K0+450~K0+960道路北侧有电厂粉煤灰管道在工程范围内，建设单位已安排其他单位开展粉煤灰管的专项迁改设计工作。</w:t>
            </w:r>
          </w:p>
          <w:p>
            <w:pPr>
              <w:ind w:firstLine="482" w:firstLineChars="200"/>
              <w:rPr>
                <w:b/>
                <w:bCs/>
                <w:kern w:val="0"/>
                <w:sz w:val="24"/>
                <w:u w:val="none"/>
              </w:rPr>
            </w:pPr>
            <w:r>
              <w:rPr>
                <w:b/>
                <w:bCs/>
                <w:kern w:val="0"/>
                <w:sz w:val="24"/>
                <w:u w:val="none"/>
              </w:rPr>
              <w:t>2.</w:t>
            </w:r>
            <w:r>
              <w:rPr>
                <w:rFonts w:hint="eastAsia"/>
                <w:b/>
                <w:bCs/>
                <w:kern w:val="0"/>
                <w:sz w:val="24"/>
                <w:u w:val="none"/>
                <w:lang w:val="en-US" w:eastAsia="zh-CN"/>
              </w:rPr>
              <w:t>5</w:t>
            </w:r>
            <w:r>
              <w:rPr>
                <w:b/>
                <w:bCs/>
                <w:kern w:val="0"/>
                <w:sz w:val="24"/>
                <w:u w:val="none"/>
              </w:rPr>
              <w:t xml:space="preserve"> 筑路材料及运输条件</w:t>
            </w:r>
          </w:p>
          <w:p>
            <w:pPr>
              <w:ind w:firstLine="480" w:firstLineChars="200"/>
              <w:rPr>
                <w:color w:val="000000"/>
                <w:sz w:val="24"/>
                <w:u w:val="none"/>
              </w:rPr>
            </w:pPr>
            <w:r>
              <w:rPr>
                <w:rFonts w:hint="eastAsia"/>
                <w:color w:val="000000"/>
                <w:sz w:val="24"/>
                <w:u w:val="none"/>
              </w:rPr>
              <w:t>筑路材料主要包括路基、路面、护坡及其它构造物用材料。</w:t>
            </w:r>
          </w:p>
          <w:p>
            <w:pPr>
              <w:ind w:firstLine="480" w:firstLineChars="200"/>
              <w:rPr>
                <w:color w:val="000000"/>
                <w:sz w:val="24"/>
                <w:u w:val="none"/>
              </w:rPr>
            </w:pPr>
            <w:r>
              <w:rPr>
                <w:rFonts w:hint="eastAsia"/>
                <w:color w:val="000000"/>
                <w:sz w:val="24"/>
                <w:u w:val="none"/>
              </w:rPr>
              <w:t>本项目位于株洲市区，筑路材料来源广泛，项目所需砂、砾石、片石及碎石，可自采或购买，交通运输方便；附近开挖的土石方均可作为路基填料</w:t>
            </w:r>
            <w:r>
              <w:rPr>
                <w:rFonts w:hint="eastAsia"/>
                <w:color w:val="000000"/>
                <w:sz w:val="24"/>
                <w:u w:val="none"/>
                <w:lang w:eastAsia="zh-CN"/>
              </w:rPr>
              <w:t>，也会外借土方回填</w:t>
            </w:r>
            <w:r>
              <w:rPr>
                <w:rFonts w:hint="eastAsia"/>
                <w:color w:val="000000"/>
                <w:sz w:val="24"/>
                <w:u w:val="none"/>
              </w:rPr>
              <w:t>；项目所需的水泥、石灰、钢材等材料本市供应充足，上路运距较近；项目沥青混凝土从市政沥青混凝土搅拌站购买，不设置沥青拌合站。建设范围内地表水供应充足，水质良好，施工用水十分方便。项目区域内电网密布，完全可满足工程用电要求。</w:t>
            </w:r>
          </w:p>
          <w:p>
            <w:pPr>
              <w:autoSpaceDE w:val="0"/>
              <w:autoSpaceDN w:val="0"/>
              <w:ind w:firstLine="480" w:firstLineChars="200"/>
              <w:rPr>
                <w:color w:val="000000"/>
                <w:sz w:val="24"/>
                <w:szCs w:val="28"/>
                <w:u w:val="none"/>
              </w:rPr>
            </w:pPr>
            <w:r>
              <w:rPr>
                <w:rFonts w:hint="eastAsia"/>
                <w:color w:val="000000"/>
                <w:sz w:val="24"/>
                <w:szCs w:val="28"/>
                <w:u w:val="none"/>
              </w:rPr>
              <w:t>目前，</w:t>
            </w:r>
            <w:r>
              <w:rPr>
                <w:rFonts w:hint="eastAsia"/>
                <w:color w:val="000000"/>
                <w:sz w:val="24"/>
                <w:szCs w:val="28"/>
                <w:u w:val="none"/>
                <w:lang w:eastAsia="zh-CN"/>
              </w:rPr>
              <w:t>湘芸北路</w:t>
            </w:r>
            <w:r>
              <w:rPr>
                <w:rFonts w:hint="eastAsia"/>
                <w:color w:val="000000"/>
                <w:sz w:val="24"/>
                <w:szCs w:val="28"/>
                <w:u w:val="none"/>
              </w:rPr>
              <w:t>已建成通车，交通便利，区位条件较好。</w:t>
            </w:r>
          </w:p>
          <w:p>
            <w:pPr>
              <w:ind w:firstLine="482" w:firstLineChars="200"/>
              <w:rPr>
                <w:b/>
                <w:bCs/>
                <w:kern w:val="0"/>
                <w:sz w:val="24"/>
                <w:u w:val="none"/>
              </w:rPr>
            </w:pPr>
            <w:r>
              <w:rPr>
                <w:b/>
                <w:bCs/>
                <w:kern w:val="0"/>
                <w:sz w:val="24"/>
                <w:u w:val="none"/>
              </w:rPr>
              <w:t>2.</w:t>
            </w:r>
            <w:r>
              <w:rPr>
                <w:rFonts w:hint="eastAsia"/>
                <w:b/>
                <w:bCs/>
                <w:kern w:val="0"/>
                <w:sz w:val="24"/>
                <w:u w:val="none"/>
                <w:lang w:val="en-US" w:eastAsia="zh-CN"/>
              </w:rPr>
              <w:t>6</w:t>
            </w:r>
            <w:r>
              <w:rPr>
                <w:rFonts w:hint="eastAsia"/>
                <w:b/>
                <w:bCs/>
                <w:kern w:val="0"/>
                <w:sz w:val="24"/>
                <w:u w:val="none"/>
              </w:rPr>
              <w:t>预测交通流量</w:t>
            </w:r>
          </w:p>
          <w:p>
            <w:pPr>
              <w:ind w:firstLine="480" w:firstLineChars="200"/>
              <w:rPr>
                <w:sz w:val="24"/>
                <w:u w:val="none"/>
              </w:rPr>
            </w:pPr>
            <w:r>
              <w:rPr>
                <w:rFonts w:hint="eastAsia"/>
                <w:sz w:val="24"/>
                <w:u w:val="none"/>
              </w:rPr>
              <w:t>本项目交通流量预测年份为</w:t>
            </w:r>
            <w:r>
              <w:rPr>
                <w:rFonts w:hint="eastAsia"/>
                <w:sz w:val="24"/>
                <w:u w:val="none"/>
                <w:lang w:eastAsia="zh-CN"/>
              </w:rPr>
              <w:t>2022</w:t>
            </w:r>
            <w:r>
              <w:rPr>
                <w:sz w:val="24"/>
                <w:u w:val="none"/>
              </w:rPr>
              <w:t>年、2027年、</w:t>
            </w:r>
            <w:r>
              <w:rPr>
                <w:rFonts w:hint="eastAsia"/>
                <w:sz w:val="24"/>
                <w:u w:val="none"/>
                <w:lang w:eastAsia="zh-CN"/>
              </w:rPr>
              <w:t>2037</w:t>
            </w:r>
            <w:r>
              <w:rPr>
                <w:sz w:val="24"/>
                <w:u w:val="none"/>
              </w:rPr>
              <w:t>年，</w:t>
            </w:r>
            <w:r>
              <w:rPr>
                <w:rFonts w:hint="eastAsia"/>
                <w:sz w:val="24"/>
                <w:u w:val="none"/>
              </w:rPr>
              <w:t>根据项目可研交通量预测结果，推算出本项目</w:t>
            </w:r>
            <w:r>
              <w:rPr>
                <w:sz w:val="24"/>
                <w:u w:val="none"/>
              </w:rPr>
              <w:t>各</w:t>
            </w:r>
            <w:r>
              <w:rPr>
                <w:rFonts w:hint="eastAsia"/>
                <w:sz w:val="24"/>
                <w:u w:val="none"/>
              </w:rPr>
              <w:t>预测年份</w:t>
            </w:r>
            <w:r>
              <w:rPr>
                <w:sz w:val="24"/>
                <w:u w:val="none"/>
              </w:rPr>
              <w:t>的交通流量见表</w:t>
            </w:r>
            <w:r>
              <w:rPr>
                <w:rFonts w:hint="eastAsia"/>
                <w:sz w:val="24"/>
                <w:u w:val="none"/>
                <w:lang w:val="en-US" w:eastAsia="zh-CN"/>
              </w:rPr>
              <w:t>5</w:t>
            </w:r>
            <w:r>
              <w:rPr>
                <w:rFonts w:hint="eastAsia"/>
                <w:sz w:val="24"/>
                <w:u w:val="none"/>
              </w:rPr>
              <w:t>，车型绝对量构成表见表</w:t>
            </w:r>
            <w:r>
              <w:rPr>
                <w:rFonts w:hint="eastAsia"/>
                <w:sz w:val="24"/>
                <w:u w:val="none"/>
                <w:lang w:val="en-US" w:eastAsia="zh-CN"/>
              </w:rPr>
              <w:t>6</w:t>
            </w:r>
            <w:r>
              <w:rPr>
                <w:rFonts w:hint="eastAsia"/>
                <w:sz w:val="24"/>
                <w:u w:val="none"/>
              </w:rPr>
              <w:t>。</w:t>
            </w:r>
          </w:p>
          <w:p>
            <w:pPr>
              <w:jc w:val="center"/>
              <w:rPr>
                <w:b/>
                <w:bCs/>
                <w:sz w:val="24"/>
                <w:u w:val="none"/>
              </w:rPr>
            </w:pPr>
            <w:r>
              <w:rPr>
                <w:rFonts w:hint="eastAsia"/>
                <w:b/>
                <w:bCs/>
                <w:sz w:val="24"/>
                <w:u w:val="none"/>
              </w:rPr>
              <w:t>表</w:t>
            </w:r>
            <w:r>
              <w:rPr>
                <w:rFonts w:hint="eastAsia"/>
                <w:b/>
                <w:bCs/>
                <w:sz w:val="24"/>
                <w:u w:val="none"/>
                <w:lang w:val="en-US" w:eastAsia="zh-CN"/>
              </w:rPr>
              <w:t>5</w:t>
            </w:r>
            <w:r>
              <w:rPr>
                <w:b/>
                <w:bCs/>
                <w:sz w:val="24"/>
                <w:u w:val="none"/>
              </w:rPr>
              <w:t xml:space="preserve">  </w:t>
            </w:r>
            <w:r>
              <w:rPr>
                <w:rFonts w:hint="eastAsia"/>
                <w:b/>
                <w:bCs/>
                <w:sz w:val="24"/>
                <w:u w:val="none"/>
              </w:rPr>
              <w:t>本工程</w:t>
            </w:r>
            <w:r>
              <w:rPr>
                <w:b/>
                <w:bCs/>
                <w:sz w:val="24"/>
                <w:u w:val="none"/>
              </w:rPr>
              <w:t>特征年交通量预测结果</w:t>
            </w:r>
          </w:p>
          <w:tbl>
            <w:tblPr>
              <w:tblStyle w:val="36"/>
              <w:tblW w:w="9395" w:type="dxa"/>
              <w:jc w:val="center"/>
              <w:tblLayout w:type="autofit"/>
              <w:tblCellMar>
                <w:top w:w="0" w:type="dxa"/>
                <w:left w:w="10" w:type="dxa"/>
                <w:bottom w:w="0" w:type="dxa"/>
                <w:right w:w="10" w:type="dxa"/>
              </w:tblCellMar>
            </w:tblPr>
            <w:tblGrid>
              <w:gridCol w:w="3016"/>
              <w:gridCol w:w="2126"/>
              <w:gridCol w:w="2126"/>
              <w:gridCol w:w="2127"/>
            </w:tblGrid>
            <w:tr>
              <w:tblPrEx>
                <w:tblCellMar>
                  <w:top w:w="0" w:type="dxa"/>
                  <w:left w:w="10" w:type="dxa"/>
                  <w:bottom w:w="0" w:type="dxa"/>
                  <w:right w:w="10" w:type="dxa"/>
                </w:tblCellMar>
              </w:tblPrEx>
              <w:trPr>
                <w:trHeight w:val="385" w:hRule="exact"/>
                <w:jc w:val="center"/>
              </w:trPr>
              <w:tc>
                <w:tcPr>
                  <w:tcW w:w="3016" w:type="dxa"/>
                  <w:vMerge w:val="restart"/>
                  <w:tcBorders>
                    <w:top w:val="single" w:color="auto" w:sz="4" w:space="0"/>
                    <w:left w:val="single" w:color="auto" w:sz="4" w:space="0"/>
                  </w:tcBorders>
                  <w:shd w:val="clear" w:color="auto" w:fill="auto"/>
                  <w:vAlign w:val="center"/>
                </w:tcPr>
                <w:p>
                  <w:pPr>
                    <w:widowControl/>
                    <w:jc w:val="center"/>
                    <w:textAlignment w:val="center"/>
                    <w:rPr>
                      <w:kern w:val="0"/>
                      <w:sz w:val="21"/>
                      <w:szCs w:val="21"/>
                      <w:u w:val="none"/>
                      <w:lang w:bidi="ar"/>
                    </w:rPr>
                  </w:pPr>
                  <w:r>
                    <w:rPr>
                      <w:kern w:val="0"/>
                      <w:sz w:val="21"/>
                      <w:szCs w:val="21"/>
                      <w:u w:val="none"/>
                      <w:lang w:bidi="ar"/>
                    </w:rPr>
                    <w:t>道路路段</w:t>
                  </w:r>
                </w:p>
              </w:tc>
              <w:tc>
                <w:tcPr>
                  <w:tcW w:w="6379" w:type="dxa"/>
                  <w:gridSpan w:val="3"/>
                  <w:tcBorders>
                    <w:top w:val="single" w:color="auto" w:sz="4" w:space="0"/>
                    <w:left w:val="single" w:color="auto" w:sz="4" w:space="0"/>
                    <w:right w:val="single" w:color="auto" w:sz="4" w:space="0"/>
                  </w:tcBorders>
                  <w:shd w:val="clear" w:color="auto" w:fill="auto"/>
                  <w:vAlign w:val="center"/>
                </w:tcPr>
                <w:p>
                  <w:pPr>
                    <w:widowControl/>
                    <w:jc w:val="center"/>
                    <w:textAlignment w:val="center"/>
                    <w:rPr>
                      <w:kern w:val="0"/>
                      <w:sz w:val="21"/>
                      <w:szCs w:val="21"/>
                      <w:u w:val="none"/>
                      <w:lang w:bidi="ar"/>
                    </w:rPr>
                  </w:pPr>
                  <w:r>
                    <w:rPr>
                      <w:kern w:val="0"/>
                      <w:sz w:val="21"/>
                      <w:szCs w:val="21"/>
                      <w:u w:val="none"/>
                      <w:lang w:bidi="ar"/>
                    </w:rPr>
                    <w:t>高峰小时交通量（pcu/h )</w:t>
                  </w:r>
                </w:p>
              </w:tc>
            </w:tr>
            <w:tr>
              <w:tblPrEx>
                <w:tblCellMar>
                  <w:top w:w="0" w:type="dxa"/>
                  <w:left w:w="10" w:type="dxa"/>
                  <w:bottom w:w="0" w:type="dxa"/>
                  <w:right w:w="10" w:type="dxa"/>
                </w:tblCellMar>
              </w:tblPrEx>
              <w:trPr>
                <w:trHeight w:val="347" w:hRule="exact"/>
                <w:jc w:val="center"/>
              </w:trPr>
              <w:tc>
                <w:tcPr>
                  <w:tcW w:w="3016" w:type="dxa"/>
                  <w:vMerge w:val="continue"/>
                  <w:tcBorders>
                    <w:left w:val="single" w:color="auto" w:sz="4" w:space="0"/>
                  </w:tcBorders>
                  <w:shd w:val="clear" w:color="auto" w:fill="auto"/>
                  <w:vAlign w:val="center"/>
                </w:tcPr>
                <w:p>
                  <w:pPr>
                    <w:widowControl/>
                    <w:jc w:val="center"/>
                    <w:textAlignment w:val="center"/>
                    <w:rPr>
                      <w:kern w:val="0"/>
                      <w:sz w:val="21"/>
                      <w:szCs w:val="21"/>
                      <w:u w:val="none"/>
                      <w:lang w:bidi="ar"/>
                    </w:rPr>
                  </w:pPr>
                </w:p>
              </w:tc>
              <w:tc>
                <w:tcPr>
                  <w:tcW w:w="2126" w:type="dxa"/>
                  <w:tcBorders>
                    <w:top w:val="single" w:color="auto" w:sz="4" w:space="0"/>
                    <w:left w:val="single" w:color="auto" w:sz="4" w:space="0"/>
                  </w:tcBorders>
                  <w:shd w:val="clear" w:color="auto" w:fill="auto"/>
                  <w:vAlign w:val="center"/>
                </w:tcPr>
                <w:p>
                  <w:pPr>
                    <w:widowControl/>
                    <w:jc w:val="center"/>
                    <w:textAlignment w:val="center"/>
                    <w:rPr>
                      <w:kern w:val="0"/>
                      <w:sz w:val="21"/>
                      <w:szCs w:val="21"/>
                      <w:u w:val="none"/>
                      <w:lang w:bidi="ar"/>
                    </w:rPr>
                  </w:pPr>
                  <w:r>
                    <w:rPr>
                      <w:kern w:val="0"/>
                      <w:sz w:val="21"/>
                      <w:szCs w:val="21"/>
                      <w:u w:val="none"/>
                      <w:lang w:bidi="ar"/>
                    </w:rPr>
                    <w:t>202</w:t>
                  </w:r>
                  <w:r>
                    <w:rPr>
                      <w:rFonts w:hint="eastAsia"/>
                      <w:kern w:val="0"/>
                      <w:sz w:val="21"/>
                      <w:szCs w:val="21"/>
                      <w:u w:val="none"/>
                      <w:lang w:val="en-US" w:eastAsia="zh-CN" w:bidi="ar"/>
                    </w:rPr>
                    <w:t>2</w:t>
                  </w:r>
                  <w:r>
                    <w:rPr>
                      <w:kern w:val="0"/>
                      <w:sz w:val="21"/>
                      <w:szCs w:val="21"/>
                      <w:u w:val="none"/>
                      <w:lang w:bidi="ar"/>
                    </w:rPr>
                    <w:t>年</w:t>
                  </w:r>
                </w:p>
              </w:tc>
              <w:tc>
                <w:tcPr>
                  <w:tcW w:w="2126" w:type="dxa"/>
                  <w:tcBorders>
                    <w:top w:val="single" w:color="auto" w:sz="4" w:space="0"/>
                    <w:left w:val="single" w:color="auto" w:sz="4" w:space="0"/>
                  </w:tcBorders>
                  <w:shd w:val="clear" w:color="auto" w:fill="auto"/>
                  <w:vAlign w:val="center"/>
                </w:tcPr>
                <w:p>
                  <w:pPr>
                    <w:widowControl/>
                    <w:jc w:val="center"/>
                    <w:textAlignment w:val="center"/>
                    <w:rPr>
                      <w:kern w:val="0"/>
                      <w:sz w:val="21"/>
                      <w:szCs w:val="21"/>
                      <w:u w:val="none"/>
                      <w:lang w:bidi="ar"/>
                    </w:rPr>
                  </w:pPr>
                  <w:r>
                    <w:rPr>
                      <w:kern w:val="0"/>
                      <w:sz w:val="21"/>
                      <w:szCs w:val="21"/>
                      <w:u w:val="none"/>
                      <w:lang w:bidi="ar"/>
                    </w:rPr>
                    <w:t>2027年</w:t>
                  </w:r>
                </w:p>
              </w:tc>
              <w:tc>
                <w:tcPr>
                  <w:tcW w:w="2127"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kern w:val="0"/>
                      <w:sz w:val="21"/>
                      <w:szCs w:val="21"/>
                      <w:u w:val="none"/>
                      <w:lang w:bidi="ar"/>
                    </w:rPr>
                  </w:pPr>
                  <w:r>
                    <w:rPr>
                      <w:kern w:val="0"/>
                      <w:sz w:val="21"/>
                      <w:szCs w:val="21"/>
                      <w:u w:val="none"/>
                      <w:lang w:bidi="ar"/>
                    </w:rPr>
                    <w:t>203</w:t>
                  </w:r>
                  <w:r>
                    <w:rPr>
                      <w:rFonts w:hint="eastAsia"/>
                      <w:kern w:val="0"/>
                      <w:sz w:val="21"/>
                      <w:szCs w:val="21"/>
                      <w:u w:val="none"/>
                      <w:lang w:val="en-US" w:eastAsia="zh-CN" w:bidi="ar"/>
                    </w:rPr>
                    <w:t>7</w:t>
                  </w:r>
                  <w:r>
                    <w:rPr>
                      <w:kern w:val="0"/>
                      <w:sz w:val="21"/>
                      <w:szCs w:val="21"/>
                      <w:u w:val="none"/>
                      <w:lang w:bidi="ar"/>
                    </w:rPr>
                    <w:t>年</w:t>
                  </w:r>
                </w:p>
              </w:tc>
            </w:tr>
            <w:tr>
              <w:tblPrEx>
                <w:tblCellMar>
                  <w:top w:w="0" w:type="dxa"/>
                  <w:left w:w="10" w:type="dxa"/>
                  <w:bottom w:w="0" w:type="dxa"/>
                  <w:right w:w="10" w:type="dxa"/>
                </w:tblCellMar>
              </w:tblPrEx>
              <w:trPr>
                <w:trHeight w:val="437" w:hRule="exact"/>
                <w:jc w:val="center"/>
              </w:trPr>
              <w:tc>
                <w:tcPr>
                  <w:tcW w:w="3016"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kern w:val="0"/>
                      <w:sz w:val="21"/>
                      <w:szCs w:val="21"/>
                      <w:u w:val="none"/>
                      <w:lang w:bidi="ar"/>
                    </w:rPr>
                  </w:pPr>
                  <w:r>
                    <w:rPr>
                      <w:rFonts w:hint="eastAsia"/>
                      <w:kern w:val="0"/>
                      <w:sz w:val="21"/>
                      <w:szCs w:val="21"/>
                      <w:u w:val="none"/>
                      <w:lang w:eastAsia="zh-CN" w:bidi="ar"/>
                    </w:rPr>
                    <w:t>临江路（湘芸北路-清湖路）</w:t>
                  </w:r>
                </w:p>
              </w:tc>
              <w:tc>
                <w:tcPr>
                  <w:tcW w:w="2126"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436</w:t>
                  </w:r>
                </w:p>
              </w:tc>
              <w:tc>
                <w:tcPr>
                  <w:tcW w:w="2126" w:type="dxa"/>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606</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823</w:t>
                  </w:r>
                </w:p>
              </w:tc>
            </w:tr>
          </w:tbl>
          <w:p>
            <w:pPr>
              <w:jc w:val="center"/>
              <w:rPr>
                <w:b/>
                <w:bCs/>
                <w:sz w:val="24"/>
                <w:u w:val="none"/>
              </w:rPr>
            </w:pPr>
            <w:r>
              <w:rPr>
                <w:rFonts w:hint="eastAsia"/>
                <w:b/>
                <w:bCs/>
                <w:sz w:val="24"/>
                <w:u w:val="none"/>
              </w:rPr>
              <w:t>表</w:t>
            </w:r>
            <w:r>
              <w:rPr>
                <w:rFonts w:hint="eastAsia"/>
                <w:b/>
                <w:bCs/>
                <w:sz w:val="24"/>
                <w:u w:val="none"/>
                <w:lang w:val="en-US" w:eastAsia="zh-CN"/>
              </w:rPr>
              <w:t>6</w:t>
            </w:r>
            <w:r>
              <w:rPr>
                <w:b/>
                <w:bCs/>
                <w:sz w:val="24"/>
                <w:u w:val="none"/>
              </w:rPr>
              <w:t xml:space="preserve">  </w:t>
            </w:r>
            <w:r>
              <w:rPr>
                <w:rFonts w:hint="eastAsia"/>
                <w:b/>
                <w:bCs/>
                <w:sz w:val="24"/>
                <w:u w:val="none"/>
              </w:rPr>
              <w:t>车型绝对量构成表（按大、中、小型）  单位：%</w:t>
            </w:r>
          </w:p>
          <w:tbl>
            <w:tblPr>
              <w:tblStyle w:val="36"/>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2127"/>
              <w:gridCol w:w="212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2174" w:type="dxa"/>
                  <w:vAlign w:val="center"/>
                </w:tcPr>
                <w:p>
                  <w:pPr>
                    <w:widowControl/>
                    <w:jc w:val="center"/>
                    <w:rPr>
                      <w:rFonts w:cs="Arial"/>
                      <w:sz w:val="22"/>
                      <w:szCs w:val="21"/>
                      <w:u w:val="none"/>
                    </w:rPr>
                  </w:pPr>
                  <w:r>
                    <w:rPr>
                      <w:rFonts w:hint="eastAsia" w:hAnsi="宋体" w:cs="Arial"/>
                      <w:sz w:val="22"/>
                      <w:szCs w:val="21"/>
                      <w:u w:val="none"/>
                    </w:rPr>
                    <w:t>小型车</w:t>
                  </w:r>
                </w:p>
              </w:tc>
              <w:tc>
                <w:tcPr>
                  <w:tcW w:w="2127" w:type="dxa"/>
                  <w:vAlign w:val="center"/>
                </w:tcPr>
                <w:p>
                  <w:pPr>
                    <w:widowControl/>
                    <w:jc w:val="center"/>
                    <w:rPr>
                      <w:rFonts w:cs="Arial"/>
                      <w:sz w:val="22"/>
                      <w:szCs w:val="21"/>
                      <w:u w:val="none"/>
                    </w:rPr>
                  </w:pPr>
                  <w:r>
                    <w:rPr>
                      <w:rFonts w:hint="eastAsia" w:cs="Arial"/>
                      <w:sz w:val="22"/>
                      <w:szCs w:val="21"/>
                      <w:u w:val="none"/>
                    </w:rPr>
                    <w:t>中型车</w:t>
                  </w:r>
                </w:p>
              </w:tc>
              <w:tc>
                <w:tcPr>
                  <w:tcW w:w="2126" w:type="dxa"/>
                  <w:vAlign w:val="center"/>
                </w:tcPr>
                <w:p>
                  <w:pPr>
                    <w:widowControl/>
                    <w:jc w:val="center"/>
                    <w:rPr>
                      <w:rFonts w:cs="Arial"/>
                      <w:sz w:val="22"/>
                      <w:szCs w:val="21"/>
                      <w:u w:val="none"/>
                    </w:rPr>
                  </w:pPr>
                  <w:r>
                    <w:rPr>
                      <w:rFonts w:hint="eastAsia" w:cs="Arial"/>
                      <w:sz w:val="22"/>
                      <w:szCs w:val="21"/>
                      <w:u w:val="none"/>
                    </w:rPr>
                    <w:t>大型车</w:t>
                  </w:r>
                </w:p>
              </w:tc>
              <w:tc>
                <w:tcPr>
                  <w:tcW w:w="1984" w:type="dxa"/>
                  <w:vAlign w:val="center"/>
                </w:tcPr>
                <w:p>
                  <w:pPr>
                    <w:widowControl/>
                    <w:jc w:val="center"/>
                    <w:rPr>
                      <w:rFonts w:cs="Arial"/>
                      <w:sz w:val="22"/>
                      <w:szCs w:val="21"/>
                      <w:u w:val="none"/>
                    </w:rPr>
                  </w:pPr>
                  <w:r>
                    <w:rPr>
                      <w:rFonts w:hint="eastAsia" w:cs="Arial"/>
                      <w:sz w:val="22"/>
                      <w:szCs w:val="21"/>
                      <w:u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174" w:type="dxa"/>
                  <w:vAlign w:val="center"/>
                </w:tcPr>
                <w:p>
                  <w:pPr>
                    <w:jc w:val="center"/>
                    <w:rPr>
                      <w:sz w:val="22"/>
                      <w:szCs w:val="21"/>
                      <w:u w:val="none"/>
                    </w:rPr>
                  </w:pPr>
                  <w:r>
                    <w:rPr>
                      <w:rFonts w:hint="eastAsia"/>
                      <w:sz w:val="22"/>
                      <w:szCs w:val="21"/>
                      <w:u w:val="none"/>
                    </w:rPr>
                    <w:t>70</w:t>
                  </w:r>
                </w:p>
              </w:tc>
              <w:tc>
                <w:tcPr>
                  <w:tcW w:w="2127" w:type="dxa"/>
                  <w:vAlign w:val="center"/>
                </w:tcPr>
                <w:p>
                  <w:pPr>
                    <w:jc w:val="center"/>
                    <w:rPr>
                      <w:sz w:val="22"/>
                      <w:szCs w:val="21"/>
                      <w:u w:val="none"/>
                    </w:rPr>
                  </w:pPr>
                  <w:r>
                    <w:rPr>
                      <w:rFonts w:hint="eastAsia"/>
                      <w:sz w:val="22"/>
                      <w:szCs w:val="21"/>
                      <w:u w:val="none"/>
                    </w:rPr>
                    <w:t>20</w:t>
                  </w:r>
                </w:p>
              </w:tc>
              <w:tc>
                <w:tcPr>
                  <w:tcW w:w="2126" w:type="dxa"/>
                  <w:vAlign w:val="center"/>
                </w:tcPr>
                <w:p>
                  <w:pPr>
                    <w:jc w:val="center"/>
                    <w:rPr>
                      <w:sz w:val="22"/>
                      <w:szCs w:val="21"/>
                      <w:u w:val="none"/>
                    </w:rPr>
                  </w:pPr>
                  <w:r>
                    <w:rPr>
                      <w:rFonts w:hint="eastAsia"/>
                      <w:sz w:val="22"/>
                      <w:szCs w:val="21"/>
                      <w:u w:val="none"/>
                    </w:rPr>
                    <w:t>10</w:t>
                  </w:r>
                </w:p>
              </w:tc>
              <w:tc>
                <w:tcPr>
                  <w:tcW w:w="1984" w:type="dxa"/>
                  <w:vAlign w:val="center"/>
                </w:tcPr>
                <w:p>
                  <w:pPr>
                    <w:jc w:val="center"/>
                    <w:rPr>
                      <w:sz w:val="22"/>
                      <w:szCs w:val="21"/>
                      <w:u w:val="none"/>
                    </w:rPr>
                  </w:pPr>
                  <w:r>
                    <w:rPr>
                      <w:rFonts w:hint="eastAsia"/>
                      <w:sz w:val="22"/>
                      <w:szCs w:val="21"/>
                      <w:u w:val="none"/>
                    </w:rPr>
                    <w:t>100</w:t>
                  </w:r>
                </w:p>
              </w:tc>
            </w:tr>
          </w:tbl>
          <w:p>
            <w:pPr>
              <w:ind w:firstLine="480" w:firstLineChars="200"/>
              <w:rPr>
                <w:sz w:val="24"/>
                <w:u w:val="none"/>
              </w:rPr>
            </w:pPr>
            <w:r>
              <w:rPr>
                <w:rFonts w:hint="eastAsia"/>
                <w:sz w:val="24"/>
                <w:u w:val="none"/>
              </w:rPr>
              <w:t>根据《城市道路设计规范》，机动车道的方向分布系数的推荐值</w:t>
            </w:r>
            <w:r>
              <w:rPr>
                <w:sz w:val="24"/>
                <w:u w:val="none"/>
                <w:rtl/>
              </w:rPr>
              <w:t>؏</w:t>
            </w:r>
            <w:r>
              <w:rPr>
                <w:rFonts w:hint="eastAsia"/>
                <w:sz w:val="24"/>
                <w:u w:val="none"/>
              </w:rPr>
              <w:t>=高峰时单向交通量/高峰时双向交通量=0.6，高峰小时比率的推荐值k=Q</w:t>
            </w:r>
            <w:r>
              <w:rPr>
                <w:rFonts w:hint="eastAsia"/>
                <w:sz w:val="24"/>
                <w:u w:val="none"/>
                <w:vertAlign w:val="subscript"/>
              </w:rPr>
              <w:t>h</w:t>
            </w:r>
            <w:r>
              <w:rPr>
                <w:rFonts w:hint="eastAsia"/>
                <w:sz w:val="24"/>
                <w:u w:val="none"/>
              </w:rPr>
              <w:t>/Q</w:t>
            </w:r>
            <w:r>
              <w:rPr>
                <w:rFonts w:hint="eastAsia"/>
                <w:sz w:val="24"/>
                <w:u w:val="none"/>
                <w:vertAlign w:val="subscript"/>
              </w:rPr>
              <w:t>da</w:t>
            </w:r>
            <w:r>
              <w:rPr>
                <w:rFonts w:hint="eastAsia"/>
                <w:sz w:val="24"/>
                <w:u w:val="none"/>
              </w:rPr>
              <w:t>=11%。由此可计算各预测年车流量预测结果见表</w:t>
            </w:r>
            <w:r>
              <w:rPr>
                <w:rFonts w:hint="eastAsia"/>
                <w:sz w:val="24"/>
                <w:u w:val="none"/>
                <w:lang w:val="en-US" w:eastAsia="zh-CN"/>
              </w:rPr>
              <w:t>7</w:t>
            </w:r>
            <w:r>
              <w:rPr>
                <w:rFonts w:hint="eastAsia"/>
                <w:sz w:val="24"/>
                <w:u w:val="none"/>
              </w:rPr>
              <w:t>。</w:t>
            </w:r>
          </w:p>
          <w:p>
            <w:pPr>
              <w:jc w:val="center"/>
              <w:rPr>
                <w:b/>
                <w:bCs/>
                <w:sz w:val="24"/>
                <w:u w:val="none"/>
              </w:rPr>
            </w:pPr>
            <w:r>
              <w:rPr>
                <w:rFonts w:hint="eastAsia"/>
                <w:b/>
                <w:bCs/>
                <w:sz w:val="24"/>
                <w:u w:val="none"/>
              </w:rPr>
              <w:t>表</w:t>
            </w:r>
            <w:r>
              <w:rPr>
                <w:rFonts w:hint="eastAsia"/>
                <w:b/>
                <w:bCs/>
                <w:sz w:val="24"/>
                <w:u w:val="none"/>
                <w:lang w:val="en-US" w:eastAsia="zh-CN"/>
              </w:rPr>
              <w:t>7</w:t>
            </w:r>
            <w:r>
              <w:rPr>
                <w:b/>
                <w:bCs/>
                <w:sz w:val="24"/>
                <w:u w:val="none"/>
              </w:rPr>
              <w:t xml:space="preserve">  </w:t>
            </w:r>
            <w:r>
              <w:rPr>
                <w:rFonts w:hint="eastAsia"/>
                <w:b/>
                <w:bCs/>
                <w:sz w:val="24"/>
                <w:u w:val="none"/>
              </w:rPr>
              <w:t>本工程</w:t>
            </w:r>
            <w:r>
              <w:rPr>
                <w:b/>
                <w:bCs/>
                <w:sz w:val="24"/>
                <w:u w:val="none"/>
              </w:rPr>
              <w:t>特征年交通量预测结果</w:t>
            </w:r>
          </w:p>
          <w:tbl>
            <w:tblPr>
              <w:tblStyle w:val="36"/>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59"/>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exact"/>
                <w:jc w:val="center"/>
              </w:trPr>
              <w:tc>
                <w:tcPr>
                  <w:tcW w:w="2059" w:type="dxa"/>
                  <w:vMerge w:val="restart"/>
                  <w:shd w:val="clear" w:color="auto" w:fill="auto"/>
                  <w:vAlign w:val="center"/>
                </w:tcPr>
                <w:p>
                  <w:pPr>
                    <w:widowControl/>
                    <w:jc w:val="center"/>
                    <w:textAlignment w:val="center"/>
                    <w:rPr>
                      <w:kern w:val="0"/>
                      <w:sz w:val="21"/>
                      <w:szCs w:val="21"/>
                      <w:u w:val="none"/>
                      <w:lang w:bidi="ar"/>
                    </w:rPr>
                  </w:pPr>
                  <w:r>
                    <w:rPr>
                      <w:rFonts w:hint="eastAsia"/>
                      <w:kern w:val="0"/>
                      <w:sz w:val="21"/>
                      <w:szCs w:val="21"/>
                      <w:u w:val="none"/>
                      <w:lang w:bidi="ar"/>
                    </w:rPr>
                    <w:t>车流量</w:t>
                  </w:r>
                </w:p>
              </w:tc>
              <w:tc>
                <w:tcPr>
                  <w:tcW w:w="6379" w:type="dxa"/>
                  <w:gridSpan w:val="3"/>
                  <w:shd w:val="clear" w:color="auto" w:fill="auto"/>
                  <w:vAlign w:val="center"/>
                </w:tcPr>
                <w:p>
                  <w:pPr>
                    <w:widowControl/>
                    <w:jc w:val="center"/>
                    <w:textAlignment w:val="center"/>
                    <w:rPr>
                      <w:kern w:val="0"/>
                      <w:sz w:val="21"/>
                      <w:szCs w:val="21"/>
                      <w:u w:val="none"/>
                      <w:lang w:bidi="ar"/>
                    </w:rPr>
                  </w:pPr>
                  <w:r>
                    <w:rPr>
                      <w:rFonts w:hint="eastAsia"/>
                      <w:kern w:val="0"/>
                      <w:sz w:val="21"/>
                      <w:szCs w:val="21"/>
                      <w:u w:val="none"/>
                      <w:lang w:bidi="ar"/>
                    </w:rPr>
                    <w:t>双向日均</w:t>
                  </w:r>
                  <w:r>
                    <w:rPr>
                      <w:kern w:val="0"/>
                      <w:sz w:val="21"/>
                      <w:szCs w:val="21"/>
                      <w:u w:val="none"/>
                      <w:lang w:bidi="ar"/>
                    </w:rPr>
                    <w:t>交通</w:t>
                  </w:r>
                  <w:r>
                    <w:rPr>
                      <w:rFonts w:hint="eastAsia"/>
                      <w:kern w:val="0"/>
                      <w:sz w:val="21"/>
                      <w:szCs w:val="21"/>
                      <w:u w:val="none"/>
                      <w:lang w:bidi="ar"/>
                    </w:rPr>
                    <w:t>总</w:t>
                  </w:r>
                  <w:r>
                    <w:rPr>
                      <w:kern w:val="0"/>
                      <w:sz w:val="21"/>
                      <w:szCs w:val="21"/>
                      <w:u w:val="none"/>
                      <w:lang w:bidi="ar"/>
                    </w:rPr>
                    <w:t>量（</w:t>
                  </w:r>
                  <w:r>
                    <w:rPr>
                      <w:rFonts w:hint="eastAsia"/>
                      <w:kern w:val="0"/>
                      <w:sz w:val="21"/>
                      <w:szCs w:val="21"/>
                      <w:u w:val="none"/>
                      <w:lang w:bidi="ar"/>
                    </w:rPr>
                    <w:t>辆/日</w:t>
                  </w:r>
                  <w:r>
                    <w:rPr>
                      <w:kern w:val="0"/>
                      <w:sz w:val="21"/>
                      <w:szCs w:val="21"/>
                      <w:u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 w:hRule="exact"/>
                <w:jc w:val="center"/>
              </w:trPr>
              <w:tc>
                <w:tcPr>
                  <w:tcW w:w="2059" w:type="dxa"/>
                  <w:vMerge w:val="continue"/>
                  <w:shd w:val="clear" w:color="auto" w:fill="auto"/>
                  <w:vAlign w:val="center"/>
                </w:tcPr>
                <w:p>
                  <w:pPr>
                    <w:widowControl/>
                    <w:jc w:val="center"/>
                    <w:textAlignment w:val="center"/>
                    <w:rPr>
                      <w:kern w:val="0"/>
                      <w:sz w:val="21"/>
                      <w:szCs w:val="21"/>
                      <w:u w:val="none"/>
                      <w:lang w:bidi="ar"/>
                    </w:rPr>
                  </w:pPr>
                </w:p>
              </w:tc>
              <w:tc>
                <w:tcPr>
                  <w:tcW w:w="2126" w:type="dxa"/>
                  <w:shd w:val="clear" w:color="auto" w:fill="auto"/>
                  <w:vAlign w:val="center"/>
                </w:tcPr>
                <w:p>
                  <w:pPr>
                    <w:widowControl/>
                    <w:jc w:val="center"/>
                    <w:textAlignment w:val="center"/>
                    <w:rPr>
                      <w:kern w:val="0"/>
                      <w:sz w:val="21"/>
                      <w:szCs w:val="21"/>
                      <w:u w:val="none"/>
                      <w:lang w:bidi="ar"/>
                    </w:rPr>
                  </w:pPr>
                  <w:r>
                    <w:rPr>
                      <w:kern w:val="0"/>
                      <w:sz w:val="21"/>
                      <w:szCs w:val="21"/>
                      <w:u w:val="none"/>
                      <w:lang w:bidi="ar"/>
                    </w:rPr>
                    <w:t>202</w:t>
                  </w:r>
                  <w:r>
                    <w:rPr>
                      <w:rFonts w:hint="eastAsia"/>
                      <w:kern w:val="0"/>
                      <w:sz w:val="21"/>
                      <w:szCs w:val="21"/>
                      <w:u w:val="none"/>
                      <w:lang w:val="en-US" w:eastAsia="zh-CN" w:bidi="ar"/>
                    </w:rPr>
                    <w:t>2</w:t>
                  </w:r>
                  <w:r>
                    <w:rPr>
                      <w:kern w:val="0"/>
                      <w:sz w:val="21"/>
                      <w:szCs w:val="21"/>
                      <w:u w:val="none"/>
                      <w:lang w:bidi="ar"/>
                    </w:rPr>
                    <w:t>年</w:t>
                  </w:r>
                </w:p>
              </w:tc>
              <w:tc>
                <w:tcPr>
                  <w:tcW w:w="2126" w:type="dxa"/>
                  <w:shd w:val="clear" w:color="auto" w:fill="auto"/>
                  <w:vAlign w:val="center"/>
                </w:tcPr>
                <w:p>
                  <w:pPr>
                    <w:widowControl/>
                    <w:jc w:val="center"/>
                    <w:textAlignment w:val="center"/>
                    <w:rPr>
                      <w:kern w:val="0"/>
                      <w:sz w:val="21"/>
                      <w:szCs w:val="21"/>
                      <w:u w:val="none"/>
                      <w:lang w:bidi="ar"/>
                    </w:rPr>
                  </w:pPr>
                  <w:r>
                    <w:rPr>
                      <w:kern w:val="0"/>
                      <w:sz w:val="21"/>
                      <w:szCs w:val="21"/>
                      <w:u w:val="none"/>
                      <w:lang w:bidi="ar"/>
                    </w:rPr>
                    <w:t>2027年</w:t>
                  </w:r>
                </w:p>
              </w:tc>
              <w:tc>
                <w:tcPr>
                  <w:tcW w:w="2127" w:type="dxa"/>
                  <w:shd w:val="clear" w:color="auto" w:fill="auto"/>
                  <w:vAlign w:val="center"/>
                </w:tcPr>
                <w:p>
                  <w:pPr>
                    <w:widowControl/>
                    <w:jc w:val="center"/>
                    <w:textAlignment w:val="center"/>
                    <w:rPr>
                      <w:kern w:val="0"/>
                      <w:sz w:val="21"/>
                      <w:szCs w:val="21"/>
                      <w:u w:val="none"/>
                      <w:lang w:bidi="ar"/>
                    </w:rPr>
                  </w:pPr>
                  <w:r>
                    <w:rPr>
                      <w:kern w:val="0"/>
                      <w:sz w:val="21"/>
                      <w:szCs w:val="21"/>
                      <w:u w:val="none"/>
                      <w:lang w:bidi="ar"/>
                    </w:rPr>
                    <w:t>203</w:t>
                  </w:r>
                  <w:r>
                    <w:rPr>
                      <w:rFonts w:hint="eastAsia"/>
                      <w:kern w:val="0"/>
                      <w:sz w:val="21"/>
                      <w:szCs w:val="21"/>
                      <w:u w:val="none"/>
                      <w:lang w:val="en-US" w:eastAsia="zh-CN" w:bidi="ar"/>
                    </w:rPr>
                    <w:t>7</w:t>
                  </w:r>
                  <w:r>
                    <w:rPr>
                      <w:kern w:val="0"/>
                      <w:sz w:val="21"/>
                      <w:szCs w:val="21"/>
                      <w:u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exact"/>
                <w:jc w:val="center"/>
              </w:trPr>
              <w:tc>
                <w:tcPr>
                  <w:tcW w:w="2059" w:type="dxa"/>
                  <w:shd w:val="clear" w:color="auto" w:fill="auto"/>
                  <w:vAlign w:val="center"/>
                </w:tcPr>
                <w:p>
                  <w:pPr>
                    <w:widowControl/>
                    <w:jc w:val="center"/>
                    <w:textAlignment w:val="center"/>
                    <w:rPr>
                      <w:kern w:val="0"/>
                      <w:sz w:val="21"/>
                      <w:szCs w:val="21"/>
                      <w:u w:val="none"/>
                      <w:lang w:bidi="ar"/>
                    </w:rPr>
                  </w:pPr>
                  <w:r>
                    <w:rPr>
                      <w:rFonts w:hint="eastAsia"/>
                      <w:kern w:val="0"/>
                      <w:sz w:val="21"/>
                      <w:szCs w:val="21"/>
                      <w:u w:val="none"/>
                      <w:lang w:bidi="ar"/>
                    </w:rPr>
                    <w:t>标车流量</w:t>
                  </w:r>
                  <w:r>
                    <w:rPr>
                      <w:kern w:val="0"/>
                      <w:sz w:val="21"/>
                      <w:szCs w:val="21"/>
                      <w:u w:val="none"/>
                      <w:lang w:bidi="ar"/>
                    </w:rPr>
                    <w:t>（pcu/</w:t>
                  </w:r>
                  <w:r>
                    <w:rPr>
                      <w:rFonts w:hint="eastAsia"/>
                      <w:kern w:val="0"/>
                      <w:sz w:val="21"/>
                      <w:szCs w:val="21"/>
                      <w:u w:val="none"/>
                      <w:lang w:bidi="ar"/>
                    </w:rPr>
                    <w:t>d</w:t>
                  </w:r>
                  <w:r>
                    <w:rPr>
                      <w:kern w:val="0"/>
                      <w:sz w:val="21"/>
                      <w:szCs w:val="21"/>
                      <w:u w:val="none"/>
                      <w:lang w:bidi="ar"/>
                    </w:rPr>
                    <w:t>)</w:t>
                  </w:r>
                </w:p>
              </w:tc>
              <w:tc>
                <w:tcPr>
                  <w:tcW w:w="2126" w:type="dxa"/>
                  <w:shd w:val="clear" w:color="auto" w:fill="auto"/>
                  <w:vAlign w:val="center"/>
                </w:tcPr>
                <w:p>
                  <w:pPr>
                    <w:jc w:val="center"/>
                    <w:rPr>
                      <w:rFonts w:hint="default" w:eastAsia="宋体"/>
                      <w:sz w:val="22"/>
                      <w:szCs w:val="21"/>
                      <w:u w:val="none"/>
                      <w:lang w:val="en-US" w:eastAsia="zh-CN"/>
                    </w:rPr>
                  </w:pPr>
                  <w:r>
                    <w:rPr>
                      <w:rFonts w:hint="eastAsia"/>
                      <w:sz w:val="22"/>
                      <w:szCs w:val="21"/>
                      <w:u w:val="none"/>
                      <w:lang w:val="en-US" w:eastAsia="zh-CN"/>
                    </w:rPr>
                    <w:t>6606</w:t>
                  </w:r>
                </w:p>
              </w:tc>
              <w:tc>
                <w:tcPr>
                  <w:tcW w:w="2126" w:type="dxa"/>
                  <w:shd w:val="clear" w:color="auto" w:fill="auto"/>
                  <w:vAlign w:val="center"/>
                </w:tcPr>
                <w:p>
                  <w:pPr>
                    <w:jc w:val="center"/>
                    <w:rPr>
                      <w:rFonts w:hint="default" w:eastAsia="宋体"/>
                      <w:sz w:val="22"/>
                      <w:szCs w:val="21"/>
                      <w:u w:val="none"/>
                      <w:lang w:val="en-US" w:eastAsia="zh-CN"/>
                    </w:rPr>
                  </w:pPr>
                  <w:r>
                    <w:rPr>
                      <w:rFonts w:hint="eastAsia"/>
                      <w:sz w:val="22"/>
                      <w:szCs w:val="21"/>
                      <w:u w:val="none"/>
                      <w:lang w:val="en-US" w:eastAsia="zh-CN"/>
                    </w:rPr>
                    <w:t>9182</w:t>
                  </w:r>
                </w:p>
              </w:tc>
              <w:tc>
                <w:tcPr>
                  <w:tcW w:w="2127" w:type="dxa"/>
                  <w:shd w:val="clear" w:color="auto" w:fill="auto"/>
                  <w:vAlign w:val="center"/>
                </w:tcPr>
                <w:p>
                  <w:pPr>
                    <w:jc w:val="center"/>
                    <w:rPr>
                      <w:rFonts w:hint="default" w:eastAsia="宋体"/>
                      <w:sz w:val="22"/>
                      <w:szCs w:val="21"/>
                      <w:u w:val="none"/>
                      <w:lang w:val="en-US" w:eastAsia="zh-CN"/>
                    </w:rPr>
                  </w:pPr>
                  <w:r>
                    <w:rPr>
                      <w:rFonts w:hint="eastAsia"/>
                      <w:sz w:val="22"/>
                      <w:szCs w:val="21"/>
                      <w:u w:val="none"/>
                      <w:lang w:val="en-US" w:eastAsia="zh-CN"/>
                    </w:rPr>
                    <w:t>12470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exact"/>
                <w:jc w:val="center"/>
              </w:trPr>
              <w:tc>
                <w:tcPr>
                  <w:tcW w:w="2059" w:type="dxa"/>
                  <w:shd w:val="clear" w:color="auto" w:fill="auto"/>
                  <w:vAlign w:val="center"/>
                </w:tcPr>
                <w:p>
                  <w:pPr>
                    <w:widowControl/>
                    <w:jc w:val="center"/>
                    <w:textAlignment w:val="center"/>
                    <w:rPr>
                      <w:kern w:val="0"/>
                      <w:sz w:val="21"/>
                      <w:szCs w:val="21"/>
                      <w:u w:val="none"/>
                      <w:lang w:bidi="ar"/>
                    </w:rPr>
                  </w:pPr>
                  <w:r>
                    <w:rPr>
                      <w:rFonts w:hint="eastAsia"/>
                      <w:kern w:val="0"/>
                      <w:sz w:val="21"/>
                      <w:szCs w:val="21"/>
                      <w:u w:val="none"/>
                      <w:lang w:bidi="ar"/>
                    </w:rPr>
                    <w:t>绝对车流量</w:t>
                  </w:r>
                  <w:r>
                    <w:rPr>
                      <w:kern w:val="0"/>
                      <w:sz w:val="21"/>
                      <w:szCs w:val="21"/>
                      <w:u w:val="none"/>
                      <w:lang w:bidi="ar"/>
                    </w:rPr>
                    <w:t>（</w:t>
                  </w:r>
                  <w:r>
                    <w:rPr>
                      <w:rFonts w:hint="eastAsia"/>
                      <w:kern w:val="0"/>
                      <w:sz w:val="21"/>
                      <w:szCs w:val="21"/>
                      <w:u w:val="none"/>
                      <w:lang w:bidi="ar"/>
                    </w:rPr>
                    <w:t>辆/d</w:t>
                  </w:r>
                  <w:r>
                    <w:rPr>
                      <w:kern w:val="0"/>
                      <w:sz w:val="21"/>
                      <w:szCs w:val="21"/>
                      <w:u w:val="none"/>
                      <w:lang w:bidi="ar"/>
                    </w:rPr>
                    <w:t xml:space="preserve"> )</w:t>
                  </w:r>
                </w:p>
              </w:tc>
              <w:tc>
                <w:tcPr>
                  <w:tcW w:w="2126" w:type="dxa"/>
                  <w:shd w:val="clear" w:color="auto" w:fill="auto"/>
                  <w:vAlign w:val="center"/>
                </w:tcPr>
                <w:p>
                  <w:pPr>
                    <w:jc w:val="center"/>
                    <w:rPr>
                      <w:rFonts w:hint="default" w:eastAsia="宋体"/>
                      <w:sz w:val="22"/>
                      <w:szCs w:val="21"/>
                      <w:u w:val="none"/>
                      <w:lang w:val="en-US" w:eastAsia="zh-CN"/>
                    </w:rPr>
                  </w:pPr>
                  <w:r>
                    <w:rPr>
                      <w:rFonts w:hint="eastAsia"/>
                      <w:sz w:val="22"/>
                      <w:szCs w:val="21"/>
                      <w:u w:val="none"/>
                      <w:lang w:val="en-US" w:eastAsia="zh-CN"/>
                    </w:rPr>
                    <w:t>3300</w:t>
                  </w:r>
                </w:p>
              </w:tc>
              <w:tc>
                <w:tcPr>
                  <w:tcW w:w="2126" w:type="dxa"/>
                  <w:shd w:val="clear" w:color="auto" w:fill="auto"/>
                  <w:vAlign w:val="center"/>
                </w:tcPr>
                <w:p>
                  <w:pPr>
                    <w:jc w:val="center"/>
                    <w:rPr>
                      <w:rFonts w:hint="default" w:eastAsia="宋体"/>
                      <w:sz w:val="22"/>
                      <w:szCs w:val="21"/>
                      <w:u w:val="none"/>
                      <w:lang w:val="en-US" w:eastAsia="zh-CN"/>
                    </w:rPr>
                  </w:pPr>
                  <w:r>
                    <w:rPr>
                      <w:rFonts w:hint="eastAsia"/>
                      <w:sz w:val="22"/>
                      <w:szCs w:val="21"/>
                      <w:u w:val="none"/>
                      <w:lang w:val="en-US" w:eastAsia="zh-CN"/>
                    </w:rPr>
                    <w:t>4591</w:t>
                  </w:r>
                </w:p>
              </w:tc>
              <w:tc>
                <w:tcPr>
                  <w:tcW w:w="2127" w:type="dxa"/>
                  <w:shd w:val="clear" w:color="auto" w:fill="auto"/>
                  <w:vAlign w:val="center"/>
                </w:tcPr>
                <w:p>
                  <w:pPr>
                    <w:jc w:val="center"/>
                    <w:rPr>
                      <w:rFonts w:hint="default" w:eastAsia="宋体"/>
                      <w:sz w:val="22"/>
                      <w:szCs w:val="21"/>
                      <w:u w:val="none"/>
                      <w:lang w:val="en-US" w:eastAsia="zh-CN"/>
                    </w:rPr>
                  </w:pPr>
                  <w:r>
                    <w:rPr>
                      <w:rFonts w:hint="eastAsia"/>
                      <w:sz w:val="22"/>
                      <w:szCs w:val="21"/>
                      <w:u w:val="none"/>
                      <w:lang w:val="en-US" w:eastAsia="zh-CN"/>
                    </w:rPr>
                    <w:t>6235</w:t>
                  </w:r>
                </w:p>
              </w:tc>
            </w:tr>
          </w:tbl>
          <w:p>
            <w:pPr>
              <w:ind w:firstLine="480" w:firstLineChars="200"/>
              <w:rPr>
                <w:sz w:val="24"/>
                <w:u w:val="none"/>
              </w:rPr>
            </w:pPr>
            <w:r>
              <w:rPr>
                <w:rFonts w:hint="eastAsia"/>
                <w:sz w:val="24"/>
                <w:u w:val="none"/>
              </w:rPr>
              <w:t>昼间、夜间的划分按北京时间划分为昼间16个小时，即北京时间6∶00~22∶00；夜间8个小时，即北京时间22∶00~次日6∶00。通过调查，本项目所在地的昼间车流量约为日车流量的90%，夜间为日车流量的10%。本项目营运期交通量预测结果见表</w:t>
            </w:r>
            <w:r>
              <w:rPr>
                <w:rFonts w:hint="eastAsia"/>
                <w:sz w:val="24"/>
                <w:u w:val="none"/>
                <w:lang w:val="en-US" w:eastAsia="zh-CN"/>
              </w:rPr>
              <w:t>8</w:t>
            </w:r>
            <w:r>
              <w:rPr>
                <w:rFonts w:hint="eastAsia"/>
                <w:sz w:val="24"/>
                <w:u w:val="none"/>
              </w:rPr>
              <w:t>。</w:t>
            </w:r>
          </w:p>
          <w:p>
            <w:pPr>
              <w:jc w:val="center"/>
              <w:rPr>
                <w:b/>
                <w:bCs/>
                <w:sz w:val="24"/>
                <w:u w:val="none"/>
              </w:rPr>
            </w:pPr>
            <w:r>
              <w:rPr>
                <w:rFonts w:hint="eastAsia"/>
                <w:b/>
                <w:bCs/>
                <w:sz w:val="24"/>
                <w:u w:val="none"/>
              </w:rPr>
              <w:t>表</w:t>
            </w:r>
            <w:r>
              <w:rPr>
                <w:rFonts w:hint="eastAsia"/>
                <w:b/>
                <w:bCs/>
                <w:sz w:val="24"/>
                <w:u w:val="none"/>
                <w:lang w:val="en-US" w:eastAsia="zh-CN"/>
              </w:rPr>
              <w:t>8</w:t>
            </w:r>
            <w:r>
              <w:rPr>
                <w:b/>
                <w:bCs/>
                <w:sz w:val="24"/>
                <w:u w:val="none"/>
              </w:rPr>
              <w:t xml:space="preserve"> </w:t>
            </w:r>
            <w:r>
              <w:rPr>
                <w:rFonts w:hint="eastAsia"/>
                <w:b/>
                <w:bCs/>
                <w:sz w:val="24"/>
                <w:u w:val="none"/>
              </w:rPr>
              <w:t>拟建道路营运期昼夜交通量预测结果（原车型）</w:t>
            </w:r>
          </w:p>
          <w:tbl>
            <w:tblPr>
              <w:tblStyle w:val="3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01"/>
              <w:gridCol w:w="842"/>
              <w:gridCol w:w="830"/>
              <w:gridCol w:w="851"/>
              <w:gridCol w:w="850"/>
              <w:gridCol w:w="851"/>
              <w:gridCol w:w="850"/>
              <w:gridCol w:w="851"/>
              <w:gridCol w:w="85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3" w:hRule="atLeast"/>
                <w:jc w:val="center"/>
              </w:trPr>
              <w:tc>
                <w:tcPr>
                  <w:tcW w:w="1701" w:type="dxa"/>
                  <w:vMerge w:val="restart"/>
                  <w:vAlign w:val="center"/>
                </w:tcPr>
                <w:p>
                  <w:pPr>
                    <w:widowControl/>
                    <w:jc w:val="center"/>
                    <w:textAlignment w:val="center"/>
                    <w:rPr>
                      <w:kern w:val="0"/>
                      <w:sz w:val="21"/>
                      <w:szCs w:val="21"/>
                      <w:u w:val="none"/>
                      <w:lang w:bidi="ar"/>
                    </w:rPr>
                  </w:pPr>
                  <w:r>
                    <w:rPr>
                      <w:rFonts w:hint="eastAsia"/>
                      <w:kern w:val="0"/>
                      <w:sz w:val="21"/>
                      <w:szCs w:val="21"/>
                      <w:u w:val="none"/>
                      <w:lang w:bidi="ar"/>
                    </w:rPr>
                    <w:t>时期</w:t>
                  </w:r>
                </w:p>
              </w:tc>
              <w:tc>
                <w:tcPr>
                  <w:tcW w:w="2523" w:type="dxa"/>
                  <w:gridSpan w:val="3"/>
                  <w:vAlign w:val="center"/>
                </w:tcPr>
                <w:p>
                  <w:pPr>
                    <w:widowControl/>
                    <w:jc w:val="center"/>
                    <w:textAlignment w:val="center"/>
                    <w:rPr>
                      <w:kern w:val="0"/>
                      <w:sz w:val="21"/>
                      <w:szCs w:val="21"/>
                      <w:u w:val="none"/>
                      <w:lang w:bidi="ar"/>
                    </w:rPr>
                  </w:pPr>
                  <w:r>
                    <w:rPr>
                      <w:rFonts w:hint="eastAsia"/>
                      <w:kern w:val="0"/>
                      <w:sz w:val="21"/>
                      <w:szCs w:val="21"/>
                      <w:u w:val="none"/>
                      <w:lang w:eastAsia="zh-CN" w:bidi="ar"/>
                    </w:rPr>
                    <w:t>2022</w:t>
                  </w:r>
                  <w:r>
                    <w:rPr>
                      <w:rFonts w:hint="eastAsia"/>
                      <w:kern w:val="0"/>
                      <w:sz w:val="21"/>
                      <w:szCs w:val="21"/>
                      <w:u w:val="none"/>
                      <w:lang w:bidi="ar"/>
                    </w:rPr>
                    <w:t>年(近期)</w:t>
                  </w:r>
                </w:p>
              </w:tc>
              <w:tc>
                <w:tcPr>
                  <w:tcW w:w="2551" w:type="dxa"/>
                  <w:gridSpan w:val="3"/>
                  <w:vAlign w:val="center"/>
                </w:tcPr>
                <w:p>
                  <w:pPr>
                    <w:widowControl/>
                    <w:jc w:val="center"/>
                    <w:textAlignment w:val="center"/>
                    <w:rPr>
                      <w:kern w:val="0"/>
                      <w:sz w:val="21"/>
                      <w:szCs w:val="21"/>
                      <w:u w:val="none"/>
                      <w:lang w:bidi="ar"/>
                    </w:rPr>
                  </w:pPr>
                  <w:r>
                    <w:rPr>
                      <w:rFonts w:hint="eastAsia"/>
                      <w:kern w:val="0"/>
                      <w:sz w:val="21"/>
                      <w:szCs w:val="21"/>
                      <w:u w:val="none"/>
                      <w:lang w:eastAsia="zh-CN" w:bidi="ar"/>
                    </w:rPr>
                    <w:t>2027</w:t>
                  </w:r>
                  <w:r>
                    <w:rPr>
                      <w:rFonts w:hint="eastAsia"/>
                      <w:kern w:val="0"/>
                      <w:sz w:val="21"/>
                      <w:szCs w:val="21"/>
                      <w:u w:val="none"/>
                      <w:lang w:bidi="ar"/>
                    </w:rPr>
                    <w:t>年(中期)</w:t>
                  </w:r>
                </w:p>
              </w:tc>
              <w:tc>
                <w:tcPr>
                  <w:tcW w:w="2448" w:type="dxa"/>
                  <w:gridSpan w:val="3"/>
                  <w:vAlign w:val="center"/>
                </w:tcPr>
                <w:p>
                  <w:pPr>
                    <w:widowControl/>
                    <w:jc w:val="center"/>
                    <w:textAlignment w:val="center"/>
                    <w:rPr>
                      <w:kern w:val="0"/>
                      <w:sz w:val="21"/>
                      <w:szCs w:val="21"/>
                      <w:u w:val="none"/>
                      <w:lang w:bidi="ar"/>
                    </w:rPr>
                  </w:pPr>
                  <w:r>
                    <w:rPr>
                      <w:rFonts w:hint="eastAsia"/>
                      <w:kern w:val="0"/>
                      <w:sz w:val="21"/>
                      <w:szCs w:val="21"/>
                      <w:u w:val="none"/>
                      <w:lang w:eastAsia="zh-CN" w:bidi="ar"/>
                    </w:rPr>
                    <w:t>2037</w:t>
                  </w:r>
                  <w:r>
                    <w:rPr>
                      <w:rFonts w:hint="eastAsia"/>
                      <w:kern w:val="0"/>
                      <w:sz w:val="21"/>
                      <w:szCs w:val="21"/>
                      <w:u w:val="none"/>
                      <w:lang w:bidi="ar"/>
                    </w:rPr>
                    <w:t>年(远期)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8" w:hRule="atLeast"/>
                <w:jc w:val="center"/>
              </w:trPr>
              <w:tc>
                <w:tcPr>
                  <w:tcW w:w="1701" w:type="dxa"/>
                  <w:vMerge w:val="continue"/>
                  <w:vAlign w:val="center"/>
                </w:tcPr>
                <w:p>
                  <w:pPr>
                    <w:widowControl/>
                    <w:jc w:val="center"/>
                    <w:textAlignment w:val="center"/>
                    <w:rPr>
                      <w:kern w:val="0"/>
                      <w:sz w:val="21"/>
                      <w:szCs w:val="21"/>
                      <w:u w:val="none"/>
                      <w:lang w:bidi="ar"/>
                    </w:rPr>
                  </w:pPr>
                </w:p>
              </w:tc>
              <w:tc>
                <w:tcPr>
                  <w:tcW w:w="842" w:type="dxa"/>
                  <w:vAlign w:val="center"/>
                </w:tcPr>
                <w:p>
                  <w:pPr>
                    <w:widowControl/>
                    <w:jc w:val="center"/>
                    <w:textAlignment w:val="center"/>
                    <w:rPr>
                      <w:kern w:val="0"/>
                      <w:sz w:val="21"/>
                      <w:szCs w:val="21"/>
                      <w:u w:val="none"/>
                      <w:lang w:bidi="ar"/>
                    </w:rPr>
                  </w:pPr>
                  <w:r>
                    <w:rPr>
                      <w:rFonts w:hint="eastAsia"/>
                      <w:kern w:val="0"/>
                      <w:sz w:val="21"/>
                      <w:szCs w:val="21"/>
                      <w:u w:val="none"/>
                      <w:lang w:bidi="ar"/>
                    </w:rPr>
                    <w:t>小型车</w:t>
                  </w:r>
                </w:p>
              </w:tc>
              <w:tc>
                <w:tcPr>
                  <w:tcW w:w="830" w:type="dxa"/>
                  <w:vAlign w:val="center"/>
                </w:tcPr>
                <w:p>
                  <w:pPr>
                    <w:widowControl/>
                    <w:jc w:val="center"/>
                    <w:textAlignment w:val="center"/>
                    <w:rPr>
                      <w:kern w:val="0"/>
                      <w:sz w:val="21"/>
                      <w:szCs w:val="21"/>
                      <w:u w:val="none"/>
                      <w:lang w:bidi="ar"/>
                    </w:rPr>
                  </w:pPr>
                  <w:r>
                    <w:rPr>
                      <w:rFonts w:hint="eastAsia"/>
                      <w:kern w:val="0"/>
                      <w:sz w:val="21"/>
                      <w:szCs w:val="21"/>
                      <w:u w:val="none"/>
                      <w:lang w:bidi="ar"/>
                    </w:rPr>
                    <w:t>中型车</w:t>
                  </w:r>
                </w:p>
              </w:tc>
              <w:tc>
                <w:tcPr>
                  <w:tcW w:w="851" w:type="dxa"/>
                  <w:vAlign w:val="center"/>
                </w:tcPr>
                <w:p>
                  <w:pPr>
                    <w:widowControl/>
                    <w:jc w:val="center"/>
                    <w:textAlignment w:val="center"/>
                    <w:rPr>
                      <w:kern w:val="0"/>
                      <w:sz w:val="21"/>
                      <w:szCs w:val="21"/>
                      <w:u w:val="none"/>
                      <w:lang w:bidi="ar"/>
                    </w:rPr>
                  </w:pPr>
                  <w:r>
                    <w:rPr>
                      <w:rFonts w:hint="eastAsia"/>
                      <w:kern w:val="0"/>
                      <w:sz w:val="21"/>
                      <w:szCs w:val="21"/>
                      <w:u w:val="none"/>
                      <w:lang w:bidi="ar"/>
                    </w:rPr>
                    <w:t>大型车</w:t>
                  </w:r>
                </w:p>
              </w:tc>
              <w:tc>
                <w:tcPr>
                  <w:tcW w:w="850" w:type="dxa"/>
                  <w:vAlign w:val="center"/>
                </w:tcPr>
                <w:p>
                  <w:pPr>
                    <w:widowControl/>
                    <w:jc w:val="center"/>
                    <w:textAlignment w:val="center"/>
                    <w:rPr>
                      <w:kern w:val="0"/>
                      <w:sz w:val="21"/>
                      <w:szCs w:val="21"/>
                      <w:u w:val="none"/>
                      <w:lang w:bidi="ar"/>
                    </w:rPr>
                  </w:pPr>
                  <w:r>
                    <w:rPr>
                      <w:rFonts w:hint="eastAsia"/>
                      <w:kern w:val="0"/>
                      <w:sz w:val="21"/>
                      <w:szCs w:val="21"/>
                      <w:u w:val="none"/>
                      <w:lang w:bidi="ar"/>
                    </w:rPr>
                    <w:t>小型车</w:t>
                  </w:r>
                </w:p>
              </w:tc>
              <w:tc>
                <w:tcPr>
                  <w:tcW w:w="851" w:type="dxa"/>
                  <w:vAlign w:val="center"/>
                </w:tcPr>
                <w:p>
                  <w:pPr>
                    <w:widowControl/>
                    <w:jc w:val="center"/>
                    <w:textAlignment w:val="center"/>
                    <w:rPr>
                      <w:kern w:val="0"/>
                      <w:sz w:val="21"/>
                      <w:szCs w:val="21"/>
                      <w:u w:val="none"/>
                      <w:lang w:bidi="ar"/>
                    </w:rPr>
                  </w:pPr>
                  <w:r>
                    <w:rPr>
                      <w:rFonts w:hint="eastAsia"/>
                      <w:kern w:val="0"/>
                      <w:sz w:val="21"/>
                      <w:szCs w:val="21"/>
                      <w:u w:val="none"/>
                      <w:lang w:bidi="ar"/>
                    </w:rPr>
                    <w:t>中型车</w:t>
                  </w:r>
                </w:p>
              </w:tc>
              <w:tc>
                <w:tcPr>
                  <w:tcW w:w="850" w:type="dxa"/>
                  <w:vAlign w:val="center"/>
                </w:tcPr>
                <w:p>
                  <w:pPr>
                    <w:widowControl/>
                    <w:jc w:val="center"/>
                    <w:textAlignment w:val="center"/>
                    <w:rPr>
                      <w:kern w:val="0"/>
                      <w:sz w:val="21"/>
                      <w:szCs w:val="21"/>
                      <w:u w:val="none"/>
                      <w:lang w:bidi="ar"/>
                    </w:rPr>
                  </w:pPr>
                  <w:r>
                    <w:rPr>
                      <w:rFonts w:hint="eastAsia"/>
                      <w:kern w:val="0"/>
                      <w:sz w:val="21"/>
                      <w:szCs w:val="21"/>
                      <w:u w:val="none"/>
                      <w:lang w:bidi="ar"/>
                    </w:rPr>
                    <w:t>大型车</w:t>
                  </w:r>
                </w:p>
              </w:tc>
              <w:tc>
                <w:tcPr>
                  <w:tcW w:w="851" w:type="dxa"/>
                  <w:vAlign w:val="center"/>
                </w:tcPr>
                <w:p>
                  <w:pPr>
                    <w:widowControl/>
                    <w:jc w:val="center"/>
                    <w:textAlignment w:val="center"/>
                    <w:rPr>
                      <w:kern w:val="0"/>
                      <w:sz w:val="21"/>
                      <w:szCs w:val="21"/>
                      <w:u w:val="none"/>
                      <w:lang w:bidi="ar"/>
                    </w:rPr>
                  </w:pPr>
                  <w:r>
                    <w:rPr>
                      <w:rFonts w:hint="eastAsia"/>
                      <w:kern w:val="0"/>
                      <w:sz w:val="21"/>
                      <w:szCs w:val="21"/>
                      <w:u w:val="none"/>
                      <w:lang w:bidi="ar"/>
                    </w:rPr>
                    <w:t>小型车</w:t>
                  </w:r>
                </w:p>
              </w:tc>
              <w:tc>
                <w:tcPr>
                  <w:tcW w:w="850" w:type="dxa"/>
                  <w:vAlign w:val="center"/>
                </w:tcPr>
                <w:p>
                  <w:pPr>
                    <w:widowControl/>
                    <w:jc w:val="center"/>
                    <w:textAlignment w:val="center"/>
                    <w:rPr>
                      <w:kern w:val="0"/>
                      <w:sz w:val="21"/>
                      <w:szCs w:val="21"/>
                      <w:u w:val="none"/>
                      <w:lang w:bidi="ar"/>
                    </w:rPr>
                  </w:pPr>
                  <w:r>
                    <w:rPr>
                      <w:rFonts w:hint="eastAsia"/>
                      <w:kern w:val="0"/>
                      <w:sz w:val="21"/>
                      <w:szCs w:val="21"/>
                      <w:u w:val="none"/>
                      <w:lang w:bidi="ar"/>
                    </w:rPr>
                    <w:t>中型车</w:t>
                  </w:r>
                </w:p>
              </w:tc>
              <w:tc>
                <w:tcPr>
                  <w:tcW w:w="747" w:type="dxa"/>
                  <w:vAlign w:val="center"/>
                </w:tcPr>
                <w:p>
                  <w:pPr>
                    <w:widowControl/>
                    <w:jc w:val="center"/>
                    <w:textAlignment w:val="center"/>
                    <w:rPr>
                      <w:kern w:val="0"/>
                      <w:sz w:val="21"/>
                      <w:szCs w:val="21"/>
                      <w:u w:val="none"/>
                      <w:lang w:bidi="ar"/>
                    </w:rPr>
                  </w:pPr>
                  <w:r>
                    <w:rPr>
                      <w:rFonts w:hint="eastAsia"/>
                      <w:kern w:val="0"/>
                      <w:sz w:val="21"/>
                      <w:szCs w:val="21"/>
                      <w:u w:val="none"/>
                      <w:lang w:bidi="ar"/>
                    </w:rPr>
                    <w:t>大型车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4" w:hRule="atLeast"/>
                <w:jc w:val="center"/>
              </w:trPr>
              <w:tc>
                <w:tcPr>
                  <w:tcW w:w="1701" w:type="dxa"/>
                  <w:vAlign w:val="center"/>
                </w:tcPr>
                <w:p>
                  <w:pPr>
                    <w:widowControl/>
                    <w:overflowPunct w:val="0"/>
                    <w:autoSpaceDE w:val="0"/>
                    <w:autoSpaceDN w:val="0"/>
                    <w:adjustRightInd w:val="0"/>
                    <w:jc w:val="center"/>
                    <w:textAlignment w:val="center"/>
                    <w:rPr>
                      <w:kern w:val="0"/>
                      <w:sz w:val="21"/>
                      <w:szCs w:val="21"/>
                      <w:u w:val="none"/>
                      <w:lang w:bidi="ar"/>
                    </w:rPr>
                  </w:pPr>
                  <w:r>
                    <w:rPr>
                      <w:rFonts w:hint="eastAsia"/>
                      <w:kern w:val="0"/>
                      <w:sz w:val="21"/>
                      <w:szCs w:val="21"/>
                      <w:u w:val="none"/>
                      <w:lang w:bidi="ar"/>
                    </w:rPr>
                    <w:t>日平均</w:t>
                  </w:r>
                  <w:r>
                    <w:rPr>
                      <w:kern w:val="0"/>
                      <w:sz w:val="21"/>
                      <w:szCs w:val="21"/>
                      <w:u w:val="none"/>
                      <w:lang w:bidi="ar"/>
                    </w:rPr>
                    <w:t>(</w:t>
                  </w:r>
                  <w:r>
                    <w:rPr>
                      <w:rFonts w:hint="eastAsia"/>
                      <w:kern w:val="0"/>
                      <w:sz w:val="21"/>
                      <w:szCs w:val="21"/>
                      <w:u w:val="none"/>
                      <w:lang w:bidi="ar"/>
                    </w:rPr>
                    <w:t>辆</w:t>
                  </w:r>
                  <w:r>
                    <w:rPr>
                      <w:kern w:val="0"/>
                      <w:sz w:val="21"/>
                      <w:szCs w:val="21"/>
                      <w:u w:val="none"/>
                      <w:lang w:bidi="ar"/>
                    </w:rPr>
                    <w:t>/</w:t>
                  </w:r>
                  <w:r>
                    <w:rPr>
                      <w:rFonts w:hint="eastAsia"/>
                      <w:kern w:val="0"/>
                      <w:sz w:val="21"/>
                      <w:szCs w:val="21"/>
                      <w:u w:val="none"/>
                      <w:lang w:bidi="ar"/>
                    </w:rPr>
                    <w:t>日</w:t>
                  </w:r>
                  <w:r>
                    <w:rPr>
                      <w:kern w:val="0"/>
                      <w:sz w:val="21"/>
                      <w:szCs w:val="21"/>
                      <w:u w:val="none"/>
                      <w:lang w:bidi="ar"/>
                    </w:rPr>
                    <w:t>)</w:t>
                  </w:r>
                </w:p>
              </w:tc>
              <w:tc>
                <w:tcPr>
                  <w:tcW w:w="842"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3856</w:t>
                  </w:r>
                </w:p>
              </w:tc>
              <w:tc>
                <w:tcPr>
                  <w:tcW w:w="83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1104</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552</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5352</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1528</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152</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7272</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1880</w:t>
                  </w:r>
                </w:p>
              </w:tc>
              <w:tc>
                <w:tcPr>
                  <w:tcW w:w="747"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atLeast"/>
                <w:jc w:val="center"/>
              </w:trPr>
              <w:tc>
                <w:tcPr>
                  <w:tcW w:w="1701" w:type="dxa"/>
                  <w:vAlign w:val="center"/>
                </w:tcPr>
                <w:p>
                  <w:pPr>
                    <w:widowControl/>
                    <w:jc w:val="center"/>
                    <w:textAlignment w:val="center"/>
                    <w:rPr>
                      <w:kern w:val="0"/>
                      <w:sz w:val="21"/>
                      <w:szCs w:val="21"/>
                      <w:u w:val="none"/>
                      <w:lang w:bidi="ar"/>
                    </w:rPr>
                  </w:pPr>
                  <w:r>
                    <w:rPr>
                      <w:rFonts w:hint="eastAsia"/>
                      <w:kern w:val="0"/>
                      <w:sz w:val="21"/>
                      <w:szCs w:val="21"/>
                      <w:u w:val="none"/>
                      <w:lang w:bidi="ar"/>
                    </w:rPr>
                    <w:t>昼间(辆</w:t>
                  </w:r>
                  <w:r>
                    <w:rPr>
                      <w:kern w:val="0"/>
                      <w:sz w:val="21"/>
                      <w:szCs w:val="21"/>
                      <w:u w:val="none"/>
                      <w:lang w:bidi="ar"/>
                    </w:rPr>
                    <w:t>/h</w:t>
                  </w:r>
                  <w:r>
                    <w:rPr>
                      <w:rFonts w:hint="eastAsia"/>
                      <w:kern w:val="0"/>
                      <w:sz w:val="21"/>
                      <w:szCs w:val="21"/>
                      <w:u w:val="none"/>
                      <w:lang w:bidi="ar"/>
                    </w:rPr>
                    <w:t>)</w:t>
                  </w:r>
                </w:p>
              </w:tc>
              <w:tc>
                <w:tcPr>
                  <w:tcW w:w="842"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217</w:t>
                  </w:r>
                </w:p>
              </w:tc>
              <w:tc>
                <w:tcPr>
                  <w:tcW w:w="83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62</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31</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301</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86</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43</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409</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117</w:t>
                  </w:r>
                </w:p>
              </w:tc>
              <w:tc>
                <w:tcPr>
                  <w:tcW w:w="747"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4" w:hRule="atLeast"/>
                <w:jc w:val="center"/>
              </w:trPr>
              <w:tc>
                <w:tcPr>
                  <w:tcW w:w="1701" w:type="dxa"/>
                  <w:vAlign w:val="center"/>
                </w:tcPr>
                <w:p>
                  <w:pPr>
                    <w:widowControl/>
                    <w:jc w:val="center"/>
                    <w:textAlignment w:val="center"/>
                    <w:rPr>
                      <w:kern w:val="0"/>
                      <w:sz w:val="21"/>
                      <w:szCs w:val="21"/>
                      <w:u w:val="none"/>
                      <w:lang w:bidi="ar"/>
                    </w:rPr>
                  </w:pPr>
                  <w:r>
                    <w:rPr>
                      <w:rFonts w:hint="eastAsia"/>
                      <w:kern w:val="0"/>
                      <w:sz w:val="21"/>
                      <w:szCs w:val="21"/>
                      <w:u w:val="none"/>
                      <w:lang w:bidi="ar"/>
                    </w:rPr>
                    <w:t>夜间(辆</w:t>
                  </w:r>
                  <w:r>
                    <w:rPr>
                      <w:kern w:val="0"/>
                      <w:sz w:val="21"/>
                      <w:szCs w:val="21"/>
                      <w:u w:val="none"/>
                      <w:lang w:bidi="ar"/>
                    </w:rPr>
                    <w:t>/h</w:t>
                  </w:r>
                  <w:r>
                    <w:rPr>
                      <w:rFonts w:hint="eastAsia"/>
                      <w:kern w:val="0"/>
                      <w:sz w:val="21"/>
                      <w:szCs w:val="21"/>
                      <w:u w:val="none"/>
                      <w:lang w:bidi="ar"/>
                    </w:rPr>
                    <w:t>)</w:t>
                  </w:r>
                </w:p>
              </w:tc>
              <w:tc>
                <w:tcPr>
                  <w:tcW w:w="842"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48</w:t>
                  </w:r>
                </w:p>
              </w:tc>
              <w:tc>
                <w:tcPr>
                  <w:tcW w:w="83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14</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7</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67</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19</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10</w:t>
                  </w:r>
                </w:p>
              </w:tc>
              <w:tc>
                <w:tcPr>
                  <w:tcW w:w="851"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91</w:t>
                  </w:r>
                </w:p>
              </w:tc>
              <w:tc>
                <w:tcPr>
                  <w:tcW w:w="850"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26</w:t>
                  </w:r>
                </w:p>
              </w:tc>
              <w:tc>
                <w:tcPr>
                  <w:tcW w:w="747" w:type="dxa"/>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13</w:t>
                  </w:r>
                </w:p>
              </w:tc>
            </w:tr>
          </w:tbl>
          <w:p>
            <w:pPr>
              <w:ind w:firstLine="482" w:firstLineChars="200"/>
              <w:rPr>
                <w:b/>
                <w:bCs/>
                <w:kern w:val="0"/>
                <w:sz w:val="24"/>
                <w:u w:val="none"/>
              </w:rPr>
            </w:pPr>
            <w:r>
              <w:rPr>
                <w:b/>
                <w:bCs/>
                <w:kern w:val="0"/>
                <w:sz w:val="24"/>
                <w:u w:val="none"/>
              </w:rPr>
              <w:t>2.</w:t>
            </w:r>
            <w:r>
              <w:rPr>
                <w:rFonts w:hint="eastAsia"/>
                <w:b/>
                <w:bCs/>
                <w:kern w:val="0"/>
                <w:sz w:val="24"/>
                <w:u w:val="none"/>
                <w:lang w:val="en-US" w:eastAsia="zh-CN"/>
              </w:rPr>
              <w:t>7</w:t>
            </w:r>
            <w:r>
              <w:rPr>
                <w:b/>
                <w:bCs/>
                <w:kern w:val="0"/>
                <w:sz w:val="24"/>
                <w:u w:val="none"/>
              </w:rPr>
              <w:t>项目进度安排</w:t>
            </w:r>
          </w:p>
          <w:p>
            <w:pPr>
              <w:ind w:firstLine="480" w:firstLineChars="200"/>
              <w:rPr>
                <w:rFonts w:hint="eastAsia"/>
                <w:sz w:val="24"/>
                <w:u w:val="none"/>
              </w:rPr>
            </w:pPr>
            <w:r>
              <w:rPr>
                <w:rFonts w:hint="eastAsia"/>
                <w:sz w:val="24"/>
                <w:u w:val="none"/>
              </w:rPr>
              <w:t>本项目进度分为四个阶段，即前期阶段、准备阶段、实施阶段、竣工验收阶段。策划决策阶段包括：可行性研究报告及审批等；准备阶段包括设计、招投标等；施工阶段包括：土建施工，安装及配套工程；竣工验收阶段包括：竣工验收，工程总结、交付使用。根据项目的具体情况，本项目建设工期</w:t>
            </w:r>
            <w:r>
              <w:rPr>
                <w:rFonts w:hint="eastAsia"/>
                <w:sz w:val="24"/>
                <w:u w:val="none"/>
                <w:lang w:val="en-US" w:eastAsia="zh-CN"/>
              </w:rPr>
              <w:t>22个月</w:t>
            </w:r>
            <w:r>
              <w:rPr>
                <w:rFonts w:hint="eastAsia"/>
                <w:sz w:val="24"/>
                <w:u w:val="none"/>
              </w:rPr>
              <w:t>(2020年</w:t>
            </w:r>
            <w:r>
              <w:rPr>
                <w:rFonts w:hint="eastAsia"/>
                <w:sz w:val="24"/>
                <w:u w:val="none"/>
                <w:lang w:val="en-US" w:eastAsia="zh-CN"/>
              </w:rPr>
              <w:t>11</w:t>
            </w:r>
            <w:r>
              <w:rPr>
                <w:rFonts w:hint="eastAsia"/>
                <w:sz w:val="24"/>
                <w:u w:val="none"/>
              </w:rPr>
              <w:t>月动工，到2022年</w:t>
            </w:r>
            <w:r>
              <w:rPr>
                <w:rFonts w:hint="eastAsia"/>
                <w:sz w:val="24"/>
                <w:u w:val="none"/>
                <w:lang w:val="en-US" w:eastAsia="zh-CN"/>
              </w:rPr>
              <w:t>8</w:t>
            </w:r>
            <w:r>
              <w:rPr>
                <w:rFonts w:hint="eastAsia"/>
                <w:sz w:val="24"/>
                <w:u w:val="none"/>
              </w:rPr>
              <w:t>月全部工程完工)。具体里程碑节点工期如下:</w:t>
            </w:r>
          </w:p>
          <w:p>
            <w:pPr>
              <w:tabs>
                <w:tab w:val="left" w:pos="5790"/>
              </w:tabs>
              <w:ind w:firstLine="480" w:firstLineChars="200"/>
              <w:rPr>
                <w:rFonts w:hint="eastAsia"/>
                <w:sz w:val="24"/>
                <w:u w:val="none"/>
              </w:rPr>
            </w:pPr>
            <w:r>
              <w:rPr>
                <w:rFonts w:hint="eastAsia"/>
                <w:sz w:val="24"/>
                <w:u w:val="none"/>
              </w:rPr>
              <w:t>2020年9月前完成该项目可研、工程招标等前期工作及施工图设计。</w:t>
            </w:r>
          </w:p>
          <w:p>
            <w:pPr>
              <w:tabs>
                <w:tab w:val="left" w:pos="5790"/>
              </w:tabs>
              <w:ind w:firstLine="480" w:firstLineChars="200"/>
              <w:rPr>
                <w:rFonts w:hint="eastAsia"/>
                <w:sz w:val="24"/>
                <w:u w:val="none"/>
              </w:rPr>
            </w:pPr>
            <w:r>
              <w:rPr>
                <w:rFonts w:hint="eastAsia"/>
                <w:sz w:val="24"/>
                <w:u w:val="none"/>
              </w:rPr>
              <w:t>2020年</w:t>
            </w:r>
            <w:r>
              <w:rPr>
                <w:rFonts w:hint="eastAsia"/>
                <w:sz w:val="24"/>
                <w:u w:val="none"/>
                <w:lang w:val="en-US" w:eastAsia="zh-CN"/>
              </w:rPr>
              <w:t>10</w:t>
            </w:r>
            <w:r>
              <w:rPr>
                <w:rFonts w:hint="eastAsia"/>
                <w:sz w:val="24"/>
                <w:u w:val="none"/>
              </w:rPr>
              <w:t>月初-</w:t>
            </w:r>
            <w:r>
              <w:rPr>
                <w:rFonts w:hint="eastAsia"/>
                <w:sz w:val="24"/>
                <w:u w:val="none"/>
                <w:lang w:eastAsia="zh-CN"/>
              </w:rPr>
              <w:t>2022</w:t>
            </w:r>
            <w:r>
              <w:rPr>
                <w:rFonts w:hint="eastAsia"/>
                <w:sz w:val="24"/>
                <w:u w:val="none"/>
              </w:rPr>
              <w:t>年2月底完成土石方工程;</w:t>
            </w:r>
          </w:p>
          <w:p>
            <w:pPr>
              <w:tabs>
                <w:tab w:val="left" w:pos="5790"/>
              </w:tabs>
              <w:ind w:firstLine="480" w:firstLineChars="200"/>
              <w:rPr>
                <w:rFonts w:hint="eastAsia"/>
                <w:sz w:val="24"/>
                <w:u w:val="none"/>
              </w:rPr>
            </w:pPr>
            <w:r>
              <w:rPr>
                <w:rFonts w:hint="eastAsia"/>
                <w:sz w:val="24"/>
                <w:u w:val="none"/>
                <w:lang w:eastAsia="zh-CN"/>
              </w:rPr>
              <w:t>2022</w:t>
            </w:r>
            <w:r>
              <w:rPr>
                <w:rFonts w:hint="eastAsia"/>
                <w:sz w:val="24"/>
                <w:u w:val="none"/>
              </w:rPr>
              <w:t>年3月初-2022年1月底完成道路主体工程;</w:t>
            </w:r>
          </w:p>
          <w:p>
            <w:pPr>
              <w:tabs>
                <w:tab w:val="left" w:pos="5790"/>
              </w:tabs>
              <w:ind w:firstLine="480" w:firstLineChars="200"/>
              <w:rPr>
                <w:rFonts w:hint="eastAsia"/>
                <w:sz w:val="24"/>
                <w:u w:val="none"/>
              </w:rPr>
            </w:pPr>
            <w:r>
              <w:rPr>
                <w:rFonts w:hint="eastAsia"/>
                <w:sz w:val="24"/>
                <w:u w:val="none"/>
              </w:rPr>
              <w:t>2022年2月初-2022年8月底完成绿化工程、照明工程及道路附属工程;</w:t>
            </w:r>
          </w:p>
          <w:p>
            <w:pPr>
              <w:tabs>
                <w:tab w:val="left" w:pos="5790"/>
              </w:tabs>
              <w:ind w:firstLine="480" w:firstLineChars="200"/>
              <w:rPr>
                <w:rFonts w:hint="eastAsia"/>
                <w:sz w:val="24"/>
                <w:u w:val="none"/>
              </w:rPr>
            </w:pPr>
            <w:r>
              <w:rPr>
                <w:rFonts w:hint="eastAsia"/>
                <w:sz w:val="24"/>
                <w:u w:val="none"/>
              </w:rPr>
              <w:t>2022年</w:t>
            </w:r>
            <w:r>
              <w:rPr>
                <w:rFonts w:hint="eastAsia"/>
                <w:sz w:val="24"/>
                <w:u w:val="none"/>
                <w:lang w:val="en-US" w:eastAsia="zh-CN"/>
              </w:rPr>
              <w:t>8</w:t>
            </w:r>
            <w:r>
              <w:rPr>
                <w:rFonts w:hint="eastAsia"/>
                <w:sz w:val="24"/>
                <w:u w:val="none"/>
              </w:rPr>
              <w:t>月完</w:t>
            </w:r>
            <w:r>
              <w:rPr>
                <w:rFonts w:hint="eastAsia"/>
                <w:sz w:val="24"/>
                <w:u w:val="none"/>
                <w:lang w:eastAsia="zh-CN"/>
              </w:rPr>
              <w:t>工</w:t>
            </w:r>
            <w:r>
              <w:rPr>
                <w:rFonts w:hint="eastAsia"/>
                <w:sz w:val="24"/>
                <w:u w:val="none"/>
              </w:rPr>
              <w:t>。</w:t>
            </w:r>
          </w:p>
          <w:p>
            <w:pPr>
              <w:tabs>
                <w:tab w:val="left" w:pos="5790"/>
              </w:tabs>
              <w:ind w:firstLine="482" w:firstLineChars="200"/>
              <w:rPr>
                <w:b/>
                <w:bCs/>
                <w:kern w:val="0"/>
                <w:sz w:val="24"/>
                <w:u w:val="none"/>
              </w:rPr>
            </w:pPr>
            <w:r>
              <w:rPr>
                <w:b/>
                <w:bCs/>
                <w:kern w:val="0"/>
                <w:sz w:val="24"/>
                <w:u w:val="none"/>
              </w:rPr>
              <w:t>2.</w:t>
            </w:r>
            <w:r>
              <w:rPr>
                <w:rFonts w:hint="eastAsia"/>
                <w:b/>
                <w:bCs/>
                <w:kern w:val="0"/>
                <w:sz w:val="24"/>
                <w:u w:val="none"/>
                <w:lang w:val="en-US" w:eastAsia="zh-CN"/>
              </w:rPr>
              <w:t>8</w:t>
            </w:r>
            <w:r>
              <w:rPr>
                <w:rFonts w:hint="eastAsia"/>
                <w:b/>
                <w:bCs/>
                <w:kern w:val="0"/>
                <w:sz w:val="24"/>
                <w:u w:val="none"/>
              </w:rPr>
              <w:t>投资估算</w:t>
            </w:r>
            <w:r>
              <w:rPr>
                <w:b/>
                <w:bCs/>
                <w:kern w:val="0"/>
                <w:sz w:val="24"/>
                <w:u w:val="none"/>
              </w:rPr>
              <w:tab/>
            </w:r>
          </w:p>
          <w:p>
            <w:pPr>
              <w:ind w:firstLine="480" w:firstLineChars="200"/>
              <w:rPr>
                <w:rFonts w:hint="eastAsia"/>
                <w:sz w:val="24"/>
                <w:u w:val="none"/>
              </w:rPr>
            </w:pPr>
            <w:r>
              <w:rPr>
                <w:rFonts w:hint="eastAsia"/>
                <w:sz w:val="24"/>
                <w:u w:val="none"/>
              </w:rPr>
              <w:t>根据本次工程设计内容编制的该工程估算总投资为11331.63 万元(其中建筑安装工程费6938.69万元，工程建设其他费用3112.95万元，预备费763.78万元，建设期利息516.21万元。</w:t>
            </w:r>
          </w:p>
          <w:p>
            <w:pPr>
              <w:ind w:firstLine="480" w:firstLineChars="200"/>
              <w:rPr>
                <w:rFonts w:hint="eastAsia"/>
                <w:sz w:val="24"/>
                <w:u w:val="none"/>
              </w:rPr>
            </w:pPr>
            <w:r>
              <w:rPr>
                <w:rFonts w:hint="eastAsia"/>
                <w:sz w:val="24"/>
                <w:u w:val="none"/>
              </w:rPr>
              <w:t>本项目开发投资的资金来源为：20%项目资金由建设单位自筹，80%资金贷款，贷款期两年、贷款利率5.88%。</w:t>
            </w:r>
          </w:p>
          <w:p>
            <w:pPr>
              <w:ind w:firstLine="480" w:firstLineChars="200"/>
              <w:rPr>
                <w:rFonts w:hint="eastAsia"/>
                <w:sz w:val="24"/>
                <w:u w:val="none"/>
              </w:rPr>
            </w:pPr>
          </w:p>
          <w:p>
            <w:pPr>
              <w:ind w:firstLine="480" w:firstLineChars="200"/>
              <w:rPr>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jc w:val="center"/>
        </w:trPr>
        <w:tc>
          <w:tcPr>
            <w:tcW w:w="9776" w:type="dxa"/>
            <w:gridSpan w:val="8"/>
            <w:tcBorders>
              <w:bottom w:val="single" w:color="auto" w:sz="4" w:space="0"/>
            </w:tcBorders>
          </w:tcPr>
          <w:p>
            <w:pPr>
              <w:rPr>
                <w:rFonts w:cs="宋体"/>
                <w:b/>
                <w:bCs/>
                <w:sz w:val="24"/>
                <w:u w:val="none"/>
              </w:rPr>
            </w:pPr>
            <w:r>
              <w:rPr>
                <w:rFonts w:hint="eastAsia" w:cs="宋体"/>
                <w:b/>
                <w:bCs/>
                <w:sz w:val="24"/>
                <w:u w:val="none"/>
              </w:rPr>
              <w:t>与本项目有关的原有污染情况及主要环境问题</w:t>
            </w:r>
          </w:p>
          <w:p>
            <w:pPr>
              <w:ind w:firstLine="480" w:firstLineChars="200"/>
              <w:rPr>
                <w:rFonts w:hint="eastAsia"/>
                <w:sz w:val="24"/>
                <w:u w:val="none"/>
              </w:rPr>
            </w:pPr>
            <w:r>
              <w:rPr>
                <w:rFonts w:hint="eastAsia"/>
                <w:sz w:val="24"/>
                <w:u w:val="none"/>
              </w:rPr>
              <w:t>本项目所在地位于清水塘老工业区西南部边界，距离湘江不到200m，属清水塘非核心区。调查范围内未涉及有企业用地，主要为</w:t>
            </w:r>
            <w:r>
              <w:rPr>
                <w:rFonts w:hint="eastAsia"/>
                <w:sz w:val="24"/>
                <w:u w:val="none"/>
                <w:lang w:eastAsia="zh-CN"/>
              </w:rPr>
              <w:t>湘江大堤</w:t>
            </w:r>
            <w:r>
              <w:rPr>
                <w:rFonts w:hint="eastAsia"/>
                <w:sz w:val="24"/>
                <w:u w:val="none"/>
              </w:rPr>
              <w:t>、</w:t>
            </w:r>
            <w:r>
              <w:rPr>
                <w:rFonts w:hint="eastAsia"/>
                <w:sz w:val="24"/>
                <w:u w:val="none"/>
                <w:lang w:eastAsia="zh-CN"/>
              </w:rPr>
              <w:t>农村道路、农</w:t>
            </w:r>
            <w:r>
              <w:rPr>
                <w:rFonts w:hint="eastAsia"/>
                <w:sz w:val="24"/>
                <w:u w:val="none"/>
              </w:rPr>
              <w:t>地和</w:t>
            </w:r>
            <w:r>
              <w:rPr>
                <w:rFonts w:hint="eastAsia"/>
                <w:sz w:val="24"/>
                <w:u w:val="none"/>
                <w:lang w:eastAsia="zh-CN"/>
              </w:rPr>
              <w:t>菜地等</w:t>
            </w:r>
            <w:r>
              <w:rPr>
                <w:rFonts w:hint="eastAsia"/>
                <w:sz w:val="24"/>
                <w:u w:val="none"/>
              </w:rPr>
              <w:t>。</w:t>
            </w:r>
          </w:p>
          <w:p>
            <w:pPr>
              <w:ind w:firstLine="480" w:firstLineChars="200"/>
              <w:rPr>
                <w:rFonts w:hint="eastAsia"/>
                <w:sz w:val="24"/>
                <w:u w:val="none"/>
              </w:rPr>
            </w:pPr>
            <w:r>
              <w:rPr>
                <w:rFonts w:hint="eastAsia"/>
                <w:sz w:val="24"/>
                <w:u w:val="none"/>
              </w:rPr>
              <w:t>1、场地利用现状</w:t>
            </w:r>
          </w:p>
          <w:p>
            <w:pPr>
              <w:ind w:firstLine="480" w:firstLineChars="200"/>
              <w:rPr>
                <w:rFonts w:hint="eastAsia"/>
                <w:sz w:val="24"/>
                <w:u w:val="none"/>
              </w:rPr>
            </w:pPr>
            <w:r>
              <w:rPr>
                <w:rFonts w:hint="eastAsia"/>
                <w:sz w:val="24"/>
                <w:u w:val="none"/>
              </w:rPr>
              <w:t>佛山市铁人环保科技有限公司于2018年12月完成了《株洲市清水塘生态新城临江路（清雨路—湘芸北路）场地环境调查报告》，该场地调查范围包括了本项目占地范围。</w:t>
            </w:r>
          </w:p>
          <w:p>
            <w:pPr>
              <w:ind w:firstLine="480" w:firstLineChars="200"/>
              <w:rPr>
                <w:rFonts w:hint="eastAsia"/>
                <w:sz w:val="24"/>
                <w:u w:val="none"/>
              </w:rPr>
            </w:pPr>
            <w:r>
              <w:rPr>
                <w:rFonts w:hint="eastAsia"/>
                <w:sz w:val="24"/>
                <w:u w:val="none"/>
              </w:rPr>
              <w:t>根据《株洲市清水塘生态新城临江路（清雨路—湘芸北路）场地环境调查报告》，东起清雨路，西至湘芸北路，沿东向西依次衔接规划的观湖路、清湖路、塘屋路、湾塘路和湘芸北路；宽度约46m，长为1842.5m，调查总面积为76756.27m</w:t>
            </w:r>
            <w:r>
              <w:rPr>
                <w:rFonts w:hint="eastAsia"/>
                <w:sz w:val="24"/>
                <w:u w:val="none"/>
                <w:vertAlign w:val="superscript"/>
              </w:rPr>
              <w:t>2</w:t>
            </w:r>
            <w:r>
              <w:rPr>
                <w:rFonts w:hint="eastAsia"/>
                <w:sz w:val="24"/>
                <w:u w:val="none"/>
              </w:rPr>
              <w:t>。采样调查阶段，采用系统随机布点法进行布点，调查采样在区域内共布设15个监测点位。位于本项目占地区域范围内的监测点位为</w:t>
            </w:r>
            <w:r>
              <w:rPr>
                <w:rFonts w:hint="eastAsia"/>
                <w:sz w:val="24"/>
                <w:u w:val="none"/>
                <w:lang w:val="en-US" w:eastAsia="zh-CN"/>
              </w:rPr>
              <w:t>8</w:t>
            </w:r>
            <w:r>
              <w:rPr>
                <w:rFonts w:hint="eastAsia"/>
                <w:sz w:val="24"/>
                <w:u w:val="none"/>
              </w:rPr>
              <w:t>个（LJ-S</w:t>
            </w:r>
            <w:r>
              <w:rPr>
                <w:rFonts w:hint="eastAsia"/>
                <w:sz w:val="24"/>
                <w:u w:val="none"/>
                <w:lang w:val="en-US" w:eastAsia="zh-CN"/>
              </w:rPr>
              <w:t>8</w:t>
            </w:r>
            <w:r>
              <w:rPr>
                <w:rFonts w:hint="eastAsia"/>
                <w:sz w:val="24"/>
                <w:u w:val="none"/>
              </w:rPr>
              <w:t>~ LJ-S</w:t>
            </w:r>
            <w:r>
              <w:rPr>
                <w:rFonts w:hint="eastAsia"/>
                <w:sz w:val="24"/>
                <w:u w:val="none"/>
                <w:lang w:val="en-US" w:eastAsia="zh-CN"/>
              </w:rPr>
              <w:t>15</w:t>
            </w:r>
            <w:r>
              <w:rPr>
                <w:rFonts w:hint="eastAsia"/>
                <w:sz w:val="24"/>
                <w:u w:val="none"/>
              </w:rPr>
              <w:t>）。</w:t>
            </w:r>
          </w:p>
          <w:p>
            <w:pPr>
              <w:jc w:val="center"/>
              <w:rPr>
                <w:rFonts w:hint="eastAsia"/>
                <w:sz w:val="24"/>
                <w:u w:val="none"/>
              </w:rPr>
            </w:pPr>
            <w:r>
              <w:drawing>
                <wp:anchor distT="0" distB="0" distL="114300" distR="114300" simplePos="0" relativeHeight="251685888" behindDoc="1" locked="0" layoutInCell="1" allowOverlap="1">
                  <wp:simplePos x="0" y="0"/>
                  <wp:positionH relativeFrom="column">
                    <wp:posOffset>29845</wp:posOffset>
                  </wp:positionH>
                  <wp:positionV relativeFrom="paragraph">
                    <wp:posOffset>80645</wp:posOffset>
                  </wp:positionV>
                  <wp:extent cx="6074410" cy="1377315"/>
                  <wp:effectExtent l="0" t="0" r="2540" b="13335"/>
                  <wp:wrapTight wrapText="bothSides">
                    <wp:wrapPolygon>
                      <wp:start x="0" y="0"/>
                      <wp:lineTo x="0" y="21212"/>
                      <wp:lineTo x="21541" y="21212"/>
                      <wp:lineTo x="21541" y="0"/>
                      <wp:lineTo x="0" y="0"/>
                    </wp:wrapPolygon>
                  </wp:wrapTight>
                  <wp:docPr id="1" name="图片 22" descr="F:\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F:\图片1.jpg图片1"/>
                          <pic:cNvPicPr>
                            <a:picLocks noChangeAspect="1"/>
                          </pic:cNvPicPr>
                        </pic:nvPicPr>
                        <pic:blipFill>
                          <a:blip r:embed="rId11"/>
                          <a:srcRect/>
                          <a:stretch>
                            <a:fillRect/>
                          </a:stretch>
                        </pic:blipFill>
                        <pic:spPr>
                          <a:xfrm>
                            <a:off x="0" y="0"/>
                            <a:ext cx="6074410" cy="1377315"/>
                          </a:xfrm>
                          <a:prstGeom prst="rect">
                            <a:avLst/>
                          </a:prstGeom>
                          <a:noFill/>
                          <a:ln>
                            <a:noFill/>
                          </a:ln>
                        </pic:spPr>
                      </pic:pic>
                    </a:graphicData>
                  </a:graphic>
                </wp:anchor>
              </w:drawing>
            </w:r>
            <w:r>
              <w:rPr>
                <w:rFonts w:hint="eastAsia"/>
                <w:sz w:val="24"/>
                <w:u w:val="none"/>
              </w:rPr>
              <w:t>图6 本项目占地范围内监测点位图</w:t>
            </w:r>
          </w:p>
          <w:p>
            <w:pPr>
              <w:ind w:firstLine="480" w:firstLineChars="200"/>
              <w:rPr>
                <w:sz w:val="24"/>
                <w:u w:val="none"/>
              </w:rPr>
            </w:pPr>
            <w:r>
              <w:rPr>
                <w:rFonts w:hint="eastAsia"/>
                <w:sz w:val="24"/>
                <w:u w:val="none"/>
              </w:rPr>
              <w:t>2、场地环境质量</w:t>
            </w:r>
          </w:p>
          <w:p>
            <w:pPr>
              <w:ind w:firstLine="480" w:firstLineChars="200"/>
              <w:rPr>
                <w:sz w:val="24"/>
                <w:u w:val="none"/>
              </w:rPr>
            </w:pPr>
            <w:r>
              <w:rPr>
                <w:rFonts w:hint="eastAsia"/>
                <w:sz w:val="24"/>
                <w:u w:val="none"/>
              </w:rPr>
              <w:t>本项目占地区域范围内采样点为</w:t>
            </w:r>
            <w:r>
              <w:rPr>
                <w:rFonts w:hint="eastAsia"/>
                <w:sz w:val="24"/>
                <w:u w:val="none"/>
                <w:lang w:val="en-US" w:eastAsia="zh-CN"/>
              </w:rPr>
              <w:t>8</w:t>
            </w:r>
            <w:r>
              <w:rPr>
                <w:rFonts w:hint="eastAsia"/>
                <w:sz w:val="24"/>
                <w:u w:val="none"/>
              </w:rPr>
              <w:t>个，根据要求所有土壤样品均检测45项（必测项目）。</w:t>
            </w:r>
          </w:p>
          <w:p>
            <w:pPr>
              <w:ind w:firstLine="480" w:firstLineChars="200"/>
              <w:rPr>
                <w:sz w:val="24"/>
                <w:u w:val="none"/>
              </w:rPr>
            </w:pPr>
            <w:r>
              <w:rPr>
                <w:rFonts w:hint="eastAsia"/>
                <w:sz w:val="24"/>
                <w:u w:val="none"/>
              </w:rPr>
              <w:t>（1）采样调查</w:t>
            </w:r>
          </w:p>
          <w:p>
            <w:pPr>
              <w:ind w:firstLine="480" w:firstLineChars="200"/>
              <w:rPr>
                <w:sz w:val="24"/>
                <w:u w:val="none"/>
              </w:rPr>
            </w:pPr>
            <w:r>
              <w:rPr>
                <w:rFonts w:hint="eastAsia"/>
                <w:sz w:val="24"/>
                <w:u w:val="none"/>
              </w:rPr>
              <w:t>调查检测结果表明，采集的样品中，总镉、六价铬、总铜、总铅、总汞、总镍均未超过对应的筛选值。其中有</w:t>
            </w:r>
            <w:r>
              <w:rPr>
                <w:sz w:val="24"/>
                <w:u w:val="none"/>
              </w:rPr>
              <w:t>2</w:t>
            </w:r>
            <w:r>
              <w:rPr>
                <w:rFonts w:hint="eastAsia"/>
                <w:sz w:val="24"/>
                <w:u w:val="none"/>
              </w:rPr>
              <w:t>个样品砷的总量超过了对应的筛选值。超标点位为点位LJ-S</w:t>
            </w:r>
            <w:r>
              <w:rPr>
                <w:rFonts w:hint="eastAsia"/>
                <w:sz w:val="24"/>
                <w:u w:val="none"/>
                <w:lang w:val="en-US" w:eastAsia="zh-CN"/>
              </w:rPr>
              <w:t>10</w:t>
            </w:r>
            <w:r>
              <w:rPr>
                <w:rFonts w:hint="eastAsia"/>
                <w:sz w:val="24"/>
                <w:u w:val="none"/>
              </w:rPr>
              <w:t>、LJ-S</w:t>
            </w:r>
            <w:r>
              <w:rPr>
                <w:rFonts w:hint="eastAsia"/>
                <w:sz w:val="24"/>
                <w:u w:val="none"/>
                <w:lang w:val="en-US" w:eastAsia="zh-CN"/>
              </w:rPr>
              <w:t>11</w:t>
            </w:r>
            <w:r>
              <w:rPr>
                <w:rFonts w:hint="eastAsia"/>
                <w:sz w:val="24"/>
                <w:u w:val="none"/>
              </w:rPr>
              <w:t>，超标倍数分别为</w:t>
            </w:r>
            <w:r>
              <w:rPr>
                <w:rFonts w:hint="eastAsia"/>
                <w:sz w:val="24"/>
                <w:u w:val="none"/>
                <w:lang w:val="en-US" w:eastAsia="zh-CN"/>
              </w:rPr>
              <w:t>0.9</w:t>
            </w:r>
            <w:r>
              <w:rPr>
                <w:rFonts w:hint="eastAsia"/>
                <w:sz w:val="24"/>
                <w:u w:val="none"/>
              </w:rPr>
              <w:t>、0.</w:t>
            </w:r>
            <w:r>
              <w:rPr>
                <w:rFonts w:hint="eastAsia"/>
                <w:sz w:val="24"/>
                <w:u w:val="none"/>
                <w:lang w:val="en-US" w:eastAsia="zh-CN"/>
              </w:rPr>
              <w:t>43</w:t>
            </w:r>
            <w:r>
              <w:rPr>
                <w:rFonts w:hint="eastAsia"/>
                <w:sz w:val="24"/>
                <w:u w:val="none"/>
              </w:rPr>
              <w:t>。</w:t>
            </w:r>
          </w:p>
          <w:p>
            <w:pPr>
              <w:ind w:firstLine="482" w:firstLineChars="200"/>
              <w:jc w:val="center"/>
              <w:rPr>
                <w:b/>
                <w:sz w:val="24"/>
                <w:u w:val="none"/>
              </w:rPr>
            </w:pPr>
            <w:r>
              <w:rPr>
                <w:rFonts w:hint="eastAsia"/>
                <w:b/>
                <w:sz w:val="24"/>
                <w:u w:val="none"/>
              </w:rPr>
              <w:t>表</w:t>
            </w:r>
            <w:r>
              <w:rPr>
                <w:rFonts w:hint="eastAsia"/>
                <w:b/>
                <w:sz w:val="24"/>
                <w:u w:val="none"/>
                <w:lang w:val="en-US" w:eastAsia="zh-CN"/>
              </w:rPr>
              <w:t>9</w:t>
            </w:r>
            <w:r>
              <w:rPr>
                <w:rFonts w:hint="eastAsia"/>
                <w:b/>
                <w:sz w:val="24"/>
                <w:u w:val="none"/>
              </w:rPr>
              <w:t xml:space="preserve"> </w:t>
            </w:r>
            <w:r>
              <w:rPr>
                <w:b/>
                <w:sz w:val="24"/>
                <w:u w:val="none"/>
              </w:rPr>
              <w:t xml:space="preserve"> </w:t>
            </w:r>
            <w:r>
              <w:rPr>
                <w:rFonts w:hint="eastAsia"/>
                <w:b/>
                <w:sz w:val="24"/>
                <w:u w:val="none"/>
              </w:rPr>
              <w:t>土壤监测结果</w:t>
            </w:r>
          </w:p>
          <w:tbl>
            <w:tblPr>
              <w:tblStyle w:val="36"/>
              <w:tblW w:w="5000" w:type="pct"/>
              <w:jc w:val="center"/>
              <w:tblLayout w:type="autofit"/>
              <w:tblCellMar>
                <w:top w:w="15" w:type="dxa"/>
                <w:left w:w="15" w:type="dxa"/>
                <w:bottom w:w="15" w:type="dxa"/>
                <w:right w:w="15" w:type="dxa"/>
              </w:tblCellMar>
            </w:tblPr>
            <w:tblGrid>
              <w:gridCol w:w="2774"/>
              <w:gridCol w:w="946"/>
              <w:gridCol w:w="946"/>
              <w:gridCol w:w="946"/>
              <w:gridCol w:w="946"/>
              <w:gridCol w:w="1108"/>
              <w:gridCol w:w="947"/>
              <w:gridCol w:w="947"/>
            </w:tblGrid>
            <w:tr>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检测项目</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镉</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铅</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铜</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镍</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六价铬</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砷</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汞</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单位</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r>
            <w:tr>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筛选值</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65</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800</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18000</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900</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Cs w:val="21"/>
                      <w:u w:val="none"/>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60</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38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8</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4.27</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215</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71</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23</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27.5</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0.331</w:t>
                  </w:r>
                </w:p>
              </w:tc>
            </w:tr>
            <w:tr>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9</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1.66</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66.7</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72</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37</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33.1</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0.528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10</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8.07</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303</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78</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46</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kern w:val="0"/>
                      <w:sz w:val="21"/>
                      <w:szCs w:val="21"/>
                      <w:u w:val="none"/>
                      <w:lang w:val="en-US" w:eastAsia="zh-CN" w:bidi="ar"/>
                    </w:rPr>
                  </w:pPr>
                  <w:r>
                    <w:rPr>
                      <w:b/>
                      <w:bCs/>
                      <w:color w:val="000000"/>
                      <w:kern w:val="0"/>
                      <w:sz w:val="21"/>
                      <w:szCs w:val="21"/>
                      <w:u w:val="none"/>
                      <w:lang w:bidi="ar"/>
                    </w:rPr>
                    <w:t>114</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4.48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11</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5.99</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235</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248</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43</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kern w:val="0"/>
                      <w:sz w:val="21"/>
                      <w:szCs w:val="21"/>
                      <w:u w:val="none"/>
                      <w:lang w:val="en-US" w:eastAsia="zh-CN" w:bidi="ar"/>
                    </w:rPr>
                  </w:pPr>
                  <w:r>
                    <w:rPr>
                      <w:b/>
                      <w:bCs/>
                      <w:color w:val="000000"/>
                      <w:kern w:val="0"/>
                      <w:sz w:val="21"/>
                      <w:szCs w:val="21"/>
                      <w:u w:val="none"/>
                      <w:lang w:bidi="ar"/>
                    </w:rPr>
                    <w:t>86.5</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0.613</w:t>
                  </w:r>
                </w:p>
              </w:tc>
            </w:tr>
            <w:tr>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12</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4.79</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178</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122</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55</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46.3</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0.457</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13</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3.23</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151</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106</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57</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37.7</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0.448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14</w:t>
                  </w:r>
                  <w:r>
                    <w:rPr>
                      <w:color w:val="000000"/>
                      <w:kern w:val="0"/>
                      <w:sz w:val="21"/>
                      <w:szCs w:val="21"/>
                      <w:u w:val="none"/>
                      <w:lang w:bidi="ar"/>
                    </w:rPr>
                    <w:t>（0-0.5m）</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2.86</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35.6</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68</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74</w:t>
                  </w:r>
                </w:p>
              </w:tc>
              <w:tc>
                <w:tcPr>
                  <w:tcW w:w="579"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12.9</w:t>
                  </w:r>
                </w:p>
              </w:tc>
              <w:tc>
                <w:tcPr>
                  <w:tcW w:w="495"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0.317</w:t>
                  </w:r>
                </w:p>
              </w:tc>
            </w:tr>
            <w:tr>
              <w:tblPrEx>
                <w:tblCellMar>
                  <w:top w:w="15" w:type="dxa"/>
                  <w:left w:w="15" w:type="dxa"/>
                  <w:bottom w:w="15" w:type="dxa"/>
                  <w:right w:w="15"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15</w:t>
                  </w:r>
                  <w:r>
                    <w:rPr>
                      <w:color w:val="000000"/>
                      <w:kern w:val="0"/>
                      <w:sz w:val="21"/>
                      <w:szCs w:val="21"/>
                      <w:u w:val="none"/>
                      <w:lang w:bidi="ar"/>
                    </w:rPr>
                    <w:t>（0-0.5m）</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4.15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139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35</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17.3</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0.339</w:t>
                  </w:r>
                </w:p>
              </w:tc>
            </w:tr>
          </w:tbl>
          <w:p>
            <w:pPr>
              <w:ind w:firstLine="480" w:firstLineChars="200"/>
              <w:rPr>
                <w:sz w:val="24"/>
                <w:u w:val="none"/>
              </w:rPr>
            </w:pPr>
            <w:r>
              <w:rPr>
                <w:rFonts w:hint="eastAsia"/>
                <w:sz w:val="24"/>
                <w:u w:val="none"/>
              </w:rPr>
              <w:t>场地内所有土壤样品中的有机物（挥发性和半挥发性）均未检出。</w:t>
            </w:r>
          </w:p>
          <w:p>
            <w:pPr>
              <w:ind w:firstLine="480" w:firstLineChars="200"/>
              <w:rPr>
                <w:sz w:val="24"/>
                <w:u w:val="none"/>
              </w:rPr>
            </w:pPr>
            <w:r>
              <w:rPr>
                <w:rFonts w:hint="eastAsia"/>
                <w:sz w:val="24"/>
                <w:u w:val="none"/>
              </w:rPr>
              <w:t>以上所述，场地存在重金属砷污染风险。</w:t>
            </w:r>
          </w:p>
          <w:p>
            <w:pPr>
              <w:ind w:firstLine="480" w:firstLineChars="200"/>
              <w:rPr>
                <w:sz w:val="24"/>
                <w:u w:val="none"/>
              </w:rPr>
            </w:pPr>
            <w:r>
              <w:rPr>
                <w:rFonts w:hint="eastAsia"/>
                <w:sz w:val="24"/>
                <w:u w:val="none"/>
              </w:rPr>
              <w:t>（2）场地污染风险区域与拟建修复区域</w:t>
            </w:r>
          </w:p>
          <w:p>
            <w:pPr>
              <w:ind w:firstLine="480" w:firstLineChars="200"/>
              <w:rPr>
                <w:sz w:val="24"/>
                <w:u w:val="none"/>
              </w:rPr>
            </w:pPr>
            <w:r>
              <w:rPr>
                <w:sz w:val="24"/>
                <w:u w:val="none"/>
              </w:rPr>
              <w:t>依据</w:t>
            </w:r>
            <w:r>
              <w:rPr>
                <w:rFonts w:hint="eastAsia"/>
                <w:sz w:val="24"/>
                <w:u w:val="none"/>
              </w:rPr>
              <w:t>《株洲市清水塘生态新城临江路（清雨路—湘芸北路）场地环境调查报告》</w:t>
            </w:r>
            <w:r>
              <w:rPr>
                <w:sz w:val="24"/>
                <w:u w:val="none"/>
              </w:rPr>
              <w:t>，污染风险</w:t>
            </w:r>
            <w:r>
              <w:rPr>
                <w:rFonts w:hint="eastAsia"/>
                <w:sz w:val="24"/>
                <w:u w:val="none"/>
              </w:rPr>
              <w:t>与修复</w:t>
            </w:r>
            <w:r>
              <w:rPr>
                <w:sz w:val="24"/>
                <w:u w:val="none"/>
              </w:rPr>
              <w:t>区域面积和土方量核算，见</w:t>
            </w:r>
            <w:r>
              <w:rPr>
                <w:rFonts w:hint="eastAsia"/>
                <w:sz w:val="24"/>
                <w:u w:val="none"/>
              </w:rPr>
              <w:t>下</w:t>
            </w:r>
            <w:r>
              <w:rPr>
                <w:sz w:val="24"/>
                <w:u w:val="none"/>
              </w:rPr>
              <w:t>表。</w:t>
            </w:r>
          </w:p>
          <w:p>
            <w:pPr>
              <w:ind w:firstLine="482" w:firstLineChars="200"/>
              <w:jc w:val="center"/>
              <w:rPr>
                <w:b/>
                <w:sz w:val="24"/>
                <w:u w:val="none"/>
              </w:rPr>
            </w:pPr>
            <w:r>
              <w:rPr>
                <w:b/>
                <w:sz w:val="24"/>
                <w:u w:val="none"/>
              </w:rPr>
              <w:t>表</w:t>
            </w:r>
            <w:r>
              <w:rPr>
                <w:rFonts w:hint="eastAsia"/>
                <w:b/>
                <w:sz w:val="24"/>
                <w:u w:val="none"/>
                <w:lang w:val="en-US" w:eastAsia="zh-CN"/>
              </w:rPr>
              <w:t>10</w:t>
            </w:r>
            <w:r>
              <w:rPr>
                <w:rFonts w:hint="eastAsia"/>
                <w:b/>
                <w:sz w:val="24"/>
                <w:u w:val="none"/>
              </w:rPr>
              <w:t>污染风险</w:t>
            </w:r>
            <w:r>
              <w:rPr>
                <w:b/>
                <w:sz w:val="24"/>
                <w:u w:val="none"/>
              </w:rPr>
              <w:t>区域面积、土方量详细情况表</w:t>
            </w:r>
          </w:p>
          <w:tbl>
            <w:tblPr>
              <w:tblStyle w:val="37"/>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序号</w:t>
                  </w:r>
                </w:p>
              </w:tc>
              <w:tc>
                <w:tcPr>
                  <w:tcW w:w="1704" w:type="dxa"/>
                  <w:shd w:val="clear" w:color="auto" w:fill="auto"/>
                </w:tcPr>
                <w:p>
                  <w:pPr>
                    <w:widowControl/>
                    <w:jc w:val="center"/>
                    <w:textAlignment w:val="center"/>
                    <w:rPr>
                      <w:color w:val="000000"/>
                      <w:kern w:val="0"/>
                      <w:sz w:val="21"/>
                      <w:szCs w:val="21"/>
                      <w:u w:val="none"/>
                      <w:lang w:bidi="ar"/>
                    </w:rPr>
                  </w:pPr>
                  <w:r>
                    <w:rPr>
                      <w:rFonts w:hint="eastAsia"/>
                      <w:color w:val="000000"/>
                      <w:kern w:val="0"/>
                      <w:sz w:val="21"/>
                      <w:szCs w:val="21"/>
                      <w:u w:val="none"/>
                      <w:lang w:bidi="ar"/>
                    </w:rPr>
                    <w:t>地块名称</w:t>
                  </w:r>
                </w:p>
              </w:tc>
              <w:tc>
                <w:tcPr>
                  <w:tcW w:w="1704"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面积（m</w:t>
                  </w:r>
                  <w:r>
                    <w:rPr>
                      <w:color w:val="000000"/>
                      <w:kern w:val="0"/>
                      <w:sz w:val="21"/>
                      <w:szCs w:val="21"/>
                      <w:u w:val="none"/>
                      <w:vertAlign w:val="superscript"/>
                      <w:lang w:bidi="ar"/>
                    </w:rPr>
                    <w:t>2</w:t>
                  </w:r>
                  <w:r>
                    <w:rPr>
                      <w:color w:val="000000"/>
                      <w:kern w:val="0"/>
                      <w:sz w:val="21"/>
                      <w:szCs w:val="21"/>
                      <w:u w:val="none"/>
                      <w:lang w:bidi="ar"/>
                    </w:rPr>
                    <w:t>）</w:t>
                  </w:r>
                </w:p>
              </w:tc>
              <w:tc>
                <w:tcPr>
                  <w:tcW w:w="1705"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深度（m）</w:t>
                  </w:r>
                </w:p>
              </w:tc>
              <w:tc>
                <w:tcPr>
                  <w:tcW w:w="1705"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土方量（m</w:t>
                  </w:r>
                  <w:r>
                    <w:rPr>
                      <w:color w:val="000000"/>
                      <w:kern w:val="0"/>
                      <w:sz w:val="21"/>
                      <w:szCs w:val="21"/>
                      <w:u w:val="none"/>
                      <w:vertAlign w:val="superscript"/>
                      <w:lang w:bidi="ar"/>
                    </w:rPr>
                    <w:t>3</w:t>
                  </w:r>
                  <w:r>
                    <w:rPr>
                      <w:color w:val="000000"/>
                      <w:kern w:val="0"/>
                      <w:sz w:val="21"/>
                      <w:szCs w:val="21"/>
                      <w:u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1</w:t>
                  </w:r>
                </w:p>
              </w:tc>
              <w:tc>
                <w:tcPr>
                  <w:tcW w:w="1704" w:type="dxa"/>
                  <w:shd w:val="clear" w:color="auto" w:fill="auto"/>
                  <w:vAlign w:val="center"/>
                </w:tcPr>
                <w:p>
                  <w:pPr>
                    <w:widowControl/>
                    <w:jc w:val="center"/>
                    <w:textAlignment w:val="center"/>
                    <w:rPr>
                      <w:color w:val="000000"/>
                      <w:kern w:val="0"/>
                      <w:sz w:val="21"/>
                      <w:szCs w:val="21"/>
                      <w:u w:val="none"/>
                      <w:lang w:bidi="ar"/>
                    </w:rPr>
                  </w:pPr>
                  <w:r>
                    <w:rPr>
                      <w:rFonts w:hint="eastAsia"/>
                      <w:color w:val="000000"/>
                      <w:kern w:val="0"/>
                      <w:sz w:val="21"/>
                      <w:szCs w:val="21"/>
                      <w:u w:val="none"/>
                      <w:lang w:bidi="ar"/>
                    </w:rPr>
                    <w:t>LJ-S</w:t>
                  </w:r>
                  <w:r>
                    <w:rPr>
                      <w:rFonts w:hint="eastAsia"/>
                      <w:color w:val="000000"/>
                      <w:kern w:val="0"/>
                      <w:sz w:val="21"/>
                      <w:szCs w:val="21"/>
                      <w:u w:val="none"/>
                      <w:lang w:val="en-US" w:eastAsia="zh-CN" w:bidi="ar"/>
                    </w:rPr>
                    <w:t>10</w:t>
                  </w:r>
                  <w:r>
                    <w:rPr>
                      <w:rFonts w:hint="eastAsia"/>
                      <w:color w:val="000000"/>
                      <w:kern w:val="0"/>
                      <w:sz w:val="21"/>
                      <w:szCs w:val="21"/>
                      <w:u w:val="none"/>
                      <w:lang w:bidi="ar"/>
                    </w:rPr>
                    <w:t>所在地块</w:t>
                  </w:r>
                </w:p>
              </w:tc>
              <w:tc>
                <w:tcPr>
                  <w:tcW w:w="1704"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bidi="ar"/>
                    </w:rPr>
                    <w:t>517</w:t>
                  </w:r>
                </w:p>
              </w:tc>
              <w:tc>
                <w:tcPr>
                  <w:tcW w:w="1705"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0.5</w:t>
                  </w:r>
                </w:p>
              </w:tc>
              <w:tc>
                <w:tcPr>
                  <w:tcW w:w="1705"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2</w:t>
                  </w:r>
                </w:p>
              </w:tc>
              <w:tc>
                <w:tcPr>
                  <w:tcW w:w="1704" w:type="dxa"/>
                  <w:shd w:val="clear" w:color="auto" w:fill="auto"/>
                  <w:vAlign w:val="center"/>
                </w:tcPr>
                <w:p>
                  <w:pPr>
                    <w:widowControl/>
                    <w:jc w:val="center"/>
                    <w:textAlignment w:val="center"/>
                    <w:rPr>
                      <w:color w:val="000000"/>
                      <w:kern w:val="0"/>
                      <w:sz w:val="21"/>
                      <w:szCs w:val="21"/>
                      <w:u w:val="none"/>
                      <w:lang w:bidi="ar"/>
                    </w:rPr>
                  </w:pPr>
                  <w:r>
                    <w:rPr>
                      <w:color w:val="000000"/>
                      <w:kern w:val="0"/>
                      <w:sz w:val="21"/>
                      <w:szCs w:val="21"/>
                      <w:u w:val="none"/>
                      <w:lang w:bidi="ar"/>
                    </w:rPr>
                    <w:t>LJ-S</w:t>
                  </w:r>
                  <w:r>
                    <w:rPr>
                      <w:rFonts w:hint="eastAsia"/>
                      <w:color w:val="000000"/>
                      <w:kern w:val="0"/>
                      <w:sz w:val="21"/>
                      <w:szCs w:val="21"/>
                      <w:u w:val="none"/>
                      <w:lang w:val="en-US" w:eastAsia="zh-CN" w:bidi="ar"/>
                    </w:rPr>
                    <w:t>11</w:t>
                  </w:r>
                  <w:r>
                    <w:rPr>
                      <w:rFonts w:hint="eastAsia"/>
                      <w:color w:val="000000"/>
                      <w:kern w:val="0"/>
                      <w:sz w:val="21"/>
                      <w:szCs w:val="21"/>
                      <w:u w:val="none"/>
                      <w:lang w:bidi="ar"/>
                    </w:rPr>
                    <w:t>所在地块</w:t>
                  </w:r>
                </w:p>
              </w:tc>
              <w:tc>
                <w:tcPr>
                  <w:tcW w:w="1704"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bidi="ar"/>
                    </w:rPr>
                    <w:t>1769</w:t>
                  </w:r>
                </w:p>
              </w:tc>
              <w:tc>
                <w:tcPr>
                  <w:tcW w:w="1705"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0.5</w:t>
                  </w:r>
                </w:p>
              </w:tc>
              <w:tc>
                <w:tcPr>
                  <w:tcW w:w="1705"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884.5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6" w:type="dxa"/>
                  <w:gridSpan w:val="2"/>
                  <w:shd w:val="clear" w:color="auto" w:fill="auto"/>
                </w:tcPr>
                <w:p>
                  <w:pPr>
                    <w:widowControl/>
                    <w:jc w:val="center"/>
                    <w:textAlignment w:val="center"/>
                    <w:rPr>
                      <w:color w:val="000000"/>
                      <w:kern w:val="0"/>
                      <w:sz w:val="21"/>
                      <w:szCs w:val="21"/>
                      <w:u w:val="none"/>
                      <w:lang w:bidi="ar"/>
                    </w:rPr>
                  </w:pPr>
                  <w:r>
                    <w:rPr>
                      <w:rFonts w:hint="eastAsia"/>
                      <w:color w:val="000000"/>
                      <w:kern w:val="0"/>
                      <w:sz w:val="21"/>
                      <w:szCs w:val="21"/>
                      <w:u w:val="none"/>
                      <w:lang w:bidi="ar"/>
                    </w:rPr>
                    <w:t>合计</w:t>
                  </w:r>
                </w:p>
              </w:tc>
              <w:tc>
                <w:tcPr>
                  <w:tcW w:w="1704" w:type="dxa"/>
                  <w:shd w:val="clear" w:color="auto" w:fill="auto"/>
                  <w:vAlign w:val="center"/>
                </w:tcPr>
                <w:p>
                  <w:pPr>
                    <w:widowControl/>
                    <w:jc w:val="center"/>
                    <w:textAlignment w:val="center"/>
                    <w:rPr>
                      <w:rFonts w:hint="default" w:eastAsia="宋体"/>
                      <w:color w:val="000000"/>
                      <w:kern w:val="0"/>
                      <w:sz w:val="21"/>
                      <w:szCs w:val="21"/>
                      <w:u w:val="none"/>
                      <w:lang w:val="en-US" w:eastAsia="zh-CN" w:bidi="ar"/>
                    </w:rPr>
                  </w:pPr>
                  <w:r>
                    <w:rPr>
                      <w:rFonts w:hint="eastAsia"/>
                      <w:color w:val="000000"/>
                      <w:kern w:val="0"/>
                      <w:sz w:val="21"/>
                      <w:szCs w:val="21"/>
                      <w:u w:val="none"/>
                      <w:lang w:val="en-US" w:eastAsia="zh-CN" w:bidi="ar"/>
                    </w:rPr>
                    <w:t>2286</w:t>
                  </w:r>
                </w:p>
              </w:tc>
              <w:tc>
                <w:tcPr>
                  <w:tcW w:w="1705" w:type="dxa"/>
                  <w:shd w:val="clear" w:color="auto" w:fill="auto"/>
                </w:tcPr>
                <w:p>
                  <w:pPr>
                    <w:jc w:val="center"/>
                    <w:rPr>
                      <w:color w:val="000000"/>
                      <w:kern w:val="0"/>
                      <w:sz w:val="21"/>
                      <w:szCs w:val="21"/>
                      <w:u w:val="none"/>
                      <w:lang w:bidi="ar"/>
                    </w:rPr>
                  </w:pPr>
                  <w:r>
                    <w:rPr>
                      <w:rFonts w:hint="eastAsia"/>
                      <w:color w:val="000000"/>
                      <w:kern w:val="0"/>
                      <w:sz w:val="21"/>
                      <w:szCs w:val="21"/>
                      <w:u w:val="none"/>
                      <w:lang w:bidi="ar"/>
                    </w:rPr>
                    <w:t>/</w:t>
                  </w:r>
                </w:p>
              </w:tc>
              <w:tc>
                <w:tcPr>
                  <w:tcW w:w="1705" w:type="dxa"/>
                  <w:shd w:val="clear" w:color="auto" w:fill="auto"/>
                  <w:vAlign w:val="center"/>
                </w:tcPr>
                <w:p>
                  <w:pPr>
                    <w:jc w:val="center"/>
                    <w:rPr>
                      <w:rFonts w:hint="default" w:eastAsia="宋体"/>
                      <w:color w:val="000000"/>
                      <w:kern w:val="0"/>
                      <w:sz w:val="21"/>
                      <w:szCs w:val="21"/>
                      <w:u w:val="none"/>
                      <w:lang w:val="en-US" w:eastAsia="zh-CN" w:bidi="ar"/>
                    </w:rPr>
                  </w:pPr>
                  <w:r>
                    <w:rPr>
                      <w:color w:val="000000"/>
                      <w:kern w:val="0"/>
                      <w:sz w:val="21"/>
                      <w:szCs w:val="21"/>
                      <w:u w:val="none"/>
                      <w:lang w:bidi="ar"/>
                    </w:rPr>
                    <w:t>1</w:t>
                  </w:r>
                  <w:r>
                    <w:rPr>
                      <w:rFonts w:hint="eastAsia"/>
                      <w:color w:val="000000"/>
                      <w:kern w:val="0"/>
                      <w:sz w:val="21"/>
                      <w:szCs w:val="21"/>
                      <w:u w:val="none"/>
                      <w:lang w:val="en-US" w:eastAsia="zh-CN" w:bidi="ar"/>
                    </w:rPr>
                    <w:t>143</w:t>
                  </w:r>
                </w:p>
              </w:tc>
            </w:tr>
          </w:tbl>
          <w:p>
            <w:pPr>
              <w:ind w:firstLine="482" w:firstLineChars="200"/>
              <w:jc w:val="center"/>
              <w:rPr>
                <w:b/>
                <w:sz w:val="24"/>
                <w:u w:val="none"/>
              </w:rPr>
            </w:pPr>
            <w:r>
              <w:rPr>
                <w:b/>
                <w:sz w:val="24"/>
                <w:u w:val="none"/>
              </w:rPr>
              <w:t>表1</w:t>
            </w:r>
            <w:r>
              <w:rPr>
                <w:rFonts w:hint="eastAsia"/>
                <w:b/>
                <w:sz w:val="24"/>
                <w:u w:val="none"/>
                <w:lang w:val="en-US" w:eastAsia="zh-CN"/>
              </w:rPr>
              <w:t>1</w:t>
            </w:r>
            <w:r>
              <w:rPr>
                <w:b/>
                <w:sz w:val="24"/>
                <w:u w:val="none"/>
              </w:rPr>
              <w:t>修复治理区域面积、土方量详细情况表</w:t>
            </w:r>
          </w:p>
          <w:tbl>
            <w:tblPr>
              <w:tblStyle w:val="37"/>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序号</w:t>
                  </w:r>
                </w:p>
              </w:tc>
              <w:tc>
                <w:tcPr>
                  <w:tcW w:w="1704" w:type="dxa"/>
                  <w:shd w:val="clear" w:color="auto" w:fill="auto"/>
                </w:tcPr>
                <w:p>
                  <w:pPr>
                    <w:widowControl/>
                    <w:jc w:val="center"/>
                    <w:textAlignment w:val="center"/>
                    <w:rPr>
                      <w:color w:val="000000"/>
                      <w:kern w:val="0"/>
                      <w:sz w:val="21"/>
                      <w:szCs w:val="21"/>
                      <w:u w:val="none"/>
                      <w:lang w:bidi="ar"/>
                    </w:rPr>
                  </w:pPr>
                  <w:r>
                    <w:rPr>
                      <w:rFonts w:hint="eastAsia"/>
                      <w:color w:val="000000"/>
                      <w:kern w:val="0"/>
                      <w:sz w:val="21"/>
                      <w:szCs w:val="21"/>
                      <w:u w:val="none"/>
                      <w:lang w:bidi="ar"/>
                    </w:rPr>
                    <w:t>地块名称</w:t>
                  </w:r>
                </w:p>
              </w:tc>
              <w:tc>
                <w:tcPr>
                  <w:tcW w:w="1704"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color w:val="000000"/>
                      <w:kern w:val="0"/>
                      <w:sz w:val="21"/>
                      <w:szCs w:val="21"/>
                      <w:u w:val="none"/>
                      <w:lang w:bidi="ar"/>
                    </w:rPr>
                    <w:t>面积（m</w:t>
                  </w:r>
                  <w:r>
                    <w:rPr>
                      <w:color w:val="000000"/>
                      <w:kern w:val="0"/>
                      <w:sz w:val="21"/>
                      <w:szCs w:val="21"/>
                      <w:u w:val="none"/>
                      <w:vertAlign w:val="superscript"/>
                      <w:lang w:bidi="ar"/>
                    </w:rPr>
                    <w:t>2</w:t>
                  </w:r>
                  <w:r>
                    <w:rPr>
                      <w:color w:val="000000"/>
                      <w:kern w:val="0"/>
                      <w:sz w:val="21"/>
                      <w:szCs w:val="21"/>
                      <w:u w:val="none"/>
                      <w:lang w:bidi="ar"/>
                    </w:rPr>
                    <w:t>）</w:t>
                  </w:r>
                </w:p>
              </w:tc>
              <w:tc>
                <w:tcPr>
                  <w:tcW w:w="1705"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color w:val="000000"/>
                      <w:kern w:val="0"/>
                      <w:sz w:val="21"/>
                      <w:szCs w:val="21"/>
                      <w:u w:val="none"/>
                      <w:lang w:bidi="ar"/>
                    </w:rPr>
                    <w:t>深度（m）</w:t>
                  </w:r>
                </w:p>
              </w:tc>
              <w:tc>
                <w:tcPr>
                  <w:tcW w:w="1705"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color w:val="000000"/>
                      <w:kern w:val="0"/>
                      <w:sz w:val="21"/>
                      <w:szCs w:val="21"/>
                      <w:u w:val="none"/>
                      <w:lang w:bidi="ar"/>
                    </w:rPr>
                    <w:t>土方量（m</w:t>
                  </w:r>
                  <w:r>
                    <w:rPr>
                      <w:color w:val="000000"/>
                      <w:kern w:val="0"/>
                      <w:sz w:val="21"/>
                      <w:szCs w:val="21"/>
                      <w:u w:val="none"/>
                      <w:vertAlign w:val="superscript"/>
                      <w:lang w:bidi="ar"/>
                    </w:rPr>
                    <w:t>3</w:t>
                  </w:r>
                  <w:r>
                    <w:rPr>
                      <w:color w:val="000000"/>
                      <w:kern w:val="0"/>
                      <w:sz w:val="21"/>
                      <w:szCs w:val="21"/>
                      <w:u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042"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1</w:t>
                  </w:r>
                </w:p>
              </w:tc>
              <w:tc>
                <w:tcPr>
                  <w:tcW w:w="1704" w:type="dxa"/>
                  <w:shd w:val="clear" w:color="auto" w:fill="auto"/>
                  <w:vAlign w:val="center"/>
                </w:tcPr>
                <w:p>
                  <w:pPr>
                    <w:widowControl/>
                    <w:jc w:val="center"/>
                    <w:textAlignment w:val="center"/>
                    <w:rPr>
                      <w:color w:val="000000"/>
                      <w:kern w:val="0"/>
                      <w:sz w:val="21"/>
                      <w:szCs w:val="21"/>
                      <w:u w:val="none"/>
                      <w:lang w:bidi="ar"/>
                    </w:rPr>
                  </w:pPr>
                  <w:r>
                    <w:rPr>
                      <w:rFonts w:hint="eastAsia"/>
                      <w:color w:val="000000"/>
                      <w:kern w:val="0"/>
                      <w:sz w:val="21"/>
                      <w:szCs w:val="21"/>
                      <w:u w:val="none"/>
                      <w:lang w:bidi="ar"/>
                    </w:rPr>
                    <w:t>LJ-S1</w:t>
                  </w:r>
                  <w:r>
                    <w:rPr>
                      <w:rFonts w:hint="eastAsia"/>
                      <w:color w:val="000000"/>
                      <w:kern w:val="0"/>
                      <w:sz w:val="21"/>
                      <w:szCs w:val="21"/>
                      <w:u w:val="none"/>
                      <w:lang w:val="en-US" w:eastAsia="zh-CN" w:bidi="ar"/>
                    </w:rPr>
                    <w:t>0</w:t>
                  </w:r>
                  <w:r>
                    <w:rPr>
                      <w:rFonts w:hint="eastAsia"/>
                      <w:color w:val="000000"/>
                      <w:kern w:val="0"/>
                      <w:sz w:val="21"/>
                      <w:szCs w:val="21"/>
                      <w:u w:val="none"/>
                      <w:lang w:bidi="ar"/>
                    </w:rPr>
                    <w:t>所在地块</w:t>
                  </w:r>
                </w:p>
              </w:tc>
              <w:tc>
                <w:tcPr>
                  <w:tcW w:w="1704"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bidi="ar"/>
                    </w:rPr>
                    <w:t>1601</w:t>
                  </w:r>
                </w:p>
              </w:tc>
              <w:tc>
                <w:tcPr>
                  <w:tcW w:w="1705"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0.5</w:t>
                  </w:r>
                </w:p>
              </w:tc>
              <w:tc>
                <w:tcPr>
                  <w:tcW w:w="1705"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800.5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dxa"/>
                  <w:shd w:val="clear" w:color="auto" w:fill="auto"/>
                </w:tcPr>
                <w:p>
                  <w:pPr>
                    <w:widowControl/>
                    <w:jc w:val="center"/>
                    <w:textAlignment w:val="center"/>
                    <w:rPr>
                      <w:color w:val="000000"/>
                      <w:kern w:val="0"/>
                      <w:sz w:val="21"/>
                      <w:szCs w:val="21"/>
                      <w:u w:val="none"/>
                      <w:lang w:bidi="ar"/>
                    </w:rPr>
                  </w:pPr>
                  <w:r>
                    <w:rPr>
                      <w:color w:val="000000"/>
                      <w:kern w:val="0"/>
                      <w:sz w:val="21"/>
                      <w:szCs w:val="21"/>
                      <w:u w:val="none"/>
                      <w:lang w:bidi="ar"/>
                    </w:rPr>
                    <w:t>2</w:t>
                  </w:r>
                </w:p>
              </w:tc>
              <w:tc>
                <w:tcPr>
                  <w:tcW w:w="1704" w:type="dxa"/>
                  <w:shd w:val="clear" w:color="auto" w:fill="auto"/>
                  <w:vAlign w:val="center"/>
                </w:tcPr>
                <w:p>
                  <w:pPr>
                    <w:widowControl/>
                    <w:jc w:val="center"/>
                    <w:textAlignment w:val="center"/>
                    <w:rPr>
                      <w:color w:val="000000"/>
                      <w:kern w:val="0"/>
                      <w:sz w:val="21"/>
                      <w:szCs w:val="21"/>
                      <w:u w:val="none"/>
                      <w:lang w:bidi="ar"/>
                    </w:rPr>
                  </w:pPr>
                  <w:r>
                    <w:rPr>
                      <w:color w:val="000000"/>
                      <w:kern w:val="0"/>
                      <w:sz w:val="21"/>
                      <w:szCs w:val="21"/>
                      <w:u w:val="none"/>
                      <w:lang w:bidi="ar"/>
                    </w:rPr>
                    <w:t>LJ-S</w:t>
                  </w:r>
                  <w:r>
                    <w:rPr>
                      <w:rFonts w:hint="eastAsia"/>
                      <w:color w:val="000000"/>
                      <w:kern w:val="0"/>
                      <w:sz w:val="21"/>
                      <w:szCs w:val="21"/>
                      <w:u w:val="none"/>
                      <w:lang w:val="en-US" w:eastAsia="zh-CN" w:bidi="ar"/>
                    </w:rPr>
                    <w:t>11</w:t>
                  </w:r>
                  <w:r>
                    <w:rPr>
                      <w:rFonts w:hint="eastAsia"/>
                      <w:color w:val="000000"/>
                      <w:kern w:val="0"/>
                      <w:sz w:val="21"/>
                      <w:szCs w:val="21"/>
                      <w:u w:val="none"/>
                      <w:lang w:bidi="ar"/>
                    </w:rPr>
                    <w:t>所在地块</w:t>
                  </w:r>
                </w:p>
              </w:tc>
              <w:tc>
                <w:tcPr>
                  <w:tcW w:w="1704"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bidi="ar"/>
                    </w:rPr>
                    <w:t>/</w:t>
                  </w:r>
                </w:p>
              </w:tc>
              <w:tc>
                <w:tcPr>
                  <w:tcW w:w="1705" w:type="dxa"/>
                  <w:shd w:val="clear" w:color="auto" w:fill="auto"/>
                  <w:vAlign w:val="top"/>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w:t>
                  </w:r>
                </w:p>
              </w:tc>
              <w:tc>
                <w:tcPr>
                  <w:tcW w:w="1705" w:type="dxa"/>
                  <w:shd w:val="clear" w:color="auto" w:fill="auto"/>
                  <w:vAlign w:val="center"/>
                </w:tcPr>
                <w:p>
                  <w:pPr>
                    <w:widowControl/>
                    <w:jc w:val="center"/>
                    <w:textAlignment w:val="center"/>
                    <w:rPr>
                      <w:rFonts w:ascii="Times New Roman" w:hAnsi="Times New Roman" w:eastAsia="宋体" w:cs="Times New Roman"/>
                      <w:color w:val="000000"/>
                      <w:kern w:val="0"/>
                      <w:sz w:val="21"/>
                      <w:szCs w:val="21"/>
                      <w:u w:val="none"/>
                      <w:lang w:val="en-US" w:eastAsia="zh-CN" w:bidi="ar"/>
                    </w:rPr>
                  </w:pPr>
                  <w:r>
                    <w:rPr>
                      <w:rFonts w:hint="eastAsia"/>
                      <w:color w:val="000000"/>
                      <w:kern w:val="0"/>
                      <w:sz w:val="21"/>
                      <w:szCs w:val="21"/>
                      <w:u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46" w:type="dxa"/>
                  <w:gridSpan w:val="2"/>
                  <w:shd w:val="clear" w:color="auto" w:fill="auto"/>
                </w:tcPr>
                <w:p>
                  <w:pPr>
                    <w:widowControl/>
                    <w:jc w:val="center"/>
                    <w:textAlignment w:val="center"/>
                    <w:rPr>
                      <w:color w:val="000000"/>
                      <w:kern w:val="0"/>
                      <w:sz w:val="21"/>
                      <w:szCs w:val="21"/>
                      <w:u w:val="none"/>
                      <w:lang w:bidi="ar"/>
                    </w:rPr>
                  </w:pPr>
                  <w:r>
                    <w:rPr>
                      <w:rFonts w:hint="eastAsia"/>
                      <w:color w:val="000000"/>
                      <w:kern w:val="0"/>
                      <w:sz w:val="21"/>
                      <w:szCs w:val="21"/>
                      <w:u w:val="none"/>
                      <w:lang w:bidi="ar"/>
                    </w:rPr>
                    <w:t>合计</w:t>
                  </w:r>
                </w:p>
              </w:tc>
              <w:tc>
                <w:tcPr>
                  <w:tcW w:w="1704" w:type="dxa"/>
                  <w:shd w:val="clear" w:color="auto" w:fill="auto"/>
                  <w:vAlign w:val="center"/>
                </w:tcPr>
                <w:p>
                  <w:pPr>
                    <w:widowControl/>
                    <w:jc w:val="center"/>
                    <w:textAlignment w:val="center"/>
                    <w:rPr>
                      <w:rFonts w:hint="default" w:eastAsia="宋体"/>
                      <w:color w:val="000000"/>
                      <w:kern w:val="0"/>
                      <w:sz w:val="21"/>
                      <w:szCs w:val="21"/>
                      <w:u w:val="none"/>
                      <w:lang w:val="en-US" w:eastAsia="zh-CN" w:bidi="ar"/>
                    </w:rPr>
                  </w:pPr>
                  <w:r>
                    <w:rPr>
                      <w:color w:val="000000"/>
                      <w:kern w:val="0"/>
                      <w:sz w:val="21"/>
                      <w:szCs w:val="21"/>
                      <w:u w:val="none"/>
                      <w:lang w:bidi="ar"/>
                    </w:rPr>
                    <w:t>16</w:t>
                  </w:r>
                  <w:r>
                    <w:rPr>
                      <w:rFonts w:hint="eastAsia"/>
                      <w:color w:val="000000"/>
                      <w:kern w:val="0"/>
                      <w:sz w:val="21"/>
                      <w:szCs w:val="21"/>
                      <w:u w:val="none"/>
                      <w:lang w:val="en-US" w:eastAsia="zh-CN" w:bidi="ar"/>
                    </w:rPr>
                    <w:t>01</w:t>
                  </w:r>
                </w:p>
              </w:tc>
              <w:tc>
                <w:tcPr>
                  <w:tcW w:w="1705" w:type="dxa"/>
                  <w:shd w:val="clear" w:color="auto" w:fill="auto"/>
                </w:tcPr>
                <w:p>
                  <w:pPr>
                    <w:jc w:val="center"/>
                    <w:rPr>
                      <w:rFonts w:hint="default" w:eastAsia="宋体"/>
                      <w:color w:val="000000"/>
                      <w:kern w:val="0"/>
                      <w:sz w:val="21"/>
                      <w:szCs w:val="21"/>
                      <w:u w:val="none"/>
                      <w:lang w:val="en-US" w:eastAsia="zh-CN" w:bidi="ar"/>
                    </w:rPr>
                  </w:pPr>
                  <w:r>
                    <w:rPr>
                      <w:rFonts w:hint="eastAsia"/>
                      <w:color w:val="000000"/>
                      <w:kern w:val="0"/>
                      <w:sz w:val="21"/>
                      <w:szCs w:val="21"/>
                      <w:u w:val="none"/>
                      <w:lang w:val="en-US" w:eastAsia="zh-CN" w:bidi="ar"/>
                    </w:rPr>
                    <w:t>/</w:t>
                  </w:r>
                </w:p>
              </w:tc>
              <w:tc>
                <w:tcPr>
                  <w:tcW w:w="1705" w:type="dxa"/>
                  <w:shd w:val="clear" w:color="auto" w:fill="auto"/>
                  <w:vAlign w:val="center"/>
                </w:tcPr>
                <w:p>
                  <w:pPr>
                    <w:jc w:val="center"/>
                    <w:rPr>
                      <w:rFonts w:hint="default" w:eastAsia="宋体"/>
                      <w:color w:val="000000"/>
                      <w:kern w:val="0"/>
                      <w:sz w:val="21"/>
                      <w:szCs w:val="21"/>
                      <w:u w:val="none"/>
                      <w:lang w:val="en-US" w:eastAsia="zh-CN" w:bidi="ar"/>
                    </w:rPr>
                  </w:pPr>
                  <w:r>
                    <w:rPr>
                      <w:rFonts w:hint="eastAsia"/>
                      <w:color w:val="000000"/>
                      <w:kern w:val="0"/>
                      <w:sz w:val="21"/>
                      <w:szCs w:val="21"/>
                      <w:u w:val="none"/>
                      <w:lang w:val="en-US" w:eastAsia="zh-CN" w:bidi="ar"/>
                    </w:rPr>
                    <w:t>800.5</w:t>
                  </w:r>
                </w:p>
              </w:tc>
            </w:tr>
          </w:tbl>
          <w:p>
            <w:pPr>
              <w:ind w:firstLine="480" w:firstLineChars="200"/>
              <w:rPr>
                <w:sz w:val="24"/>
                <w:u w:val="none"/>
              </w:rPr>
            </w:pPr>
          </w:p>
        </w:tc>
      </w:tr>
    </w:tbl>
    <w:p>
      <w:pPr>
        <w:jc w:val="left"/>
        <w:rPr>
          <w:rFonts w:cs="宋体"/>
          <w:b/>
          <w:bCs/>
          <w:sz w:val="28"/>
        </w:rPr>
      </w:pPr>
    </w:p>
    <w:p>
      <w:pPr>
        <w:jc w:val="left"/>
        <w:rPr>
          <w:rFonts w:cs="宋体"/>
          <w:b/>
          <w:bCs/>
          <w:sz w:val="28"/>
        </w:rPr>
      </w:pPr>
    </w:p>
    <w:p>
      <w:pPr>
        <w:jc w:val="left"/>
        <w:outlineLvl w:val="0"/>
        <w:rPr>
          <w:rFonts w:cs="宋体"/>
          <w:b/>
          <w:bCs/>
          <w:sz w:val="28"/>
        </w:rPr>
      </w:pPr>
      <w:r>
        <w:rPr>
          <w:rFonts w:hint="eastAsia" w:cs="宋体"/>
          <w:b/>
          <w:bCs/>
          <w:sz w:val="28"/>
        </w:rPr>
        <w:t>建设项目所在地自然社会环境简况</w:t>
      </w:r>
    </w:p>
    <w:tbl>
      <w:tblPr>
        <w:tblStyle w:val="3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trPr>
        <w:tc>
          <w:tcPr>
            <w:tcW w:w="8931" w:type="dxa"/>
          </w:tcPr>
          <w:p>
            <w:pPr>
              <w:jc w:val="left"/>
              <w:rPr>
                <w:rFonts w:cs="宋体"/>
                <w:b/>
                <w:bCs/>
                <w:spacing w:val="-8"/>
                <w:sz w:val="24"/>
              </w:rPr>
            </w:pPr>
            <w:r>
              <w:rPr>
                <w:rFonts w:hint="eastAsia" w:cs="宋体"/>
                <w:b/>
                <w:bCs/>
                <w:spacing w:val="-8"/>
                <w:sz w:val="24"/>
              </w:rPr>
              <w:t>自然环境简况（地形、地貌、地质、气候、气象、水文、植被、生物多样性等）</w:t>
            </w:r>
          </w:p>
          <w:p>
            <w:pPr>
              <w:ind w:firstLine="482" w:firstLineChars="200"/>
              <w:jc w:val="left"/>
              <w:rPr>
                <w:b/>
                <w:sz w:val="24"/>
              </w:rPr>
            </w:pPr>
            <w:r>
              <w:rPr>
                <w:b/>
                <w:sz w:val="24"/>
              </w:rPr>
              <w:t>1、地理位置</w:t>
            </w:r>
          </w:p>
          <w:p>
            <w:pPr>
              <w:ind w:firstLine="480" w:firstLineChars="200"/>
              <w:rPr>
                <w:sz w:val="24"/>
              </w:rPr>
            </w:pPr>
            <w:r>
              <w:rPr>
                <w:rFonts w:hint="eastAsia"/>
                <w:sz w:val="24"/>
              </w:rPr>
              <w:t>株洲市是我国南方重要的交通枢纽，铁路有京广、浙赣、湘黔三大干线在此交汇；道路四通八达，106、320国道和京珠高速道路穿境而过；水路以湘江为主，通江达海，四季通航。株洲市位于湖南省东部，湘江中下游，罗宵山脉西麓，南岭山脉至江汉平原的倾斜地段上，地跨东经125°57′30″～114°07′15″、北纬26°03′05″～28°01′27″，南北长219.25km，东西宽88.75km，地域总面积11272 km2，占全省总面积的5.32%。</w:t>
            </w:r>
          </w:p>
          <w:p>
            <w:pPr>
              <w:ind w:firstLine="480" w:firstLineChars="200"/>
              <w:rPr>
                <w:rFonts w:hint="eastAsia"/>
                <w:color w:val="auto"/>
                <w:sz w:val="24"/>
                <w:lang w:eastAsia="zh-CN"/>
              </w:rPr>
            </w:pPr>
            <w:r>
              <w:rPr>
                <w:rFonts w:hint="eastAsia"/>
                <w:sz w:val="24"/>
              </w:rPr>
              <w:t>本项目位于株洲市石峰区</w:t>
            </w:r>
            <w:r>
              <w:rPr>
                <w:rFonts w:hint="eastAsia"/>
                <w:sz w:val="24"/>
                <w:lang w:eastAsia="zh-CN"/>
              </w:rPr>
              <w:t>清水塘西南片区临江居住板块南侧，</w:t>
            </w:r>
            <w:r>
              <w:rPr>
                <w:rFonts w:hint="eastAsia"/>
                <w:sz w:val="24"/>
              </w:rPr>
              <w:t>项目</w:t>
            </w:r>
            <w:r>
              <w:rPr>
                <w:rFonts w:hint="eastAsia"/>
                <w:sz w:val="24"/>
                <w:lang w:eastAsia="zh-CN"/>
              </w:rPr>
              <w:t>西起湘芸北路（地理坐标：</w:t>
            </w:r>
            <w:r>
              <w:rPr>
                <w:rFonts w:hint="eastAsia"/>
                <w:color w:val="auto"/>
                <w:sz w:val="24"/>
                <w:lang w:eastAsia="zh-CN"/>
              </w:rPr>
              <w:t>东经113</w:t>
            </w:r>
            <w:r>
              <w:rPr>
                <w:rFonts w:hint="eastAsia"/>
                <w:color w:val="auto"/>
                <w:sz w:val="24"/>
                <w:lang w:val="en-US" w:eastAsia="zh-CN"/>
              </w:rPr>
              <w:t>°</w:t>
            </w:r>
            <w:r>
              <w:rPr>
                <w:rFonts w:hint="eastAsia"/>
                <w:color w:val="auto"/>
                <w:sz w:val="24"/>
                <w:lang w:eastAsia="zh-CN"/>
              </w:rPr>
              <w:t>3′15.79″，北纬27</w:t>
            </w:r>
            <w:r>
              <w:rPr>
                <w:rFonts w:hint="eastAsia"/>
                <w:color w:val="auto"/>
                <w:sz w:val="24"/>
                <w:lang w:val="en-US" w:eastAsia="zh-CN"/>
              </w:rPr>
              <w:t>°</w:t>
            </w:r>
            <w:r>
              <w:rPr>
                <w:rFonts w:hint="eastAsia"/>
                <w:color w:val="auto"/>
                <w:sz w:val="24"/>
                <w:lang w:eastAsia="zh-CN"/>
              </w:rPr>
              <w:t>51′35.32″），东至清湖路（地理坐标：东经113°3′55.80735″，北纬27°51′39.91748″）。</w:t>
            </w:r>
          </w:p>
          <w:p>
            <w:pPr>
              <w:ind w:firstLine="482" w:firstLineChars="200"/>
              <w:jc w:val="left"/>
              <w:rPr>
                <w:b/>
                <w:sz w:val="24"/>
              </w:rPr>
            </w:pPr>
            <w:r>
              <w:rPr>
                <w:b/>
                <w:sz w:val="24"/>
              </w:rPr>
              <w:t>2、地形地貌</w:t>
            </w:r>
          </w:p>
          <w:p>
            <w:pPr>
              <w:pStyle w:val="136"/>
              <w:spacing w:line="240" w:lineRule="auto"/>
              <w:ind w:firstLine="480"/>
            </w:pPr>
            <w:r>
              <w:rPr>
                <w:rFonts w:hint="eastAsia"/>
              </w:rPr>
              <w:t>株洲市位于罗霄山脉西麓，南岭山脉至江汉平原的倾斜地段上，市域总的地势东南高、西北低。北中部地形岭谷相间，盆地呈带状展布；东南部均为山地，山峦迭障，地势雄伟。</w:t>
            </w:r>
          </w:p>
          <w:p>
            <w:pPr>
              <w:pStyle w:val="136"/>
              <w:spacing w:line="240" w:lineRule="auto"/>
              <w:ind w:firstLine="480"/>
            </w:pPr>
            <w:r>
              <w:rPr>
                <w:rFonts w:hint="eastAsia"/>
              </w:rPr>
              <w:t>水域637.27平方公里，占市域总面积的5.66%；平原1843.25平方公里,占16.37%；低岗地1449.86平方公里，占12.87%；高岗地738.74平方公里，占6.56%；丘陵1916.61平方公里，占17.02%；山地4676.47平方公里，占41.52%。山地主要集中于市域东南部，岗地以市域中北部居多，平原沿湘江两岸分布。</w:t>
            </w:r>
          </w:p>
          <w:p>
            <w:pPr>
              <w:pStyle w:val="136"/>
              <w:spacing w:line="240" w:lineRule="auto"/>
              <w:ind w:firstLine="480"/>
            </w:pPr>
            <w:r>
              <w:rPr>
                <w:rFonts w:hint="eastAsia"/>
              </w:rPr>
              <w:t>工程所在区域大地构造属株洲盆地，该盆地隶属于三级构造单元株洲断陷，由白垩系组成，成北北东向展布。盆地东部及南东缘，白垩系与下伏前白垩系地层呈角度不整合接触，盆地北西缘前白垩系地层与白垩系地层呈断层接触。盆地内构造主要由一组北北东向断层带及北西向断层组成。</w:t>
            </w:r>
          </w:p>
          <w:p>
            <w:pPr>
              <w:ind w:firstLine="482" w:firstLineChars="200"/>
              <w:jc w:val="left"/>
              <w:rPr>
                <w:b/>
                <w:sz w:val="24"/>
              </w:rPr>
            </w:pPr>
            <w:r>
              <w:rPr>
                <w:b/>
                <w:sz w:val="24"/>
              </w:rPr>
              <w:t>3、气候气象</w:t>
            </w:r>
          </w:p>
          <w:p>
            <w:pPr>
              <w:widowControl/>
              <w:adjustRightInd w:val="0"/>
              <w:snapToGrid w:val="0"/>
              <w:spacing w:line="480" w:lineRule="exact"/>
              <w:ind w:firstLine="480" w:firstLineChars="200"/>
              <w:jc w:val="left"/>
              <w:rPr>
                <w:kern w:val="0"/>
                <w:sz w:val="24"/>
                <w:szCs w:val="22"/>
              </w:rPr>
            </w:pPr>
            <w:r>
              <w:rPr>
                <w:kern w:val="0"/>
                <w:sz w:val="24"/>
                <w:szCs w:val="22"/>
              </w:rPr>
              <w:t>株洲市属中亚热带季风湿润性气候区，具有明显的季风气候，并有一定的大陆特征。气候湿润多雨，光热丰富，四季分明，表现为春温多变、夏多暑热、秋高气爽、冬少严寒、雨水充沛、热量丰富、涝重于旱。</w:t>
            </w:r>
          </w:p>
          <w:p>
            <w:pPr>
              <w:widowControl/>
              <w:adjustRightInd w:val="0"/>
              <w:snapToGrid w:val="0"/>
              <w:spacing w:line="480" w:lineRule="exact"/>
              <w:ind w:firstLine="480" w:firstLineChars="200"/>
              <w:jc w:val="left"/>
              <w:rPr>
                <w:kern w:val="0"/>
                <w:sz w:val="24"/>
                <w:szCs w:val="22"/>
              </w:rPr>
            </w:pPr>
            <w:r>
              <w:rPr>
                <w:kern w:val="0"/>
                <w:sz w:val="24"/>
                <w:szCs w:val="22"/>
              </w:rPr>
              <w:t>年平均气温为17.5℃，月平均气温1月最低约5℃、7月最高约29.8℃、极端最高气温达40.5℃，极端最低气温-11.5℃。</w:t>
            </w:r>
          </w:p>
          <w:p>
            <w:pPr>
              <w:widowControl/>
              <w:adjustRightInd w:val="0"/>
              <w:snapToGrid w:val="0"/>
              <w:spacing w:line="480" w:lineRule="exact"/>
              <w:ind w:firstLine="480" w:firstLineChars="200"/>
              <w:jc w:val="left"/>
              <w:rPr>
                <w:kern w:val="0"/>
                <w:sz w:val="24"/>
                <w:szCs w:val="22"/>
              </w:rPr>
            </w:pPr>
            <w:r>
              <w:rPr>
                <w:kern w:val="0"/>
                <w:sz w:val="24"/>
                <w:szCs w:val="22"/>
              </w:rPr>
              <w:t>年平均降雨量为1409.5mm，日降雨量大于0.1 mm的有154.7天，大于50mm的有68.4天，最大日降雨量195.7 mm。降水主要集中在4～6月，7～10月为旱季，干旱频率为57%，洪涝频率为73%。</w:t>
            </w:r>
          </w:p>
          <w:p>
            <w:pPr>
              <w:ind w:firstLine="480" w:firstLineChars="200"/>
              <w:rPr>
                <w:sz w:val="24"/>
              </w:rPr>
            </w:pPr>
            <w:r>
              <w:rPr>
                <w:kern w:val="0"/>
                <w:sz w:val="24"/>
                <w:szCs w:val="22"/>
              </w:rPr>
              <w:t>常年主导风向为西北偏北风，频率为16.6%。冬季主导风向西北偏北风，频率24.1%，夏季主导风向东南偏南风，频率15.6%。静风频率22.9%。年平均风速为2.2 m/s，夏季平均风速为2.3 m/s，冬季为2.1 m/s。月平均风速以7月最高达2.5 m/s，2月最低，为1.9 m/s。</w:t>
            </w:r>
          </w:p>
          <w:p>
            <w:pPr>
              <w:ind w:firstLine="482" w:firstLineChars="200"/>
              <w:jc w:val="left"/>
              <w:rPr>
                <w:b/>
                <w:sz w:val="24"/>
              </w:rPr>
            </w:pPr>
            <w:r>
              <w:rPr>
                <w:b/>
                <w:sz w:val="24"/>
              </w:rPr>
              <w:t>4、水文</w:t>
            </w:r>
          </w:p>
          <w:p>
            <w:pPr>
              <w:ind w:firstLine="480" w:firstLineChars="200"/>
              <w:rPr>
                <w:sz w:val="24"/>
              </w:rPr>
            </w:pPr>
            <w:r>
              <w:rPr>
                <w:rFonts w:hint="eastAsia"/>
                <w:sz w:val="24"/>
              </w:rPr>
              <w:t>本项目所在区域地表水系主要为湘江、霞湾港。</w:t>
            </w:r>
          </w:p>
          <w:p>
            <w:pPr>
              <w:ind w:firstLine="480" w:firstLineChars="200"/>
              <w:rPr>
                <w:sz w:val="24"/>
              </w:rPr>
            </w:pPr>
            <w:r>
              <w:rPr>
                <w:rFonts w:hint="eastAsia"/>
                <w:sz w:val="24"/>
              </w:rPr>
              <w:t>湘江自北向南流经清水塘地区，湘江在区域内的长度约6.5km，沿途接纳了白石港、霞湾港、老霞湾港、乌丫港等4条小支流。河床平均宽800m，多年平均流量1780m</w:t>
            </w:r>
            <w:r>
              <w:rPr>
                <w:rFonts w:hint="eastAsia"/>
                <w:sz w:val="24"/>
                <w:vertAlign w:val="superscript"/>
              </w:rPr>
              <w:t>3</w:t>
            </w:r>
            <w:r>
              <w:rPr>
                <w:rFonts w:hint="eastAsia"/>
                <w:sz w:val="24"/>
              </w:rPr>
              <w:t>/s，历年最大流量为20700m</w:t>
            </w:r>
            <w:r>
              <w:rPr>
                <w:rFonts w:hint="eastAsia"/>
                <w:sz w:val="24"/>
                <w:vertAlign w:val="superscript"/>
              </w:rPr>
              <w:t>3</w:t>
            </w:r>
            <w:r>
              <w:rPr>
                <w:rFonts w:hint="eastAsia"/>
                <w:sz w:val="24"/>
              </w:rPr>
              <w:t>/s，最枯流量101m</w:t>
            </w:r>
            <w:r>
              <w:rPr>
                <w:rFonts w:hint="eastAsia"/>
                <w:sz w:val="24"/>
                <w:vertAlign w:val="superscript"/>
              </w:rPr>
              <w:t>3</w:t>
            </w:r>
            <w:r>
              <w:rPr>
                <w:rFonts w:hint="eastAsia"/>
                <w:sz w:val="24"/>
              </w:rPr>
              <w:t>/s，平均流速0.25m/s。最高水位42.69m（1994年6月18日），实测最大流量20700m</w:t>
            </w:r>
            <w:r>
              <w:rPr>
                <w:rFonts w:hint="eastAsia"/>
                <w:sz w:val="24"/>
                <w:vertAlign w:val="superscript"/>
              </w:rPr>
              <w:t>3</w:t>
            </w:r>
            <w:r>
              <w:rPr>
                <w:rFonts w:hint="eastAsia"/>
                <w:sz w:val="24"/>
              </w:rPr>
              <w:t>/s，最低水位29.37m（2008年10月23日），实测最小流量101m</w:t>
            </w:r>
            <w:r>
              <w:rPr>
                <w:rFonts w:hint="eastAsia"/>
                <w:sz w:val="24"/>
                <w:vertAlign w:val="superscript"/>
              </w:rPr>
              <w:t>3</w:t>
            </w:r>
            <w:r>
              <w:rPr>
                <w:rFonts w:hint="eastAsia"/>
                <w:sz w:val="24"/>
              </w:rPr>
              <w:t>/s，正常水位为29.54～32.06m。年最高水位一般出现在4～7月份，年最低水位出现在12月～2月。年平均流速0.25m/s，最小流速0.10m/s，平水期流速0.50m/s，枯水期流速0.14m/s，枯水期水面宽约100m。年平均总径流量644亿m</w:t>
            </w:r>
            <w:r>
              <w:rPr>
                <w:rFonts w:hint="eastAsia"/>
                <w:sz w:val="24"/>
                <w:vertAlign w:val="superscript"/>
              </w:rPr>
              <w:t>3</w:t>
            </w:r>
            <w:r>
              <w:rPr>
                <w:rFonts w:hint="eastAsia"/>
                <w:sz w:val="24"/>
              </w:rPr>
              <w:t>，河套弯曲曲率半径约200m。湘江左右两岸水文条件差异较大，右岸水流急、水深，污染物扩散稀释条件较好。左岸水流平缓，水浅，扩散稀释条件比右岸差，但河床平且多为沙滩。</w:t>
            </w:r>
          </w:p>
          <w:p>
            <w:pPr>
              <w:ind w:firstLine="480" w:firstLineChars="200"/>
              <w:rPr>
                <w:sz w:val="24"/>
              </w:rPr>
            </w:pPr>
            <w:r>
              <w:rPr>
                <w:rFonts w:hint="eastAsia"/>
                <w:sz w:val="24"/>
              </w:rPr>
              <w:t>霞湾港发源于干旱塘，全长约</w:t>
            </w:r>
            <w:r>
              <w:rPr>
                <w:sz w:val="24"/>
              </w:rPr>
              <w:t>4.26km</w:t>
            </w:r>
            <w:r>
              <w:rPr>
                <w:rFonts w:hint="eastAsia"/>
                <w:sz w:val="24"/>
              </w:rPr>
              <w:t>，宽约</w:t>
            </w:r>
            <w:r>
              <w:rPr>
                <w:sz w:val="24"/>
              </w:rPr>
              <w:t>4</w:t>
            </w:r>
            <w:r>
              <w:rPr>
                <w:rFonts w:hint="eastAsia"/>
                <w:sz w:val="24"/>
              </w:rPr>
              <w:t>～</w:t>
            </w:r>
            <w:r>
              <w:rPr>
                <w:sz w:val="24"/>
              </w:rPr>
              <w:t>10m</w:t>
            </w:r>
            <w:r>
              <w:rPr>
                <w:rFonts w:hint="eastAsia"/>
                <w:sz w:val="24"/>
              </w:rPr>
              <w:t>，水深约</w:t>
            </w:r>
            <w:r>
              <w:rPr>
                <w:sz w:val="24"/>
              </w:rPr>
              <w:t>0.5</w:t>
            </w:r>
            <w:r>
              <w:rPr>
                <w:rFonts w:hint="eastAsia"/>
                <w:sz w:val="24"/>
              </w:rPr>
              <w:t>～</w:t>
            </w:r>
            <w:r>
              <w:rPr>
                <w:sz w:val="24"/>
              </w:rPr>
              <w:t>1.5m</w:t>
            </w:r>
            <w:r>
              <w:rPr>
                <w:rFonts w:hint="eastAsia"/>
                <w:sz w:val="24"/>
              </w:rPr>
              <w:t>，多年平均流量为</w:t>
            </w:r>
            <w:r>
              <w:rPr>
                <w:sz w:val="24"/>
              </w:rPr>
              <w:t>4.3m</w:t>
            </w:r>
            <w:r>
              <w:rPr>
                <w:sz w:val="24"/>
                <w:vertAlign w:val="superscript"/>
              </w:rPr>
              <w:t>3</w:t>
            </w:r>
            <w:r>
              <w:rPr>
                <w:sz w:val="24"/>
              </w:rPr>
              <w:t>/s</w:t>
            </w:r>
            <w:r>
              <w:rPr>
                <w:rFonts w:hint="eastAsia"/>
                <w:sz w:val="24"/>
              </w:rPr>
              <w:t>，枯水期多年平均流量为</w:t>
            </w:r>
            <w:r>
              <w:rPr>
                <w:sz w:val="24"/>
              </w:rPr>
              <w:t>3.0m</w:t>
            </w:r>
            <w:r>
              <w:rPr>
                <w:sz w:val="24"/>
                <w:vertAlign w:val="superscript"/>
              </w:rPr>
              <w:t>3</w:t>
            </w:r>
            <w:r>
              <w:rPr>
                <w:sz w:val="24"/>
              </w:rPr>
              <w:t>/s</w:t>
            </w:r>
            <w:r>
              <w:rPr>
                <w:rFonts w:hint="eastAsia"/>
                <w:sz w:val="24"/>
              </w:rPr>
              <w:t>，最大流量为</w:t>
            </w:r>
            <w:r>
              <w:rPr>
                <w:sz w:val="24"/>
              </w:rPr>
              <w:t>70m</w:t>
            </w:r>
            <w:r>
              <w:rPr>
                <w:sz w:val="24"/>
                <w:vertAlign w:val="superscript"/>
              </w:rPr>
              <w:t>3</w:t>
            </w:r>
            <w:r>
              <w:rPr>
                <w:sz w:val="24"/>
              </w:rPr>
              <w:t>/s</w:t>
            </w:r>
            <w:r>
              <w:rPr>
                <w:rFonts w:hint="eastAsia"/>
                <w:sz w:val="24"/>
              </w:rPr>
              <w:t>。霞湾港水文地质条件简单，流域蓄水保水性能差，中上游地下水主要为覆盖层中的孔隙水，以大气降水补给为主，一般在坡麓或沟谷渗出或成泉排出。上游来水及地下水较清澈透明，水质良好，呈弱碱性，属软性重碳酸</w:t>
            </w:r>
            <w:r>
              <w:rPr>
                <w:sz w:val="24"/>
              </w:rPr>
              <w:t>—</w:t>
            </w:r>
            <w:r>
              <w:rPr>
                <w:rFonts w:hint="eastAsia"/>
                <w:sz w:val="24"/>
              </w:rPr>
              <w:t>钾、钠、钙型淡水。中下游地下水除接受大气降水补给外，为周边大量的工业及居民生活废水的受纳水体，港水最终流入湘江。</w:t>
            </w:r>
            <w:r>
              <w:rPr>
                <w:sz w:val="24"/>
              </w:rPr>
              <w:t>霞湾港规划为</w:t>
            </w:r>
            <w:r>
              <w:rPr>
                <w:rFonts w:hint="eastAsia"/>
                <w:sz w:val="24"/>
              </w:rPr>
              <w:t>排污渠，霞湾港（排污渠）重金属污染治理工程已经完成，霞湾港</w:t>
            </w:r>
            <w:r>
              <w:rPr>
                <w:sz w:val="24"/>
              </w:rPr>
              <w:t>汇入</w:t>
            </w:r>
            <w:r>
              <w:rPr>
                <w:rFonts w:hint="eastAsia"/>
                <w:sz w:val="24"/>
              </w:rPr>
              <w:t>湘江</w:t>
            </w:r>
            <w:r>
              <w:rPr>
                <w:sz w:val="24"/>
              </w:rPr>
              <w:t>口上游3km处是株洲三水厂取水口，汇入口下游5km左右即至株洲与湘潭交界的马家河</w:t>
            </w:r>
            <w:r>
              <w:rPr>
                <w:rFonts w:hint="eastAsia"/>
                <w:sz w:val="24"/>
              </w:rPr>
              <w:t>。</w:t>
            </w:r>
          </w:p>
          <w:p>
            <w:pPr>
              <w:ind w:firstLine="482" w:firstLineChars="200"/>
              <w:jc w:val="left"/>
              <w:rPr>
                <w:b/>
                <w:sz w:val="24"/>
              </w:rPr>
            </w:pPr>
            <w:r>
              <w:rPr>
                <w:b/>
                <w:sz w:val="24"/>
              </w:rPr>
              <w:t>5、植被和生物</w:t>
            </w:r>
          </w:p>
          <w:p>
            <w:pPr>
              <w:pStyle w:val="136"/>
              <w:spacing w:line="240" w:lineRule="auto"/>
              <w:ind w:firstLine="480"/>
            </w:pPr>
            <w:r>
              <w:t>土壤主要是红壤，还有黄壤、水稻土、紫色土、潮土、红色石灰土等。在亚热带高温多雨的条件下，生物物种循环旺盛，境内土壤资源具有类型多，试种性广的特点。但随着历年来道路，城镇，各类房屋等基本建设的增加，部分土壤面积略有减少。由于农业种植结构的调整及农林业生产发展，新引进大批耕作植物及花草林木品种，使土壤生产性能具备了更加多样化的试种性。植被以阔叶林为主，针叶林为辅，丘陵地带以混合交疏生林及草本植物为主。</w:t>
            </w:r>
          </w:p>
          <w:p>
            <w:pPr>
              <w:pStyle w:val="136"/>
              <w:spacing w:line="240" w:lineRule="auto"/>
              <w:ind w:firstLine="480"/>
              <w:rPr>
                <w:szCs w:val="24"/>
              </w:rPr>
            </w:pPr>
            <w:r>
              <w:t>境</w:t>
            </w:r>
            <w:r>
              <w:rPr>
                <w:szCs w:val="24"/>
              </w:rPr>
              <w:t>内植被覆盖的主要类型有：</w:t>
            </w:r>
          </w:p>
          <w:p>
            <w:pPr>
              <w:pStyle w:val="136"/>
              <w:spacing w:line="240" w:lineRule="auto"/>
              <w:ind w:firstLine="480"/>
              <w:rPr>
                <w:szCs w:val="24"/>
              </w:rPr>
            </w:pPr>
            <w:r>
              <w:rPr>
                <w:szCs w:val="24"/>
              </w:rPr>
              <w:t>高山草本乔木植物：草本以东茅，羊须草，蕨类等酸性植物群落为主，木本以桐，樟，枫，栎，粟，檀等阔叶林为主，覆盖率在90%左右。</w:t>
            </w:r>
          </w:p>
          <w:p>
            <w:pPr>
              <w:ind w:firstLine="480" w:firstLineChars="200"/>
              <w:jc w:val="left"/>
              <w:rPr>
                <w:sz w:val="24"/>
              </w:rPr>
            </w:pPr>
            <w:r>
              <w:rPr>
                <w:sz w:val="24"/>
              </w:rPr>
              <w:t>低山草本乔木植物：草本多为酸性植物如狗尾草，五节芒，菅草等。木本以松，杉，楠竹为主，矮生灌木穿插分布。</w:t>
            </w:r>
          </w:p>
          <w:p>
            <w:pPr>
              <w:ind w:firstLine="480" w:firstLineChars="200"/>
              <w:jc w:val="left"/>
              <w:rPr>
                <w:sz w:val="24"/>
              </w:rPr>
            </w:pPr>
            <w:r>
              <w:rPr>
                <w:sz w:val="24"/>
              </w:rPr>
              <w:t>丘陵混交疏林矮生植物：以油茶为主，夹杂松，杉，栎等疏生木本植物，并有新发展的柑橘，柰李等水果及茶叶，蔬菜，油料，花木种植基地。</w:t>
            </w:r>
          </w:p>
          <w:p>
            <w:pPr>
              <w:ind w:firstLine="480" w:firstLineChars="200"/>
              <w:jc w:val="left"/>
              <w:rPr>
                <w:sz w:val="24"/>
                <w:highlight w:val="yellow"/>
              </w:rPr>
            </w:pPr>
            <w:r>
              <w:rPr>
                <w:sz w:val="24"/>
              </w:rPr>
              <w:t>稻田植物：以水稻，蔬菜等耕作植物为主，按季节轮换生长。野生植物多狗毛粘，三棱草，水香附，水马齿苋，水稗，四叶莲等酸性指示草本植物。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Pr>
          <w:p>
            <w:pPr>
              <w:rPr>
                <w:rFonts w:cs="宋体"/>
                <w:b/>
                <w:bCs/>
                <w:sz w:val="24"/>
              </w:rPr>
            </w:pPr>
            <w:r>
              <w:rPr>
                <w:rFonts w:hint="eastAsia" w:cs="宋体"/>
                <w:b/>
                <w:bCs/>
                <w:sz w:val="24"/>
              </w:rPr>
              <w:t>社会环境简况（社会经济结构、教育、文化、文物保护等）</w:t>
            </w:r>
          </w:p>
          <w:p>
            <w:pPr>
              <w:ind w:left="480"/>
              <w:rPr>
                <w:b/>
                <w:sz w:val="24"/>
              </w:rPr>
            </w:pPr>
            <w:r>
              <w:rPr>
                <w:b/>
                <w:bCs/>
                <w:sz w:val="24"/>
              </w:rPr>
              <w:t>1、</w:t>
            </w:r>
            <w:r>
              <w:rPr>
                <w:b/>
                <w:sz w:val="24"/>
              </w:rPr>
              <w:t>株洲市概况</w:t>
            </w:r>
          </w:p>
          <w:p>
            <w:pPr>
              <w:ind w:firstLine="480" w:firstLineChars="200"/>
              <w:rPr>
                <w:sz w:val="24"/>
              </w:rPr>
            </w:pPr>
            <w:r>
              <w:rPr>
                <w:rFonts w:hint="eastAsia"/>
                <w:sz w:val="24"/>
              </w:rPr>
              <w:t>株洲，位于湖南东部，古称建宁，公元214年，三国东吴在此设建宁郡，到南宋绍熙元年（公元1190年）正式定名为株洲。解放之初，株洲只是一个7000人的小镇，1951年为省辖市，1956年升为省辖地级市，1983年实行市带县体制。2007年获批国家“两型社会”建设综合配套改革试验区。现辖5县4区和1个国家级高新区、1个“两型社会”建设示范区。株洲市域的总面积为11262平方千米。</w:t>
            </w:r>
          </w:p>
          <w:p>
            <w:pPr>
              <w:ind w:firstLine="480" w:firstLineChars="200"/>
              <w:rPr>
                <w:sz w:val="24"/>
              </w:rPr>
            </w:pPr>
            <w:r>
              <w:rPr>
                <w:rFonts w:hint="eastAsia"/>
                <w:sz w:val="24"/>
              </w:rPr>
              <w:t>2018年，全市地区生产总值2631.5亿元，比上年增长7.8%，高于全国平均水平1.2个百分点，与全省平均水平持平。其中，第一产业增加值185.5亿元，增长3.6%；第二产业增加值1149.2亿元，增长7.1%，其中，工业增加值增长7.4%，建筑业增加值增长5%；第三产业增加值1296.8亿元，增长9.6%。</w:t>
            </w:r>
          </w:p>
          <w:p>
            <w:pPr>
              <w:ind w:firstLine="482" w:firstLineChars="200"/>
              <w:rPr>
                <w:b/>
                <w:bCs/>
                <w:sz w:val="24"/>
              </w:rPr>
            </w:pPr>
            <w:r>
              <w:rPr>
                <w:b/>
                <w:bCs/>
                <w:sz w:val="24"/>
              </w:rPr>
              <w:t>2</w:t>
            </w:r>
            <w:r>
              <w:rPr>
                <w:rFonts w:hint="eastAsia"/>
                <w:b/>
                <w:bCs/>
                <w:sz w:val="24"/>
              </w:rPr>
              <w:t>、石峰区</w:t>
            </w:r>
            <w:r>
              <w:rPr>
                <w:b/>
                <w:bCs/>
                <w:sz w:val="24"/>
              </w:rPr>
              <w:t>概况</w:t>
            </w:r>
          </w:p>
          <w:p>
            <w:pPr>
              <w:ind w:firstLine="480" w:firstLineChars="200"/>
              <w:rPr>
                <w:sz w:val="24"/>
              </w:rPr>
            </w:pPr>
            <w:r>
              <w:rPr>
                <w:sz w:val="24"/>
              </w:rPr>
              <w:t>石峰区隶属于湖南株洲市，是株洲工业、科技、</w:t>
            </w:r>
            <w:r>
              <w:fldChar w:fldCharType="begin"/>
            </w:r>
            <w:r>
              <w:instrText xml:space="preserve"> HYPERLINK "https://baike.so.com/doc/1563413-1652684.html" \t "_blank" </w:instrText>
            </w:r>
            <w:r>
              <w:fldChar w:fldCharType="separate"/>
            </w:r>
            <w:r>
              <w:rPr>
                <w:sz w:val="24"/>
              </w:rPr>
              <w:t>交通中心</w:t>
            </w:r>
            <w:r>
              <w:rPr>
                <w:sz w:val="24"/>
              </w:rPr>
              <w:fldChar w:fldCharType="end"/>
            </w:r>
            <w:r>
              <w:rPr>
                <w:sz w:val="24"/>
              </w:rPr>
              <w:t>，地处长、株、潭"金三角"前沿。石峰区辖辖5个街道，15个行政村，33个社区居委会，总面积91.3平方公里，总人口23.7万。2015年，石峰区乡镇区划调整，区划调整后，石峰区共减少1个乡镇建制，现辖云田镇、铜塘湾、学林等6个街道。石峰区依山傍水，拥有湖南省市区最大的森林公园石峰公园，总面积153.46公顷，主峰海拔167.38米，相对高度120米，园区植被茂盛，生态繁荣。</w:t>
            </w:r>
          </w:p>
          <w:p>
            <w:pPr>
              <w:ind w:firstLine="482" w:firstLineChars="200"/>
              <w:rPr>
                <w:b/>
                <w:sz w:val="24"/>
              </w:rPr>
            </w:pPr>
            <w:r>
              <w:rPr>
                <w:b/>
                <w:sz w:val="24"/>
              </w:rPr>
              <w:t>3</w:t>
            </w:r>
            <w:r>
              <w:rPr>
                <w:rFonts w:hint="eastAsia"/>
                <w:b/>
                <w:sz w:val="24"/>
              </w:rPr>
              <w:t>、项目周边规划情况</w:t>
            </w:r>
          </w:p>
          <w:p>
            <w:pPr>
              <w:ind w:firstLine="480"/>
              <w:rPr>
                <w:sz w:val="24"/>
              </w:rPr>
            </w:pPr>
            <w:r>
              <w:rPr>
                <w:rFonts w:hint="eastAsia"/>
                <w:sz w:val="24"/>
              </w:rPr>
              <w:t>本项目所在地位于清水塘老工业区西南部边界，距离湘江不到</w:t>
            </w:r>
            <w:r>
              <w:rPr>
                <w:rFonts w:hint="eastAsia"/>
                <w:sz w:val="24"/>
                <w:lang w:val="en-US" w:eastAsia="zh-CN"/>
              </w:rPr>
              <w:t>1</w:t>
            </w:r>
            <w:r>
              <w:rPr>
                <w:rFonts w:hint="eastAsia"/>
                <w:sz w:val="24"/>
              </w:rPr>
              <w:t>00m，属清水塘非核心区。调查范围内未涉及有企业用地，主要作为011乡道道路、田地和沿边部分居住用地。</w:t>
            </w:r>
          </w:p>
          <w:p>
            <w:pPr>
              <w:ind w:firstLine="480"/>
              <w:rPr>
                <w:sz w:val="24"/>
              </w:rPr>
            </w:pPr>
            <w:r>
              <w:rPr>
                <w:rFonts w:hint="eastAsia"/>
                <w:sz w:val="24"/>
              </w:rPr>
              <w:t>调查场地位于株洲市清水塘南边，</w:t>
            </w:r>
            <w:r>
              <w:rPr>
                <w:rFonts w:hint="eastAsia"/>
                <w:sz w:val="24"/>
                <w:lang w:eastAsia="zh-CN"/>
              </w:rPr>
              <w:t>项目南面</w:t>
            </w:r>
            <w:r>
              <w:rPr>
                <w:rFonts w:hint="eastAsia"/>
                <w:sz w:val="24"/>
              </w:rPr>
              <w:t>临近湘江。</w:t>
            </w:r>
          </w:p>
          <w:p>
            <w:pPr>
              <w:ind w:firstLine="480"/>
              <w:rPr>
                <w:sz w:val="24"/>
              </w:rPr>
            </w:pPr>
            <w:r>
              <w:rPr>
                <w:rFonts w:hint="eastAsia"/>
                <w:sz w:val="24"/>
                <w:lang w:eastAsia="zh-CN"/>
              </w:rPr>
              <w:t>清水湖区域重金属污染第三方治理工程场地位于调查场地北部，</w:t>
            </w:r>
            <w:r>
              <w:rPr>
                <w:rFonts w:hint="eastAsia"/>
                <w:sz w:val="24"/>
              </w:rPr>
              <w:t>查阅《株洲清水塘地区清水湖区域重金属污染治理工程环境影响报告书》（2017年4月），该地块最早前为耕地，居民建设地、水塘和部分水域。由于清水塘片区企业三废排放，产生大量的污染废水、废气，通过地表径流、大气沉降等综合作用使清水湖区域土壤、水塘受到不同程度的污染。根据《湖南省株洲市地区环境污染第三方治理试点方案》要求，清水湖区域重金属污染第三方治理工程于2016年7月启动施工，对污染土壤、水塘区域实施淸挖，客土回填、植被恢复工程，在2017年10月已竣工验收。</w:t>
            </w:r>
          </w:p>
          <w:p>
            <w:pPr>
              <w:ind w:firstLine="480"/>
              <w:rPr>
                <w:rFonts w:hint="eastAsia" w:eastAsia="宋体"/>
                <w:sz w:val="24"/>
                <w:lang w:eastAsia="zh-CN"/>
              </w:rPr>
            </w:pPr>
            <w:r>
              <w:rPr>
                <w:rFonts w:hint="eastAsia"/>
                <w:sz w:val="24"/>
              </w:rPr>
              <w:t>本项目西侧与</w:t>
            </w:r>
            <w:r>
              <w:rPr>
                <w:rFonts w:hint="eastAsia"/>
                <w:sz w:val="24"/>
                <w:lang w:eastAsia="zh-CN"/>
              </w:rPr>
              <w:t>湘芸北路</w:t>
            </w:r>
            <w:r>
              <w:rPr>
                <w:rFonts w:hint="eastAsia"/>
                <w:sz w:val="24"/>
              </w:rPr>
              <w:t>相接</w:t>
            </w:r>
            <w:r>
              <w:rPr>
                <w:rFonts w:hint="eastAsia"/>
                <w:sz w:val="24"/>
                <w:lang w:eastAsia="zh-CN"/>
              </w:rPr>
              <w:t>，北</w:t>
            </w:r>
            <w:r>
              <w:rPr>
                <w:rFonts w:hint="eastAsia"/>
                <w:sz w:val="24"/>
              </w:rPr>
              <w:t>面</w:t>
            </w:r>
            <w:r>
              <w:rPr>
                <w:rFonts w:hint="eastAsia"/>
                <w:sz w:val="24"/>
                <w:lang w:val="en-US" w:eastAsia="zh-CN"/>
              </w:rPr>
              <w:t>123m</w:t>
            </w:r>
            <w:r>
              <w:rPr>
                <w:rFonts w:hint="eastAsia"/>
                <w:sz w:val="24"/>
              </w:rPr>
              <w:t>为</w:t>
            </w:r>
            <w:r>
              <w:rPr>
                <w:rFonts w:hint="eastAsia"/>
                <w:sz w:val="24"/>
                <w:lang w:eastAsia="zh-CN"/>
              </w:rPr>
              <w:t>霞湾新村，</w:t>
            </w:r>
            <w:r>
              <w:rPr>
                <w:rFonts w:hint="eastAsia"/>
                <w:sz w:val="24"/>
              </w:rPr>
              <w:t>霞湾村（</w:t>
            </w:r>
            <w:r>
              <w:rPr>
                <w:sz w:val="24"/>
              </w:rPr>
              <w:t>9</w:t>
            </w:r>
            <w:r>
              <w:rPr>
                <w:rFonts w:hint="eastAsia"/>
                <w:sz w:val="24"/>
              </w:rPr>
              <w:t>户，但已纳入棚改项目拆迁范围）</w:t>
            </w:r>
            <w:r>
              <w:rPr>
                <w:rFonts w:hint="eastAsia"/>
                <w:sz w:val="24"/>
                <w:lang w:eastAsia="zh-CN"/>
              </w:rPr>
              <w:t>，西北面</w:t>
            </w:r>
            <w:r>
              <w:rPr>
                <w:rFonts w:hint="eastAsia"/>
                <w:sz w:val="24"/>
                <w:lang w:val="en-US" w:eastAsia="zh-CN"/>
              </w:rPr>
              <w:t>46m</w:t>
            </w:r>
            <w:r>
              <w:rPr>
                <w:rFonts w:hint="eastAsia"/>
                <w:sz w:val="24"/>
                <w:lang w:eastAsia="zh-CN"/>
              </w:rPr>
              <w:t>为少数散户居民。</w:t>
            </w:r>
          </w:p>
          <w:p>
            <w:pPr>
              <w:ind w:firstLine="480"/>
              <w:rPr>
                <w:sz w:val="24"/>
              </w:rPr>
            </w:pPr>
            <w:r>
              <w:rPr>
                <w:rFonts w:hint="eastAsia"/>
                <w:sz w:val="24"/>
              </w:rPr>
              <w:t>根据《株洲清水塘生态科技新城控规调整》，本项目所在地规划为道路用地，项目北侧规划为</w:t>
            </w:r>
            <w:r>
              <w:rPr>
                <w:rFonts w:hint="eastAsia"/>
                <w:sz w:val="24"/>
                <w:lang w:val="en-US" w:eastAsia="zh-CN"/>
              </w:rPr>
              <w:t>R</w:t>
            </w:r>
            <w:r>
              <w:rPr>
                <w:rFonts w:hint="eastAsia"/>
                <w:sz w:val="24"/>
              </w:rPr>
              <w:t>2</w:t>
            </w:r>
            <w:r>
              <w:rPr>
                <w:rFonts w:hint="eastAsia"/>
                <w:sz w:val="24"/>
                <w:lang w:val="en-US" w:eastAsia="zh-CN"/>
              </w:rPr>
              <w:t>1</w:t>
            </w:r>
            <w:r>
              <w:rPr>
                <w:rFonts w:hint="eastAsia"/>
                <w:sz w:val="24"/>
              </w:rPr>
              <w:t>（</w:t>
            </w:r>
            <w:r>
              <w:rPr>
                <w:rFonts w:hint="eastAsia"/>
                <w:sz w:val="24"/>
                <w:lang w:eastAsia="zh-CN"/>
              </w:rPr>
              <w:t>住宅用地</w:t>
            </w:r>
            <w:r>
              <w:rPr>
                <w:rFonts w:hint="eastAsia"/>
                <w:sz w:val="24"/>
              </w:rPr>
              <w:t>）、G</w:t>
            </w:r>
            <w:r>
              <w:rPr>
                <w:rFonts w:hint="eastAsia"/>
                <w:sz w:val="24"/>
                <w:lang w:val="en-US" w:eastAsia="zh-CN"/>
              </w:rPr>
              <w:t>2</w:t>
            </w:r>
            <w:r>
              <w:rPr>
                <w:rFonts w:hint="eastAsia"/>
                <w:sz w:val="24"/>
              </w:rPr>
              <w:t>（</w:t>
            </w:r>
            <w:r>
              <w:rPr>
                <w:rFonts w:hint="eastAsia"/>
                <w:sz w:val="24"/>
                <w:lang w:eastAsia="zh-CN"/>
              </w:rPr>
              <w:t>防护绿林</w:t>
            </w:r>
            <w:r>
              <w:rPr>
                <w:rFonts w:hint="eastAsia"/>
                <w:sz w:val="24"/>
              </w:rPr>
              <w:t>），南侧规划为G1（公园绿地）。详见附图。</w:t>
            </w:r>
          </w:p>
          <w:p>
            <w:pPr>
              <w:ind w:firstLine="480"/>
              <w:rPr>
                <w:sz w:val="24"/>
              </w:rPr>
            </w:pPr>
            <w:r>
              <w:rPr>
                <w:rFonts w:hint="eastAsia"/>
                <w:sz w:val="24"/>
              </w:rPr>
              <w:t>本项目场地边界半径2000m范围内不存在饮用水源地、集中地下水开采区，工程场地及附近无风景名胜、历史文物遗址等特殊环保目标。用地范围内没有名木古树、珍稀濒危动物等需要保护的动植物。</w:t>
            </w: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p>
          <w:p>
            <w:pPr>
              <w:ind w:firstLine="480"/>
              <w:rPr>
                <w:rFonts w:hint="eastAsia"/>
                <w:sz w:val="24"/>
              </w:rPr>
            </w:pPr>
          </w:p>
          <w:p>
            <w:pPr>
              <w:pStyle w:val="2"/>
              <w:rPr>
                <w:rFonts w:hint="eastAsia"/>
              </w:rPr>
            </w:pPr>
          </w:p>
          <w:p>
            <w:pPr>
              <w:pStyle w:val="2"/>
              <w:rPr>
                <w:rFonts w:hint="eastAsia"/>
              </w:rPr>
            </w:pPr>
          </w:p>
          <w:p>
            <w:pPr>
              <w:rPr>
                <w:sz w:val="24"/>
                <w:highlight w:val="yellow"/>
              </w:rPr>
            </w:pPr>
          </w:p>
        </w:tc>
      </w:tr>
    </w:tbl>
    <w:p>
      <w:pPr>
        <w:jc w:val="left"/>
        <w:rPr>
          <w:rFonts w:cs="宋体"/>
          <w:b/>
          <w:bCs/>
          <w:sz w:val="28"/>
        </w:rPr>
      </w:pPr>
    </w:p>
    <w:p>
      <w:pPr>
        <w:jc w:val="left"/>
        <w:outlineLvl w:val="0"/>
        <w:rPr>
          <w:rFonts w:cs="宋体"/>
          <w:b/>
          <w:bCs/>
          <w:sz w:val="28"/>
        </w:rPr>
      </w:pPr>
      <w:r>
        <w:rPr>
          <w:rFonts w:hint="eastAsia" w:cs="宋体"/>
          <w:b/>
          <w:bCs/>
          <w:sz w:val="28"/>
        </w:rPr>
        <w:t>环境质量状况</w:t>
      </w:r>
    </w:p>
    <w:tbl>
      <w:tblPr>
        <w:tblStyle w:val="36"/>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6" w:hRule="atLeast"/>
          <w:jc w:val="center"/>
        </w:trPr>
        <w:tc>
          <w:tcPr>
            <w:tcW w:w="9020" w:type="dxa"/>
          </w:tcPr>
          <w:p>
            <w:pPr>
              <w:pStyle w:val="20"/>
              <w:spacing w:line="240" w:lineRule="auto"/>
              <w:rPr>
                <w:rFonts w:cs="宋体"/>
                <w:sz w:val="24"/>
              </w:rPr>
            </w:pPr>
            <w:r>
              <w:rPr>
                <w:rFonts w:hint="eastAsia" w:cs="宋体"/>
                <w:sz w:val="24"/>
              </w:rPr>
              <w:t>建设项目所在地区环境质量现状及主要环境问题（环境空气、地面水、地下水、声环境、生态环境等）</w:t>
            </w:r>
          </w:p>
          <w:p>
            <w:pPr>
              <w:ind w:firstLine="482" w:firstLineChars="200"/>
              <w:rPr>
                <w:sz w:val="24"/>
              </w:rPr>
            </w:pPr>
            <w:r>
              <w:rPr>
                <w:b/>
                <w:sz w:val="24"/>
              </w:rPr>
              <w:t>一、大气环境质量现状</w:t>
            </w:r>
          </w:p>
          <w:p>
            <w:pPr>
              <w:adjustRightInd w:val="0"/>
              <w:snapToGrid w:val="0"/>
              <w:spacing w:line="360" w:lineRule="auto"/>
              <w:ind w:firstLine="480" w:firstLineChars="200"/>
              <w:rPr>
                <w:color w:val="000000"/>
                <w:sz w:val="24"/>
              </w:rPr>
            </w:pPr>
            <w:r>
              <w:rPr>
                <w:color w:val="000000"/>
                <w:sz w:val="24"/>
              </w:rPr>
              <w:t>根据株洲市环境监测中心站《株洲市区环境空气监测年报》（株环监技字（201</w:t>
            </w:r>
            <w:r>
              <w:rPr>
                <w:rFonts w:hint="eastAsia"/>
                <w:color w:val="000000"/>
                <w:sz w:val="24"/>
                <w:lang w:val="en-US" w:eastAsia="zh-CN"/>
              </w:rPr>
              <w:t>9</w:t>
            </w:r>
            <w:r>
              <w:rPr>
                <w:color w:val="000000"/>
                <w:sz w:val="24"/>
              </w:rPr>
              <w:t>）第</w:t>
            </w:r>
            <w:r>
              <w:rPr>
                <w:rFonts w:hint="eastAsia"/>
                <w:color w:val="000000"/>
                <w:sz w:val="24"/>
              </w:rPr>
              <w:t>245</w:t>
            </w:r>
            <w:r>
              <w:rPr>
                <w:color w:val="000000"/>
                <w:sz w:val="24"/>
              </w:rPr>
              <w:t>号），项目所在区域设有1个常规环境空气监测点—株冶医院测点，监测项目包括6项污染物（SO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）。监测统计结果见表1</w:t>
            </w:r>
            <w:r>
              <w:rPr>
                <w:rFonts w:hint="eastAsia"/>
                <w:color w:val="000000"/>
                <w:sz w:val="24"/>
                <w:lang w:val="en-US" w:eastAsia="zh-CN"/>
              </w:rPr>
              <w:t>3</w:t>
            </w:r>
            <w:r>
              <w:rPr>
                <w:color w:val="000000"/>
                <w:sz w:val="24"/>
              </w:rPr>
              <w:t>。</w:t>
            </w:r>
          </w:p>
          <w:p>
            <w:pPr>
              <w:adjustRightInd w:val="0"/>
              <w:snapToGrid w:val="0"/>
              <w:spacing w:line="480" w:lineRule="exact"/>
              <w:jc w:val="center"/>
              <w:rPr>
                <w:b/>
                <w:sz w:val="21"/>
                <w:lang w:bidi="ar"/>
              </w:rPr>
            </w:pPr>
            <w:bookmarkStart w:id="2" w:name="_Toc174856368"/>
            <w:bookmarkStart w:id="3" w:name="_Toc144138000"/>
            <w:bookmarkStart w:id="4" w:name="_Toc175558565"/>
            <w:r>
              <w:rPr>
                <w:b/>
                <w:sz w:val="21"/>
                <w:lang w:bidi="ar"/>
              </w:rPr>
              <w:t>表1</w:t>
            </w:r>
            <w:r>
              <w:rPr>
                <w:rFonts w:hint="eastAsia"/>
                <w:b/>
                <w:sz w:val="21"/>
                <w:lang w:val="en-US" w:eastAsia="zh-CN" w:bidi="ar"/>
              </w:rPr>
              <w:t>3</w:t>
            </w:r>
            <w:r>
              <w:rPr>
                <w:b/>
                <w:sz w:val="21"/>
                <w:lang w:bidi="ar"/>
              </w:rPr>
              <w:t xml:space="preserve">  201</w:t>
            </w:r>
            <w:r>
              <w:rPr>
                <w:rFonts w:hint="eastAsia"/>
                <w:b/>
                <w:sz w:val="21"/>
                <w:lang w:val="en-US" w:eastAsia="zh-CN" w:bidi="ar"/>
              </w:rPr>
              <w:t>9</w:t>
            </w:r>
            <w:r>
              <w:rPr>
                <w:b/>
                <w:sz w:val="21"/>
                <w:lang w:bidi="ar"/>
              </w:rPr>
              <w:t>年环境空气监测结果一览表    单位：μg/m</w:t>
            </w:r>
            <w:r>
              <w:rPr>
                <w:b/>
                <w:sz w:val="21"/>
                <w:vertAlign w:val="superscript"/>
                <w:lang w:bidi="ar"/>
              </w:rPr>
              <w:t>3</w:t>
            </w:r>
            <w:r>
              <w:rPr>
                <w:rFonts w:hint="eastAsia"/>
                <w:b/>
                <w:sz w:val="21"/>
                <w:lang w:bidi="ar"/>
              </w:rPr>
              <w:t>（C</w:t>
            </w:r>
            <w:r>
              <w:rPr>
                <w:b/>
                <w:sz w:val="21"/>
                <w:lang w:bidi="ar"/>
              </w:rPr>
              <w:t>O</w:t>
            </w:r>
            <w:r>
              <w:rPr>
                <w:rFonts w:hint="eastAsia"/>
                <w:b/>
                <w:sz w:val="21"/>
                <w:lang w:bidi="ar"/>
              </w:rPr>
              <w:t>，</w:t>
            </w:r>
            <w:r>
              <w:rPr>
                <w:b/>
                <w:sz w:val="21"/>
                <w:lang w:bidi="ar"/>
              </w:rPr>
              <w:t>mg/m</w:t>
            </w:r>
            <w:r>
              <w:rPr>
                <w:b/>
                <w:sz w:val="21"/>
                <w:vertAlign w:val="superscript"/>
                <w:lang w:bidi="ar"/>
              </w:rPr>
              <w:t>3</w:t>
            </w:r>
            <w:r>
              <w:rPr>
                <w:rFonts w:hint="eastAsia"/>
                <w:b/>
                <w:sz w:val="21"/>
                <w:lang w:bidi="ar"/>
              </w:rPr>
              <w:t>）</w:t>
            </w:r>
          </w:p>
          <w:bookmarkEnd w:id="2"/>
          <w:bookmarkEnd w:id="3"/>
          <w:bookmarkEnd w:id="4"/>
          <w:tbl>
            <w:tblPr>
              <w:tblStyle w:val="36"/>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80"/>
              <w:gridCol w:w="1125"/>
              <w:gridCol w:w="1140"/>
              <w:gridCol w:w="1140"/>
              <w:gridCol w:w="11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项目</w:t>
                  </w:r>
                </w:p>
              </w:tc>
              <w:tc>
                <w:tcPr>
                  <w:tcW w:w="1080"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SO</w:t>
                  </w:r>
                  <w:r>
                    <w:rPr>
                      <w:b w:val="0"/>
                      <w:bCs w:val="0"/>
                      <w:sz w:val="21"/>
                      <w:szCs w:val="21"/>
                      <w:vertAlign w:val="subscript"/>
                    </w:rPr>
                    <w:t>2</w:t>
                  </w:r>
                </w:p>
              </w:tc>
              <w:tc>
                <w:tcPr>
                  <w:tcW w:w="1125"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NO</w:t>
                  </w:r>
                  <w:r>
                    <w:rPr>
                      <w:b w:val="0"/>
                      <w:bCs w:val="0"/>
                      <w:sz w:val="21"/>
                      <w:szCs w:val="21"/>
                      <w:vertAlign w:val="subscript"/>
                    </w:rPr>
                    <w:t>2</w:t>
                  </w:r>
                </w:p>
              </w:tc>
              <w:tc>
                <w:tcPr>
                  <w:tcW w:w="1140"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PM</w:t>
                  </w:r>
                  <w:r>
                    <w:rPr>
                      <w:b w:val="0"/>
                      <w:bCs w:val="0"/>
                      <w:sz w:val="21"/>
                      <w:szCs w:val="21"/>
                      <w:vertAlign w:val="subscript"/>
                    </w:rPr>
                    <w:t>10</w:t>
                  </w:r>
                </w:p>
              </w:tc>
              <w:tc>
                <w:tcPr>
                  <w:tcW w:w="1140" w:type="dxa"/>
                  <w:vAlign w:val="center"/>
                </w:tcPr>
                <w:p>
                  <w:pPr>
                    <w:adjustRightInd w:val="0"/>
                    <w:snapToGrid w:val="0"/>
                    <w:spacing w:line="360" w:lineRule="exact"/>
                    <w:jc w:val="center"/>
                    <w:rPr>
                      <w:b w:val="0"/>
                      <w:bCs w:val="0"/>
                      <w:sz w:val="21"/>
                      <w:szCs w:val="21"/>
                    </w:rPr>
                  </w:pPr>
                  <w:r>
                    <w:rPr>
                      <w:b w:val="0"/>
                      <w:bCs w:val="0"/>
                      <w:sz w:val="21"/>
                      <w:szCs w:val="21"/>
                    </w:rPr>
                    <w:t>PM</w:t>
                  </w:r>
                  <w:r>
                    <w:rPr>
                      <w:b w:val="0"/>
                      <w:bCs w:val="0"/>
                      <w:sz w:val="21"/>
                      <w:szCs w:val="21"/>
                      <w:vertAlign w:val="subscript"/>
                    </w:rPr>
                    <w:t>2.5</w:t>
                  </w:r>
                </w:p>
              </w:tc>
              <w:tc>
                <w:tcPr>
                  <w:tcW w:w="1124"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CO</w:t>
                  </w:r>
                </w:p>
              </w:tc>
              <w:tc>
                <w:tcPr>
                  <w:tcW w:w="1224"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O</w:t>
                  </w:r>
                  <w:r>
                    <w:rPr>
                      <w:b w:val="0"/>
                      <w:bCs w:val="0"/>
                      <w:sz w:val="21"/>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rFonts w:hint="eastAsia"/>
                      <w:b w:val="0"/>
                      <w:bCs w:val="0"/>
                      <w:sz w:val="21"/>
                      <w:szCs w:val="21"/>
                    </w:rPr>
                    <w:t>全年超标日数</w:t>
                  </w:r>
                </w:p>
              </w:tc>
              <w:tc>
                <w:tcPr>
                  <w:tcW w:w="1080" w:type="dxa"/>
                  <w:shd w:val="clear" w:color="auto" w:fill="auto"/>
                  <w:vAlign w:val="center"/>
                </w:tcPr>
                <w:p>
                  <w:pPr>
                    <w:adjustRightInd w:val="0"/>
                    <w:snapToGrid w:val="0"/>
                    <w:spacing w:line="360" w:lineRule="exact"/>
                    <w:jc w:val="center"/>
                    <w:rPr>
                      <w:sz w:val="21"/>
                      <w:szCs w:val="21"/>
                    </w:rPr>
                  </w:pPr>
                  <w:r>
                    <w:rPr>
                      <w:rFonts w:hint="eastAsia"/>
                      <w:sz w:val="21"/>
                      <w:szCs w:val="21"/>
                    </w:rPr>
                    <w:t>0</w:t>
                  </w:r>
                </w:p>
              </w:tc>
              <w:tc>
                <w:tcPr>
                  <w:tcW w:w="1125" w:type="dxa"/>
                  <w:shd w:val="clear" w:color="auto" w:fill="auto"/>
                  <w:vAlign w:val="center"/>
                </w:tcPr>
                <w:p>
                  <w:pPr>
                    <w:adjustRightInd w:val="0"/>
                    <w:snapToGrid w:val="0"/>
                    <w:spacing w:line="360" w:lineRule="exact"/>
                    <w:jc w:val="center"/>
                    <w:rPr>
                      <w:sz w:val="21"/>
                      <w:szCs w:val="21"/>
                    </w:rPr>
                  </w:pPr>
                  <w:r>
                    <w:rPr>
                      <w:rFonts w:hint="eastAsia"/>
                      <w:sz w:val="21"/>
                      <w:szCs w:val="21"/>
                    </w:rPr>
                    <w:t>7</w:t>
                  </w:r>
                </w:p>
              </w:tc>
              <w:tc>
                <w:tcPr>
                  <w:tcW w:w="1140" w:type="dxa"/>
                  <w:shd w:val="clear" w:color="auto" w:fill="auto"/>
                  <w:vAlign w:val="center"/>
                </w:tcPr>
                <w:p>
                  <w:pPr>
                    <w:adjustRightInd w:val="0"/>
                    <w:snapToGrid w:val="0"/>
                    <w:spacing w:line="360" w:lineRule="exact"/>
                    <w:jc w:val="center"/>
                    <w:rPr>
                      <w:sz w:val="21"/>
                      <w:szCs w:val="21"/>
                    </w:rPr>
                  </w:pPr>
                  <w:r>
                    <w:rPr>
                      <w:rFonts w:hint="eastAsia"/>
                      <w:sz w:val="21"/>
                      <w:szCs w:val="21"/>
                    </w:rPr>
                    <w:t>12</w:t>
                  </w:r>
                </w:p>
              </w:tc>
              <w:tc>
                <w:tcPr>
                  <w:tcW w:w="1140" w:type="dxa"/>
                  <w:vAlign w:val="center"/>
                </w:tcPr>
                <w:p>
                  <w:pPr>
                    <w:adjustRightInd w:val="0"/>
                    <w:snapToGrid w:val="0"/>
                    <w:spacing w:line="360" w:lineRule="exact"/>
                    <w:jc w:val="center"/>
                    <w:rPr>
                      <w:sz w:val="21"/>
                      <w:szCs w:val="21"/>
                    </w:rPr>
                  </w:pPr>
                  <w:r>
                    <w:rPr>
                      <w:rFonts w:hint="eastAsia"/>
                      <w:sz w:val="21"/>
                      <w:szCs w:val="21"/>
                    </w:rPr>
                    <w:t>43</w:t>
                  </w:r>
                </w:p>
              </w:tc>
              <w:tc>
                <w:tcPr>
                  <w:tcW w:w="1124" w:type="dxa"/>
                  <w:shd w:val="clear" w:color="auto" w:fill="auto"/>
                  <w:vAlign w:val="center"/>
                </w:tcPr>
                <w:p>
                  <w:pPr>
                    <w:adjustRightInd w:val="0"/>
                    <w:snapToGrid w:val="0"/>
                    <w:spacing w:line="360" w:lineRule="exact"/>
                    <w:jc w:val="center"/>
                    <w:rPr>
                      <w:sz w:val="21"/>
                      <w:szCs w:val="21"/>
                    </w:rPr>
                  </w:pPr>
                  <w:r>
                    <w:rPr>
                      <w:rFonts w:hint="eastAsia"/>
                      <w:sz w:val="21"/>
                      <w:szCs w:val="21"/>
                    </w:rPr>
                    <w:t>0</w:t>
                  </w:r>
                </w:p>
              </w:tc>
              <w:tc>
                <w:tcPr>
                  <w:tcW w:w="1224" w:type="dxa"/>
                  <w:shd w:val="clear" w:color="auto" w:fill="auto"/>
                  <w:vAlign w:val="center"/>
                </w:tcPr>
                <w:p>
                  <w:pPr>
                    <w:adjustRightInd w:val="0"/>
                    <w:snapToGrid w:val="0"/>
                    <w:spacing w:line="360" w:lineRule="exact"/>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日均最大值</w:t>
                  </w:r>
                </w:p>
              </w:tc>
              <w:tc>
                <w:tcPr>
                  <w:tcW w:w="1080" w:type="dxa"/>
                  <w:shd w:val="clear" w:color="auto" w:fill="auto"/>
                  <w:vAlign w:val="center"/>
                </w:tcPr>
                <w:p>
                  <w:pPr>
                    <w:adjustRightInd w:val="0"/>
                    <w:snapToGrid w:val="0"/>
                    <w:spacing w:line="360" w:lineRule="exact"/>
                    <w:jc w:val="center"/>
                    <w:rPr>
                      <w:sz w:val="21"/>
                      <w:szCs w:val="21"/>
                    </w:rPr>
                  </w:pPr>
                  <w:r>
                    <w:rPr>
                      <w:rFonts w:hint="eastAsia"/>
                      <w:sz w:val="21"/>
                      <w:szCs w:val="21"/>
                    </w:rPr>
                    <w:t>61</w:t>
                  </w:r>
                </w:p>
              </w:tc>
              <w:tc>
                <w:tcPr>
                  <w:tcW w:w="1125" w:type="dxa"/>
                  <w:shd w:val="clear" w:color="auto" w:fill="auto"/>
                  <w:vAlign w:val="center"/>
                </w:tcPr>
                <w:p>
                  <w:pPr>
                    <w:adjustRightInd w:val="0"/>
                    <w:snapToGrid w:val="0"/>
                    <w:spacing w:line="360" w:lineRule="exact"/>
                    <w:jc w:val="center"/>
                    <w:rPr>
                      <w:sz w:val="21"/>
                      <w:szCs w:val="21"/>
                    </w:rPr>
                  </w:pPr>
                  <w:r>
                    <w:rPr>
                      <w:rFonts w:hint="eastAsia"/>
                      <w:sz w:val="21"/>
                      <w:szCs w:val="21"/>
                    </w:rPr>
                    <w:t>93</w:t>
                  </w:r>
                </w:p>
              </w:tc>
              <w:tc>
                <w:tcPr>
                  <w:tcW w:w="1140" w:type="dxa"/>
                  <w:shd w:val="clear" w:color="auto" w:fill="auto"/>
                  <w:vAlign w:val="center"/>
                </w:tcPr>
                <w:p>
                  <w:pPr>
                    <w:adjustRightInd w:val="0"/>
                    <w:snapToGrid w:val="0"/>
                    <w:spacing w:line="360" w:lineRule="exact"/>
                    <w:jc w:val="center"/>
                    <w:rPr>
                      <w:sz w:val="21"/>
                      <w:szCs w:val="21"/>
                    </w:rPr>
                  </w:pPr>
                  <w:r>
                    <w:rPr>
                      <w:rFonts w:hint="eastAsia"/>
                      <w:sz w:val="21"/>
                      <w:szCs w:val="21"/>
                    </w:rPr>
                    <w:t>232</w:t>
                  </w:r>
                </w:p>
              </w:tc>
              <w:tc>
                <w:tcPr>
                  <w:tcW w:w="1140" w:type="dxa"/>
                  <w:vAlign w:val="center"/>
                </w:tcPr>
                <w:p>
                  <w:pPr>
                    <w:adjustRightInd w:val="0"/>
                    <w:snapToGrid w:val="0"/>
                    <w:spacing w:line="360" w:lineRule="exact"/>
                    <w:jc w:val="center"/>
                    <w:rPr>
                      <w:sz w:val="21"/>
                      <w:szCs w:val="21"/>
                    </w:rPr>
                  </w:pPr>
                  <w:r>
                    <w:rPr>
                      <w:rFonts w:hint="eastAsia"/>
                      <w:sz w:val="21"/>
                      <w:szCs w:val="21"/>
                    </w:rPr>
                    <w:t>211</w:t>
                  </w:r>
                </w:p>
              </w:tc>
              <w:tc>
                <w:tcPr>
                  <w:tcW w:w="1124" w:type="dxa"/>
                  <w:shd w:val="clear" w:color="auto" w:fill="auto"/>
                  <w:vAlign w:val="center"/>
                </w:tcPr>
                <w:p>
                  <w:pPr>
                    <w:adjustRightInd w:val="0"/>
                    <w:snapToGrid w:val="0"/>
                    <w:spacing w:line="360" w:lineRule="exact"/>
                    <w:jc w:val="center"/>
                    <w:rPr>
                      <w:sz w:val="21"/>
                      <w:szCs w:val="21"/>
                    </w:rPr>
                  </w:pPr>
                  <w:r>
                    <w:rPr>
                      <w:rFonts w:hint="eastAsia"/>
                      <w:sz w:val="21"/>
                      <w:szCs w:val="21"/>
                    </w:rPr>
                    <w:t>1.5</w:t>
                  </w:r>
                </w:p>
              </w:tc>
              <w:tc>
                <w:tcPr>
                  <w:tcW w:w="1224" w:type="dxa"/>
                  <w:shd w:val="clear" w:color="auto" w:fill="auto"/>
                  <w:vAlign w:val="center"/>
                </w:tcPr>
                <w:p>
                  <w:pPr>
                    <w:adjustRightInd w:val="0"/>
                    <w:snapToGrid w:val="0"/>
                    <w:spacing w:line="360" w:lineRule="exact"/>
                    <w:jc w:val="center"/>
                    <w:rPr>
                      <w:sz w:val="21"/>
                      <w:szCs w:val="21"/>
                    </w:rPr>
                  </w:pPr>
                  <w:r>
                    <w:rPr>
                      <w:sz w:val="21"/>
                      <w:szCs w:val="21"/>
                    </w:rPr>
                    <w:t>2</w:t>
                  </w:r>
                  <w:r>
                    <w:rPr>
                      <w:rFonts w:hint="eastAsia"/>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日均最小值</w:t>
                  </w:r>
                </w:p>
              </w:tc>
              <w:tc>
                <w:tcPr>
                  <w:tcW w:w="1080" w:type="dxa"/>
                  <w:shd w:val="clear" w:color="auto" w:fill="auto"/>
                  <w:vAlign w:val="center"/>
                </w:tcPr>
                <w:p>
                  <w:pPr>
                    <w:adjustRightInd w:val="0"/>
                    <w:snapToGrid w:val="0"/>
                    <w:spacing w:line="360" w:lineRule="exact"/>
                    <w:jc w:val="center"/>
                    <w:rPr>
                      <w:sz w:val="21"/>
                      <w:szCs w:val="21"/>
                    </w:rPr>
                  </w:pPr>
                  <w:r>
                    <w:rPr>
                      <w:rFonts w:hint="eastAsia"/>
                      <w:sz w:val="21"/>
                      <w:szCs w:val="21"/>
                    </w:rPr>
                    <w:t>3</w:t>
                  </w:r>
                </w:p>
              </w:tc>
              <w:tc>
                <w:tcPr>
                  <w:tcW w:w="1125" w:type="dxa"/>
                  <w:shd w:val="clear" w:color="auto" w:fill="auto"/>
                  <w:vAlign w:val="center"/>
                </w:tcPr>
                <w:p>
                  <w:pPr>
                    <w:adjustRightInd w:val="0"/>
                    <w:snapToGrid w:val="0"/>
                    <w:spacing w:line="360" w:lineRule="exact"/>
                    <w:jc w:val="center"/>
                    <w:rPr>
                      <w:sz w:val="21"/>
                      <w:szCs w:val="21"/>
                    </w:rPr>
                  </w:pPr>
                  <w:r>
                    <w:rPr>
                      <w:rFonts w:hint="eastAsia"/>
                      <w:sz w:val="21"/>
                      <w:szCs w:val="21"/>
                    </w:rPr>
                    <w:t>8</w:t>
                  </w:r>
                </w:p>
              </w:tc>
              <w:tc>
                <w:tcPr>
                  <w:tcW w:w="1140" w:type="dxa"/>
                  <w:shd w:val="clear" w:color="auto" w:fill="auto"/>
                  <w:vAlign w:val="center"/>
                </w:tcPr>
                <w:p>
                  <w:pPr>
                    <w:adjustRightInd w:val="0"/>
                    <w:snapToGrid w:val="0"/>
                    <w:spacing w:line="360" w:lineRule="exact"/>
                    <w:jc w:val="center"/>
                    <w:rPr>
                      <w:sz w:val="21"/>
                      <w:szCs w:val="21"/>
                    </w:rPr>
                  </w:pPr>
                  <w:r>
                    <w:rPr>
                      <w:rFonts w:hint="eastAsia"/>
                      <w:sz w:val="21"/>
                      <w:szCs w:val="21"/>
                    </w:rPr>
                    <w:t>5</w:t>
                  </w:r>
                </w:p>
              </w:tc>
              <w:tc>
                <w:tcPr>
                  <w:tcW w:w="1140" w:type="dxa"/>
                  <w:vAlign w:val="center"/>
                </w:tcPr>
                <w:p>
                  <w:pPr>
                    <w:adjustRightInd w:val="0"/>
                    <w:snapToGrid w:val="0"/>
                    <w:spacing w:line="360" w:lineRule="exact"/>
                    <w:jc w:val="center"/>
                    <w:rPr>
                      <w:sz w:val="21"/>
                      <w:szCs w:val="21"/>
                    </w:rPr>
                  </w:pPr>
                  <w:r>
                    <w:rPr>
                      <w:rFonts w:hint="eastAsia"/>
                      <w:sz w:val="21"/>
                      <w:szCs w:val="21"/>
                    </w:rPr>
                    <w:t>7</w:t>
                  </w:r>
                </w:p>
              </w:tc>
              <w:tc>
                <w:tcPr>
                  <w:tcW w:w="1124" w:type="dxa"/>
                  <w:shd w:val="clear" w:color="auto" w:fill="auto"/>
                  <w:vAlign w:val="center"/>
                </w:tcPr>
                <w:p>
                  <w:pPr>
                    <w:adjustRightInd w:val="0"/>
                    <w:snapToGrid w:val="0"/>
                    <w:spacing w:line="360" w:lineRule="exact"/>
                    <w:jc w:val="center"/>
                    <w:rPr>
                      <w:sz w:val="21"/>
                      <w:szCs w:val="21"/>
                    </w:rPr>
                  </w:pPr>
                  <w:r>
                    <w:rPr>
                      <w:sz w:val="21"/>
                      <w:szCs w:val="21"/>
                    </w:rPr>
                    <w:t>0.3</w:t>
                  </w:r>
                </w:p>
              </w:tc>
              <w:tc>
                <w:tcPr>
                  <w:tcW w:w="1224" w:type="dxa"/>
                  <w:shd w:val="clear" w:color="auto" w:fill="auto"/>
                  <w:vAlign w:val="center"/>
                </w:tcPr>
                <w:p>
                  <w:pPr>
                    <w:adjustRightInd w:val="0"/>
                    <w:snapToGrid w:val="0"/>
                    <w:spacing w:line="360" w:lineRule="exact"/>
                    <w:jc w:val="center"/>
                    <w:rPr>
                      <w:sz w:val="21"/>
                      <w:szCs w:val="21"/>
                    </w:rPr>
                  </w:pPr>
                  <w:r>
                    <w:rPr>
                      <w:rFonts w:hint="eastAsia"/>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rFonts w:hint="eastAsia"/>
                      <w:b w:val="0"/>
                      <w:bCs w:val="0"/>
                      <w:sz w:val="21"/>
                      <w:szCs w:val="21"/>
                    </w:rPr>
                    <w:t>日均</w:t>
                  </w:r>
                  <w:r>
                    <w:rPr>
                      <w:b w:val="0"/>
                      <w:bCs w:val="0"/>
                      <w:sz w:val="21"/>
                      <w:szCs w:val="21"/>
                    </w:rPr>
                    <w:t>超标率（%）</w:t>
                  </w:r>
                </w:p>
              </w:tc>
              <w:tc>
                <w:tcPr>
                  <w:tcW w:w="1080" w:type="dxa"/>
                  <w:shd w:val="clear" w:color="auto" w:fill="auto"/>
                  <w:vAlign w:val="center"/>
                </w:tcPr>
                <w:p>
                  <w:pPr>
                    <w:adjustRightInd w:val="0"/>
                    <w:snapToGrid w:val="0"/>
                    <w:spacing w:line="360" w:lineRule="exact"/>
                    <w:jc w:val="center"/>
                    <w:rPr>
                      <w:sz w:val="21"/>
                      <w:szCs w:val="21"/>
                    </w:rPr>
                  </w:pPr>
                  <w:r>
                    <w:rPr>
                      <w:rFonts w:hint="eastAsia"/>
                      <w:sz w:val="21"/>
                      <w:szCs w:val="21"/>
                    </w:rPr>
                    <w:t>0</w:t>
                  </w:r>
                </w:p>
              </w:tc>
              <w:tc>
                <w:tcPr>
                  <w:tcW w:w="1125" w:type="dxa"/>
                  <w:shd w:val="clear" w:color="auto" w:fill="auto"/>
                  <w:vAlign w:val="center"/>
                </w:tcPr>
                <w:p>
                  <w:pPr>
                    <w:adjustRightInd w:val="0"/>
                    <w:snapToGrid w:val="0"/>
                    <w:spacing w:line="360" w:lineRule="exact"/>
                    <w:jc w:val="center"/>
                    <w:rPr>
                      <w:sz w:val="21"/>
                      <w:szCs w:val="21"/>
                    </w:rPr>
                  </w:pPr>
                  <w:r>
                    <w:rPr>
                      <w:rFonts w:hint="eastAsia"/>
                      <w:sz w:val="21"/>
                      <w:szCs w:val="21"/>
                    </w:rPr>
                    <w:t>1.9</w:t>
                  </w:r>
                </w:p>
              </w:tc>
              <w:tc>
                <w:tcPr>
                  <w:tcW w:w="1140" w:type="dxa"/>
                  <w:shd w:val="clear" w:color="auto" w:fill="auto"/>
                  <w:vAlign w:val="center"/>
                </w:tcPr>
                <w:p>
                  <w:pPr>
                    <w:adjustRightInd w:val="0"/>
                    <w:snapToGrid w:val="0"/>
                    <w:spacing w:line="360" w:lineRule="exact"/>
                    <w:jc w:val="center"/>
                    <w:rPr>
                      <w:sz w:val="21"/>
                      <w:szCs w:val="21"/>
                    </w:rPr>
                  </w:pPr>
                  <w:r>
                    <w:rPr>
                      <w:rFonts w:hint="eastAsia"/>
                      <w:sz w:val="21"/>
                      <w:szCs w:val="21"/>
                    </w:rPr>
                    <w:t>3.3</w:t>
                  </w:r>
                </w:p>
              </w:tc>
              <w:tc>
                <w:tcPr>
                  <w:tcW w:w="1140" w:type="dxa"/>
                  <w:vAlign w:val="center"/>
                </w:tcPr>
                <w:p>
                  <w:pPr>
                    <w:adjustRightInd w:val="0"/>
                    <w:snapToGrid w:val="0"/>
                    <w:spacing w:line="360" w:lineRule="exact"/>
                    <w:jc w:val="center"/>
                    <w:rPr>
                      <w:sz w:val="21"/>
                      <w:szCs w:val="21"/>
                    </w:rPr>
                  </w:pPr>
                  <w:r>
                    <w:rPr>
                      <w:rFonts w:hint="eastAsia"/>
                      <w:sz w:val="21"/>
                      <w:szCs w:val="21"/>
                    </w:rPr>
                    <w:t>11.9</w:t>
                  </w:r>
                </w:p>
              </w:tc>
              <w:tc>
                <w:tcPr>
                  <w:tcW w:w="1124" w:type="dxa"/>
                  <w:shd w:val="clear" w:color="auto" w:fill="auto"/>
                  <w:vAlign w:val="center"/>
                </w:tcPr>
                <w:p>
                  <w:pPr>
                    <w:adjustRightInd w:val="0"/>
                    <w:snapToGrid w:val="0"/>
                    <w:spacing w:line="360" w:lineRule="exact"/>
                    <w:jc w:val="center"/>
                    <w:rPr>
                      <w:sz w:val="21"/>
                      <w:szCs w:val="21"/>
                    </w:rPr>
                  </w:pPr>
                  <w:r>
                    <w:rPr>
                      <w:sz w:val="21"/>
                      <w:szCs w:val="21"/>
                    </w:rPr>
                    <w:t>0</w:t>
                  </w:r>
                </w:p>
              </w:tc>
              <w:tc>
                <w:tcPr>
                  <w:tcW w:w="1224" w:type="dxa"/>
                  <w:shd w:val="clear" w:color="auto" w:fill="auto"/>
                  <w:vAlign w:val="center"/>
                </w:tcPr>
                <w:p>
                  <w:pPr>
                    <w:adjustRightInd w:val="0"/>
                    <w:snapToGrid w:val="0"/>
                    <w:spacing w:line="360" w:lineRule="exact"/>
                    <w:jc w:val="center"/>
                    <w:rPr>
                      <w:sz w:val="21"/>
                      <w:szCs w:val="21"/>
                    </w:rPr>
                  </w:pPr>
                  <w:r>
                    <w:rPr>
                      <w:rFonts w:hint="eastAsia"/>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超标倍数（倍）</w:t>
                  </w:r>
                </w:p>
              </w:tc>
              <w:tc>
                <w:tcPr>
                  <w:tcW w:w="1080" w:type="dxa"/>
                  <w:shd w:val="clear" w:color="auto" w:fill="auto"/>
                  <w:vAlign w:val="center"/>
                </w:tcPr>
                <w:p>
                  <w:pPr>
                    <w:adjustRightInd w:val="0"/>
                    <w:snapToGrid w:val="0"/>
                    <w:spacing w:line="360" w:lineRule="exact"/>
                    <w:jc w:val="center"/>
                    <w:rPr>
                      <w:sz w:val="21"/>
                      <w:szCs w:val="21"/>
                    </w:rPr>
                  </w:pPr>
                  <w:r>
                    <w:rPr>
                      <w:rFonts w:hint="eastAsia"/>
                      <w:sz w:val="21"/>
                      <w:szCs w:val="21"/>
                    </w:rPr>
                    <w:t>0</w:t>
                  </w:r>
                </w:p>
              </w:tc>
              <w:tc>
                <w:tcPr>
                  <w:tcW w:w="1125" w:type="dxa"/>
                  <w:shd w:val="clear" w:color="auto" w:fill="auto"/>
                  <w:vAlign w:val="center"/>
                </w:tcPr>
                <w:p>
                  <w:pPr>
                    <w:adjustRightInd w:val="0"/>
                    <w:snapToGrid w:val="0"/>
                    <w:spacing w:line="360" w:lineRule="exact"/>
                    <w:jc w:val="center"/>
                    <w:rPr>
                      <w:sz w:val="21"/>
                      <w:szCs w:val="21"/>
                    </w:rPr>
                  </w:pPr>
                  <w:r>
                    <w:rPr>
                      <w:rFonts w:hint="eastAsia"/>
                      <w:sz w:val="21"/>
                      <w:szCs w:val="21"/>
                    </w:rPr>
                    <w:t>0.16</w:t>
                  </w:r>
                </w:p>
              </w:tc>
              <w:tc>
                <w:tcPr>
                  <w:tcW w:w="1140" w:type="dxa"/>
                  <w:shd w:val="clear" w:color="auto" w:fill="auto"/>
                  <w:vAlign w:val="center"/>
                </w:tcPr>
                <w:p>
                  <w:pPr>
                    <w:adjustRightInd w:val="0"/>
                    <w:snapToGrid w:val="0"/>
                    <w:spacing w:line="360" w:lineRule="exact"/>
                    <w:jc w:val="center"/>
                    <w:rPr>
                      <w:sz w:val="21"/>
                      <w:szCs w:val="21"/>
                    </w:rPr>
                  </w:pPr>
                  <w:r>
                    <w:rPr>
                      <w:rFonts w:hint="eastAsia"/>
                      <w:sz w:val="21"/>
                      <w:szCs w:val="21"/>
                    </w:rPr>
                    <w:t>0.55</w:t>
                  </w:r>
                </w:p>
              </w:tc>
              <w:tc>
                <w:tcPr>
                  <w:tcW w:w="1140" w:type="dxa"/>
                  <w:vAlign w:val="center"/>
                </w:tcPr>
                <w:p>
                  <w:pPr>
                    <w:adjustRightInd w:val="0"/>
                    <w:snapToGrid w:val="0"/>
                    <w:spacing w:line="360" w:lineRule="exact"/>
                    <w:jc w:val="center"/>
                    <w:rPr>
                      <w:sz w:val="21"/>
                      <w:szCs w:val="21"/>
                    </w:rPr>
                  </w:pPr>
                  <w:r>
                    <w:rPr>
                      <w:rFonts w:hint="eastAsia"/>
                      <w:sz w:val="21"/>
                      <w:szCs w:val="21"/>
                    </w:rPr>
                    <w:t>1.81</w:t>
                  </w:r>
                </w:p>
              </w:tc>
              <w:tc>
                <w:tcPr>
                  <w:tcW w:w="1124" w:type="dxa"/>
                  <w:shd w:val="clear" w:color="auto" w:fill="auto"/>
                  <w:vAlign w:val="center"/>
                </w:tcPr>
                <w:p>
                  <w:pPr>
                    <w:adjustRightInd w:val="0"/>
                    <w:snapToGrid w:val="0"/>
                    <w:spacing w:line="360" w:lineRule="exact"/>
                    <w:jc w:val="center"/>
                    <w:rPr>
                      <w:sz w:val="21"/>
                      <w:szCs w:val="21"/>
                    </w:rPr>
                  </w:pPr>
                  <w:r>
                    <w:rPr>
                      <w:sz w:val="21"/>
                      <w:szCs w:val="21"/>
                    </w:rPr>
                    <w:t>0</w:t>
                  </w:r>
                </w:p>
              </w:tc>
              <w:tc>
                <w:tcPr>
                  <w:tcW w:w="1224" w:type="dxa"/>
                  <w:shd w:val="clear" w:color="auto" w:fill="auto"/>
                  <w:vAlign w:val="center"/>
                </w:tcPr>
                <w:p>
                  <w:pPr>
                    <w:adjustRightInd w:val="0"/>
                    <w:snapToGrid w:val="0"/>
                    <w:spacing w:line="360" w:lineRule="exact"/>
                    <w:jc w:val="center"/>
                    <w:rPr>
                      <w:sz w:val="21"/>
                      <w:szCs w:val="21"/>
                    </w:rPr>
                  </w:pPr>
                  <w:r>
                    <w:rPr>
                      <w:sz w:val="21"/>
                      <w:szCs w:val="21"/>
                    </w:rPr>
                    <w:t>0.</w:t>
                  </w:r>
                  <w:r>
                    <w:rPr>
                      <w:rFonts w:hint="eastAsia"/>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年均值</w:t>
                  </w:r>
                </w:p>
              </w:tc>
              <w:tc>
                <w:tcPr>
                  <w:tcW w:w="1080" w:type="dxa"/>
                  <w:shd w:val="clear" w:color="auto" w:fill="auto"/>
                  <w:vAlign w:val="center"/>
                </w:tcPr>
                <w:p>
                  <w:pPr>
                    <w:adjustRightInd w:val="0"/>
                    <w:snapToGrid w:val="0"/>
                    <w:spacing w:line="360" w:lineRule="exact"/>
                    <w:jc w:val="center"/>
                    <w:rPr>
                      <w:sz w:val="21"/>
                      <w:szCs w:val="21"/>
                    </w:rPr>
                  </w:pPr>
                  <w:r>
                    <w:rPr>
                      <w:rFonts w:hint="eastAsia"/>
                      <w:sz w:val="21"/>
                      <w:szCs w:val="21"/>
                    </w:rPr>
                    <w:t>12</w:t>
                  </w:r>
                </w:p>
              </w:tc>
              <w:tc>
                <w:tcPr>
                  <w:tcW w:w="1125" w:type="dxa"/>
                  <w:shd w:val="clear" w:color="auto" w:fill="auto"/>
                  <w:vAlign w:val="center"/>
                </w:tcPr>
                <w:p>
                  <w:pPr>
                    <w:adjustRightInd w:val="0"/>
                    <w:snapToGrid w:val="0"/>
                    <w:spacing w:line="360" w:lineRule="exact"/>
                    <w:jc w:val="center"/>
                    <w:rPr>
                      <w:sz w:val="21"/>
                      <w:szCs w:val="21"/>
                    </w:rPr>
                  </w:pPr>
                  <w:r>
                    <w:rPr>
                      <w:rFonts w:hint="eastAsia"/>
                      <w:sz w:val="21"/>
                      <w:szCs w:val="21"/>
                    </w:rPr>
                    <w:t>37</w:t>
                  </w:r>
                </w:p>
              </w:tc>
              <w:tc>
                <w:tcPr>
                  <w:tcW w:w="1140" w:type="dxa"/>
                  <w:shd w:val="clear" w:color="auto" w:fill="auto"/>
                  <w:vAlign w:val="center"/>
                </w:tcPr>
                <w:p>
                  <w:pPr>
                    <w:adjustRightInd w:val="0"/>
                    <w:snapToGrid w:val="0"/>
                    <w:spacing w:line="360" w:lineRule="exact"/>
                    <w:jc w:val="center"/>
                    <w:rPr>
                      <w:sz w:val="21"/>
                      <w:szCs w:val="21"/>
                    </w:rPr>
                  </w:pPr>
                  <w:r>
                    <w:rPr>
                      <w:rFonts w:hint="eastAsia"/>
                      <w:sz w:val="21"/>
                      <w:szCs w:val="21"/>
                    </w:rPr>
                    <w:t>63</w:t>
                  </w:r>
                </w:p>
              </w:tc>
              <w:tc>
                <w:tcPr>
                  <w:tcW w:w="1140" w:type="dxa"/>
                  <w:vAlign w:val="center"/>
                </w:tcPr>
                <w:p>
                  <w:pPr>
                    <w:adjustRightInd w:val="0"/>
                    <w:snapToGrid w:val="0"/>
                    <w:spacing w:line="360" w:lineRule="exact"/>
                    <w:jc w:val="center"/>
                    <w:rPr>
                      <w:sz w:val="21"/>
                      <w:szCs w:val="21"/>
                    </w:rPr>
                  </w:pPr>
                  <w:r>
                    <w:rPr>
                      <w:rFonts w:hint="eastAsia"/>
                      <w:b w:val="0"/>
                      <w:bCs w:val="0"/>
                      <w:sz w:val="21"/>
                      <w:szCs w:val="21"/>
                    </w:rPr>
                    <w:t>46</w:t>
                  </w:r>
                </w:p>
              </w:tc>
              <w:tc>
                <w:tcPr>
                  <w:tcW w:w="1124" w:type="dxa"/>
                  <w:shd w:val="clear" w:color="auto" w:fill="auto"/>
                  <w:vAlign w:val="center"/>
                </w:tcPr>
                <w:p>
                  <w:pPr>
                    <w:adjustRightInd w:val="0"/>
                    <w:snapToGrid w:val="0"/>
                    <w:spacing w:line="360" w:lineRule="exact"/>
                    <w:jc w:val="center"/>
                    <w:rPr>
                      <w:sz w:val="21"/>
                      <w:szCs w:val="21"/>
                    </w:rPr>
                  </w:pPr>
                  <w:r>
                    <w:rPr>
                      <w:rFonts w:hint="eastAsia"/>
                      <w:sz w:val="21"/>
                      <w:szCs w:val="21"/>
                    </w:rPr>
                    <w:t>1.2</w:t>
                  </w:r>
                </w:p>
              </w:tc>
              <w:tc>
                <w:tcPr>
                  <w:tcW w:w="1224" w:type="dxa"/>
                  <w:shd w:val="clear" w:color="auto" w:fill="auto"/>
                  <w:vAlign w:val="center"/>
                </w:tcPr>
                <w:p>
                  <w:pPr>
                    <w:adjustRightInd w:val="0"/>
                    <w:snapToGrid w:val="0"/>
                    <w:spacing w:line="360" w:lineRule="exact"/>
                    <w:jc w:val="center"/>
                    <w:rPr>
                      <w:sz w:val="21"/>
                      <w:szCs w:val="21"/>
                    </w:rPr>
                  </w:pPr>
                  <w:r>
                    <w:rPr>
                      <w:rFonts w:hint="eastAsia"/>
                      <w:sz w:val="21"/>
                      <w:szCs w:val="21"/>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28" w:type="dxa"/>
                  <w:shd w:val="clear" w:color="auto" w:fill="auto"/>
                  <w:vAlign w:val="center"/>
                </w:tcPr>
                <w:p>
                  <w:pPr>
                    <w:adjustRightInd w:val="0"/>
                    <w:snapToGrid w:val="0"/>
                    <w:spacing w:line="360" w:lineRule="exact"/>
                    <w:jc w:val="center"/>
                    <w:rPr>
                      <w:b w:val="0"/>
                      <w:bCs w:val="0"/>
                      <w:sz w:val="21"/>
                      <w:szCs w:val="21"/>
                    </w:rPr>
                  </w:pPr>
                  <w:r>
                    <w:rPr>
                      <w:b w:val="0"/>
                      <w:bCs w:val="0"/>
                      <w:sz w:val="21"/>
                      <w:szCs w:val="21"/>
                    </w:rPr>
                    <w:t>标准值</w:t>
                  </w:r>
                </w:p>
              </w:tc>
              <w:tc>
                <w:tcPr>
                  <w:tcW w:w="1080" w:type="dxa"/>
                  <w:shd w:val="clear" w:color="auto" w:fill="auto"/>
                  <w:vAlign w:val="center"/>
                </w:tcPr>
                <w:p>
                  <w:pPr>
                    <w:adjustRightInd w:val="0"/>
                    <w:snapToGrid w:val="0"/>
                    <w:spacing w:line="360" w:lineRule="exact"/>
                    <w:jc w:val="center"/>
                    <w:rPr>
                      <w:sz w:val="21"/>
                      <w:szCs w:val="21"/>
                    </w:rPr>
                  </w:pPr>
                  <w:r>
                    <w:rPr>
                      <w:sz w:val="21"/>
                      <w:szCs w:val="21"/>
                    </w:rPr>
                    <w:t>60</w:t>
                  </w:r>
                </w:p>
              </w:tc>
              <w:tc>
                <w:tcPr>
                  <w:tcW w:w="1125" w:type="dxa"/>
                  <w:shd w:val="clear" w:color="auto" w:fill="auto"/>
                  <w:vAlign w:val="center"/>
                </w:tcPr>
                <w:p>
                  <w:pPr>
                    <w:adjustRightInd w:val="0"/>
                    <w:snapToGrid w:val="0"/>
                    <w:spacing w:line="360" w:lineRule="exact"/>
                    <w:jc w:val="center"/>
                    <w:rPr>
                      <w:sz w:val="21"/>
                      <w:szCs w:val="21"/>
                    </w:rPr>
                  </w:pPr>
                  <w:r>
                    <w:rPr>
                      <w:sz w:val="21"/>
                      <w:szCs w:val="21"/>
                    </w:rPr>
                    <w:t>40</w:t>
                  </w:r>
                </w:p>
              </w:tc>
              <w:tc>
                <w:tcPr>
                  <w:tcW w:w="1140" w:type="dxa"/>
                  <w:shd w:val="clear" w:color="auto" w:fill="auto"/>
                  <w:vAlign w:val="center"/>
                </w:tcPr>
                <w:p>
                  <w:pPr>
                    <w:adjustRightInd w:val="0"/>
                    <w:snapToGrid w:val="0"/>
                    <w:spacing w:line="360" w:lineRule="exact"/>
                    <w:jc w:val="center"/>
                    <w:rPr>
                      <w:sz w:val="21"/>
                      <w:szCs w:val="21"/>
                    </w:rPr>
                  </w:pPr>
                  <w:r>
                    <w:rPr>
                      <w:sz w:val="21"/>
                      <w:szCs w:val="21"/>
                    </w:rPr>
                    <w:t>70</w:t>
                  </w:r>
                </w:p>
              </w:tc>
              <w:tc>
                <w:tcPr>
                  <w:tcW w:w="1140" w:type="dxa"/>
                  <w:vAlign w:val="center"/>
                </w:tcPr>
                <w:p>
                  <w:pPr>
                    <w:adjustRightInd w:val="0"/>
                    <w:snapToGrid w:val="0"/>
                    <w:spacing w:line="360" w:lineRule="exact"/>
                    <w:jc w:val="center"/>
                    <w:rPr>
                      <w:sz w:val="21"/>
                      <w:szCs w:val="21"/>
                    </w:rPr>
                  </w:pPr>
                  <w:r>
                    <w:rPr>
                      <w:sz w:val="21"/>
                      <w:szCs w:val="21"/>
                    </w:rPr>
                    <w:t>35</w:t>
                  </w:r>
                </w:p>
              </w:tc>
              <w:tc>
                <w:tcPr>
                  <w:tcW w:w="1124" w:type="dxa"/>
                  <w:shd w:val="clear" w:color="auto" w:fill="auto"/>
                  <w:vAlign w:val="center"/>
                </w:tcPr>
                <w:p>
                  <w:pPr>
                    <w:adjustRightInd w:val="0"/>
                    <w:snapToGrid w:val="0"/>
                    <w:spacing w:line="360" w:lineRule="exact"/>
                    <w:jc w:val="center"/>
                    <w:rPr>
                      <w:sz w:val="21"/>
                      <w:szCs w:val="21"/>
                    </w:rPr>
                  </w:pPr>
                  <w:r>
                    <w:rPr>
                      <w:rFonts w:hint="eastAsia"/>
                      <w:sz w:val="21"/>
                      <w:szCs w:val="21"/>
                    </w:rPr>
                    <w:t>—</w:t>
                  </w:r>
                </w:p>
              </w:tc>
              <w:tc>
                <w:tcPr>
                  <w:tcW w:w="1224" w:type="dxa"/>
                  <w:shd w:val="clear" w:color="auto" w:fill="auto"/>
                  <w:vAlign w:val="center"/>
                </w:tcPr>
                <w:p>
                  <w:pPr>
                    <w:adjustRightInd w:val="0"/>
                    <w:snapToGrid w:val="0"/>
                    <w:spacing w:line="360" w:lineRule="exact"/>
                    <w:jc w:val="center"/>
                    <w:rPr>
                      <w:sz w:val="21"/>
                      <w:szCs w:val="21"/>
                    </w:rPr>
                  </w:pPr>
                  <w:r>
                    <w:rPr>
                      <w:rFonts w:hint="eastAsia"/>
                      <w:sz w:val="21"/>
                      <w:szCs w:val="21"/>
                    </w:rPr>
                    <w:t>—</w:t>
                  </w:r>
                </w:p>
              </w:tc>
            </w:tr>
          </w:tbl>
          <w:p>
            <w:pPr>
              <w:autoSpaceDE w:val="0"/>
              <w:autoSpaceDN w:val="0"/>
              <w:adjustRightInd w:val="0"/>
              <w:jc w:val="left"/>
              <w:rPr>
                <w:rFonts w:eastAsia="仿宋"/>
                <w:color w:val="000000"/>
                <w:kern w:val="0"/>
                <w:sz w:val="21"/>
                <w:szCs w:val="21"/>
              </w:rPr>
            </w:pPr>
            <w:r>
              <w:rPr>
                <w:rFonts w:eastAsia="仿宋"/>
                <w:color w:val="000000"/>
                <w:kern w:val="0"/>
                <w:sz w:val="21"/>
                <w:szCs w:val="21"/>
              </w:rPr>
              <w:t>备注：CO取95百分位，O</w:t>
            </w:r>
            <w:r>
              <w:rPr>
                <w:rFonts w:eastAsia="仿宋"/>
                <w:color w:val="000000"/>
                <w:kern w:val="0"/>
                <w:sz w:val="21"/>
                <w:szCs w:val="21"/>
                <w:vertAlign w:val="subscript"/>
              </w:rPr>
              <w:t>3</w:t>
            </w:r>
            <w:r>
              <w:rPr>
                <w:rFonts w:eastAsia="仿宋"/>
                <w:color w:val="000000"/>
                <w:kern w:val="0"/>
                <w:sz w:val="21"/>
                <w:szCs w:val="21"/>
              </w:rPr>
              <w:t>取90百分位</w:t>
            </w:r>
            <w:r>
              <w:rPr>
                <w:rFonts w:hint="eastAsia" w:eastAsia="仿宋"/>
                <w:color w:val="000000"/>
                <w:kern w:val="0"/>
                <w:sz w:val="21"/>
                <w:szCs w:val="21"/>
              </w:rPr>
              <w:t>。</w:t>
            </w:r>
          </w:p>
          <w:p>
            <w:pPr>
              <w:adjustRightInd w:val="0"/>
              <w:snapToGrid w:val="0"/>
              <w:spacing w:line="360" w:lineRule="auto"/>
              <w:ind w:firstLine="480" w:firstLineChars="200"/>
              <w:rPr>
                <w:color w:val="000000"/>
              </w:rPr>
            </w:pPr>
            <w:r>
              <w:rPr>
                <w:color w:val="000000"/>
                <w:sz w:val="24"/>
              </w:rPr>
              <w:t>据统计，株冶医院测点污染物SO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年均浓度分别为</w:t>
            </w:r>
            <w:r>
              <w:rPr>
                <w:rFonts w:hint="eastAsia"/>
                <w:color w:val="000000"/>
                <w:sz w:val="24"/>
              </w:rPr>
              <w:t>12</w:t>
            </w:r>
            <w:r>
              <w:rPr>
                <w:color w:val="000000"/>
                <w:sz w:val="24"/>
              </w:rPr>
              <w:t>ug/m</w:t>
            </w:r>
            <w:r>
              <w:rPr>
                <w:color w:val="000000"/>
                <w:sz w:val="24"/>
                <w:vertAlign w:val="superscript"/>
              </w:rPr>
              <w:t>3</w:t>
            </w:r>
            <w:r>
              <w:rPr>
                <w:color w:val="000000"/>
                <w:sz w:val="24"/>
              </w:rPr>
              <w:t>、</w:t>
            </w:r>
            <w:r>
              <w:rPr>
                <w:rFonts w:hint="eastAsia"/>
                <w:color w:val="000000"/>
                <w:sz w:val="24"/>
              </w:rPr>
              <w:t>37</w:t>
            </w:r>
            <w:r>
              <w:rPr>
                <w:color w:val="000000"/>
                <w:sz w:val="24"/>
              </w:rPr>
              <w:t xml:space="preserve"> ug/m</w:t>
            </w:r>
            <w:r>
              <w:rPr>
                <w:color w:val="000000"/>
                <w:sz w:val="24"/>
                <w:vertAlign w:val="superscript"/>
              </w:rPr>
              <w:t>3</w:t>
            </w:r>
            <w:r>
              <w:rPr>
                <w:color w:val="000000"/>
                <w:sz w:val="24"/>
              </w:rPr>
              <w:t>、</w:t>
            </w:r>
            <w:r>
              <w:rPr>
                <w:rFonts w:hint="eastAsia"/>
                <w:color w:val="000000"/>
                <w:sz w:val="24"/>
              </w:rPr>
              <w:t>63</w:t>
            </w:r>
            <w:r>
              <w:rPr>
                <w:color w:val="000000"/>
                <w:sz w:val="24"/>
              </w:rPr>
              <w:t>ug/m</w:t>
            </w:r>
            <w:r>
              <w:rPr>
                <w:color w:val="000000"/>
                <w:sz w:val="24"/>
                <w:vertAlign w:val="superscript"/>
              </w:rPr>
              <w:t>3</w:t>
            </w:r>
            <w:r>
              <w:rPr>
                <w:color w:val="000000"/>
                <w:sz w:val="24"/>
              </w:rPr>
              <w:t>、</w:t>
            </w:r>
            <w:r>
              <w:rPr>
                <w:rFonts w:hint="eastAsia"/>
                <w:color w:val="000000"/>
                <w:sz w:val="24"/>
              </w:rPr>
              <w:t>46</w:t>
            </w:r>
            <w:r>
              <w:rPr>
                <w:color w:val="000000"/>
                <w:sz w:val="24"/>
              </w:rPr>
              <w:t>ug/m</w:t>
            </w:r>
            <w:r>
              <w:rPr>
                <w:color w:val="000000"/>
                <w:sz w:val="24"/>
                <w:vertAlign w:val="superscript"/>
              </w:rPr>
              <w:t>3</w:t>
            </w:r>
            <w:r>
              <w:rPr>
                <w:color w:val="000000"/>
                <w:sz w:val="24"/>
              </w:rPr>
              <w:t>、</w:t>
            </w:r>
            <w:r>
              <w:rPr>
                <w:rFonts w:hint="eastAsia"/>
                <w:color w:val="000000"/>
                <w:sz w:val="24"/>
              </w:rPr>
              <w:t>1.2</w:t>
            </w:r>
            <w:r>
              <w:rPr>
                <w:color w:val="000000"/>
                <w:sz w:val="24"/>
              </w:rPr>
              <w:t>mg/m</w:t>
            </w:r>
            <w:r>
              <w:rPr>
                <w:color w:val="000000"/>
                <w:sz w:val="24"/>
                <w:vertAlign w:val="superscript"/>
              </w:rPr>
              <w:t>3</w:t>
            </w:r>
            <w:r>
              <w:rPr>
                <w:color w:val="000000"/>
                <w:sz w:val="24"/>
              </w:rPr>
              <w:t>和</w:t>
            </w:r>
            <w:r>
              <w:rPr>
                <w:rFonts w:hint="eastAsia"/>
                <w:color w:val="000000"/>
                <w:sz w:val="24"/>
              </w:rPr>
              <w:t>166</w:t>
            </w:r>
            <w:r>
              <w:rPr>
                <w:color w:val="000000"/>
                <w:sz w:val="24"/>
              </w:rPr>
              <w:t>ug/m</w:t>
            </w:r>
            <w:r>
              <w:rPr>
                <w:color w:val="000000"/>
                <w:sz w:val="24"/>
                <w:vertAlign w:val="superscript"/>
              </w:rPr>
              <w:t>3</w:t>
            </w:r>
            <w:r>
              <w:rPr>
                <w:color w:val="000000"/>
                <w:sz w:val="24"/>
              </w:rPr>
              <w:t>。以污染物年均浓度值评价， SO</w:t>
            </w:r>
            <w:r>
              <w:rPr>
                <w:color w:val="000000"/>
                <w:sz w:val="24"/>
                <w:vertAlign w:val="subscript"/>
              </w:rPr>
              <w:t>2</w:t>
            </w:r>
            <w:r>
              <w:rPr>
                <w:rFonts w:hint="eastAsia"/>
                <w:color w:val="000000"/>
                <w:sz w:val="24"/>
              </w:rPr>
              <w:t>、</w:t>
            </w:r>
            <w:r>
              <w:rPr>
                <w:color w:val="000000"/>
                <w:sz w:val="24"/>
              </w:rPr>
              <w:t>NO</w:t>
            </w:r>
            <w:r>
              <w:rPr>
                <w:color w:val="000000"/>
                <w:sz w:val="24"/>
                <w:vertAlign w:val="subscript"/>
              </w:rPr>
              <w:t>2</w:t>
            </w:r>
            <w:r>
              <w:rPr>
                <w:color w:val="000000"/>
                <w:sz w:val="24"/>
              </w:rPr>
              <w:t>和PM</w:t>
            </w:r>
            <w:r>
              <w:rPr>
                <w:color w:val="000000"/>
                <w:sz w:val="24"/>
                <w:vertAlign w:val="subscript"/>
              </w:rPr>
              <w:t>10</w:t>
            </w:r>
            <w:r>
              <w:rPr>
                <w:color w:val="000000"/>
                <w:sz w:val="24"/>
              </w:rPr>
              <w:t>年均浓度均达到GB3095-2012《环境空气质量标准》中的二级标准；PM</w:t>
            </w:r>
            <w:r>
              <w:rPr>
                <w:color w:val="000000"/>
                <w:sz w:val="24"/>
                <w:vertAlign w:val="subscript"/>
              </w:rPr>
              <w:t>2.5</w:t>
            </w:r>
            <w:r>
              <w:rPr>
                <w:color w:val="000000"/>
                <w:sz w:val="24"/>
              </w:rPr>
              <w:t>年均浓度均未能达到GB3095-2012《环境空气质量标准》中的二级标准，O</w:t>
            </w:r>
            <w:r>
              <w:rPr>
                <w:color w:val="000000"/>
                <w:sz w:val="24"/>
                <w:vertAlign w:val="subscript"/>
              </w:rPr>
              <w:t>3</w:t>
            </w:r>
            <w:r>
              <w:rPr>
                <w:color w:val="000000"/>
                <w:sz w:val="24"/>
              </w:rPr>
              <w:t>和CO年均浓度没有评价标准。</w:t>
            </w:r>
          </w:p>
          <w:p>
            <w:pPr>
              <w:ind w:firstLine="480"/>
              <w:rPr>
                <w:color w:val="000000"/>
                <w:sz w:val="24"/>
              </w:rPr>
            </w:pPr>
            <w:r>
              <w:rPr>
                <w:color w:val="000000"/>
                <w:sz w:val="24"/>
              </w:rPr>
              <w:t>可见，项目所在区域为不达标区。</w:t>
            </w:r>
          </w:p>
          <w:p>
            <w:pPr>
              <w:pStyle w:val="21"/>
              <w:spacing w:line="240" w:lineRule="auto"/>
              <w:ind w:firstLine="482" w:firstLineChars="200"/>
              <w:jc w:val="both"/>
              <w:rPr>
                <w:sz w:val="24"/>
              </w:rPr>
            </w:pPr>
            <w:r>
              <w:rPr>
                <w:b/>
                <w:sz w:val="24"/>
              </w:rPr>
              <w:t>二、水环境质量现状</w:t>
            </w:r>
          </w:p>
          <w:p>
            <w:pPr>
              <w:adjustRightInd w:val="0"/>
              <w:snapToGrid w:val="0"/>
              <w:spacing w:line="360" w:lineRule="auto"/>
              <w:ind w:firstLine="480" w:firstLineChars="200"/>
              <w:rPr>
                <w:sz w:val="24"/>
              </w:rPr>
            </w:pPr>
            <w:r>
              <w:rPr>
                <w:sz w:val="24"/>
              </w:rPr>
              <w:t>株洲市环境监测中心站对湘江霞湾断面设有常规监测断面</w:t>
            </w:r>
            <w:r>
              <w:rPr>
                <w:rFonts w:hint="eastAsia"/>
                <w:sz w:val="24"/>
              </w:rPr>
              <w:t>。</w:t>
            </w:r>
            <w:r>
              <w:rPr>
                <w:sz w:val="24"/>
              </w:rPr>
              <w:t>本评价收集</w:t>
            </w:r>
            <w:r>
              <w:rPr>
                <w:rFonts w:hint="eastAsia"/>
                <w:sz w:val="24"/>
              </w:rPr>
              <w:t>了</w:t>
            </w:r>
            <w:r>
              <w:rPr>
                <w:sz w:val="24"/>
              </w:rPr>
              <w:t>湘江霞湾断面2019</w:t>
            </w:r>
            <w:r>
              <w:rPr>
                <w:rFonts w:hint="eastAsia"/>
                <w:sz w:val="24"/>
              </w:rPr>
              <w:t>年</w:t>
            </w:r>
            <w:r>
              <w:rPr>
                <w:sz w:val="24"/>
              </w:rPr>
              <w:t>监测数据。湘江霞湾</w:t>
            </w:r>
            <w:r>
              <w:rPr>
                <w:rFonts w:hint="eastAsia"/>
                <w:sz w:val="24"/>
                <w:lang w:eastAsia="zh-CN"/>
              </w:rPr>
              <w:t>断面</w:t>
            </w:r>
            <w:r>
              <w:rPr>
                <w:sz w:val="24"/>
              </w:rPr>
              <w:t>执行GB3838-2002《地表水环境质量标准》III类水质标准。</w:t>
            </w:r>
            <w:r>
              <w:rPr>
                <w:rFonts w:hint="eastAsia"/>
                <w:sz w:val="24"/>
              </w:rPr>
              <w:t>同时，本环评收集了霞湾港水质现状监测数据，</w:t>
            </w:r>
            <w:r>
              <w:rPr>
                <w:sz w:val="24"/>
              </w:rPr>
              <w:t>区域内的霞湾港作为排污港渠，</w:t>
            </w:r>
            <w:r>
              <w:rPr>
                <w:rFonts w:hint="eastAsia"/>
                <w:sz w:val="24"/>
              </w:rPr>
              <w:t>按照</w:t>
            </w:r>
            <w:r>
              <w:rPr>
                <w:sz w:val="24"/>
              </w:rPr>
              <w:t>《污水综合排放标准》（GB8987-1996）中一级标准</w:t>
            </w:r>
            <w:r>
              <w:rPr>
                <w:rFonts w:hint="eastAsia"/>
                <w:sz w:val="24"/>
              </w:rPr>
              <w:t>进行评价。</w:t>
            </w:r>
          </w:p>
          <w:p>
            <w:pPr>
              <w:adjustRightInd w:val="0"/>
              <w:snapToGrid w:val="0"/>
              <w:spacing w:line="360" w:lineRule="auto"/>
              <w:ind w:firstLine="480" w:firstLineChars="200"/>
              <w:rPr>
                <w:color w:val="000000"/>
                <w:sz w:val="24"/>
              </w:rPr>
            </w:pPr>
            <w:r>
              <w:rPr>
                <w:rFonts w:hint="eastAsia"/>
                <w:color w:val="000000"/>
                <w:sz w:val="24"/>
              </w:rPr>
              <w:t>（1）湘江霞湾断面水质现状</w:t>
            </w:r>
          </w:p>
          <w:p>
            <w:pPr>
              <w:adjustRightInd w:val="0"/>
              <w:snapToGrid w:val="0"/>
              <w:spacing w:line="480" w:lineRule="exact"/>
              <w:jc w:val="center"/>
              <w:rPr>
                <w:b/>
                <w:sz w:val="21"/>
                <w:lang w:bidi="ar"/>
              </w:rPr>
            </w:pPr>
            <w:r>
              <w:rPr>
                <w:rFonts w:hint="eastAsia"/>
                <w:b/>
                <w:sz w:val="21"/>
                <w:lang w:bidi="ar"/>
              </w:rPr>
              <w:t>表</w:t>
            </w:r>
            <w:r>
              <w:rPr>
                <w:b/>
                <w:sz w:val="21"/>
                <w:lang w:bidi="ar"/>
              </w:rPr>
              <w:t>1</w:t>
            </w:r>
            <w:r>
              <w:rPr>
                <w:rFonts w:hint="eastAsia"/>
                <w:b/>
                <w:sz w:val="21"/>
                <w:lang w:val="en-US" w:eastAsia="zh-CN" w:bidi="ar"/>
              </w:rPr>
              <w:t>4</w:t>
            </w:r>
            <w:r>
              <w:rPr>
                <w:rFonts w:hint="eastAsia"/>
                <w:b/>
                <w:sz w:val="21"/>
                <w:lang w:bidi="ar"/>
              </w:rPr>
              <w:t xml:space="preserve">  湘江霞湾断面201</w:t>
            </w:r>
            <w:r>
              <w:rPr>
                <w:rFonts w:hint="eastAsia"/>
                <w:b/>
                <w:sz w:val="21"/>
                <w:lang w:val="en-US" w:eastAsia="zh-CN" w:bidi="ar"/>
              </w:rPr>
              <w:t>9</w:t>
            </w:r>
            <w:r>
              <w:rPr>
                <w:rFonts w:hint="eastAsia"/>
                <w:b/>
                <w:sz w:val="21"/>
                <w:lang w:bidi="ar"/>
              </w:rPr>
              <w:t xml:space="preserve">年常规监测数据 </w:t>
            </w:r>
            <w:r>
              <w:rPr>
                <w:b/>
                <w:sz w:val="21"/>
                <w:lang w:bidi="ar"/>
              </w:rPr>
              <w:t xml:space="preserve">   </w:t>
            </w:r>
            <w:r>
              <w:rPr>
                <w:rFonts w:hint="eastAsia"/>
                <w:b/>
                <w:sz w:val="21"/>
                <w:lang w:bidi="ar"/>
              </w:rPr>
              <w:t>单位：m</w:t>
            </w:r>
            <w:r>
              <w:rPr>
                <w:b/>
                <w:sz w:val="21"/>
                <w:lang w:bidi="ar"/>
              </w:rPr>
              <w:t>g/L</w:t>
            </w:r>
            <w:r>
              <w:rPr>
                <w:rFonts w:hint="eastAsia"/>
                <w:b/>
                <w:sz w:val="21"/>
                <w:lang w:bidi="ar"/>
              </w:rPr>
              <w:t>（p</w:t>
            </w:r>
            <w:r>
              <w:rPr>
                <w:b/>
                <w:sz w:val="21"/>
                <w:lang w:bidi="ar"/>
              </w:rPr>
              <w:t>H</w:t>
            </w:r>
            <w:r>
              <w:rPr>
                <w:rFonts w:hint="eastAsia"/>
                <w:b/>
                <w:sz w:val="21"/>
                <w:lang w:bidi="ar"/>
              </w:rPr>
              <w:t>除外）</w:t>
            </w:r>
          </w:p>
          <w:tbl>
            <w:tblPr>
              <w:tblStyle w:val="36"/>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53"/>
              <w:gridCol w:w="851"/>
              <w:gridCol w:w="708"/>
              <w:gridCol w:w="709"/>
              <w:gridCol w:w="851"/>
              <w:gridCol w:w="708"/>
              <w:gridCol w:w="851"/>
              <w:gridCol w:w="947"/>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因子</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PH</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COD</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生化需氧量</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氨氮</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石油类</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总磷</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阴离子表面活性剂</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挥发酚</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硫化物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年均值</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7.3</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7.6</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0.9</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0.20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0.046</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0.03</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0.0004</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最大值</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7.76</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14</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1.8</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0.61</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0.10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0.06</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0.0007</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最小值</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6.64</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5</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0.3</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0.02</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0.005</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0.02</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0.02</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w:t>
                  </w:r>
                  <w:r>
                    <w:rPr>
                      <w:rFonts w:hint="eastAsia" w:ascii="Calibri" w:hAnsi="Calibri"/>
                      <w:kern w:val="24"/>
                      <w:sz w:val="21"/>
                      <w:szCs w:val="21"/>
                      <w:lang w:bidi="ar"/>
                    </w:rPr>
                    <w:cr/>
                  </w:r>
                  <w:r>
                    <w:rPr>
                      <w:rFonts w:hint="eastAsia" w:ascii="Calibri" w:hAnsi="Calibri"/>
                      <w:kern w:val="24"/>
                      <w:sz w:val="21"/>
                      <w:szCs w:val="21"/>
                      <w:lang w:bidi="ar"/>
                    </w:rPr>
                    <w:t>002</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超标率%</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最大超标倍数</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GB3838-2002</w:t>
                  </w:r>
                </w:p>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Ⅲ类标准</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6-9</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20</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4</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1</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0.05</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0.2</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0.2</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因子</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铜</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锌</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氟化物</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砷</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汞</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镉</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六价铬</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铅</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总氰化物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年均值</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0.00300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0.010</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0.24</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0.0040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0.00002</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0.00020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0.002</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0.00020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最大值</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0.00403</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0.025</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0.43</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0.0071</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0.000025</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0.00070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r>
                    <w:rPr>
                      <w:rFonts w:hint="eastAsia" w:ascii="Calibri" w:hAnsi="Calibri"/>
                      <w:kern w:val="24"/>
                      <w:sz w:val="21"/>
                      <w:szCs w:val="21"/>
                      <w:lang w:bidi="ar"/>
                    </w:rPr>
                    <w:cr/>
                  </w:r>
                  <w:r>
                    <w:rPr>
                      <w:rFonts w:hint="eastAsia" w:ascii="Calibri" w:hAnsi="Calibri"/>
                      <w:kern w:val="24"/>
                      <w:sz w:val="21"/>
                      <w:szCs w:val="21"/>
                      <w:lang w:bidi="ar"/>
                    </w:rPr>
                    <w:t>.004</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0.00100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最小值</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0.00070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0.0004</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0.17</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0.0019</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0.000005</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0.00003</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0.002</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0.00005</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超标率%</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最大超标倍数</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blHeader/>
                <w:jc w:val="center"/>
              </w:trPr>
              <w:tc>
                <w:tcPr>
                  <w:tcW w:w="1253"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GB3838-2002</w:t>
                  </w:r>
                </w:p>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Ⅲ类标准</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1</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1</w:t>
                  </w:r>
                </w:p>
              </w:tc>
              <w:tc>
                <w:tcPr>
                  <w:tcW w:w="709"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1</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0.05</w:t>
                  </w:r>
                </w:p>
              </w:tc>
              <w:tc>
                <w:tcPr>
                  <w:tcW w:w="708"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0.0001</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0.01</w:t>
                  </w:r>
                </w:p>
              </w:tc>
              <w:tc>
                <w:tcPr>
                  <w:tcW w:w="947"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0.05</w:t>
                  </w:r>
                </w:p>
              </w:tc>
              <w:tc>
                <w:tcPr>
                  <w:tcW w:w="850"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0.05</w:t>
                  </w:r>
                </w:p>
              </w:tc>
              <w:tc>
                <w:tcPr>
                  <w:tcW w:w="851" w:type="dxa"/>
                  <w:vAlign w:val="center"/>
                </w:tcPr>
                <w:p>
                  <w:pPr>
                    <w:widowControl/>
                    <w:adjustRightInd w:val="0"/>
                    <w:snapToGrid w:val="0"/>
                    <w:jc w:val="center"/>
                    <w:rPr>
                      <w:rFonts w:hint="eastAsia" w:ascii="Calibri" w:hAnsi="Calibri"/>
                      <w:kern w:val="24"/>
                      <w:sz w:val="21"/>
                      <w:szCs w:val="21"/>
                      <w:lang w:bidi="ar"/>
                    </w:rPr>
                  </w:pPr>
                  <w:r>
                    <w:rPr>
                      <w:rFonts w:hint="eastAsia" w:ascii="Calibri" w:hAnsi="Calibri"/>
                      <w:kern w:val="24"/>
                      <w:sz w:val="21"/>
                      <w:szCs w:val="21"/>
                      <w:lang w:bidi="ar"/>
                    </w:rPr>
                    <w:t>0.2</w:t>
                  </w:r>
                </w:p>
              </w:tc>
            </w:tr>
          </w:tbl>
          <w:p>
            <w:pPr>
              <w:adjustRightInd w:val="0"/>
              <w:snapToGrid w:val="0"/>
              <w:spacing w:line="360" w:lineRule="auto"/>
              <w:ind w:firstLine="480" w:firstLineChars="200"/>
              <w:rPr>
                <w:kern w:val="0"/>
                <w:sz w:val="24"/>
              </w:rPr>
            </w:pPr>
            <w:r>
              <w:rPr>
                <w:rFonts w:hint="eastAsia"/>
                <w:sz w:val="24"/>
                <w:szCs w:val="20"/>
              </w:rPr>
              <w:t>监测统计结果表明，</w:t>
            </w:r>
            <w:r>
              <w:rPr>
                <w:sz w:val="24"/>
                <w:szCs w:val="20"/>
              </w:rPr>
              <w:t>201</w:t>
            </w:r>
            <w:r>
              <w:rPr>
                <w:rFonts w:hint="eastAsia"/>
                <w:sz w:val="24"/>
                <w:szCs w:val="20"/>
              </w:rPr>
              <w:t>9</w:t>
            </w:r>
            <w:r>
              <w:rPr>
                <w:sz w:val="24"/>
                <w:szCs w:val="20"/>
              </w:rPr>
              <w:t>年</w:t>
            </w:r>
            <w:r>
              <w:rPr>
                <w:rFonts w:hint="eastAsia"/>
                <w:sz w:val="24"/>
                <w:szCs w:val="20"/>
              </w:rPr>
              <w:t>湘江霞湾断面</w:t>
            </w:r>
            <w:r>
              <w:rPr>
                <w:sz w:val="24"/>
                <w:szCs w:val="20"/>
              </w:rPr>
              <w:t>水质能完全</w:t>
            </w:r>
            <w:r>
              <w:rPr>
                <w:rFonts w:hint="eastAsia"/>
                <w:sz w:val="24"/>
                <w:szCs w:val="20"/>
              </w:rPr>
              <w:t>满足</w:t>
            </w:r>
            <w:r>
              <w:rPr>
                <w:sz w:val="24"/>
                <w:szCs w:val="20"/>
              </w:rPr>
              <w:t>GB3838-2002《地表水环境质量标准</w:t>
            </w:r>
            <w:r>
              <w:rPr>
                <w:kern w:val="0"/>
                <w:sz w:val="24"/>
              </w:rPr>
              <w:t>》中</w:t>
            </w:r>
            <w:r>
              <w:rPr>
                <w:rFonts w:hint="eastAsia"/>
                <w:kern w:val="0"/>
                <w:sz w:val="24"/>
              </w:rPr>
              <w:t>Ⅲ类标准要求。</w:t>
            </w:r>
          </w:p>
          <w:p>
            <w:pPr>
              <w:adjustRightInd w:val="0"/>
              <w:snapToGrid w:val="0"/>
              <w:spacing w:line="360" w:lineRule="auto"/>
              <w:ind w:firstLine="480" w:firstLineChars="200"/>
              <w:rPr>
                <w:color w:val="000000"/>
                <w:sz w:val="24"/>
              </w:rPr>
            </w:pPr>
            <w:r>
              <w:rPr>
                <w:rFonts w:hint="eastAsia"/>
                <w:kern w:val="0"/>
                <w:sz w:val="24"/>
              </w:rPr>
              <w:t>（2）霞湾港港水</w:t>
            </w:r>
            <w:r>
              <w:rPr>
                <w:rFonts w:hint="eastAsia"/>
                <w:color w:val="000000"/>
                <w:sz w:val="24"/>
              </w:rPr>
              <w:t>质现状</w:t>
            </w:r>
          </w:p>
          <w:p>
            <w:pPr>
              <w:adjustRightInd w:val="0"/>
              <w:snapToGrid w:val="0"/>
              <w:spacing w:line="360" w:lineRule="auto"/>
              <w:ind w:firstLine="480" w:firstLineChars="200"/>
              <w:rPr>
                <w:kern w:val="0"/>
                <w:sz w:val="24"/>
              </w:rPr>
            </w:pPr>
            <w:r>
              <w:rPr>
                <w:rFonts w:hint="eastAsia"/>
                <w:kern w:val="0"/>
                <w:sz w:val="24"/>
              </w:rPr>
              <w:t>为了解区域霞湾港环境质量现状</w:t>
            </w:r>
            <w:r>
              <w:rPr>
                <w:kern w:val="0"/>
                <w:sz w:val="24"/>
              </w:rPr>
              <w:t>，</w:t>
            </w:r>
            <w:r>
              <w:rPr>
                <w:rFonts w:hint="eastAsia"/>
                <w:kern w:val="0"/>
                <w:sz w:val="24"/>
              </w:rPr>
              <w:t>本环评收集了</w:t>
            </w:r>
            <w:r>
              <w:rPr>
                <w:kern w:val="0"/>
                <w:sz w:val="24"/>
              </w:rPr>
              <w:t>湖南</w:t>
            </w:r>
            <w:r>
              <w:rPr>
                <w:rFonts w:hint="eastAsia"/>
                <w:kern w:val="0"/>
                <w:sz w:val="24"/>
              </w:rPr>
              <w:t>云天检测技术</w:t>
            </w:r>
            <w:r>
              <w:rPr>
                <w:kern w:val="0"/>
                <w:sz w:val="24"/>
              </w:rPr>
              <w:t>有限公司于201</w:t>
            </w:r>
            <w:r>
              <w:rPr>
                <w:rFonts w:hint="eastAsia"/>
                <w:kern w:val="0"/>
                <w:sz w:val="24"/>
              </w:rPr>
              <w:t>9</w:t>
            </w:r>
            <w:r>
              <w:rPr>
                <w:kern w:val="0"/>
                <w:sz w:val="24"/>
              </w:rPr>
              <w:t>年</w:t>
            </w:r>
            <w:r>
              <w:rPr>
                <w:rFonts w:hint="eastAsia"/>
                <w:kern w:val="0"/>
                <w:sz w:val="24"/>
              </w:rPr>
              <w:t>6</w:t>
            </w:r>
            <w:r>
              <w:rPr>
                <w:kern w:val="0"/>
                <w:sz w:val="24"/>
              </w:rPr>
              <w:t>月</w:t>
            </w:r>
            <w:r>
              <w:rPr>
                <w:rFonts w:hint="eastAsia"/>
                <w:kern w:val="0"/>
                <w:sz w:val="24"/>
              </w:rPr>
              <w:t>3</w:t>
            </w:r>
            <w:r>
              <w:rPr>
                <w:kern w:val="0"/>
                <w:sz w:val="24"/>
              </w:rPr>
              <w:t>日~</w:t>
            </w:r>
            <w:r>
              <w:rPr>
                <w:rFonts w:hint="eastAsia"/>
                <w:kern w:val="0"/>
                <w:sz w:val="24"/>
              </w:rPr>
              <w:t>6</w:t>
            </w:r>
            <w:r>
              <w:rPr>
                <w:kern w:val="0"/>
                <w:sz w:val="24"/>
              </w:rPr>
              <w:t>月</w:t>
            </w:r>
            <w:r>
              <w:rPr>
                <w:rFonts w:hint="eastAsia"/>
                <w:kern w:val="0"/>
                <w:sz w:val="24"/>
              </w:rPr>
              <w:t>5</w:t>
            </w:r>
            <w:r>
              <w:rPr>
                <w:kern w:val="0"/>
                <w:sz w:val="24"/>
              </w:rPr>
              <w:t>日</w:t>
            </w:r>
            <w:r>
              <w:rPr>
                <w:rFonts w:hint="eastAsia"/>
                <w:kern w:val="0"/>
                <w:sz w:val="24"/>
              </w:rPr>
              <w:t>和</w:t>
            </w:r>
            <w:r>
              <w:rPr>
                <w:kern w:val="0"/>
                <w:sz w:val="24"/>
              </w:rPr>
              <w:t>201</w:t>
            </w:r>
            <w:r>
              <w:rPr>
                <w:rFonts w:hint="eastAsia"/>
                <w:kern w:val="0"/>
                <w:sz w:val="24"/>
              </w:rPr>
              <w:t>9</w:t>
            </w:r>
            <w:r>
              <w:rPr>
                <w:kern w:val="0"/>
                <w:sz w:val="24"/>
              </w:rPr>
              <w:t>年</w:t>
            </w:r>
            <w:r>
              <w:rPr>
                <w:rFonts w:hint="eastAsia"/>
                <w:kern w:val="0"/>
                <w:sz w:val="24"/>
              </w:rPr>
              <w:t>6</w:t>
            </w:r>
            <w:r>
              <w:rPr>
                <w:kern w:val="0"/>
                <w:sz w:val="24"/>
              </w:rPr>
              <w:t>月</w:t>
            </w:r>
            <w:r>
              <w:rPr>
                <w:rFonts w:hint="eastAsia"/>
                <w:kern w:val="0"/>
                <w:sz w:val="24"/>
              </w:rPr>
              <w:t>11</w:t>
            </w:r>
            <w:r>
              <w:rPr>
                <w:kern w:val="0"/>
                <w:sz w:val="24"/>
              </w:rPr>
              <w:t>日~</w:t>
            </w:r>
            <w:r>
              <w:rPr>
                <w:rFonts w:hint="eastAsia"/>
                <w:kern w:val="0"/>
                <w:sz w:val="24"/>
              </w:rPr>
              <w:t>6</w:t>
            </w:r>
            <w:r>
              <w:rPr>
                <w:kern w:val="0"/>
                <w:sz w:val="24"/>
              </w:rPr>
              <w:t>月</w:t>
            </w:r>
            <w:r>
              <w:rPr>
                <w:rFonts w:hint="eastAsia"/>
                <w:kern w:val="0"/>
                <w:sz w:val="24"/>
              </w:rPr>
              <w:t>13</w:t>
            </w:r>
            <w:r>
              <w:rPr>
                <w:kern w:val="0"/>
                <w:sz w:val="24"/>
              </w:rPr>
              <w:t>日对</w:t>
            </w:r>
            <w:r>
              <w:rPr>
                <w:rFonts w:hint="eastAsia"/>
                <w:kern w:val="0"/>
                <w:sz w:val="24"/>
              </w:rPr>
              <w:t>霞湾港（入湘江口上游100</w:t>
            </w:r>
            <w:r>
              <w:rPr>
                <w:kern w:val="0"/>
                <w:sz w:val="24"/>
              </w:rPr>
              <w:t>m</w:t>
            </w:r>
            <w:r>
              <w:rPr>
                <w:rFonts w:hint="eastAsia"/>
                <w:kern w:val="0"/>
                <w:sz w:val="24"/>
              </w:rPr>
              <w:t>处）水质进行的现状监测数据。</w:t>
            </w:r>
          </w:p>
          <w:p>
            <w:pPr>
              <w:adjustRightInd w:val="0"/>
              <w:snapToGrid w:val="0"/>
              <w:spacing w:line="360" w:lineRule="auto"/>
              <w:ind w:firstLine="480" w:firstLineChars="200"/>
              <w:rPr>
                <w:color w:val="000000"/>
                <w:sz w:val="24"/>
              </w:rPr>
            </w:pPr>
            <w:r>
              <w:rPr>
                <w:rFonts w:hint="eastAsia"/>
                <w:color w:val="000000"/>
                <w:sz w:val="24"/>
              </w:rPr>
              <w:t>监</w:t>
            </w:r>
            <w:r>
              <w:rPr>
                <w:color w:val="000000"/>
                <w:sz w:val="24"/>
              </w:rPr>
              <w:t>测结果见下表1</w:t>
            </w:r>
            <w:r>
              <w:rPr>
                <w:rFonts w:hint="eastAsia"/>
                <w:color w:val="000000"/>
                <w:sz w:val="24"/>
                <w:lang w:val="en-US" w:eastAsia="zh-CN"/>
              </w:rPr>
              <w:t>5</w:t>
            </w:r>
            <w:r>
              <w:rPr>
                <w:color w:val="000000"/>
                <w:sz w:val="24"/>
              </w:rPr>
              <w:t>。</w:t>
            </w:r>
          </w:p>
          <w:p>
            <w:pPr>
              <w:adjustRightInd w:val="0"/>
              <w:snapToGrid w:val="0"/>
              <w:spacing w:line="480" w:lineRule="exact"/>
              <w:jc w:val="center"/>
              <w:rPr>
                <w:b/>
                <w:sz w:val="21"/>
              </w:rPr>
            </w:pPr>
            <w:r>
              <w:rPr>
                <w:b/>
                <w:sz w:val="21"/>
                <w:lang w:bidi="ar"/>
              </w:rPr>
              <w:t>表</w:t>
            </w:r>
            <w:r>
              <w:rPr>
                <w:b/>
                <w:bCs/>
                <w:sz w:val="21"/>
                <w:szCs w:val="21"/>
              </w:rPr>
              <w:t>1</w:t>
            </w:r>
            <w:r>
              <w:rPr>
                <w:rFonts w:hint="eastAsia"/>
                <w:b/>
                <w:bCs/>
                <w:sz w:val="21"/>
                <w:szCs w:val="21"/>
              </w:rPr>
              <w:t>5</w:t>
            </w:r>
            <w:r>
              <w:rPr>
                <w:b/>
                <w:sz w:val="21"/>
                <w:lang w:bidi="ar"/>
              </w:rPr>
              <w:t xml:space="preserve">  霞湾港水质监测结果   单位:mg/L(pH无量纲)</w:t>
            </w:r>
          </w:p>
          <w:tbl>
            <w:tblPr>
              <w:tblStyle w:val="36"/>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104"/>
              <w:gridCol w:w="1016"/>
              <w:gridCol w:w="859"/>
              <w:gridCol w:w="983"/>
              <w:gridCol w:w="993"/>
              <w:gridCol w:w="992"/>
              <w:gridCol w:w="113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7"/>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vMerge w:val="continue"/>
                  <w:shd w:val="clear" w:color="auto" w:fill="auto"/>
                  <w:vAlign w:val="center"/>
                </w:tcPr>
                <w:p>
                  <w:pPr>
                    <w:widowControl/>
                    <w:adjustRightInd w:val="0"/>
                    <w:snapToGrid w:val="0"/>
                    <w:jc w:val="center"/>
                    <w:rPr>
                      <w:rFonts w:ascii="Calibri" w:hAnsi="Calibri"/>
                      <w:sz w:val="21"/>
                    </w:rPr>
                  </w:pPr>
                </w:p>
              </w:tc>
              <w:tc>
                <w:tcPr>
                  <w:tcW w:w="1016"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pH</w:t>
                  </w:r>
                </w:p>
              </w:tc>
              <w:tc>
                <w:tcPr>
                  <w:tcW w:w="859"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COD</w:t>
                  </w:r>
                </w:p>
              </w:tc>
              <w:tc>
                <w:tcPr>
                  <w:tcW w:w="98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NH</w:t>
                  </w:r>
                  <w:r>
                    <w:rPr>
                      <w:rFonts w:ascii="Calibri" w:hAnsi="Calibri"/>
                      <w:kern w:val="24"/>
                      <w:sz w:val="21"/>
                      <w:szCs w:val="21"/>
                      <w:vertAlign w:val="subscript"/>
                      <w:lang w:bidi="ar"/>
                    </w:rPr>
                    <w:t>3</w:t>
                  </w:r>
                  <w:r>
                    <w:rPr>
                      <w:rFonts w:ascii="Calibri" w:hAnsi="Calibri"/>
                      <w:kern w:val="24"/>
                      <w:sz w:val="21"/>
                      <w:szCs w:val="21"/>
                      <w:lang w:bidi="ar"/>
                    </w:rPr>
                    <w:t>-N</w:t>
                  </w:r>
                </w:p>
              </w:tc>
              <w:tc>
                <w:tcPr>
                  <w:tcW w:w="99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BOD</w:t>
                  </w:r>
                  <w:r>
                    <w:rPr>
                      <w:rFonts w:ascii="Calibri" w:hAnsi="Calibri"/>
                      <w:kern w:val="24"/>
                      <w:sz w:val="21"/>
                      <w:szCs w:val="21"/>
                      <w:vertAlign w:val="subscript"/>
                      <w:lang w:bidi="ar"/>
                    </w:rPr>
                    <w:t>5</w:t>
                  </w:r>
                </w:p>
              </w:tc>
              <w:tc>
                <w:tcPr>
                  <w:tcW w:w="992" w:type="dxa"/>
                  <w:shd w:val="clear" w:color="auto" w:fill="auto"/>
                  <w:vAlign w:val="center"/>
                </w:tcPr>
                <w:p>
                  <w:pPr>
                    <w:widowControl/>
                    <w:adjustRightInd w:val="0"/>
                    <w:snapToGrid w:val="0"/>
                    <w:jc w:val="center"/>
                    <w:rPr>
                      <w:rFonts w:ascii="Calibri" w:hAnsi="Calibri"/>
                      <w:sz w:val="21"/>
                    </w:rPr>
                  </w:pPr>
                  <w:r>
                    <w:rPr>
                      <w:rFonts w:hint="eastAsia" w:ascii="Calibri" w:hAnsi="Calibri"/>
                      <w:sz w:val="21"/>
                    </w:rPr>
                    <w:t>S</w:t>
                  </w:r>
                  <w:r>
                    <w:rPr>
                      <w:rFonts w:ascii="Calibri" w:hAnsi="Calibri"/>
                      <w:sz w:val="21"/>
                    </w:rPr>
                    <w:t>S</w:t>
                  </w:r>
                </w:p>
              </w:tc>
              <w:tc>
                <w:tcPr>
                  <w:tcW w:w="1134"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石油类</w:t>
                  </w:r>
                </w:p>
              </w:tc>
              <w:tc>
                <w:tcPr>
                  <w:tcW w:w="859"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六价铬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2019.6.3</w:t>
                  </w:r>
                </w:p>
              </w:tc>
              <w:tc>
                <w:tcPr>
                  <w:tcW w:w="1016"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7.20</w:t>
                  </w:r>
                </w:p>
              </w:tc>
              <w:tc>
                <w:tcPr>
                  <w:tcW w:w="859"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6</w:t>
                  </w:r>
                </w:p>
              </w:tc>
              <w:tc>
                <w:tcPr>
                  <w:tcW w:w="98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4.01</w:t>
                  </w:r>
                </w:p>
              </w:tc>
              <w:tc>
                <w:tcPr>
                  <w:tcW w:w="99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1.1</w:t>
                  </w:r>
                </w:p>
              </w:tc>
              <w:tc>
                <w:tcPr>
                  <w:tcW w:w="992"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12</w:t>
                  </w:r>
                </w:p>
              </w:tc>
              <w:tc>
                <w:tcPr>
                  <w:tcW w:w="113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0.03</w:t>
                  </w:r>
                </w:p>
              </w:tc>
              <w:tc>
                <w:tcPr>
                  <w:tcW w:w="859"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w:t>
                  </w:r>
                  <w:r>
                    <w:rPr>
                      <w:rFonts w:ascii="Calibri" w:hAnsi="Calibri"/>
                      <w:sz w:val="21"/>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2019.6.4</w:t>
                  </w:r>
                </w:p>
              </w:tc>
              <w:tc>
                <w:tcPr>
                  <w:tcW w:w="1016"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7.42</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12</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3.95</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w:t>
                  </w:r>
                </w:p>
              </w:tc>
              <w:tc>
                <w:tcPr>
                  <w:tcW w:w="992"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6</w:t>
                  </w:r>
                </w:p>
              </w:tc>
              <w:tc>
                <w:tcPr>
                  <w:tcW w:w="113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0.02</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w:t>
                  </w:r>
                  <w:r>
                    <w:rPr>
                      <w:rFonts w:ascii="Calibri" w:hAnsi="Calibri"/>
                      <w:color w:val="000000"/>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2019.6.5</w:t>
                  </w:r>
                </w:p>
              </w:tc>
              <w:tc>
                <w:tcPr>
                  <w:tcW w:w="1016"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6.54</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11</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3.95</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w:t>
                  </w:r>
                </w:p>
              </w:tc>
              <w:tc>
                <w:tcPr>
                  <w:tcW w:w="992"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9</w:t>
                  </w:r>
                </w:p>
              </w:tc>
              <w:tc>
                <w:tcPr>
                  <w:tcW w:w="113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0.04</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w:t>
                  </w:r>
                  <w:r>
                    <w:rPr>
                      <w:rFonts w:ascii="Calibri" w:hAnsi="Calibri"/>
                      <w:color w:val="000000"/>
                      <w:kern w:val="0"/>
                      <w:sz w:val="21"/>
                      <w:szCs w:val="21"/>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82" w:type="dxa"/>
                  <w:gridSpan w:val="2"/>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GB8987-1996，一级</w:t>
                  </w:r>
                </w:p>
              </w:tc>
              <w:tc>
                <w:tcPr>
                  <w:tcW w:w="1016"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6～9</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100</w:t>
                  </w:r>
                </w:p>
              </w:tc>
              <w:tc>
                <w:tcPr>
                  <w:tcW w:w="98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15</w:t>
                  </w:r>
                </w:p>
              </w:tc>
              <w:tc>
                <w:tcPr>
                  <w:tcW w:w="99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30</w:t>
                  </w:r>
                </w:p>
              </w:tc>
              <w:tc>
                <w:tcPr>
                  <w:tcW w:w="992"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70</w:t>
                  </w:r>
                </w:p>
              </w:tc>
              <w:tc>
                <w:tcPr>
                  <w:tcW w:w="1134"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sz w:val="21"/>
                      <w:szCs w:val="21"/>
                      <w:lang w:bidi="ar"/>
                    </w:rPr>
                    <w:t>20</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kern w:val="24"/>
                      <w:sz w:val="21"/>
                      <w:szCs w:val="21"/>
                      <w:lang w:bidi="ar"/>
                    </w:rPr>
                    <w:t>监测点位</w:t>
                  </w:r>
                </w:p>
              </w:tc>
              <w:tc>
                <w:tcPr>
                  <w:tcW w:w="1104" w:type="dxa"/>
                  <w:vMerge w:val="restart"/>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监测日期</w:t>
                  </w:r>
                </w:p>
              </w:tc>
              <w:tc>
                <w:tcPr>
                  <w:tcW w:w="6836" w:type="dxa"/>
                  <w:gridSpan w:val="7"/>
                  <w:shd w:val="clear" w:color="auto" w:fill="auto"/>
                  <w:vAlign w:val="center"/>
                </w:tcPr>
                <w:p>
                  <w:pPr>
                    <w:widowControl/>
                    <w:adjustRightInd w:val="0"/>
                    <w:snapToGrid w:val="0"/>
                    <w:jc w:val="center"/>
                    <w:rPr>
                      <w:rFonts w:ascii="Calibri" w:hAnsi="Calibri"/>
                      <w:sz w:val="21"/>
                    </w:rPr>
                  </w:pPr>
                  <w:r>
                    <w:rPr>
                      <w:rFonts w:hint="eastAsia" w:ascii="Calibri" w:hAnsi="Calibri"/>
                      <w:sz w:val="21"/>
                    </w:rPr>
                    <w:t>监测项目及结果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vMerge w:val="continue"/>
                  <w:shd w:val="clear" w:color="auto" w:fill="auto"/>
                  <w:vAlign w:val="center"/>
                </w:tcPr>
                <w:p>
                  <w:pPr>
                    <w:widowControl/>
                    <w:autoSpaceDN w:val="0"/>
                    <w:adjustRightInd w:val="0"/>
                    <w:snapToGrid w:val="0"/>
                    <w:jc w:val="center"/>
                    <w:textAlignment w:val="center"/>
                    <w:rPr>
                      <w:rFonts w:ascii="Calibri" w:hAnsi="Calibri"/>
                      <w:sz w:val="21"/>
                      <w:szCs w:val="21"/>
                      <w:lang w:bidi="ar"/>
                    </w:rPr>
                  </w:pPr>
                </w:p>
              </w:tc>
              <w:tc>
                <w:tcPr>
                  <w:tcW w:w="1016"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铜</w:t>
                  </w:r>
                </w:p>
              </w:tc>
              <w:tc>
                <w:tcPr>
                  <w:tcW w:w="859"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锌</w:t>
                  </w:r>
                </w:p>
              </w:tc>
              <w:tc>
                <w:tcPr>
                  <w:tcW w:w="98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砷</w:t>
                  </w:r>
                </w:p>
              </w:tc>
              <w:tc>
                <w:tcPr>
                  <w:tcW w:w="993" w:type="dxa"/>
                  <w:shd w:val="clear" w:color="auto" w:fill="auto"/>
                  <w:vAlign w:val="center"/>
                </w:tcPr>
                <w:p>
                  <w:pPr>
                    <w:widowControl/>
                    <w:adjustRightInd w:val="0"/>
                    <w:snapToGrid w:val="0"/>
                    <w:jc w:val="center"/>
                    <w:rPr>
                      <w:rFonts w:ascii="Calibri" w:hAnsi="Calibri"/>
                      <w:sz w:val="21"/>
                    </w:rPr>
                  </w:pPr>
                  <w:r>
                    <w:rPr>
                      <w:rFonts w:ascii="Calibri" w:hAnsi="Calibri"/>
                      <w:kern w:val="24"/>
                      <w:sz w:val="21"/>
                      <w:szCs w:val="21"/>
                      <w:lang w:bidi="ar"/>
                    </w:rPr>
                    <w:t>镉</w:t>
                  </w:r>
                </w:p>
              </w:tc>
              <w:tc>
                <w:tcPr>
                  <w:tcW w:w="992" w:type="dxa"/>
                  <w:shd w:val="clear" w:color="auto" w:fill="auto"/>
                  <w:vAlign w:val="center"/>
                </w:tcPr>
                <w:p>
                  <w:pPr>
                    <w:widowControl/>
                    <w:adjustRightInd w:val="0"/>
                    <w:snapToGrid w:val="0"/>
                    <w:jc w:val="center"/>
                    <w:textAlignment w:val="top"/>
                    <w:rPr>
                      <w:rFonts w:ascii="Calibri" w:hAnsi="Calibri"/>
                      <w:sz w:val="21"/>
                      <w:szCs w:val="21"/>
                    </w:rPr>
                  </w:pPr>
                  <w:r>
                    <w:rPr>
                      <w:rFonts w:ascii="Calibri" w:hAnsi="Calibri"/>
                      <w:kern w:val="24"/>
                      <w:sz w:val="21"/>
                      <w:szCs w:val="21"/>
                      <w:lang w:bidi="ar"/>
                    </w:rPr>
                    <w:t>铅</w:t>
                  </w:r>
                </w:p>
              </w:tc>
              <w:tc>
                <w:tcPr>
                  <w:tcW w:w="1134"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汞</w:t>
                  </w:r>
                </w:p>
              </w:tc>
              <w:tc>
                <w:tcPr>
                  <w:tcW w:w="859" w:type="dxa"/>
                  <w:shd w:val="clear" w:color="auto" w:fill="auto"/>
                  <w:vAlign w:val="center"/>
                </w:tcPr>
                <w:p>
                  <w:pPr>
                    <w:widowControl/>
                    <w:adjustRightInd w:val="0"/>
                    <w:snapToGrid w:val="0"/>
                    <w:jc w:val="center"/>
                    <w:textAlignment w:val="top"/>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8" w:type="dxa"/>
                  <w:vMerge w:val="restart"/>
                  <w:shd w:val="clear" w:color="auto" w:fill="auto"/>
                  <w:vAlign w:val="center"/>
                </w:tcPr>
                <w:p>
                  <w:pPr>
                    <w:widowControl/>
                    <w:adjustRightInd w:val="0"/>
                    <w:snapToGrid w:val="0"/>
                    <w:jc w:val="center"/>
                    <w:rPr>
                      <w:rFonts w:ascii="Calibri" w:hAnsi="Calibri"/>
                      <w:kern w:val="24"/>
                      <w:sz w:val="21"/>
                      <w:szCs w:val="21"/>
                      <w:lang w:bidi="ar"/>
                    </w:rPr>
                  </w:pPr>
                  <w:r>
                    <w:rPr>
                      <w:rFonts w:hint="eastAsia" w:ascii="Calibri" w:hAnsi="Calibri"/>
                      <w:kern w:val="24"/>
                      <w:sz w:val="21"/>
                      <w:szCs w:val="21"/>
                      <w:lang w:bidi="ar"/>
                    </w:rPr>
                    <w:t>霞湾港入湘江口上游100</w:t>
                  </w:r>
                  <w:r>
                    <w:rPr>
                      <w:rFonts w:ascii="Calibri" w:hAnsi="Calibri"/>
                      <w:kern w:val="24"/>
                      <w:sz w:val="21"/>
                      <w:szCs w:val="21"/>
                      <w:lang w:bidi="ar"/>
                    </w:rPr>
                    <w:t>m</w:t>
                  </w:r>
                  <w:r>
                    <w:rPr>
                      <w:rFonts w:hint="eastAsia" w:ascii="Calibri" w:hAnsi="Calibri"/>
                      <w:kern w:val="24"/>
                      <w:sz w:val="21"/>
                      <w:szCs w:val="21"/>
                      <w:lang w:bidi="ar"/>
                    </w:rPr>
                    <w:t>处</w:t>
                  </w:r>
                </w:p>
              </w:tc>
              <w:tc>
                <w:tcPr>
                  <w:tcW w:w="1104"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2019.6.3</w:t>
                  </w:r>
                </w:p>
              </w:tc>
              <w:tc>
                <w:tcPr>
                  <w:tcW w:w="1016" w:type="dxa"/>
                  <w:shd w:val="clear" w:color="auto" w:fill="auto"/>
                  <w:vAlign w:val="center"/>
                </w:tcPr>
                <w:p>
                  <w:pPr>
                    <w:widowControl/>
                    <w:adjustRightInd w:val="0"/>
                    <w:snapToGrid w:val="0"/>
                    <w:jc w:val="center"/>
                    <w:textAlignment w:val="top"/>
                    <w:rPr>
                      <w:rFonts w:ascii="Calibri" w:hAnsi="Calibri"/>
                      <w:sz w:val="21"/>
                      <w:szCs w:val="21"/>
                    </w:rPr>
                  </w:pPr>
                  <w:r>
                    <w:rPr>
                      <w:rFonts w:hint="eastAsia" w:ascii="Calibri" w:hAnsi="Calibri"/>
                      <w:sz w:val="21"/>
                      <w:szCs w:val="21"/>
                    </w:rPr>
                    <w:t>0.00432</w:t>
                  </w:r>
                </w:p>
              </w:tc>
              <w:tc>
                <w:tcPr>
                  <w:tcW w:w="859"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0.254</w:t>
                  </w:r>
                </w:p>
              </w:tc>
              <w:tc>
                <w:tcPr>
                  <w:tcW w:w="98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0.00633</w:t>
                  </w:r>
                </w:p>
              </w:tc>
              <w:tc>
                <w:tcPr>
                  <w:tcW w:w="993" w:type="dxa"/>
                  <w:shd w:val="clear" w:color="auto" w:fill="auto"/>
                  <w:vAlign w:val="center"/>
                </w:tcPr>
                <w:p>
                  <w:pPr>
                    <w:widowControl/>
                    <w:adjustRightInd w:val="0"/>
                    <w:snapToGrid w:val="0"/>
                    <w:jc w:val="center"/>
                    <w:textAlignment w:val="center"/>
                    <w:rPr>
                      <w:rFonts w:ascii="Calibri" w:hAnsi="Calibri"/>
                      <w:sz w:val="21"/>
                      <w:szCs w:val="21"/>
                    </w:rPr>
                  </w:pPr>
                  <w:r>
                    <w:rPr>
                      <w:rFonts w:hint="eastAsia" w:ascii="Calibri" w:hAnsi="Calibri"/>
                      <w:sz w:val="21"/>
                      <w:szCs w:val="21"/>
                    </w:rPr>
                    <w:t>0.00653</w:t>
                  </w:r>
                </w:p>
              </w:tc>
              <w:tc>
                <w:tcPr>
                  <w:tcW w:w="992"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0.00242</w:t>
                  </w:r>
                </w:p>
              </w:tc>
              <w:tc>
                <w:tcPr>
                  <w:tcW w:w="1134"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2019.6.4</w:t>
                  </w:r>
                </w:p>
              </w:tc>
              <w:tc>
                <w:tcPr>
                  <w:tcW w:w="1016"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0.00417</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0.257</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0.00652</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0.00607</w:t>
                  </w:r>
                </w:p>
              </w:tc>
              <w:tc>
                <w:tcPr>
                  <w:tcW w:w="992"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0.00238</w:t>
                  </w:r>
                </w:p>
              </w:tc>
              <w:tc>
                <w:tcPr>
                  <w:tcW w:w="1134"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78" w:type="dxa"/>
                  <w:vMerge w:val="continue"/>
                  <w:shd w:val="clear" w:color="auto" w:fill="auto"/>
                  <w:vAlign w:val="center"/>
                </w:tcPr>
                <w:p>
                  <w:pPr>
                    <w:widowControl/>
                    <w:adjustRightInd w:val="0"/>
                    <w:snapToGrid w:val="0"/>
                    <w:jc w:val="center"/>
                    <w:rPr>
                      <w:rFonts w:ascii="Calibri" w:hAnsi="Calibri"/>
                      <w:kern w:val="24"/>
                      <w:sz w:val="21"/>
                      <w:szCs w:val="21"/>
                      <w:lang w:bidi="ar"/>
                    </w:rPr>
                  </w:pPr>
                </w:p>
              </w:tc>
              <w:tc>
                <w:tcPr>
                  <w:tcW w:w="1104"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2019.6.5</w:t>
                  </w:r>
                </w:p>
              </w:tc>
              <w:tc>
                <w:tcPr>
                  <w:tcW w:w="1016" w:type="dxa"/>
                  <w:shd w:val="clear" w:color="auto" w:fill="auto"/>
                  <w:vAlign w:val="center"/>
                </w:tcPr>
                <w:p>
                  <w:pPr>
                    <w:widowControl/>
                    <w:adjustRightInd w:val="0"/>
                    <w:snapToGrid w:val="0"/>
                    <w:jc w:val="center"/>
                    <w:textAlignment w:val="top"/>
                    <w:rPr>
                      <w:rFonts w:ascii="Calibri" w:hAnsi="Calibri"/>
                      <w:color w:val="000000"/>
                      <w:kern w:val="0"/>
                      <w:sz w:val="21"/>
                      <w:szCs w:val="21"/>
                      <w:lang w:bidi="ar"/>
                    </w:rPr>
                  </w:pPr>
                  <w:r>
                    <w:rPr>
                      <w:rFonts w:hint="eastAsia" w:ascii="Calibri" w:hAnsi="Calibri"/>
                      <w:color w:val="000000"/>
                      <w:kern w:val="0"/>
                      <w:sz w:val="21"/>
                      <w:szCs w:val="21"/>
                      <w:lang w:bidi="ar"/>
                    </w:rPr>
                    <w:t>0.00376</w:t>
                  </w:r>
                </w:p>
              </w:tc>
              <w:tc>
                <w:tcPr>
                  <w:tcW w:w="859"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0.256</w:t>
                  </w:r>
                </w:p>
              </w:tc>
              <w:tc>
                <w:tcPr>
                  <w:tcW w:w="98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0.00665</w:t>
                  </w:r>
                </w:p>
              </w:tc>
              <w:tc>
                <w:tcPr>
                  <w:tcW w:w="993" w:type="dxa"/>
                  <w:shd w:val="clear" w:color="auto" w:fill="auto"/>
                  <w:vAlign w:val="center"/>
                </w:tcPr>
                <w:p>
                  <w:pPr>
                    <w:widowControl/>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0.00609</w:t>
                  </w:r>
                </w:p>
              </w:tc>
              <w:tc>
                <w:tcPr>
                  <w:tcW w:w="992"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0.00267</w:t>
                  </w:r>
                </w:p>
              </w:tc>
              <w:tc>
                <w:tcPr>
                  <w:tcW w:w="1134"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hint="eastAsia" w:ascii="Calibri" w:hAnsi="Calibri"/>
                      <w:color w:val="000000"/>
                      <w:kern w:val="0"/>
                      <w:sz w:val="21"/>
                      <w:szCs w:val="21"/>
                      <w:lang w:bidi="ar"/>
                    </w:rPr>
                    <w:t>0.00004</w:t>
                  </w:r>
                  <w:r>
                    <w:rPr>
                      <w:rFonts w:ascii="Calibri" w:hAnsi="Calibri"/>
                      <w:color w:val="000000"/>
                      <w:kern w:val="0"/>
                      <w:sz w:val="21"/>
                      <w:szCs w:val="21"/>
                      <w:lang w:bidi="ar"/>
                    </w:rPr>
                    <w:t>L</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82" w:type="dxa"/>
                  <w:gridSpan w:val="2"/>
                  <w:shd w:val="clear" w:color="auto" w:fill="auto"/>
                  <w:vAlign w:val="center"/>
                </w:tcPr>
                <w:p>
                  <w:pPr>
                    <w:widowControl/>
                    <w:autoSpaceDN w:val="0"/>
                    <w:adjustRightInd w:val="0"/>
                    <w:snapToGrid w:val="0"/>
                    <w:jc w:val="center"/>
                    <w:textAlignment w:val="center"/>
                    <w:rPr>
                      <w:rFonts w:ascii="Calibri" w:hAnsi="Calibri"/>
                      <w:sz w:val="21"/>
                      <w:szCs w:val="21"/>
                      <w:lang w:bidi="ar"/>
                    </w:rPr>
                  </w:pPr>
                  <w:r>
                    <w:rPr>
                      <w:rFonts w:ascii="Calibri" w:hAnsi="Calibri"/>
                      <w:kern w:val="24"/>
                      <w:sz w:val="21"/>
                      <w:szCs w:val="21"/>
                      <w:lang w:bidi="ar"/>
                    </w:rPr>
                    <w:t>GB8987-1996，一级</w:t>
                  </w:r>
                </w:p>
              </w:tc>
              <w:tc>
                <w:tcPr>
                  <w:tcW w:w="1016"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c>
                <w:tcPr>
                  <w:tcW w:w="859"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2</w:t>
                  </w:r>
                </w:p>
              </w:tc>
              <w:tc>
                <w:tcPr>
                  <w:tcW w:w="98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0.5</w:t>
                  </w:r>
                </w:p>
              </w:tc>
              <w:tc>
                <w:tcPr>
                  <w:tcW w:w="993" w:type="dxa"/>
                  <w:shd w:val="clear" w:color="auto" w:fill="auto"/>
                  <w:vAlign w:val="center"/>
                </w:tcPr>
                <w:p>
                  <w:pPr>
                    <w:widowControl/>
                    <w:autoSpaceDN w:val="0"/>
                    <w:adjustRightInd w:val="0"/>
                    <w:snapToGrid w:val="0"/>
                    <w:jc w:val="center"/>
                    <w:textAlignment w:val="center"/>
                    <w:rPr>
                      <w:rFonts w:ascii="Calibri" w:hAnsi="Calibri"/>
                      <w:color w:val="000000"/>
                      <w:kern w:val="0"/>
                      <w:sz w:val="21"/>
                      <w:szCs w:val="21"/>
                      <w:lang w:bidi="ar"/>
                    </w:rPr>
                  </w:pPr>
                  <w:r>
                    <w:rPr>
                      <w:rFonts w:ascii="Calibri" w:hAnsi="Calibri"/>
                      <w:kern w:val="24"/>
                      <w:sz w:val="21"/>
                      <w:szCs w:val="21"/>
                      <w:lang w:bidi="ar"/>
                    </w:rPr>
                    <w:t>0.1</w:t>
                  </w:r>
                </w:p>
              </w:tc>
              <w:tc>
                <w:tcPr>
                  <w:tcW w:w="992"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1.0</w:t>
                  </w:r>
                </w:p>
              </w:tc>
              <w:tc>
                <w:tcPr>
                  <w:tcW w:w="1134"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r>
                    <w:rPr>
                      <w:rFonts w:hint="eastAsia" w:ascii="Calibri" w:hAnsi="Calibri"/>
                      <w:kern w:val="24"/>
                      <w:sz w:val="21"/>
                      <w:szCs w:val="21"/>
                      <w:lang w:bidi="ar"/>
                    </w:rPr>
                    <w:t>0.05</w:t>
                  </w:r>
                </w:p>
              </w:tc>
              <w:tc>
                <w:tcPr>
                  <w:tcW w:w="859" w:type="dxa"/>
                  <w:shd w:val="clear" w:color="auto" w:fill="auto"/>
                  <w:vAlign w:val="center"/>
                </w:tcPr>
                <w:p>
                  <w:pPr>
                    <w:widowControl/>
                    <w:autoSpaceDN w:val="0"/>
                    <w:adjustRightInd w:val="0"/>
                    <w:snapToGrid w:val="0"/>
                    <w:jc w:val="center"/>
                    <w:textAlignment w:val="center"/>
                    <w:rPr>
                      <w:rFonts w:ascii="Calibri" w:hAnsi="Calibri"/>
                      <w:kern w:val="24"/>
                      <w:sz w:val="21"/>
                      <w:szCs w:val="21"/>
                      <w:lang w:bidi="ar"/>
                    </w:rPr>
                  </w:pPr>
                </w:p>
              </w:tc>
            </w:tr>
          </w:tbl>
          <w:p>
            <w:pPr>
              <w:adjustRightInd w:val="0"/>
              <w:snapToGrid w:val="0"/>
              <w:spacing w:line="480" w:lineRule="exact"/>
              <w:ind w:firstLine="480"/>
              <w:rPr>
                <w:color w:val="000000"/>
                <w:sz w:val="21"/>
                <w:lang w:bidi="ar"/>
              </w:rPr>
            </w:pPr>
            <w:r>
              <w:rPr>
                <w:color w:val="000000"/>
                <w:sz w:val="21"/>
                <w:lang w:bidi="ar"/>
              </w:rPr>
              <w:t>注：“</w:t>
            </w:r>
            <w:r>
              <w:rPr>
                <w:rFonts w:hint="eastAsia"/>
                <w:color w:val="000000"/>
                <w:sz w:val="21"/>
                <w:lang w:bidi="ar"/>
              </w:rPr>
              <w:t>L</w:t>
            </w:r>
            <w:r>
              <w:rPr>
                <w:color w:val="000000"/>
                <w:sz w:val="21"/>
                <w:lang w:bidi="ar"/>
              </w:rPr>
              <w:t>”表示未检出。</w:t>
            </w:r>
          </w:p>
          <w:p>
            <w:pPr>
              <w:adjustRightInd w:val="0"/>
              <w:snapToGrid w:val="0"/>
              <w:spacing w:line="360" w:lineRule="auto"/>
              <w:ind w:firstLine="480" w:firstLineChars="200"/>
              <w:rPr>
                <w:sz w:val="24"/>
              </w:rPr>
            </w:pPr>
            <w:r>
              <w:rPr>
                <w:sz w:val="24"/>
              </w:rPr>
              <w:t>上述监测结果表明：霞湾港水质监测因子满足《污水综合排放标准》（GB8987-1996）中一级标准</w:t>
            </w:r>
            <w:r>
              <w:rPr>
                <w:rFonts w:hint="eastAsia"/>
                <w:sz w:val="24"/>
              </w:rPr>
              <w:t>，水环境质量较好。</w:t>
            </w:r>
          </w:p>
          <w:p>
            <w:pPr>
              <w:pStyle w:val="21"/>
              <w:spacing w:line="240" w:lineRule="auto"/>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三、声环境现状</w:t>
            </w:r>
          </w:p>
          <w:p>
            <w:pPr>
              <w:spacing w:line="480" w:lineRule="exact"/>
              <w:ind w:firstLine="480" w:firstLineChars="200"/>
              <w:rPr>
                <w:kern w:val="0"/>
                <w:sz w:val="24"/>
                <w:szCs w:val="20"/>
              </w:rPr>
            </w:pPr>
            <w:r>
              <w:rPr>
                <w:kern w:val="0"/>
                <w:sz w:val="24"/>
                <w:szCs w:val="20"/>
              </w:rPr>
              <w:t>（1）现有声环境污染源调查</w:t>
            </w:r>
          </w:p>
          <w:p>
            <w:pPr>
              <w:spacing w:line="480" w:lineRule="exact"/>
              <w:ind w:firstLine="480" w:firstLineChars="200"/>
              <w:rPr>
                <w:kern w:val="0"/>
                <w:sz w:val="24"/>
                <w:szCs w:val="20"/>
              </w:rPr>
            </w:pPr>
            <w:r>
              <w:rPr>
                <w:kern w:val="0"/>
                <w:sz w:val="24"/>
                <w:szCs w:val="20"/>
              </w:rPr>
              <w:t>据现场调查，评价区域内现有噪声源主要现状</w:t>
            </w:r>
            <w:r>
              <w:rPr>
                <w:rFonts w:hint="eastAsia"/>
                <w:kern w:val="0"/>
                <w:sz w:val="24"/>
                <w:szCs w:val="20"/>
                <w:lang w:eastAsia="zh-CN"/>
              </w:rPr>
              <w:t>湘芸北路</w:t>
            </w:r>
            <w:r>
              <w:rPr>
                <w:kern w:val="0"/>
                <w:sz w:val="24"/>
                <w:szCs w:val="20"/>
              </w:rPr>
              <w:t>交通噪声、居民生活噪声及周边施工场地施工噪声。</w:t>
            </w:r>
          </w:p>
          <w:p>
            <w:pPr>
              <w:spacing w:line="480" w:lineRule="exact"/>
              <w:ind w:firstLine="480" w:firstLineChars="200"/>
              <w:rPr>
                <w:kern w:val="0"/>
                <w:sz w:val="24"/>
                <w:szCs w:val="20"/>
              </w:rPr>
            </w:pPr>
            <w:r>
              <w:rPr>
                <w:kern w:val="0"/>
                <w:sz w:val="24"/>
                <w:szCs w:val="20"/>
              </w:rPr>
              <w:t>（2）监测结果</w:t>
            </w:r>
          </w:p>
          <w:p>
            <w:pPr>
              <w:spacing w:line="480" w:lineRule="exact"/>
              <w:ind w:firstLine="480" w:firstLineChars="200"/>
              <w:rPr>
                <w:kern w:val="0"/>
                <w:sz w:val="24"/>
                <w:szCs w:val="20"/>
              </w:rPr>
            </w:pPr>
            <w:r>
              <w:rPr>
                <w:kern w:val="0"/>
                <w:sz w:val="24"/>
                <w:szCs w:val="20"/>
              </w:rPr>
              <w:t>根据本项目环境敏感保护目标的分布情况</w:t>
            </w:r>
            <w:r>
              <w:rPr>
                <w:kern w:val="0"/>
                <w:sz w:val="24"/>
                <w:szCs w:val="22"/>
              </w:rPr>
              <w:t>，本次环评委托湖南</w:t>
            </w:r>
            <w:r>
              <w:rPr>
                <w:rFonts w:hint="eastAsia"/>
                <w:kern w:val="0"/>
                <w:sz w:val="24"/>
                <w:szCs w:val="22"/>
                <w:lang w:eastAsia="zh-CN"/>
              </w:rPr>
              <w:t>云天</w:t>
            </w:r>
            <w:r>
              <w:rPr>
                <w:kern w:val="0"/>
                <w:sz w:val="24"/>
                <w:szCs w:val="22"/>
              </w:rPr>
              <w:t>检测</w:t>
            </w:r>
            <w:r>
              <w:rPr>
                <w:rFonts w:hint="eastAsia"/>
                <w:kern w:val="0"/>
                <w:sz w:val="24"/>
                <w:szCs w:val="22"/>
                <w:lang w:eastAsia="zh-CN"/>
              </w:rPr>
              <w:t>技术</w:t>
            </w:r>
            <w:r>
              <w:rPr>
                <w:kern w:val="0"/>
                <w:sz w:val="24"/>
                <w:szCs w:val="22"/>
              </w:rPr>
              <w:t>有限公司于</w:t>
            </w:r>
            <w:r>
              <w:rPr>
                <w:kern w:val="0"/>
                <w:sz w:val="24"/>
                <w:szCs w:val="20"/>
              </w:rPr>
              <w:t>20</w:t>
            </w:r>
            <w:r>
              <w:rPr>
                <w:rFonts w:hint="eastAsia"/>
                <w:kern w:val="0"/>
                <w:sz w:val="24"/>
                <w:szCs w:val="20"/>
                <w:lang w:val="en-US" w:eastAsia="zh-CN"/>
              </w:rPr>
              <w:t>20</w:t>
            </w:r>
            <w:r>
              <w:rPr>
                <w:kern w:val="0"/>
                <w:sz w:val="24"/>
                <w:szCs w:val="20"/>
              </w:rPr>
              <w:t>年</w:t>
            </w:r>
            <w:r>
              <w:rPr>
                <w:rFonts w:hint="eastAsia"/>
                <w:kern w:val="0"/>
                <w:sz w:val="24"/>
                <w:szCs w:val="20"/>
                <w:lang w:val="en-US" w:eastAsia="zh-CN"/>
              </w:rPr>
              <w:t>9</w:t>
            </w:r>
            <w:r>
              <w:rPr>
                <w:kern w:val="0"/>
                <w:sz w:val="24"/>
                <w:szCs w:val="20"/>
              </w:rPr>
              <w:t>月</w:t>
            </w:r>
            <w:r>
              <w:rPr>
                <w:rFonts w:hint="eastAsia"/>
                <w:kern w:val="0"/>
                <w:sz w:val="24"/>
                <w:szCs w:val="20"/>
                <w:lang w:val="en-US" w:eastAsia="zh-CN"/>
              </w:rPr>
              <w:t>16</w:t>
            </w:r>
            <w:r>
              <w:rPr>
                <w:kern w:val="0"/>
                <w:sz w:val="24"/>
                <w:szCs w:val="20"/>
              </w:rPr>
              <w:t>日</w:t>
            </w:r>
            <w:r>
              <w:rPr>
                <w:rFonts w:hint="eastAsia"/>
                <w:kern w:val="0"/>
                <w:sz w:val="24"/>
                <w:szCs w:val="20"/>
                <w:lang w:val="en-US" w:eastAsia="zh-CN"/>
              </w:rPr>
              <w:t>~17</w:t>
            </w:r>
            <w:r>
              <w:rPr>
                <w:kern w:val="0"/>
                <w:sz w:val="24"/>
                <w:szCs w:val="20"/>
              </w:rPr>
              <w:t>日对工程建设所在区域声学环境质量现状进行了现场监测。监测点的布置以能反映周边敏感点的声环境现状为原则。现状噪声以交通噪声、居民生活噪声及周边施工场地施工噪声为主。针对上述情况，本次监测选择了</w:t>
            </w:r>
            <w:r>
              <w:rPr>
                <w:rFonts w:hint="eastAsia"/>
                <w:kern w:val="0"/>
                <w:sz w:val="24"/>
                <w:szCs w:val="20"/>
                <w:lang w:val="en-US" w:eastAsia="zh-CN"/>
              </w:rPr>
              <w:t>4</w:t>
            </w:r>
            <w:r>
              <w:rPr>
                <w:kern w:val="0"/>
                <w:sz w:val="24"/>
                <w:szCs w:val="20"/>
              </w:rPr>
              <w:t>处有代表性的敏感点进行了布点监测。</w:t>
            </w:r>
            <w:r>
              <w:rPr>
                <w:rFonts w:hint="eastAsia"/>
                <w:bCs/>
                <w:sz w:val="24"/>
              </w:rPr>
              <w:t>监测结果</w:t>
            </w:r>
            <w:r>
              <w:rPr>
                <w:bCs/>
                <w:color w:val="000000"/>
                <w:sz w:val="24"/>
              </w:rPr>
              <w:t>详见下表</w:t>
            </w:r>
            <w:r>
              <w:rPr>
                <w:bCs/>
                <w:sz w:val="24"/>
              </w:rPr>
              <w:t>。</w:t>
            </w:r>
          </w:p>
          <w:p>
            <w:pPr>
              <w:spacing w:before="218" w:beforeLines="50" w:after="218" w:afterLines="50"/>
              <w:jc w:val="center"/>
              <w:rPr>
                <w:sz w:val="24"/>
                <w:szCs w:val="20"/>
              </w:rPr>
            </w:pPr>
            <w:r>
              <w:rPr>
                <w:b/>
                <w:sz w:val="24"/>
                <w:szCs w:val="20"/>
              </w:rPr>
              <w:t>表1</w:t>
            </w:r>
            <w:r>
              <w:rPr>
                <w:rFonts w:hint="eastAsia"/>
                <w:b/>
                <w:sz w:val="24"/>
                <w:szCs w:val="20"/>
                <w:lang w:val="en-US" w:eastAsia="zh-CN"/>
              </w:rPr>
              <w:t>6</w:t>
            </w:r>
            <w:r>
              <w:rPr>
                <w:rFonts w:hint="eastAsia"/>
                <w:b/>
                <w:sz w:val="24"/>
                <w:szCs w:val="20"/>
              </w:rPr>
              <w:t xml:space="preserve">  </w:t>
            </w:r>
            <w:r>
              <w:rPr>
                <w:b/>
                <w:sz w:val="24"/>
                <w:szCs w:val="20"/>
              </w:rPr>
              <w:t>噪声监测结果</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1081"/>
              <w:gridCol w:w="1155"/>
              <w:gridCol w:w="1026"/>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42" w:type="dxa"/>
                  <w:vMerge w:val="restart"/>
                  <w:vAlign w:val="center"/>
                </w:tcPr>
                <w:p>
                  <w:pPr>
                    <w:tabs>
                      <w:tab w:val="left" w:pos="7335"/>
                    </w:tabs>
                    <w:spacing w:line="480" w:lineRule="exact"/>
                    <w:jc w:val="center"/>
                    <w:rPr>
                      <w:b/>
                      <w:bCs/>
                      <w:sz w:val="21"/>
                      <w:szCs w:val="21"/>
                    </w:rPr>
                  </w:pPr>
                  <w:r>
                    <w:rPr>
                      <w:b/>
                      <w:bCs/>
                      <w:sz w:val="21"/>
                      <w:szCs w:val="21"/>
                    </w:rPr>
                    <w:t>采样点位</w:t>
                  </w:r>
                </w:p>
              </w:tc>
              <w:tc>
                <w:tcPr>
                  <w:tcW w:w="1081" w:type="dxa"/>
                  <w:vMerge w:val="restart"/>
                  <w:vAlign w:val="center"/>
                </w:tcPr>
                <w:p>
                  <w:pPr>
                    <w:tabs>
                      <w:tab w:val="left" w:pos="7335"/>
                    </w:tabs>
                    <w:spacing w:line="480" w:lineRule="exact"/>
                    <w:jc w:val="center"/>
                    <w:rPr>
                      <w:b/>
                      <w:bCs/>
                      <w:sz w:val="21"/>
                      <w:szCs w:val="21"/>
                    </w:rPr>
                  </w:pPr>
                  <w:r>
                    <w:rPr>
                      <w:b/>
                      <w:bCs/>
                      <w:sz w:val="21"/>
                      <w:szCs w:val="21"/>
                    </w:rPr>
                    <w:t>采样日期</w:t>
                  </w:r>
                </w:p>
              </w:tc>
              <w:tc>
                <w:tcPr>
                  <w:tcW w:w="2181" w:type="dxa"/>
                  <w:gridSpan w:val="2"/>
                  <w:vAlign w:val="center"/>
                </w:tcPr>
                <w:p>
                  <w:pPr>
                    <w:tabs>
                      <w:tab w:val="left" w:pos="7335"/>
                    </w:tabs>
                    <w:spacing w:line="480" w:lineRule="exact"/>
                    <w:jc w:val="center"/>
                    <w:rPr>
                      <w:b/>
                      <w:bCs/>
                      <w:sz w:val="21"/>
                      <w:szCs w:val="21"/>
                    </w:rPr>
                  </w:pPr>
                  <w:r>
                    <w:rPr>
                      <w:b/>
                      <w:bCs/>
                      <w:sz w:val="21"/>
                      <w:szCs w:val="21"/>
                    </w:rPr>
                    <w:t>检测结果Leq A（dB）</w:t>
                  </w:r>
                </w:p>
              </w:tc>
              <w:tc>
                <w:tcPr>
                  <w:tcW w:w="1438" w:type="dxa"/>
                  <w:vMerge w:val="restart"/>
                  <w:vAlign w:val="center"/>
                </w:tcPr>
                <w:p>
                  <w:pPr>
                    <w:tabs>
                      <w:tab w:val="left" w:pos="7335"/>
                    </w:tabs>
                    <w:spacing w:line="480" w:lineRule="exact"/>
                    <w:jc w:val="center"/>
                    <w:rPr>
                      <w:b/>
                      <w:bCs/>
                      <w:sz w:val="21"/>
                      <w:szCs w:val="21"/>
                    </w:rPr>
                  </w:pPr>
                  <w:r>
                    <w:rPr>
                      <w:b/>
                      <w:bCs/>
                      <w:sz w:val="21"/>
                      <w:szCs w:val="21"/>
                    </w:rPr>
                    <w:t>标准</w:t>
                  </w:r>
                </w:p>
                <w:p>
                  <w:pPr>
                    <w:tabs>
                      <w:tab w:val="left" w:pos="7335"/>
                    </w:tabs>
                    <w:spacing w:line="480" w:lineRule="exact"/>
                    <w:jc w:val="center"/>
                    <w:rPr>
                      <w:b/>
                      <w:bCs/>
                      <w:sz w:val="21"/>
                      <w:szCs w:val="21"/>
                    </w:rPr>
                  </w:pPr>
                  <w:r>
                    <w:rPr>
                      <w:b/>
                      <w:bCs/>
                      <w:sz w:val="21"/>
                      <w:szCs w:val="21"/>
                    </w:rPr>
                    <w:t>Leq A（dB）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continue"/>
                  <w:vAlign w:val="center"/>
                </w:tcPr>
                <w:p>
                  <w:pPr>
                    <w:tabs>
                      <w:tab w:val="left" w:pos="7335"/>
                    </w:tabs>
                    <w:spacing w:line="480" w:lineRule="exact"/>
                    <w:jc w:val="center"/>
                    <w:rPr>
                      <w:sz w:val="21"/>
                      <w:szCs w:val="21"/>
                    </w:rPr>
                  </w:pPr>
                </w:p>
              </w:tc>
              <w:tc>
                <w:tcPr>
                  <w:tcW w:w="1081" w:type="dxa"/>
                  <w:vMerge w:val="continue"/>
                  <w:vAlign w:val="center"/>
                </w:tcPr>
                <w:p>
                  <w:pPr>
                    <w:tabs>
                      <w:tab w:val="left" w:pos="7335"/>
                    </w:tabs>
                    <w:spacing w:line="480" w:lineRule="exact"/>
                    <w:jc w:val="center"/>
                    <w:rPr>
                      <w:sz w:val="21"/>
                      <w:szCs w:val="21"/>
                    </w:rPr>
                  </w:pPr>
                </w:p>
              </w:tc>
              <w:tc>
                <w:tcPr>
                  <w:tcW w:w="1155" w:type="dxa"/>
                  <w:vAlign w:val="center"/>
                </w:tcPr>
                <w:p>
                  <w:pPr>
                    <w:tabs>
                      <w:tab w:val="left" w:pos="7335"/>
                    </w:tabs>
                    <w:spacing w:line="480" w:lineRule="exact"/>
                    <w:jc w:val="center"/>
                    <w:rPr>
                      <w:sz w:val="21"/>
                      <w:szCs w:val="21"/>
                    </w:rPr>
                  </w:pPr>
                  <w:r>
                    <w:rPr>
                      <w:sz w:val="21"/>
                      <w:szCs w:val="21"/>
                    </w:rPr>
                    <w:t>昼间</w:t>
                  </w:r>
                </w:p>
              </w:tc>
              <w:tc>
                <w:tcPr>
                  <w:tcW w:w="1026" w:type="dxa"/>
                  <w:vAlign w:val="center"/>
                </w:tcPr>
                <w:p>
                  <w:pPr>
                    <w:tabs>
                      <w:tab w:val="left" w:pos="7335"/>
                    </w:tabs>
                    <w:spacing w:line="480" w:lineRule="exact"/>
                    <w:jc w:val="center"/>
                    <w:rPr>
                      <w:sz w:val="21"/>
                      <w:szCs w:val="21"/>
                    </w:rPr>
                  </w:pPr>
                  <w:r>
                    <w:rPr>
                      <w:sz w:val="21"/>
                      <w:szCs w:val="21"/>
                    </w:rPr>
                    <w:t>夜间</w:t>
                  </w:r>
                </w:p>
              </w:tc>
              <w:tc>
                <w:tcPr>
                  <w:tcW w:w="1438" w:type="dxa"/>
                  <w:vMerge w:val="continue"/>
                  <w:vAlign w:val="center"/>
                </w:tcPr>
                <w:p>
                  <w:pPr>
                    <w:tabs>
                      <w:tab w:val="left" w:pos="7335"/>
                    </w:tabs>
                    <w:spacing w:line="48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restart"/>
                  <w:vAlign w:val="center"/>
                </w:tcPr>
                <w:p>
                  <w:pPr>
                    <w:spacing w:before="87"/>
                    <w:jc w:val="center"/>
                    <w:rPr>
                      <w:rFonts w:hint="default"/>
                      <w:color w:val="000000"/>
                      <w:sz w:val="21"/>
                      <w:szCs w:val="21"/>
                      <w:lang w:val="en-US"/>
                    </w:rPr>
                  </w:pPr>
                  <w:r>
                    <w:rPr>
                      <w:rFonts w:hint="eastAsia" w:ascii="Times New Roman" w:hAnsi="Times New Roman" w:cs="Times New Roman"/>
                      <w:color w:val="auto"/>
                      <w:kern w:val="0"/>
                      <w:sz w:val="22"/>
                      <w:szCs w:val="21"/>
                      <w:lang w:val="en-US" w:eastAsia="zh-CN"/>
                    </w:rPr>
                    <w:t>N1</w:t>
                  </w:r>
                  <w:r>
                    <w:rPr>
                      <w:rFonts w:hint="eastAsia" w:ascii="Times New Roman" w:hAnsi="Times New Roman" w:eastAsia="宋体" w:cs="Times New Roman"/>
                      <w:color w:val="auto"/>
                      <w:kern w:val="0"/>
                      <w:sz w:val="22"/>
                      <w:szCs w:val="21"/>
                      <w:lang w:eastAsia="zh-CN"/>
                    </w:rPr>
                    <w:t>道路起点西侧约</w:t>
                  </w:r>
                  <w:r>
                    <w:rPr>
                      <w:rFonts w:hint="eastAsia" w:ascii="Times New Roman" w:hAnsi="Times New Roman" w:eastAsia="宋体" w:cs="Times New Roman"/>
                      <w:color w:val="auto"/>
                      <w:kern w:val="0"/>
                      <w:sz w:val="22"/>
                      <w:szCs w:val="21"/>
                      <w:lang w:val="en-US" w:eastAsia="zh-CN"/>
                    </w:rPr>
                    <w:t>10</w:t>
                  </w:r>
                  <w:r>
                    <w:rPr>
                      <w:rFonts w:hint="eastAsia" w:ascii="Times New Roman" w:hAnsi="Times New Roman" w:eastAsia="宋体" w:cs="Times New Roman"/>
                      <w:color w:val="auto"/>
                      <w:kern w:val="0"/>
                      <w:sz w:val="22"/>
                      <w:szCs w:val="21"/>
                      <w:lang w:eastAsia="zh-CN"/>
                    </w:rPr>
                    <w:t>m处</w:t>
                  </w:r>
                </w:p>
              </w:tc>
              <w:tc>
                <w:tcPr>
                  <w:tcW w:w="1081" w:type="dxa"/>
                  <w:vAlign w:val="center"/>
                </w:tcPr>
                <w:p>
                  <w:pPr>
                    <w:tabs>
                      <w:tab w:val="left" w:pos="7335"/>
                    </w:tabs>
                    <w:spacing w:line="480" w:lineRule="exact"/>
                    <w:jc w:val="center"/>
                    <w:rPr>
                      <w:rFonts w:hint="default" w:eastAsia="宋体"/>
                      <w:color w:val="000000"/>
                      <w:sz w:val="21"/>
                      <w:szCs w:val="21"/>
                      <w:lang w:val="en-US" w:eastAsia="zh-CN"/>
                    </w:rPr>
                  </w:pPr>
                  <w:r>
                    <w:rPr>
                      <w:color w:val="000000"/>
                      <w:sz w:val="21"/>
                      <w:szCs w:val="21"/>
                    </w:rPr>
                    <w:t>20</w:t>
                  </w:r>
                  <w:r>
                    <w:rPr>
                      <w:rFonts w:hint="eastAsia"/>
                      <w:color w:val="000000"/>
                      <w:sz w:val="21"/>
                      <w:szCs w:val="21"/>
                      <w:lang w:val="en-US" w:eastAsia="zh-CN"/>
                    </w:rPr>
                    <w:t>20</w:t>
                  </w:r>
                  <w:r>
                    <w:rPr>
                      <w:color w:val="000000"/>
                      <w:sz w:val="21"/>
                      <w:szCs w:val="21"/>
                    </w:rPr>
                    <w:t>.</w:t>
                  </w:r>
                  <w:r>
                    <w:rPr>
                      <w:rFonts w:hint="eastAsia"/>
                      <w:color w:val="000000"/>
                      <w:sz w:val="21"/>
                      <w:szCs w:val="21"/>
                      <w:lang w:val="en-US" w:eastAsia="zh-CN"/>
                    </w:rPr>
                    <w:t>9.16</w:t>
                  </w:r>
                </w:p>
              </w:tc>
              <w:tc>
                <w:tcPr>
                  <w:tcW w:w="1155" w:type="dxa"/>
                  <w:vAlign w:val="center"/>
                </w:tcPr>
                <w:p>
                  <w:pPr>
                    <w:jc w:val="center"/>
                    <w:rPr>
                      <w:rFonts w:hint="default" w:eastAsia="宋体"/>
                      <w:sz w:val="21"/>
                      <w:szCs w:val="21"/>
                      <w:lang w:val="en-US" w:eastAsia="zh-CN"/>
                    </w:rPr>
                  </w:pPr>
                  <w:r>
                    <w:rPr>
                      <w:rFonts w:hint="eastAsia"/>
                      <w:sz w:val="21"/>
                      <w:szCs w:val="21"/>
                      <w:lang w:val="en-US" w:eastAsia="zh-CN"/>
                    </w:rPr>
                    <w:t>56.7</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47.8</w:t>
                  </w:r>
                </w:p>
              </w:tc>
              <w:tc>
                <w:tcPr>
                  <w:tcW w:w="1438" w:type="dxa"/>
                  <w:vMerge w:val="restart"/>
                  <w:vAlign w:val="center"/>
                </w:tcPr>
                <w:p>
                  <w:pPr>
                    <w:tabs>
                      <w:tab w:val="left" w:pos="7335"/>
                    </w:tabs>
                    <w:spacing w:line="480" w:lineRule="exact"/>
                    <w:jc w:val="center"/>
                    <w:rPr>
                      <w:sz w:val="21"/>
                      <w:szCs w:val="21"/>
                    </w:rPr>
                  </w:pPr>
                  <w:r>
                    <w:rPr>
                      <w:rFonts w:hint="eastAsia"/>
                      <w:sz w:val="21"/>
                      <w:szCs w:val="21"/>
                      <w:lang w:val="en-US" w:eastAsia="zh-CN"/>
                    </w:rPr>
                    <w:t>70</w:t>
                  </w:r>
                  <w:r>
                    <w:rPr>
                      <w:sz w:val="21"/>
                      <w:szCs w:val="21"/>
                    </w:rPr>
                    <w:t>（昼）</w:t>
                  </w:r>
                </w:p>
                <w:p>
                  <w:pPr>
                    <w:tabs>
                      <w:tab w:val="left" w:pos="7335"/>
                    </w:tabs>
                    <w:spacing w:line="480" w:lineRule="exact"/>
                    <w:jc w:val="center"/>
                    <w:rPr>
                      <w:sz w:val="21"/>
                      <w:szCs w:val="21"/>
                    </w:rPr>
                  </w:pPr>
                  <w:r>
                    <w:rPr>
                      <w:sz w:val="21"/>
                      <w:szCs w:val="21"/>
                    </w:rPr>
                    <w:t>5</w:t>
                  </w:r>
                  <w:r>
                    <w:rPr>
                      <w:rFonts w:hint="eastAsia"/>
                      <w:sz w:val="21"/>
                      <w:szCs w:val="21"/>
                      <w:lang w:val="en-US" w:eastAsia="zh-CN"/>
                    </w:rPr>
                    <w:t>5</w:t>
                  </w:r>
                  <w:r>
                    <w:rPr>
                      <w:sz w:val="21"/>
                      <w:szCs w:val="21"/>
                    </w:rPr>
                    <w:t>（夜）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continue"/>
                  <w:vAlign w:val="center"/>
                </w:tcPr>
                <w:p>
                  <w:pPr>
                    <w:tabs>
                      <w:tab w:val="left" w:pos="7335"/>
                    </w:tabs>
                    <w:spacing w:line="480" w:lineRule="exact"/>
                    <w:jc w:val="center"/>
                    <w:rPr>
                      <w:color w:val="000000"/>
                      <w:sz w:val="21"/>
                      <w:szCs w:val="21"/>
                    </w:rPr>
                  </w:pPr>
                </w:p>
              </w:tc>
              <w:tc>
                <w:tcPr>
                  <w:tcW w:w="1081" w:type="dxa"/>
                  <w:vAlign w:val="center"/>
                </w:tcPr>
                <w:p>
                  <w:pPr>
                    <w:tabs>
                      <w:tab w:val="left" w:pos="7335"/>
                    </w:tabs>
                    <w:spacing w:line="480" w:lineRule="exact"/>
                    <w:jc w:val="center"/>
                    <w:rPr>
                      <w:rFonts w:hint="default" w:eastAsia="宋体"/>
                      <w:color w:val="000000"/>
                      <w:sz w:val="21"/>
                      <w:szCs w:val="21"/>
                      <w:lang w:val="en-US" w:eastAsia="zh-CN"/>
                    </w:rPr>
                  </w:pPr>
                  <w:r>
                    <w:rPr>
                      <w:color w:val="000000"/>
                      <w:sz w:val="21"/>
                      <w:szCs w:val="21"/>
                    </w:rPr>
                    <w:t>20</w:t>
                  </w:r>
                  <w:r>
                    <w:rPr>
                      <w:rFonts w:hint="eastAsia"/>
                      <w:color w:val="000000"/>
                      <w:sz w:val="21"/>
                      <w:szCs w:val="21"/>
                      <w:lang w:val="en-US" w:eastAsia="zh-CN"/>
                    </w:rPr>
                    <w:t>20.9.17</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56.1</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46.9</w:t>
                  </w:r>
                </w:p>
              </w:tc>
              <w:tc>
                <w:tcPr>
                  <w:tcW w:w="1438" w:type="dxa"/>
                  <w:vMerge w:val="continue"/>
                  <w:vAlign w:val="center"/>
                </w:tcPr>
                <w:p>
                  <w:pPr>
                    <w:tabs>
                      <w:tab w:val="left" w:pos="7335"/>
                    </w:tabs>
                    <w:spacing w:line="48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42" w:type="dxa"/>
                  <w:vMerge w:val="restart"/>
                  <w:vAlign w:val="center"/>
                </w:tcPr>
                <w:p>
                  <w:pPr>
                    <w:spacing w:before="87"/>
                    <w:jc w:val="center"/>
                    <w:rPr>
                      <w:rFonts w:hint="default"/>
                      <w:color w:val="000000"/>
                      <w:sz w:val="21"/>
                      <w:szCs w:val="21"/>
                      <w:lang w:val="en-US"/>
                    </w:rPr>
                  </w:pPr>
                  <w:r>
                    <w:rPr>
                      <w:rFonts w:hint="eastAsia" w:ascii="Times New Roman" w:hAnsi="Times New Roman" w:cs="Times New Roman"/>
                      <w:color w:val="auto"/>
                      <w:kern w:val="0"/>
                      <w:sz w:val="22"/>
                      <w:szCs w:val="21"/>
                      <w:lang w:val="en-US" w:eastAsia="zh-CN"/>
                    </w:rPr>
                    <w:t>N2</w:t>
                  </w:r>
                  <w:r>
                    <w:rPr>
                      <w:rFonts w:hint="eastAsia" w:cs="Times New Roman"/>
                      <w:color w:val="auto"/>
                      <w:kern w:val="0"/>
                      <w:sz w:val="22"/>
                      <w:szCs w:val="21"/>
                      <w:lang w:eastAsia="zh-CN"/>
                    </w:rPr>
                    <w:t>霞湾新村</w:t>
                  </w:r>
                  <w:r>
                    <w:rPr>
                      <w:rFonts w:hint="eastAsia" w:cs="Times New Roman"/>
                      <w:color w:val="auto"/>
                      <w:kern w:val="0"/>
                      <w:sz w:val="22"/>
                      <w:szCs w:val="21"/>
                      <w:lang w:val="en-US" w:eastAsia="zh-CN"/>
                    </w:rPr>
                    <w:t>1</w:t>
                  </w:r>
                  <w:r>
                    <w:rPr>
                      <w:rFonts w:ascii="Times New Roman" w:hAnsi="Times New Roman" w:eastAsia="宋体" w:cs="Times New Roman"/>
                      <w:color w:val="auto"/>
                      <w:kern w:val="0"/>
                      <w:sz w:val="22"/>
                      <w:szCs w:val="21"/>
                      <w:lang w:eastAsia="zh-CN"/>
                    </w:rPr>
                    <w:t>项目</w:t>
                  </w:r>
                  <w:r>
                    <w:rPr>
                      <w:rFonts w:hint="eastAsia" w:ascii="Times New Roman" w:hAnsi="Times New Roman" w:eastAsia="宋体" w:cs="Times New Roman"/>
                      <w:color w:val="auto"/>
                      <w:kern w:val="0"/>
                      <w:sz w:val="22"/>
                      <w:szCs w:val="21"/>
                      <w:lang w:eastAsia="zh-CN"/>
                    </w:rPr>
                    <w:t>北</w:t>
                  </w:r>
                  <w:r>
                    <w:rPr>
                      <w:rFonts w:ascii="Times New Roman" w:hAnsi="Times New Roman" w:eastAsia="宋体" w:cs="Times New Roman"/>
                      <w:color w:val="auto"/>
                      <w:kern w:val="0"/>
                      <w:sz w:val="22"/>
                      <w:szCs w:val="21"/>
                      <w:lang w:eastAsia="zh-CN"/>
                    </w:rPr>
                    <w:t>侧</w:t>
                  </w:r>
                  <w:r>
                    <w:rPr>
                      <w:rFonts w:hint="eastAsia" w:ascii="Times New Roman" w:hAnsi="Times New Roman" w:eastAsia="宋体" w:cs="Times New Roman"/>
                      <w:color w:val="auto"/>
                      <w:kern w:val="0"/>
                      <w:sz w:val="22"/>
                      <w:szCs w:val="21"/>
                      <w:lang w:val="en-US" w:eastAsia="zh-CN"/>
                    </w:rPr>
                    <w:t>约12m</w:t>
                  </w:r>
                  <w:r>
                    <w:rPr>
                      <w:rFonts w:hint="eastAsia" w:ascii="Times New Roman" w:hAnsi="Times New Roman" w:cs="Times New Roman"/>
                      <w:color w:val="auto"/>
                      <w:kern w:val="0"/>
                      <w:sz w:val="22"/>
                      <w:szCs w:val="21"/>
                      <w:lang w:val="en-US" w:eastAsia="zh-CN"/>
                    </w:rPr>
                    <w:t>处</w:t>
                  </w:r>
                </w:p>
              </w:tc>
              <w:tc>
                <w:tcPr>
                  <w:tcW w:w="1081" w:type="dxa"/>
                  <w:vAlign w:val="center"/>
                </w:tcPr>
                <w:p>
                  <w:pPr>
                    <w:tabs>
                      <w:tab w:val="left" w:pos="7335"/>
                    </w:tabs>
                    <w:spacing w:line="480" w:lineRule="exact"/>
                    <w:jc w:val="center"/>
                    <w:rPr>
                      <w:color w:val="000000"/>
                      <w:sz w:val="21"/>
                      <w:szCs w:val="21"/>
                    </w:rPr>
                  </w:pPr>
                  <w:r>
                    <w:rPr>
                      <w:color w:val="000000"/>
                      <w:sz w:val="21"/>
                      <w:szCs w:val="21"/>
                    </w:rPr>
                    <w:t>20</w:t>
                  </w:r>
                  <w:r>
                    <w:rPr>
                      <w:rFonts w:hint="eastAsia"/>
                      <w:color w:val="000000"/>
                      <w:sz w:val="21"/>
                      <w:szCs w:val="21"/>
                      <w:lang w:val="en-US" w:eastAsia="zh-CN"/>
                    </w:rPr>
                    <w:t>20</w:t>
                  </w:r>
                  <w:r>
                    <w:rPr>
                      <w:color w:val="000000"/>
                      <w:sz w:val="21"/>
                      <w:szCs w:val="21"/>
                    </w:rPr>
                    <w:t>.</w:t>
                  </w:r>
                  <w:r>
                    <w:rPr>
                      <w:rFonts w:hint="eastAsia"/>
                      <w:color w:val="000000"/>
                      <w:sz w:val="21"/>
                      <w:szCs w:val="21"/>
                      <w:lang w:val="en-US" w:eastAsia="zh-CN"/>
                    </w:rPr>
                    <w:t>9.16</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53.7</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45.4</w:t>
                  </w:r>
                </w:p>
              </w:tc>
              <w:tc>
                <w:tcPr>
                  <w:tcW w:w="1438" w:type="dxa"/>
                  <w:vMerge w:val="restart"/>
                  <w:vAlign w:val="center"/>
                </w:tcPr>
                <w:p>
                  <w:pPr>
                    <w:tabs>
                      <w:tab w:val="left" w:pos="7335"/>
                    </w:tabs>
                    <w:spacing w:line="480" w:lineRule="exact"/>
                    <w:jc w:val="center"/>
                    <w:rPr>
                      <w:rFonts w:hint="eastAsia"/>
                      <w:sz w:val="21"/>
                      <w:szCs w:val="21"/>
                      <w:lang w:val="en-US" w:eastAsia="zh-CN"/>
                    </w:rPr>
                  </w:pPr>
                  <w:r>
                    <w:rPr>
                      <w:rFonts w:hint="eastAsia"/>
                      <w:sz w:val="21"/>
                      <w:szCs w:val="21"/>
                      <w:lang w:val="en-US" w:eastAsia="zh-CN"/>
                    </w:rPr>
                    <w:t>60（昼）</w:t>
                  </w:r>
                </w:p>
                <w:p>
                  <w:pPr>
                    <w:tabs>
                      <w:tab w:val="left" w:pos="7335"/>
                    </w:tabs>
                    <w:spacing w:line="480" w:lineRule="exact"/>
                    <w:jc w:val="center"/>
                    <w:rPr>
                      <w:rFonts w:hint="eastAsia"/>
                      <w:sz w:val="21"/>
                      <w:szCs w:val="21"/>
                      <w:lang w:val="en-US" w:eastAsia="zh-CN"/>
                    </w:rPr>
                  </w:pPr>
                  <w:r>
                    <w:rPr>
                      <w:rFonts w:hint="eastAsia"/>
                      <w:sz w:val="21"/>
                      <w:szCs w:val="21"/>
                      <w:lang w:val="en-US" w:eastAsia="zh-CN"/>
                    </w:rPr>
                    <w:t>50（夜）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842" w:type="dxa"/>
                  <w:vMerge w:val="continue"/>
                  <w:vAlign w:val="center"/>
                </w:tcPr>
                <w:p>
                  <w:pPr>
                    <w:tabs>
                      <w:tab w:val="left" w:pos="7335"/>
                    </w:tabs>
                    <w:spacing w:line="480" w:lineRule="exact"/>
                    <w:jc w:val="center"/>
                    <w:rPr>
                      <w:color w:val="000000"/>
                      <w:sz w:val="21"/>
                      <w:szCs w:val="21"/>
                    </w:rPr>
                  </w:pPr>
                </w:p>
              </w:tc>
              <w:tc>
                <w:tcPr>
                  <w:tcW w:w="1081" w:type="dxa"/>
                  <w:vAlign w:val="center"/>
                </w:tcPr>
                <w:p>
                  <w:pPr>
                    <w:tabs>
                      <w:tab w:val="left" w:pos="7335"/>
                    </w:tabs>
                    <w:spacing w:line="480" w:lineRule="exact"/>
                    <w:jc w:val="center"/>
                    <w:rPr>
                      <w:color w:val="000000"/>
                      <w:sz w:val="21"/>
                      <w:szCs w:val="21"/>
                    </w:rPr>
                  </w:pPr>
                  <w:r>
                    <w:rPr>
                      <w:color w:val="000000"/>
                      <w:sz w:val="21"/>
                      <w:szCs w:val="21"/>
                    </w:rPr>
                    <w:t>20</w:t>
                  </w:r>
                  <w:r>
                    <w:rPr>
                      <w:rFonts w:hint="eastAsia"/>
                      <w:color w:val="000000"/>
                      <w:sz w:val="21"/>
                      <w:szCs w:val="21"/>
                      <w:lang w:val="en-US" w:eastAsia="zh-CN"/>
                    </w:rPr>
                    <w:t>20.9.17</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52.9</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46.1</w:t>
                  </w:r>
                </w:p>
              </w:tc>
              <w:tc>
                <w:tcPr>
                  <w:tcW w:w="1438" w:type="dxa"/>
                  <w:vMerge w:val="continue"/>
                  <w:vAlign w:val="center"/>
                </w:tcPr>
                <w:p>
                  <w:pPr>
                    <w:tabs>
                      <w:tab w:val="left" w:pos="7335"/>
                    </w:tabs>
                    <w:spacing w:line="480" w:lineRule="exact"/>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restart"/>
                  <w:vAlign w:val="center"/>
                </w:tcPr>
                <w:p>
                  <w:pPr>
                    <w:spacing w:before="87"/>
                    <w:jc w:val="center"/>
                    <w:rPr>
                      <w:rFonts w:hint="default"/>
                      <w:color w:val="000000"/>
                      <w:sz w:val="21"/>
                      <w:szCs w:val="21"/>
                      <w:lang w:val="en-US"/>
                    </w:rPr>
                  </w:pPr>
                  <w:r>
                    <w:rPr>
                      <w:rFonts w:hint="eastAsia" w:ascii="Times New Roman" w:hAnsi="Times New Roman" w:cs="Times New Roman"/>
                      <w:color w:val="auto"/>
                      <w:kern w:val="0"/>
                      <w:sz w:val="22"/>
                      <w:szCs w:val="21"/>
                      <w:lang w:val="en-US" w:eastAsia="zh-CN"/>
                    </w:rPr>
                    <w:t>N3</w:t>
                  </w:r>
                  <w:r>
                    <w:rPr>
                      <w:rFonts w:hint="eastAsia" w:cs="Times New Roman"/>
                      <w:color w:val="auto"/>
                      <w:kern w:val="0"/>
                      <w:sz w:val="22"/>
                      <w:szCs w:val="21"/>
                      <w:lang w:eastAsia="zh-CN"/>
                    </w:rPr>
                    <w:t>霞湾新村</w:t>
                  </w:r>
                  <w:r>
                    <w:rPr>
                      <w:rFonts w:hint="eastAsia" w:cs="Times New Roman"/>
                      <w:color w:val="auto"/>
                      <w:kern w:val="0"/>
                      <w:sz w:val="22"/>
                      <w:szCs w:val="21"/>
                      <w:lang w:val="en-US" w:eastAsia="zh-CN"/>
                    </w:rPr>
                    <w:t>2</w:t>
                  </w:r>
                  <w:r>
                    <w:rPr>
                      <w:rFonts w:ascii="Times New Roman" w:hAnsi="Times New Roman" w:eastAsia="宋体" w:cs="Times New Roman"/>
                      <w:color w:val="auto"/>
                      <w:kern w:val="0"/>
                      <w:sz w:val="22"/>
                      <w:szCs w:val="21"/>
                      <w:lang w:eastAsia="zh-CN"/>
                    </w:rPr>
                    <w:t>项目</w:t>
                  </w:r>
                  <w:r>
                    <w:rPr>
                      <w:rFonts w:hint="eastAsia" w:ascii="Times New Roman" w:hAnsi="Times New Roman" w:eastAsia="宋体" w:cs="Times New Roman"/>
                      <w:color w:val="auto"/>
                      <w:kern w:val="0"/>
                      <w:sz w:val="22"/>
                      <w:szCs w:val="21"/>
                      <w:lang w:eastAsia="zh-CN"/>
                    </w:rPr>
                    <w:t>北</w:t>
                  </w:r>
                  <w:r>
                    <w:rPr>
                      <w:rFonts w:ascii="Times New Roman" w:hAnsi="Times New Roman" w:eastAsia="宋体" w:cs="Times New Roman"/>
                      <w:color w:val="auto"/>
                      <w:kern w:val="0"/>
                      <w:sz w:val="22"/>
                      <w:szCs w:val="21"/>
                      <w:lang w:eastAsia="zh-CN"/>
                    </w:rPr>
                    <w:t>侧</w:t>
                  </w:r>
                  <w:r>
                    <w:rPr>
                      <w:rFonts w:hint="eastAsia" w:ascii="Times New Roman" w:hAnsi="Times New Roman" w:eastAsia="宋体" w:cs="Times New Roman"/>
                      <w:color w:val="auto"/>
                      <w:kern w:val="0"/>
                      <w:sz w:val="22"/>
                      <w:szCs w:val="21"/>
                      <w:lang w:val="en-US" w:eastAsia="zh-CN"/>
                    </w:rPr>
                    <w:t>约12m</w:t>
                  </w:r>
                  <w:r>
                    <w:rPr>
                      <w:rFonts w:hint="eastAsia" w:cs="Times New Roman"/>
                      <w:color w:val="auto"/>
                      <w:kern w:val="0"/>
                      <w:sz w:val="22"/>
                      <w:szCs w:val="21"/>
                      <w:lang w:val="en-US" w:eastAsia="zh-CN"/>
                    </w:rPr>
                    <w:t>处</w:t>
                  </w:r>
                </w:p>
              </w:tc>
              <w:tc>
                <w:tcPr>
                  <w:tcW w:w="1081" w:type="dxa"/>
                  <w:vAlign w:val="center"/>
                </w:tcPr>
                <w:p>
                  <w:pPr>
                    <w:tabs>
                      <w:tab w:val="left" w:pos="7335"/>
                    </w:tabs>
                    <w:spacing w:line="480" w:lineRule="exact"/>
                    <w:jc w:val="center"/>
                    <w:rPr>
                      <w:color w:val="000000"/>
                      <w:sz w:val="21"/>
                      <w:szCs w:val="21"/>
                    </w:rPr>
                  </w:pPr>
                  <w:r>
                    <w:rPr>
                      <w:color w:val="000000"/>
                      <w:sz w:val="21"/>
                      <w:szCs w:val="21"/>
                    </w:rPr>
                    <w:t>20</w:t>
                  </w:r>
                  <w:r>
                    <w:rPr>
                      <w:rFonts w:hint="eastAsia"/>
                      <w:color w:val="000000"/>
                      <w:sz w:val="21"/>
                      <w:szCs w:val="21"/>
                      <w:lang w:val="en-US" w:eastAsia="zh-CN"/>
                    </w:rPr>
                    <w:t>20</w:t>
                  </w:r>
                  <w:r>
                    <w:rPr>
                      <w:color w:val="000000"/>
                      <w:sz w:val="21"/>
                      <w:szCs w:val="21"/>
                    </w:rPr>
                    <w:t>.</w:t>
                  </w:r>
                  <w:r>
                    <w:rPr>
                      <w:rFonts w:hint="eastAsia"/>
                      <w:color w:val="000000"/>
                      <w:sz w:val="21"/>
                      <w:szCs w:val="21"/>
                      <w:lang w:val="en-US" w:eastAsia="zh-CN"/>
                    </w:rPr>
                    <w:t>9.16</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51.8</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43.6</w:t>
                  </w:r>
                </w:p>
              </w:tc>
              <w:tc>
                <w:tcPr>
                  <w:tcW w:w="1438" w:type="dxa"/>
                  <w:vMerge w:val="restart"/>
                  <w:vAlign w:val="center"/>
                </w:tcPr>
                <w:p>
                  <w:pPr>
                    <w:tabs>
                      <w:tab w:val="left" w:pos="7335"/>
                    </w:tabs>
                    <w:spacing w:line="480" w:lineRule="exact"/>
                    <w:jc w:val="center"/>
                    <w:rPr>
                      <w:rFonts w:hint="eastAsia"/>
                      <w:sz w:val="21"/>
                      <w:szCs w:val="21"/>
                      <w:lang w:val="en-US" w:eastAsia="zh-CN"/>
                    </w:rPr>
                  </w:pPr>
                  <w:r>
                    <w:rPr>
                      <w:rFonts w:hint="eastAsia"/>
                      <w:sz w:val="21"/>
                      <w:szCs w:val="21"/>
                      <w:lang w:val="en-US" w:eastAsia="zh-CN"/>
                    </w:rPr>
                    <w:t>60（昼）</w:t>
                  </w:r>
                </w:p>
                <w:p>
                  <w:pPr>
                    <w:tabs>
                      <w:tab w:val="left" w:pos="7335"/>
                    </w:tabs>
                    <w:spacing w:line="480" w:lineRule="exact"/>
                    <w:jc w:val="center"/>
                    <w:rPr>
                      <w:rFonts w:hint="eastAsia"/>
                      <w:sz w:val="21"/>
                      <w:szCs w:val="21"/>
                      <w:lang w:val="en-US" w:eastAsia="zh-CN"/>
                    </w:rPr>
                  </w:pPr>
                  <w:r>
                    <w:rPr>
                      <w:rFonts w:hint="eastAsia"/>
                      <w:sz w:val="21"/>
                      <w:szCs w:val="21"/>
                      <w:lang w:val="en-US" w:eastAsia="zh-CN"/>
                    </w:rPr>
                    <w:t>50（夜）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continue"/>
                  <w:vAlign w:val="center"/>
                </w:tcPr>
                <w:p>
                  <w:pPr>
                    <w:tabs>
                      <w:tab w:val="left" w:pos="7335"/>
                    </w:tabs>
                    <w:spacing w:line="480" w:lineRule="exact"/>
                    <w:jc w:val="center"/>
                    <w:rPr>
                      <w:color w:val="000000"/>
                      <w:sz w:val="21"/>
                      <w:szCs w:val="21"/>
                    </w:rPr>
                  </w:pPr>
                </w:p>
              </w:tc>
              <w:tc>
                <w:tcPr>
                  <w:tcW w:w="1081" w:type="dxa"/>
                  <w:vAlign w:val="center"/>
                </w:tcPr>
                <w:p>
                  <w:pPr>
                    <w:tabs>
                      <w:tab w:val="left" w:pos="7335"/>
                    </w:tabs>
                    <w:spacing w:line="480" w:lineRule="exact"/>
                    <w:jc w:val="center"/>
                    <w:rPr>
                      <w:color w:val="000000"/>
                      <w:sz w:val="21"/>
                      <w:szCs w:val="21"/>
                    </w:rPr>
                  </w:pPr>
                  <w:r>
                    <w:rPr>
                      <w:color w:val="000000"/>
                      <w:sz w:val="21"/>
                      <w:szCs w:val="21"/>
                    </w:rPr>
                    <w:t>20</w:t>
                  </w:r>
                  <w:r>
                    <w:rPr>
                      <w:rFonts w:hint="eastAsia"/>
                      <w:color w:val="000000"/>
                      <w:sz w:val="21"/>
                      <w:szCs w:val="21"/>
                      <w:lang w:val="en-US" w:eastAsia="zh-CN"/>
                    </w:rPr>
                    <w:t>20.9.17</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51.3</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42.6</w:t>
                  </w:r>
                </w:p>
              </w:tc>
              <w:tc>
                <w:tcPr>
                  <w:tcW w:w="1438" w:type="dxa"/>
                  <w:vMerge w:val="continue"/>
                  <w:vAlign w:val="center"/>
                </w:tcPr>
                <w:p>
                  <w:pPr>
                    <w:tabs>
                      <w:tab w:val="left" w:pos="7335"/>
                    </w:tabs>
                    <w:spacing w:line="480" w:lineRule="exact"/>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restart"/>
                  <w:vAlign w:val="center"/>
                </w:tcPr>
                <w:p>
                  <w:pPr>
                    <w:spacing w:before="87"/>
                    <w:jc w:val="center"/>
                    <w:rPr>
                      <w:rFonts w:hint="default"/>
                      <w:color w:val="000000"/>
                      <w:sz w:val="21"/>
                      <w:szCs w:val="21"/>
                      <w:lang w:val="en-US"/>
                    </w:rPr>
                  </w:pPr>
                  <w:r>
                    <w:rPr>
                      <w:rFonts w:hint="eastAsia" w:ascii="Times New Roman" w:hAnsi="Times New Roman" w:cs="Times New Roman"/>
                      <w:color w:val="auto"/>
                      <w:kern w:val="0"/>
                      <w:sz w:val="22"/>
                      <w:szCs w:val="21"/>
                      <w:lang w:val="en-US" w:eastAsia="zh-CN"/>
                    </w:rPr>
                    <w:t>N4</w:t>
                  </w:r>
                  <w:r>
                    <w:rPr>
                      <w:rFonts w:hint="eastAsia" w:cs="Times New Roman"/>
                      <w:color w:val="auto"/>
                      <w:kern w:val="0"/>
                      <w:sz w:val="22"/>
                      <w:szCs w:val="21"/>
                      <w:lang w:eastAsia="zh-CN"/>
                    </w:rPr>
                    <w:t>道路终点</w:t>
                  </w:r>
                  <w:r>
                    <w:rPr>
                      <w:rFonts w:hint="eastAsia" w:ascii="Times New Roman" w:hAnsi="Times New Roman" w:eastAsia="宋体" w:cs="Times New Roman"/>
                      <w:color w:val="auto"/>
                      <w:kern w:val="0"/>
                      <w:sz w:val="22"/>
                      <w:szCs w:val="21"/>
                      <w:lang w:val="en-US" w:eastAsia="zh-CN" w:bidi="ar-SA"/>
                    </w:rPr>
                    <w:t>东侧约10m处</w:t>
                  </w:r>
                </w:p>
              </w:tc>
              <w:tc>
                <w:tcPr>
                  <w:tcW w:w="1081" w:type="dxa"/>
                  <w:vAlign w:val="center"/>
                </w:tcPr>
                <w:p>
                  <w:pPr>
                    <w:tabs>
                      <w:tab w:val="left" w:pos="7335"/>
                    </w:tabs>
                    <w:spacing w:line="480" w:lineRule="exact"/>
                    <w:jc w:val="center"/>
                    <w:rPr>
                      <w:color w:val="000000"/>
                      <w:sz w:val="21"/>
                      <w:szCs w:val="21"/>
                    </w:rPr>
                  </w:pPr>
                  <w:r>
                    <w:rPr>
                      <w:color w:val="000000"/>
                      <w:sz w:val="21"/>
                      <w:szCs w:val="21"/>
                    </w:rPr>
                    <w:t>20</w:t>
                  </w:r>
                  <w:r>
                    <w:rPr>
                      <w:rFonts w:hint="eastAsia"/>
                      <w:color w:val="000000"/>
                      <w:sz w:val="21"/>
                      <w:szCs w:val="21"/>
                      <w:lang w:val="en-US" w:eastAsia="zh-CN"/>
                    </w:rPr>
                    <w:t>20</w:t>
                  </w:r>
                  <w:r>
                    <w:rPr>
                      <w:color w:val="000000"/>
                      <w:sz w:val="21"/>
                      <w:szCs w:val="21"/>
                    </w:rPr>
                    <w:t>.</w:t>
                  </w:r>
                  <w:r>
                    <w:rPr>
                      <w:rFonts w:hint="eastAsia"/>
                      <w:color w:val="000000"/>
                      <w:sz w:val="21"/>
                      <w:szCs w:val="21"/>
                      <w:lang w:val="en-US" w:eastAsia="zh-CN"/>
                    </w:rPr>
                    <w:t>9.16</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54.9</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45.3</w:t>
                  </w:r>
                </w:p>
              </w:tc>
              <w:tc>
                <w:tcPr>
                  <w:tcW w:w="1438" w:type="dxa"/>
                  <w:vMerge w:val="restart"/>
                  <w:vAlign w:val="center"/>
                </w:tcPr>
                <w:p>
                  <w:pPr>
                    <w:tabs>
                      <w:tab w:val="left" w:pos="7335"/>
                    </w:tabs>
                    <w:spacing w:line="480" w:lineRule="exact"/>
                    <w:jc w:val="center"/>
                    <w:rPr>
                      <w:rFonts w:hint="eastAsia"/>
                      <w:sz w:val="21"/>
                      <w:szCs w:val="21"/>
                      <w:lang w:val="en-US" w:eastAsia="zh-CN"/>
                    </w:rPr>
                  </w:pPr>
                  <w:r>
                    <w:rPr>
                      <w:rFonts w:hint="eastAsia"/>
                      <w:sz w:val="21"/>
                      <w:szCs w:val="21"/>
                      <w:lang w:val="en-US" w:eastAsia="zh-CN"/>
                    </w:rPr>
                    <w:t>60（昼）</w:t>
                  </w:r>
                </w:p>
                <w:p>
                  <w:pPr>
                    <w:tabs>
                      <w:tab w:val="left" w:pos="7335"/>
                    </w:tabs>
                    <w:spacing w:line="480" w:lineRule="exact"/>
                    <w:jc w:val="center"/>
                    <w:rPr>
                      <w:rFonts w:hint="eastAsia"/>
                      <w:sz w:val="21"/>
                      <w:szCs w:val="21"/>
                      <w:lang w:val="en-US" w:eastAsia="zh-CN"/>
                    </w:rPr>
                  </w:pPr>
                  <w:r>
                    <w:rPr>
                      <w:rFonts w:hint="eastAsia"/>
                      <w:sz w:val="21"/>
                      <w:szCs w:val="21"/>
                      <w:lang w:val="en-US" w:eastAsia="zh-CN"/>
                    </w:rPr>
                    <w:t>50（夜）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2" w:type="dxa"/>
                  <w:vMerge w:val="continue"/>
                  <w:vAlign w:val="center"/>
                </w:tcPr>
                <w:p>
                  <w:pPr>
                    <w:tabs>
                      <w:tab w:val="left" w:pos="7335"/>
                    </w:tabs>
                    <w:spacing w:line="480" w:lineRule="exact"/>
                    <w:jc w:val="center"/>
                    <w:rPr>
                      <w:sz w:val="21"/>
                      <w:szCs w:val="21"/>
                    </w:rPr>
                  </w:pPr>
                </w:p>
              </w:tc>
              <w:tc>
                <w:tcPr>
                  <w:tcW w:w="1081" w:type="dxa"/>
                  <w:vAlign w:val="center"/>
                </w:tcPr>
                <w:p>
                  <w:pPr>
                    <w:tabs>
                      <w:tab w:val="left" w:pos="7335"/>
                    </w:tabs>
                    <w:spacing w:line="480" w:lineRule="exact"/>
                    <w:jc w:val="center"/>
                    <w:rPr>
                      <w:color w:val="000000"/>
                      <w:sz w:val="21"/>
                      <w:szCs w:val="21"/>
                    </w:rPr>
                  </w:pPr>
                  <w:r>
                    <w:rPr>
                      <w:color w:val="000000"/>
                      <w:sz w:val="21"/>
                      <w:szCs w:val="21"/>
                    </w:rPr>
                    <w:t>20</w:t>
                  </w:r>
                  <w:r>
                    <w:rPr>
                      <w:rFonts w:hint="eastAsia"/>
                      <w:color w:val="000000"/>
                      <w:sz w:val="21"/>
                      <w:szCs w:val="21"/>
                      <w:lang w:val="en-US" w:eastAsia="zh-CN"/>
                    </w:rPr>
                    <w:t>20.9.17</w:t>
                  </w:r>
                </w:p>
              </w:tc>
              <w:tc>
                <w:tcPr>
                  <w:tcW w:w="1155"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53.5</w:t>
                  </w:r>
                </w:p>
              </w:tc>
              <w:tc>
                <w:tcPr>
                  <w:tcW w:w="1026" w:type="dxa"/>
                  <w:vAlign w:val="center"/>
                </w:tcPr>
                <w:p>
                  <w:pPr>
                    <w:tabs>
                      <w:tab w:val="left" w:pos="7335"/>
                    </w:tabs>
                    <w:spacing w:line="480" w:lineRule="exact"/>
                    <w:jc w:val="center"/>
                    <w:rPr>
                      <w:rFonts w:hint="default" w:eastAsia="宋体"/>
                      <w:color w:val="000000"/>
                      <w:sz w:val="21"/>
                      <w:szCs w:val="21"/>
                      <w:lang w:val="en-US" w:eastAsia="zh-CN"/>
                    </w:rPr>
                  </w:pPr>
                  <w:r>
                    <w:rPr>
                      <w:rFonts w:hint="eastAsia"/>
                      <w:color w:val="000000"/>
                      <w:sz w:val="21"/>
                      <w:szCs w:val="21"/>
                      <w:lang w:val="en-US" w:eastAsia="zh-CN"/>
                    </w:rPr>
                    <w:t>45.5</w:t>
                  </w:r>
                </w:p>
              </w:tc>
              <w:tc>
                <w:tcPr>
                  <w:tcW w:w="1438" w:type="dxa"/>
                  <w:vMerge w:val="continue"/>
                  <w:vAlign w:val="center"/>
                </w:tcPr>
                <w:p>
                  <w:pPr>
                    <w:tabs>
                      <w:tab w:val="left" w:pos="7335"/>
                    </w:tabs>
                    <w:spacing w:line="480" w:lineRule="exact"/>
                    <w:jc w:val="center"/>
                    <w:rPr>
                      <w:rFonts w:hint="eastAsia"/>
                      <w:sz w:val="21"/>
                      <w:szCs w:val="21"/>
                      <w:lang w:val="en-US" w:eastAsia="zh-CN"/>
                    </w:rPr>
                  </w:pPr>
                </w:p>
              </w:tc>
            </w:tr>
          </w:tbl>
          <w:p>
            <w:pPr>
              <w:ind w:firstLine="480"/>
              <w:rPr>
                <w:color w:val="000000"/>
                <w:sz w:val="24"/>
              </w:rPr>
            </w:pPr>
            <w:r>
              <w:rPr>
                <w:bCs/>
                <w:sz w:val="24"/>
              </w:rPr>
              <w:t>由监测结果可知，</w:t>
            </w:r>
            <w:r>
              <w:rPr>
                <w:color w:val="000000"/>
                <w:sz w:val="24"/>
                <w:szCs w:val="20"/>
              </w:rPr>
              <w:t>各监测点昼夜间噪声监测值均能达</w:t>
            </w:r>
            <w:r>
              <w:rPr>
                <w:rFonts w:hint="eastAsia"/>
                <w:color w:val="000000"/>
                <w:sz w:val="24"/>
                <w:szCs w:val="20"/>
                <w:lang w:eastAsia="zh-CN"/>
              </w:rPr>
              <w:t>到</w:t>
            </w:r>
            <w:r>
              <w:rPr>
                <w:color w:val="000000"/>
                <w:sz w:val="24"/>
                <w:szCs w:val="20"/>
              </w:rPr>
              <w:t>GB3096-2008《声环境质量标准》中</w:t>
            </w:r>
            <w:r>
              <w:rPr>
                <w:rFonts w:hint="eastAsia"/>
                <w:color w:val="000000"/>
                <w:sz w:val="24"/>
                <w:szCs w:val="20"/>
              </w:rPr>
              <w:t>2类</w:t>
            </w:r>
            <w:r>
              <w:rPr>
                <w:rFonts w:hint="eastAsia"/>
                <w:color w:val="000000"/>
                <w:sz w:val="24"/>
                <w:szCs w:val="20"/>
                <w:lang w:eastAsia="zh-CN"/>
              </w:rPr>
              <w:t>和</w:t>
            </w:r>
            <w:r>
              <w:rPr>
                <w:rFonts w:hint="eastAsia"/>
                <w:color w:val="000000"/>
                <w:sz w:val="24"/>
                <w:szCs w:val="20"/>
                <w:lang w:val="en-US" w:eastAsia="zh-CN"/>
              </w:rPr>
              <w:t>4a类</w:t>
            </w:r>
            <w:r>
              <w:rPr>
                <w:rFonts w:hint="eastAsia"/>
                <w:color w:val="000000"/>
                <w:sz w:val="24"/>
                <w:szCs w:val="20"/>
                <w:lang w:eastAsia="zh-CN"/>
              </w:rPr>
              <w:t>标准</w:t>
            </w:r>
            <w:r>
              <w:rPr>
                <w:rFonts w:hint="eastAsia"/>
                <w:color w:val="000000"/>
                <w:sz w:val="24"/>
                <w:szCs w:val="20"/>
              </w:rPr>
              <w:t>，区域声环境质量较好</w:t>
            </w:r>
            <w:r>
              <w:rPr>
                <w:bCs/>
                <w:color w:val="000000"/>
                <w:sz w:val="24"/>
                <w:szCs w:val="20"/>
              </w:rPr>
              <w:t>。</w:t>
            </w:r>
          </w:p>
          <w:p>
            <w:pPr>
              <w:pStyle w:val="21"/>
              <w:spacing w:line="240" w:lineRule="auto"/>
              <w:ind w:firstLine="482" w:firstLineChars="200"/>
              <w:rPr>
                <w:b/>
                <w:sz w:val="24"/>
              </w:rPr>
            </w:pPr>
            <w:r>
              <w:rPr>
                <w:rFonts w:hint="eastAsia"/>
                <w:b/>
                <w:sz w:val="24"/>
              </w:rPr>
              <w:t>四、土壤环境质量</w:t>
            </w:r>
          </w:p>
          <w:p>
            <w:pPr>
              <w:ind w:firstLine="480"/>
              <w:rPr>
                <w:snapToGrid w:val="0"/>
                <w:color w:val="000000"/>
                <w:sz w:val="24"/>
              </w:rPr>
            </w:pPr>
            <w:r>
              <w:rPr>
                <w:rFonts w:hint="eastAsia" w:cs="宋体"/>
                <w:snapToGrid w:val="0"/>
                <w:color w:val="000000"/>
                <w:sz w:val="24"/>
              </w:rPr>
              <w:t>本次评价根据佛山市铁人环保科技有限公司于2018年12月完成《株洲市清水塘生态新城临江路（清雨路—湘芸北路）场地环境调查报告》，该场地调查在本项目占地区域范围内的监测点位为</w:t>
            </w:r>
            <w:r>
              <w:rPr>
                <w:rFonts w:hint="eastAsia" w:cs="宋体"/>
                <w:snapToGrid w:val="0"/>
                <w:color w:val="000000"/>
                <w:sz w:val="24"/>
                <w:lang w:val="en-US" w:eastAsia="zh-CN"/>
              </w:rPr>
              <w:t>8</w:t>
            </w:r>
            <w:r>
              <w:rPr>
                <w:rFonts w:hint="eastAsia" w:cs="宋体"/>
                <w:snapToGrid w:val="0"/>
                <w:color w:val="000000"/>
                <w:sz w:val="24"/>
              </w:rPr>
              <w:t>个（LJ-S</w:t>
            </w:r>
            <w:r>
              <w:rPr>
                <w:rFonts w:hint="eastAsia" w:cs="宋体"/>
                <w:snapToGrid w:val="0"/>
                <w:color w:val="000000"/>
                <w:sz w:val="24"/>
                <w:lang w:val="en-US" w:eastAsia="zh-CN"/>
              </w:rPr>
              <w:t>8</w:t>
            </w:r>
            <w:r>
              <w:rPr>
                <w:rFonts w:hint="eastAsia" w:cs="宋体"/>
                <w:snapToGrid w:val="0"/>
                <w:color w:val="000000"/>
                <w:sz w:val="24"/>
              </w:rPr>
              <w:t>~ LJ-S</w:t>
            </w:r>
            <w:r>
              <w:rPr>
                <w:rFonts w:hint="eastAsia" w:cs="宋体"/>
                <w:snapToGrid w:val="0"/>
                <w:color w:val="000000"/>
                <w:sz w:val="24"/>
                <w:lang w:val="en-US" w:eastAsia="zh-CN"/>
              </w:rPr>
              <w:t>15</w:t>
            </w:r>
            <w:r>
              <w:rPr>
                <w:rFonts w:hint="eastAsia" w:cs="宋体"/>
                <w:snapToGrid w:val="0"/>
                <w:color w:val="000000"/>
                <w:sz w:val="24"/>
              </w:rPr>
              <w:t>）。检测结果如下：</w:t>
            </w:r>
          </w:p>
          <w:p>
            <w:pPr>
              <w:ind w:firstLine="482" w:firstLineChars="200"/>
              <w:jc w:val="center"/>
              <w:rPr>
                <w:b/>
                <w:sz w:val="24"/>
                <w:u w:val="none"/>
              </w:rPr>
            </w:pPr>
            <w:r>
              <w:rPr>
                <w:rFonts w:hint="eastAsia"/>
                <w:b/>
                <w:sz w:val="24"/>
                <w:u w:val="none"/>
              </w:rPr>
              <w:t>表</w:t>
            </w:r>
            <w:r>
              <w:rPr>
                <w:rFonts w:hint="eastAsia"/>
                <w:b/>
                <w:sz w:val="24"/>
                <w:u w:val="none"/>
                <w:lang w:val="en-US" w:eastAsia="zh-CN"/>
              </w:rPr>
              <w:t>17</w:t>
            </w:r>
            <w:r>
              <w:rPr>
                <w:rFonts w:hint="eastAsia"/>
                <w:b/>
                <w:sz w:val="24"/>
                <w:u w:val="none"/>
              </w:rPr>
              <w:t xml:space="preserve"> </w:t>
            </w:r>
            <w:r>
              <w:rPr>
                <w:b/>
                <w:sz w:val="24"/>
                <w:u w:val="none"/>
              </w:rPr>
              <w:t xml:space="preserve"> </w:t>
            </w:r>
            <w:r>
              <w:rPr>
                <w:rFonts w:hint="eastAsia"/>
                <w:b/>
                <w:sz w:val="24"/>
                <w:u w:val="none"/>
              </w:rPr>
              <w:t>土壤监测结果</w:t>
            </w:r>
          </w:p>
          <w:tbl>
            <w:tblPr>
              <w:tblStyle w:val="36"/>
              <w:tblW w:w="5000" w:type="pct"/>
              <w:jc w:val="center"/>
              <w:tblLayout w:type="fixed"/>
              <w:tblCellMar>
                <w:top w:w="15" w:type="dxa"/>
                <w:left w:w="15" w:type="dxa"/>
                <w:bottom w:w="15" w:type="dxa"/>
                <w:right w:w="15" w:type="dxa"/>
              </w:tblCellMar>
            </w:tblPr>
            <w:tblGrid>
              <w:gridCol w:w="2555"/>
              <w:gridCol w:w="871"/>
              <w:gridCol w:w="871"/>
              <w:gridCol w:w="871"/>
              <w:gridCol w:w="871"/>
              <w:gridCol w:w="1021"/>
              <w:gridCol w:w="872"/>
              <w:gridCol w:w="872"/>
            </w:tblGrid>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检测项目</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镉</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铅</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铜</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镍</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六价铬</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砷</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汞</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color w:val="000000"/>
                      <w:szCs w:val="21"/>
                      <w:u w:val="none"/>
                    </w:rPr>
                  </w:pPr>
                  <w:r>
                    <w:rPr>
                      <w:b/>
                      <w:color w:val="000000"/>
                      <w:kern w:val="0"/>
                      <w:sz w:val="21"/>
                      <w:szCs w:val="21"/>
                      <w:u w:val="none"/>
                      <w:lang w:bidi="ar"/>
                    </w:rPr>
                    <w:t>单位</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mg/kg</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筛选值</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65</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800</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18000</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900</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color w:val="000000"/>
                      <w:szCs w:val="21"/>
                      <w:u w:val="none"/>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60</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38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8</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4.27</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215</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71</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23</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27.5</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0.331</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9</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1.66</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66.7</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72</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37</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33.1</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0.528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10</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8.07</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303</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78</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46</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kern w:val="0"/>
                      <w:sz w:val="21"/>
                      <w:szCs w:val="21"/>
                      <w:u w:val="none"/>
                      <w:lang w:val="en-US" w:eastAsia="zh-CN" w:bidi="ar"/>
                    </w:rPr>
                  </w:pPr>
                  <w:r>
                    <w:rPr>
                      <w:b/>
                      <w:bCs/>
                      <w:color w:val="000000"/>
                      <w:kern w:val="0"/>
                      <w:sz w:val="21"/>
                      <w:szCs w:val="21"/>
                      <w:u w:val="none"/>
                      <w:lang w:bidi="ar"/>
                    </w:rPr>
                    <w:t>114</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4.48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11</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5.99</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235</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248</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43</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b/>
                      <w:bCs/>
                      <w:color w:val="000000"/>
                      <w:kern w:val="0"/>
                      <w:sz w:val="21"/>
                      <w:szCs w:val="21"/>
                      <w:u w:val="none"/>
                      <w:lang w:val="en-US" w:eastAsia="zh-CN" w:bidi="ar"/>
                    </w:rPr>
                  </w:pPr>
                  <w:r>
                    <w:rPr>
                      <w:b/>
                      <w:bCs/>
                      <w:color w:val="000000"/>
                      <w:kern w:val="0"/>
                      <w:sz w:val="21"/>
                      <w:szCs w:val="21"/>
                      <w:u w:val="none"/>
                      <w:lang w:bidi="ar"/>
                    </w:rPr>
                    <w:t>86.5</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0.613</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12</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4.79</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178</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122</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55</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46.3</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0.457</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13</w:t>
                  </w:r>
                  <w:r>
                    <w:rPr>
                      <w:color w:val="000000"/>
                      <w:kern w:val="0"/>
                      <w:sz w:val="21"/>
                      <w:szCs w:val="21"/>
                      <w:u w:val="none"/>
                      <w:lang w:bidi="ar"/>
                    </w:rPr>
                    <w:t>（0-0.5m）</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3.23</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151</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106</w:t>
                  </w:r>
                </w:p>
              </w:tc>
              <w:tc>
                <w:tcPr>
                  <w:tcW w:w="49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57</w:t>
                  </w:r>
                </w:p>
              </w:tc>
              <w:tc>
                <w:tcPr>
                  <w:tcW w:w="57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37.7</w:t>
                  </w: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0.448</w:t>
                  </w:r>
                </w:p>
              </w:tc>
            </w:tr>
            <w:tr>
              <w:tblPrEx>
                <w:tblCellMar>
                  <w:top w:w="15" w:type="dxa"/>
                  <w:left w:w="15" w:type="dxa"/>
                  <w:bottom w:w="15" w:type="dxa"/>
                  <w:right w:w="15" w:type="dxa"/>
                </w:tblCellMar>
              </w:tblPrEx>
              <w:trPr>
                <w:trHeight w:val="90" w:hRule="atLeast"/>
                <w:jc w:val="center"/>
              </w:trPr>
              <w:tc>
                <w:tcPr>
                  <w:tcW w:w="1450"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14</w:t>
                  </w:r>
                  <w:r>
                    <w:rPr>
                      <w:color w:val="000000"/>
                      <w:kern w:val="0"/>
                      <w:sz w:val="21"/>
                      <w:szCs w:val="21"/>
                      <w:u w:val="none"/>
                      <w:lang w:bidi="ar"/>
                    </w:rPr>
                    <w:t>（0-0.5m）</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2.86</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35.6</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68</w:t>
                  </w:r>
                </w:p>
              </w:tc>
              <w:tc>
                <w:tcPr>
                  <w:tcW w:w="494"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74</w:t>
                  </w:r>
                </w:p>
              </w:tc>
              <w:tc>
                <w:tcPr>
                  <w:tcW w:w="579"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495"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12.9</w:t>
                  </w:r>
                </w:p>
              </w:tc>
              <w:tc>
                <w:tcPr>
                  <w:tcW w:w="495"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0.317</w:t>
                  </w:r>
                </w:p>
              </w:tc>
            </w:tr>
            <w:tr>
              <w:tblPrEx>
                <w:tblCellMar>
                  <w:top w:w="15" w:type="dxa"/>
                  <w:left w:w="15" w:type="dxa"/>
                  <w:bottom w:w="15" w:type="dxa"/>
                  <w:right w:w="15" w:type="dxa"/>
                </w:tblCellMar>
              </w:tblPrEx>
              <w:trPr>
                <w:trHeight w:val="90" w:hRule="atLeast"/>
                <w:jc w:val="center"/>
              </w:trPr>
              <w:tc>
                <w:tcPr>
                  <w:tcW w:w="2555" w:type="dxa"/>
                  <w:tcBorders>
                    <w:top w:val="single" w:color="auto" w:sz="4" w:space="0"/>
                    <w:left w:val="single" w:color="auto" w:sz="4" w:space="0"/>
                    <w:bottom w:val="single" w:color="auto" w:sz="4" w:space="0"/>
                    <w:right w:val="single" w:color="auto" w:sz="4" w:space="0"/>
                  </w:tcBorders>
                </w:tcPr>
                <w:p>
                  <w:pPr>
                    <w:widowControl/>
                    <w:jc w:val="center"/>
                    <w:textAlignment w:val="center"/>
                    <w:rPr>
                      <w:color w:val="000000"/>
                      <w:szCs w:val="21"/>
                      <w:u w:val="none"/>
                    </w:rPr>
                  </w:pPr>
                  <w:r>
                    <w:rPr>
                      <w:color w:val="000000"/>
                      <w:kern w:val="0"/>
                      <w:sz w:val="21"/>
                      <w:szCs w:val="21"/>
                      <w:u w:val="none"/>
                      <w:lang w:bidi="ar"/>
                    </w:rPr>
                    <w:t>LJ-S</w:t>
                  </w:r>
                  <w:r>
                    <w:rPr>
                      <w:rFonts w:hint="eastAsia"/>
                      <w:color w:val="000000"/>
                      <w:kern w:val="0"/>
                      <w:sz w:val="21"/>
                      <w:szCs w:val="21"/>
                      <w:u w:val="none"/>
                      <w:lang w:val="en-US" w:eastAsia="zh-CN" w:bidi="ar"/>
                    </w:rPr>
                    <w:t>15</w:t>
                  </w:r>
                  <w:r>
                    <w:rPr>
                      <w:color w:val="000000"/>
                      <w:kern w:val="0"/>
                      <w:sz w:val="21"/>
                      <w:szCs w:val="21"/>
                      <w:u w:val="none"/>
                      <w:lang w:bidi="ar"/>
                    </w:rPr>
                    <w:t>（0-0.5m）</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4.15</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139</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35</w:t>
                  </w:r>
                </w:p>
              </w:tc>
              <w:tc>
                <w:tcPr>
                  <w:tcW w:w="8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31</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＜2</w:t>
                  </w:r>
                </w:p>
              </w:tc>
              <w:tc>
                <w:tcPr>
                  <w:tcW w:w="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17.3</w:t>
                  </w:r>
                </w:p>
              </w:tc>
              <w:tc>
                <w:tcPr>
                  <w:tcW w:w="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21"/>
                      <w:szCs w:val="21"/>
                      <w:u w:val="none"/>
                      <w:lang w:val="en-US" w:eastAsia="zh-CN" w:bidi="ar"/>
                    </w:rPr>
                  </w:pPr>
                  <w:r>
                    <w:rPr>
                      <w:color w:val="000000"/>
                      <w:kern w:val="0"/>
                      <w:sz w:val="21"/>
                      <w:szCs w:val="21"/>
                      <w:u w:val="none"/>
                      <w:lang w:bidi="ar"/>
                    </w:rPr>
                    <w:t>0.339</w:t>
                  </w:r>
                </w:p>
              </w:tc>
            </w:tr>
          </w:tbl>
          <w:p>
            <w:pPr>
              <w:ind w:firstLine="480" w:firstLineChars="200"/>
              <w:rPr>
                <w:rFonts w:hint="eastAsia" w:eastAsia="宋体"/>
                <w:sz w:val="24"/>
                <w:u w:val="none"/>
                <w:lang w:eastAsia="zh-CN"/>
              </w:rPr>
            </w:pPr>
            <w:r>
              <w:rPr>
                <w:rFonts w:hint="eastAsia"/>
                <w:sz w:val="24"/>
                <w:u w:val="none"/>
              </w:rPr>
              <w:t>调查检测结果表明，采集的样品中，总镉、六价铬、总铜、总铅、总汞、总镍均未超过对应的筛选值。其中有</w:t>
            </w:r>
            <w:r>
              <w:rPr>
                <w:sz w:val="24"/>
                <w:u w:val="none"/>
              </w:rPr>
              <w:t>2</w:t>
            </w:r>
            <w:r>
              <w:rPr>
                <w:rFonts w:hint="eastAsia"/>
                <w:sz w:val="24"/>
                <w:u w:val="none"/>
              </w:rPr>
              <w:t>个样品砷的总量超过了对应的筛选值。超标点位为点位LJ-S</w:t>
            </w:r>
            <w:r>
              <w:rPr>
                <w:rFonts w:hint="eastAsia"/>
                <w:sz w:val="24"/>
                <w:u w:val="none"/>
                <w:lang w:val="en-US" w:eastAsia="zh-CN"/>
              </w:rPr>
              <w:t>10</w:t>
            </w:r>
            <w:r>
              <w:rPr>
                <w:rFonts w:hint="eastAsia"/>
                <w:sz w:val="24"/>
                <w:u w:val="none"/>
              </w:rPr>
              <w:t>、LJ-S</w:t>
            </w:r>
            <w:r>
              <w:rPr>
                <w:rFonts w:hint="eastAsia"/>
                <w:sz w:val="24"/>
                <w:u w:val="none"/>
                <w:lang w:val="en-US" w:eastAsia="zh-CN"/>
              </w:rPr>
              <w:t>11</w:t>
            </w:r>
            <w:r>
              <w:rPr>
                <w:rFonts w:hint="eastAsia"/>
                <w:sz w:val="24"/>
                <w:u w:val="none"/>
              </w:rPr>
              <w:t>，超标倍数分别为</w:t>
            </w:r>
            <w:r>
              <w:rPr>
                <w:rFonts w:hint="eastAsia"/>
                <w:sz w:val="24"/>
                <w:u w:val="none"/>
                <w:lang w:val="en-US" w:eastAsia="zh-CN"/>
              </w:rPr>
              <w:t>0.9</w:t>
            </w:r>
            <w:r>
              <w:rPr>
                <w:rFonts w:hint="eastAsia"/>
                <w:sz w:val="24"/>
                <w:u w:val="none"/>
              </w:rPr>
              <w:t>、0.</w:t>
            </w:r>
            <w:r>
              <w:rPr>
                <w:rFonts w:hint="eastAsia"/>
                <w:sz w:val="24"/>
                <w:u w:val="none"/>
                <w:lang w:val="en-US" w:eastAsia="zh-CN"/>
              </w:rPr>
              <w:t>43</w:t>
            </w:r>
            <w:r>
              <w:rPr>
                <w:rFonts w:hint="eastAsia"/>
                <w:sz w:val="24"/>
                <w:u w:val="none"/>
              </w:rPr>
              <w:t>。</w:t>
            </w:r>
            <w:r>
              <w:rPr>
                <w:rFonts w:hint="eastAsia"/>
                <w:sz w:val="24"/>
                <w:u w:val="none"/>
                <w:lang w:eastAsia="zh-CN"/>
              </w:rPr>
              <w:t>收集后</w:t>
            </w:r>
            <w:r>
              <w:rPr>
                <w:rFonts w:hint="eastAsia"/>
                <w:sz w:val="24"/>
              </w:rPr>
              <w:t>暂存</w:t>
            </w:r>
            <w:r>
              <w:rPr>
                <w:rFonts w:hint="eastAsia"/>
                <w:sz w:val="24"/>
                <w:lang w:eastAsia="zh-CN"/>
              </w:rPr>
              <w:t>到</w:t>
            </w:r>
            <w:r>
              <w:rPr>
                <w:rFonts w:hint="eastAsia"/>
                <w:sz w:val="24"/>
              </w:rPr>
              <w:t>株洲冶炼厂外渣场</w:t>
            </w:r>
            <w:r>
              <w:rPr>
                <w:rFonts w:hint="eastAsia"/>
                <w:sz w:val="24"/>
                <w:lang w:eastAsia="zh-CN"/>
              </w:rPr>
              <w:t>处理。</w:t>
            </w:r>
          </w:p>
          <w:p>
            <w:pPr>
              <w:pStyle w:val="21"/>
              <w:spacing w:line="240" w:lineRule="auto"/>
              <w:ind w:firstLine="482" w:firstLineChars="200"/>
              <w:rPr>
                <w:b/>
                <w:bCs/>
                <w:sz w:val="24"/>
              </w:rPr>
            </w:pPr>
            <w:r>
              <w:rPr>
                <w:rFonts w:hint="eastAsia"/>
                <w:b/>
                <w:sz w:val="24"/>
              </w:rPr>
              <w:t>五</w:t>
            </w:r>
            <w:r>
              <w:rPr>
                <w:b/>
                <w:sz w:val="24"/>
              </w:rPr>
              <w:t>、生态环境状况</w:t>
            </w:r>
          </w:p>
          <w:p>
            <w:pPr>
              <w:adjustRightInd w:val="0"/>
              <w:snapToGrid w:val="0"/>
              <w:spacing w:line="360" w:lineRule="auto"/>
              <w:ind w:firstLine="482" w:firstLineChars="200"/>
              <w:rPr>
                <w:b/>
                <w:color w:val="000000"/>
                <w:sz w:val="24"/>
              </w:rPr>
            </w:pPr>
            <w:r>
              <w:rPr>
                <w:b/>
                <w:color w:val="000000"/>
                <w:sz w:val="24"/>
              </w:rPr>
              <w:t>1、土壤</w:t>
            </w:r>
          </w:p>
          <w:p>
            <w:pPr>
              <w:adjustRightInd w:val="0"/>
              <w:snapToGrid w:val="0"/>
              <w:spacing w:line="360" w:lineRule="auto"/>
              <w:ind w:firstLine="480" w:firstLineChars="200"/>
              <w:rPr>
                <w:kern w:val="0"/>
                <w:sz w:val="24"/>
              </w:rPr>
            </w:pPr>
            <w:r>
              <w:rPr>
                <w:rFonts w:hint="eastAsia"/>
                <w:kern w:val="0"/>
                <w:sz w:val="24"/>
              </w:rPr>
              <w:t>区域内土壤主要是红壤，还有黄壤、砂红壤、紫色土、雉冠土等。经人为耕作影响形成熟化的农业土壤，原土壤肥沃、性能良好，适宜多种作物生长。</w:t>
            </w:r>
          </w:p>
          <w:p>
            <w:pPr>
              <w:adjustRightInd w:val="0"/>
              <w:snapToGrid w:val="0"/>
              <w:spacing w:line="360" w:lineRule="auto"/>
              <w:ind w:firstLine="482" w:firstLineChars="200"/>
              <w:rPr>
                <w:b/>
                <w:color w:val="000000"/>
                <w:sz w:val="24"/>
              </w:rPr>
            </w:pPr>
            <w:r>
              <w:rPr>
                <w:rFonts w:hint="eastAsia"/>
                <w:b/>
                <w:color w:val="000000"/>
                <w:sz w:val="24"/>
              </w:rPr>
              <w:t>2</w:t>
            </w:r>
            <w:r>
              <w:rPr>
                <w:b/>
                <w:color w:val="000000"/>
                <w:sz w:val="24"/>
              </w:rPr>
              <w:t>、植物资源</w:t>
            </w:r>
          </w:p>
          <w:p>
            <w:pPr>
              <w:adjustRightInd w:val="0"/>
              <w:snapToGrid w:val="0"/>
              <w:spacing w:line="336" w:lineRule="auto"/>
              <w:ind w:firstLine="480" w:firstLineChars="200"/>
              <w:rPr>
                <w:sz w:val="24"/>
              </w:rPr>
            </w:pPr>
            <w:r>
              <w:rPr>
                <w:sz w:val="24"/>
              </w:rPr>
              <w:t>项目</w:t>
            </w:r>
            <w:r>
              <w:rPr>
                <w:rFonts w:hint="eastAsia"/>
                <w:sz w:val="24"/>
              </w:rPr>
              <w:t>所在</w:t>
            </w:r>
            <w:r>
              <w:rPr>
                <w:sz w:val="24"/>
              </w:rPr>
              <w:t>区域分布有菜地、水塘、荒地等，植物以杂木、灌草、农业植被为主。</w:t>
            </w:r>
          </w:p>
          <w:p>
            <w:pPr>
              <w:adjustRightInd w:val="0"/>
              <w:snapToGrid w:val="0"/>
              <w:spacing w:line="336" w:lineRule="auto"/>
              <w:ind w:firstLine="480" w:firstLineChars="200"/>
              <w:rPr>
                <w:sz w:val="24"/>
              </w:rPr>
            </w:pPr>
            <w:r>
              <w:rPr>
                <w:sz w:val="24"/>
              </w:rPr>
              <w:t>（1）杂木灌丛：主要分布于已有人为活动频繁区域附近的山坡地带，建群种以阔叶树种为主。</w:t>
            </w:r>
          </w:p>
          <w:p>
            <w:pPr>
              <w:adjustRightInd w:val="0"/>
              <w:snapToGrid w:val="0"/>
              <w:spacing w:line="336" w:lineRule="auto"/>
              <w:ind w:firstLine="480" w:firstLineChars="200"/>
              <w:rPr>
                <w:sz w:val="24"/>
              </w:rPr>
            </w:pPr>
            <w:r>
              <w:rPr>
                <w:sz w:val="24"/>
              </w:rPr>
              <w:t>（2）灌草丛：主要分布在道路两侧的荒地间和农灌水系周围及一些低丘岗地，成条状和块状分布，以茅草等禾草类为优势种，夹杂一些零星的灌木树种，高度在1米以下，为人类强烈干扰衍生的植被。</w:t>
            </w:r>
          </w:p>
          <w:p>
            <w:pPr>
              <w:adjustRightInd w:val="0"/>
              <w:snapToGrid w:val="0"/>
              <w:spacing w:line="336" w:lineRule="auto"/>
              <w:ind w:firstLine="480" w:firstLineChars="200"/>
              <w:rPr>
                <w:sz w:val="24"/>
              </w:rPr>
            </w:pPr>
            <w:r>
              <w:rPr>
                <w:sz w:val="24"/>
              </w:rPr>
              <w:t>（3）农作物植被：以蔬菜为主，种植量较少，分布于区域内的</w:t>
            </w:r>
            <w:r>
              <w:rPr>
                <w:rFonts w:hint="eastAsia"/>
                <w:sz w:val="24"/>
              </w:rPr>
              <w:t>平缓地带及山体周边，主要为</w:t>
            </w:r>
            <w:r>
              <w:rPr>
                <w:sz w:val="24"/>
              </w:rPr>
              <w:t>旱地、菜地。</w:t>
            </w:r>
          </w:p>
          <w:p>
            <w:pPr>
              <w:adjustRightInd w:val="0"/>
              <w:snapToGrid w:val="0"/>
              <w:spacing w:line="360" w:lineRule="auto"/>
              <w:ind w:firstLine="482" w:firstLineChars="200"/>
              <w:rPr>
                <w:b/>
                <w:color w:val="000000"/>
                <w:sz w:val="24"/>
              </w:rPr>
            </w:pPr>
            <w:r>
              <w:rPr>
                <w:rFonts w:hint="eastAsia"/>
                <w:b/>
                <w:color w:val="000000"/>
                <w:sz w:val="24"/>
              </w:rPr>
              <w:t>3</w:t>
            </w:r>
            <w:r>
              <w:rPr>
                <w:b/>
                <w:color w:val="000000"/>
                <w:sz w:val="24"/>
              </w:rPr>
              <w:t>、动物资源</w:t>
            </w:r>
          </w:p>
          <w:p>
            <w:pPr>
              <w:adjustRightInd w:val="0"/>
              <w:snapToGrid w:val="0"/>
              <w:spacing w:line="360" w:lineRule="auto"/>
              <w:ind w:firstLine="480" w:firstLineChars="200"/>
              <w:rPr>
                <w:sz w:val="24"/>
              </w:rPr>
            </w:pPr>
            <w:r>
              <w:rPr>
                <w:sz w:val="24"/>
              </w:rPr>
              <w:t>项目</w:t>
            </w:r>
            <w:r>
              <w:rPr>
                <w:rFonts w:hint="eastAsia"/>
                <w:sz w:val="24"/>
              </w:rPr>
              <w:t>区域</w:t>
            </w:r>
            <w:r>
              <w:rPr>
                <w:sz w:val="24"/>
              </w:rPr>
              <w:t>受长期和频繁的人类活动影响，区域土地资源的利用已达到很高的程度，大型野生动物已经绝迹。受到人类长期活动影响的地方，野生动物的生存环境基本上已经遭到破坏。野生动物多为适应耕地和居民点的种类，林栖鸟类较少见，而以盗食谷物的鼠类和鸟类居多，生活于水田区捕食昆虫、鼠类的两栖类、爬行类动物较多，主要野生动物有蛙、田鼠、蛇等。当地常见家畜、家禽主要有猪、牛、羊、兔、鸡、鸭、鹅等。</w:t>
            </w:r>
          </w:p>
          <w:p>
            <w:pPr>
              <w:ind w:firstLine="480" w:firstLineChars="200"/>
              <w:rPr>
                <w:sz w:val="24"/>
              </w:rPr>
            </w:pPr>
            <w:r>
              <w:rPr>
                <w:sz w:val="24"/>
              </w:rPr>
              <w:t>据项目组现场咨询、调查，本项目</w:t>
            </w:r>
            <w:r>
              <w:rPr>
                <w:rFonts w:hint="eastAsia"/>
                <w:sz w:val="24"/>
              </w:rPr>
              <w:t>区域</w:t>
            </w:r>
            <w:r>
              <w:rPr>
                <w:sz w:val="24"/>
              </w:rPr>
              <w:t>范围内未发现珍贵的野生动、植物濒危物种。</w:t>
            </w:r>
          </w:p>
        </w:tc>
      </w:tr>
    </w:tbl>
    <w:p>
      <w:pPr>
        <w:rPr>
          <w:vanish/>
        </w:rPr>
        <w:sectPr>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tbl>
      <w:tblPr>
        <w:tblStyle w:val="36"/>
        <w:tblpPr w:leftFromText="180" w:rightFromText="180" w:vertAnchor="text" w:horzAnchor="margin" w:tblpY="8"/>
        <w:tblOverlap w:val="never"/>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13887" w:type="dxa"/>
          </w:tcPr>
          <w:p>
            <w:pPr>
              <w:rPr>
                <w:rFonts w:cs="宋体"/>
                <w:b/>
                <w:bCs/>
                <w:sz w:val="24"/>
              </w:rPr>
            </w:pPr>
            <w:r>
              <w:rPr>
                <w:rFonts w:hint="eastAsia" w:cs="宋体"/>
                <w:b/>
                <w:bCs/>
                <w:sz w:val="24"/>
              </w:rPr>
              <w:t>主要环境保护目标（列出名单及保护级别）：</w:t>
            </w:r>
          </w:p>
          <w:p>
            <w:pPr>
              <w:adjustRightInd w:val="0"/>
              <w:snapToGrid w:val="0"/>
              <w:spacing w:line="360" w:lineRule="auto"/>
              <w:ind w:firstLine="422" w:firstLineChars="200"/>
              <w:jc w:val="center"/>
              <w:rPr>
                <w:b/>
                <w:bCs/>
                <w:color w:val="000000"/>
                <w:sz w:val="21"/>
                <w:szCs w:val="21"/>
              </w:rPr>
            </w:pPr>
            <w:r>
              <w:rPr>
                <w:rFonts w:hint="eastAsia"/>
                <w:b/>
                <w:bCs/>
                <w:color w:val="000000"/>
                <w:sz w:val="21"/>
                <w:szCs w:val="21"/>
              </w:rPr>
              <w:t>表</w:t>
            </w:r>
            <w:r>
              <w:rPr>
                <w:b/>
                <w:bCs/>
                <w:color w:val="000000"/>
                <w:sz w:val="21"/>
                <w:szCs w:val="21"/>
              </w:rPr>
              <w:t xml:space="preserve">18  </w:t>
            </w:r>
            <w:r>
              <w:rPr>
                <w:rFonts w:hint="eastAsia"/>
                <w:b/>
                <w:bCs/>
                <w:color w:val="000000"/>
                <w:sz w:val="21"/>
                <w:szCs w:val="21"/>
              </w:rPr>
              <w:t>项目环境保护目标统计表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150"/>
              <w:gridCol w:w="3052"/>
              <w:gridCol w:w="1970"/>
              <w:gridCol w:w="1126"/>
              <w:gridCol w:w="1322"/>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409"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环境类别</w:t>
                  </w:r>
                </w:p>
              </w:tc>
              <w:tc>
                <w:tcPr>
                  <w:tcW w:w="78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环境保护目标</w:t>
                  </w:r>
                </w:p>
              </w:tc>
              <w:tc>
                <w:tcPr>
                  <w:tcW w:w="111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坐标</w:t>
                  </w:r>
                </w:p>
              </w:tc>
              <w:tc>
                <w:tcPr>
                  <w:tcW w:w="7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特征</w:t>
                  </w:r>
                </w:p>
              </w:tc>
              <w:tc>
                <w:tcPr>
                  <w:tcW w:w="41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方位</w:t>
                  </w:r>
                </w:p>
              </w:tc>
              <w:tc>
                <w:tcPr>
                  <w:tcW w:w="48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距路中心线/红线距离(m)</w:t>
                  </w:r>
                </w:p>
              </w:tc>
              <w:tc>
                <w:tcPr>
                  <w:tcW w:w="1069"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none"/>
                    </w:rPr>
                  </w:pPr>
                  <w:r>
                    <w:rPr>
                      <w:rFonts w:hint="eastAsia"/>
                      <w:b/>
                      <w:sz w:val="21"/>
                      <w:szCs w:val="21"/>
                      <w:u w:val="non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409" w:type="pct"/>
                  <w:vMerge w:val="restart"/>
                  <w:tcBorders>
                    <w:top w:val="single" w:color="auto" w:sz="4" w:space="0"/>
                    <w:left w:val="single" w:color="auto" w:sz="4" w:space="0"/>
                    <w:right w:val="single" w:color="auto" w:sz="4" w:space="0"/>
                  </w:tcBorders>
                  <w:vAlign w:val="center"/>
                </w:tcPr>
                <w:p>
                  <w:pPr>
                    <w:spacing w:line="240" w:lineRule="auto"/>
                    <w:ind w:leftChars="0" w:firstLine="0" w:firstLineChars="0"/>
                    <w:jc w:val="center"/>
                    <w:rPr>
                      <w:rFonts w:hint="eastAsia"/>
                      <w:sz w:val="21"/>
                      <w:szCs w:val="21"/>
                      <w:u w:val="none"/>
                    </w:rPr>
                  </w:pPr>
                  <w:r>
                    <w:rPr>
                      <w:rFonts w:hint="eastAsia"/>
                      <w:sz w:val="21"/>
                      <w:szCs w:val="21"/>
                      <w:u w:val="none"/>
                    </w:rPr>
                    <w:t>环境空气</w:t>
                  </w:r>
                </w:p>
                <w:p>
                  <w:pPr>
                    <w:widowControl/>
                    <w:spacing w:line="0" w:lineRule="atLeast"/>
                    <w:jc w:val="center"/>
                    <w:rPr>
                      <w:sz w:val="21"/>
                      <w:szCs w:val="21"/>
                      <w:u w:val="none"/>
                    </w:rPr>
                  </w:pPr>
                  <w:r>
                    <w:rPr>
                      <w:rFonts w:hint="eastAsia"/>
                      <w:sz w:val="21"/>
                      <w:szCs w:val="21"/>
                      <w:u w:val="none"/>
                    </w:rPr>
                    <w:t>声环境</w:t>
                  </w:r>
                </w:p>
              </w:tc>
              <w:tc>
                <w:tcPr>
                  <w:tcW w:w="786"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lang w:eastAsia="zh-CN"/>
                    </w:rPr>
                    <w:t>霞湾新村</w:t>
                  </w:r>
                </w:p>
              </w:tc>
              <w:tc>
                <w:tcPr>
                  <w:tcW w:w="1117"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东经</w:t>
                  </w:r>
                  <w:r>
                    <w:rPr>
                      <w:sz w:val="21"/>
                      <w:szCs w:val="21"/>
                      <w:u w:val="none"/>
                    </w:rPr>
                    <w:t>113.</w:t>
                  </w:r>
                  <w:r>
                    <w:rPr>
                      <w:rFonts w:hint="eastAsia"/>
                      <w:sz w:val="21"/>
                      <w:szCs w:val="21"/>
                      <w:u w:val="none"/>
                      <w:lang w:val="en-US" w:eastAsia="zh-CN"/>
                    </w:rPr>
                    <w:t>05744</w:t>
                  </w:r>
                  <w:r>
                    <w:rPr>
                      <w:rFonts w:hint="eastAsia"/>
                      <w:sz w:val="21"/>
                      <w:szCs w:val="21"/>
                      <w:u w:val="none"/>
                    </w:rPr>
                    <w:t>°，北纬</w:t>
                  </w:r>
                  <w:r>
                    <w:rPr>
                      <w:sz w:val="21"/>
                      <w:szCs w:val="21"/>
                      <w:u w:val="none"/>
                    </w:rPr>
                    <w:t>27.</w:t>
                  </w:r>
                  <w:r>
                    <w:rPr>
                      <w:rFonts w:hint="eastAsia"/>
                      <w:sz w:val="21"/>
                      <w:szCs w:val="21"/>
                      <w:u w:val="none"/>
                      <w:lang w:val="en-US" w:eastAsia="zh-CN"/>
                    </w:rPr>
                    <w:t>862138</w:t>
                  </w:r>
                  <w:r>
                    <w:rPr>
                      <w:rFonts w:hint="eastAsia"/>
                      <w:sz w:val="21"/>
                      <w:szCs w:val="21"/>
                      <w:u w:val="none"/>
                    </w:rPr>
                    <w:t>°</w:t>
                  </w:r>
                </w:p>
              </w:tc>
              <w:tc>
                <w:tcPr>
                  <w:tcW w:w="721" w:type="pct"/>
                  <w:tcBorders>
                    <w:top w:val="single" w:color="auto" w:sz="4" w:space="0"/>
                    <w:left w:val="single" w:color="auto" w:sz="4" w:space="0"/>
                    <w:right w:val="single" w:color="auto" w:sz="4" w:space="0"/>
                  </w:tcBorders>
                  <w:vAlign w:val="center"/>
                </w:tcPr>
                <w:p>
                  <w:pPr>
                    <w:widowControl/>
                    <w:spacing w:line="0" w:lineRule="atLeast"/>
                    <w:jc w:val="center"/>
                    <w:rPr>
                      <w:rFonts w:hint="default" w:eastAsia="宋体"/>
                      <w:sz w:val="21"/>
                      <w:szCs w:val="21"/>
                      <w:u w:val="none"/>
                      <w:lang w:val="en-US" w:eastAsia="zh-CN"/>
                    </w:rPr>
                  </w:pPr>
                  <w:r>
                    <w:rPr>
                      <w:rFonts w:hint="eastAsia"/>
                      <w:sz w:val="21"/>
                      <w:szCs w:val="21"/>
                      <w:u w:val="none"/>
                      <w:lang w:eastAsia="zh-CN"/>
                    </w:rPr>
                    <w:t>约</w:t>
                  </w:r>
                  <w:r>
                    <w:rPr>
                      <w:rFonts w:hint="eastAsia"/>
                      <w:sz w:val="21"/>
                      <w:szCs w:val="21"/>
                      <w:u w:val="none"/>
                      <w:lang w:val="en-US" w:eastAsia="zh-CN"/>
                    </w:rPr>
                    <w:t>114户，342人</w:t>
                  </w:r>
                </w:p>
              </w:tc>
              <w:tc>
                <w:tcPr>
                  <w:tcW w:w="412"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项目</w:t>
                  </w:r>
                  <w:r>
                    <w:rPr>
                      <w:rFonts w:hint="eastAsia"/>
                      <w:sz w:val="21"/>
                      <w:szCs w:val="21"/>
                      <w:u w:val="none"/>
                      <w:lang w:eastAsia="zh-CN"/>
                    </w:rPr>
                    <w:t>北</w:t>
                  </w:r>
                  <w:r>
                    <w:rPr>
                      <w:rFonts w:hint="eastAsia"/>
                      <w:sz w:val="21"/>
                      <w:szCs w:val="21"/>
                      <w:u w:val="none"/>
                    </w:rPr>
                    <w:t>侧</w:t>
                  </w:r>
                </w:p>
              </w:tc>
              <w:tc>
                <w:tcPr>
                  <w:tcW w:w="48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lang w:val="en-US" w:eastAsia="zh-CN"/>
                    </w:rPr>
                    <w:t>123</w:t>
                  </w:r>
                  <w:r>
                    <w:rPr>
                      <w:sz w:val="21"/>
                      <w:szCs w:val="21"/>
                      <w:u w:val="none"/>
                    </w:rPr>
                    <w:t>m</w:t>
                  </w:r>
                  <w:r>
                    <w:rPr>
                      <w:rFonts w:hint="eastAsia"/>
                      <w:sz w:val="21"/>
                      <w:szCs w:val="21"/>
                      <w:u w:val="none"/>
                    </w:rPr>
                    <w:t>/</w:t>
                  </w:r>
                  <w:r>
                    <w:rPr>
                      <w:rFonts w:hint="eastAsia"/>
                      <w:sz w:val="21"/>
                      <w:szCs w:val="21"/>
                      <w:u w:val="none"/>
                      <w:lang w:val="en-US" w:eastAsia="zh-CN"/>
                    </w:rPr>
                    <w:t>111</w:t>
                  </w:r>
                  <w:r>
                    <w:rPr>
                      <w:rFonts w:hint="eastAsia"/>
                      <w:sz w:val="21"/>
                      <w:szCs w:val="21"/>
                      <w:u w:val="none"/>
                    </w:rPr>
                    <w:t>m</w:t>
                  </w:r>
                </w:p>
              </w:tc>
              <w:tc>
                <w:tcPr>
                  <w:tcW w:w="1069" w:type="pct"/>
                  <w:vMerge w:val="restart"/>
                  <w:tcBorders>
                    <w:top w:val="single" w:color="auto" w:sz="4" w:space="0"/>
                    <w:left w:val="single" w:color="auto" w:sz="4" w:space="0"/>
                    <w:right w:val="single" w:color="auto" w:sz="4" w:space="0"/>
                  </w:tcBorders>
                  <w:vAlign w:val="center"/>
                </w:tcPr>
                <w:p>
                  <w:pPr>
                    <w:spacing w:line="0" w:lineRule="atLeast"/>
                    <w:jc w:val="center"/>
                    <w:rPr>
                      <w:sz w:val="21"/>
                      <w:szCs w:val="21"/>
                      <w:u w:val="none"/>
                    </w:rPr>
                  </w:pPr>
                  <w:r>
                    <w:rPr>
                      <w:rFonts w:hint="eastAsia"/>
                      <w:sz w:val="21"/>
                      <w:szCs w:val="21"/>
                      <w:u w:val="none"/>
                    </w:rPr>
                    <w:t>《环境空气质量标准》</w:t>
                  </w:r>
                  <w:r>
                    <w:rPr>
                      <w:sz w:val="21"/>
                      <w:szCs w:val="21"/>
                      <w:u w:val="none"/>
                    </w:rPr>
                    <w:t>(GB3095-</w:t>
                  </w:r>
                  <w:r>
                    <w:rPr>
                      <w:rFonts w:hint="eastAsia"/>
                      <w:sz w:val="21"/>
                      <w:szCs w:val="21"/>
                      <w:u w:val="none"/>
                    </w:rPr>
                    <w:t>2012</w:t>
                  </w:r>
                  <w:r>
                    <w:rPr>
                      <w:sz w:val="21"/>
                      <w:szCs w:val="21"/>
                      <w:u w:val="none"/>
                    </w:rPr>
                    <w:t>)</w:t>
                  </w:r>
                  <w:r>
                    <w:rPr>
                      <w:rFonts w:hint="eastAsia"/>
                      <w:sz w:val="21"/>
                      <w:szCs w:val="21"/>
                      <w:u w:val="none"/>
                    </w:rPr>
                    <w:t>二级标准；</w:t>
                  </w:r>
                </w:p>
                <w:p>
                  <w:pPr>
                    <w:spacing w:line="0" w:lineRule="atLeast"/>
                    <w:jc w:val="center"/>
                    <w:rPr>
                      <w:b/>
                      <w:sz w:val="21"/>
                      <w:szCs w:val="21"/>
                      <w:u w:val="none"/>
                    </w:rPr>
                  </w:pPr>
                  <w:r>
                    <w:rPr>
                      <w:rFonts w:hint="eastAsia"/>
                      <w:sz w:val="21"/>
                      <w:szCs w:val="21"/>
                      <w:u w:val="none"/>
                    </w:rPr>
                    <w:t>《声环境质量标准》</w:t>
                  </w:r>
                  <w:r>
                    <w:rPr>
                      <w:sz w:val="21"/>
                      <w:szCs w:val="21"/>
                      <w:u w:val="none"/>
                    </w:rPr>
                    <w:t xml:space="preserve">(GB3096-2008) </w:t>
                  </w:r>
                  <w:r>
                    <w:rPr>
                      <w:rFonts w:hint="eastAsia"/>
                      <w:sz w:val="21"/>
                      <w:szCs w:val="21"/>
                      <w:u w:val="none"/>
                    </w:rPr>
                    <w:t>4a类（红线外35m内）、2类（红线外35m外）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409" w:type="pct"/>
                  <w:vMerge w:val="continue"/>
                  <w:tcBorders>
                    <w:left w:val="single" w:color="auto" w:sz="4" w:space="0"/>
                    <w:right w:val="single" w:color="auto" w:sz="4" w:space="0"/>
                  </w:tcBorders>
                  <w:vAlign w:val="center"/>
                </w:tcPr>
                <w:p>
                  <w:pPr>
                    <w:widowControl/>
                    <w:spacing w:line="0" w:lineRule="atLeast"/>
                    <w:jc w:val="center"/>
                    <w:rPr>
                      <w:rFonts w:hint="eastAsia"/>
                      <w:sz w:val="21"/>
                      <w:szCs w:val="21"/>
                      <w:u w:val="none"/>
                    </w:rPr>
                  </w:pPr>
                </w:p>
              </w:tc>
              <w:tc>
                <w:tcPr>
                  <w:tcW w:w="786" w:type="pct"/>
                  <w:tcBorders>
                    <w:top w:val="single" w:color="auto" w:sz="4" w:space="0"/>
                    <w:left w:val="single" w:color="auto" w:sz="4" w:space="0"/>
                    <w:right w:val="single" w:color="auto" w:sz="4" w:space="0"/>
                  </w:tcBorders>
                  <w:vAlign w:val="center"/>
                </w:tcPr>
                <w:p>
                  <w:pPr>
                    <w:widowControl/>
                    <w:spacing w:line="0" w:lineRule="atLeast"/>
                    <w:jc w:val="center"/>
                    <w:rPr>
                      <w:rFonts w:hint="eastAsia"/>
                      <w:sz w:val="21"/>
                      <w:szCs w:val="21"/>
                      <w:u w:val="none"/>
                      <w:lang w:eastAsia="zh-CN"/>
                    </w:rPr>
                  </w:pPr>
                  <w:r>
                    <w:rPr>
                      <w:rFonts w:hint="eastAsia"/>
                      <w:sz w:val="21"/>
                      <w:szCs w:val="21"/>
                      <w:u w:val="none"/>
                      <w:lang w:eastAsia="zh-CN"/>
                    </w:rPr>
                    <w:t>散户居民</w:t>
                  </w:r>
                </w:p>
              </w:tc>
              <w:tc>
                <w:tcPr>
                  <w:tcW w:w="1117" w:type="pct"/>
                  <w:tcBorders>
                    <w:top w:val="single" w:color="auto" w:sz="4" w:space="0"/>
                    <w:left w:val="single" w:color="auto" w:sz="4" w:space="0"/>
                    <w:right w:val="single" w:color="auto" w:sz="4" w:space="0"/>
                  </w:tcBorders>
                  <w:vAlign w:val="center"/>
                </w:tcPr>
                <w:p>
                  <w:pPr>
                    <w:widowControl/>
                    <w:spacing w:line="0" w:lineRule="atLeast"/>
                    <w:jc w:val="center"/>
                    <w:rPr>
                      <w:rFonts w:hint="eastAsia"/>
                      <w:sz w:val="21"/>
                      <w:szCs w:val="21"/>
                      <w:u w:val="none"/>
                    </w:rPr>
                  </w:pPr>
                  <w:r>
                    <w:rPr>
                      <w:rFonts w:hint="eastAsia"/>
                      <w:sz w:val="21"/>
                      <w:szCs w:val="21"/>
                      <w:u w:val="none"/>
                    </w:rPr>
                    <w:t>东经</w:t>
                  </w:r>
                  <w:r>
                    <w:rPr>
                      <w:sz w:val="21"/>
                      <w:szCs w:val="21"/>
                      <w:u w:val="none"/>
                    </w:rPr>
                    <w:t>113.</w:t>
                  </w:r>
                  <w:r>
                    <w:rPr>
                      <w:rFonts w:hint="eastAsia"/>
                      <w:sz w:val="21"/>
                      <w:szCs w:val="21"/>
                      <w:u w:val="none"/>
                      <w:lang w:val="en-US" w:eastAsia="zh-CN"/>
                    </w:rPr>
                    <w:t>05465</w:t>
                  </w:r>
                  <w:r>
                    <w:rPr>
                      <w:rFonts w:hint="eastAsia"/>
                      <w:sz w:val="21"/>
                      <w:szCs w:val="21"/>
                      <w:u w:val="none"/>
                    </w:rPr>
                    <w:t>°，北纬</w:t>
                  </w:r>
                  <w:r>
                    <w:rPr>
                      <w:sz w:val="21"/>
                      <w:szCs w:val="21"/>
                      <w:u w:val="none"/>
                    </w:rPr>
                    <w:t>27.</w:t>
                  </w:r>
                  <w:r>
                    <w:rPr>
                      <w:rFonts w:hint="eastAsia"/>
                      <w:sz w:val="21"/>
                      <w:szCs w:val="21"/>
                      <w:u w:val="none"/>
                      <w:lang w:val="en-US" w:eastAsia="zh-CN"/>
                    </w:rPr>
                    <w:t>860700</w:t>
                  </w:r>
                  <w:r>
                    <w:rPr>
                      <w:rFonts w:hint="eastAsia"/>
                      <w:sz w:val="21"/>
                      <w:szCs w:val="21"/>
                      <w:u w:val="none"/>
                    </w:rPr>
                    <w:t>°</w:t>
                  </w:r>
                </w:p>
              </w:tc>
              <w:tc>
                <w:tcPr>
                  <w:tcW w:w="721" w:type="pct"/>
                  <w:tcBorders>
                    <w:top w:val="single" w:color="auto" w:sz="4" w:space="0"/>
                    <w:left w:val="single" w:color="auto" w:sz="4" w:space="0"/>
                    <w:right w:val="single" w:color="auto" w:sz="4" w:space="0"/>
                  </w:tcBorders>
                  <w:vAlign w:val="center"/>
                </w:tcPr>
                <w:p>
                  <w:pPr>
                    <w:widowControl/>
                    <w:spacing w:line="0" w:lineRule="atLeast"/>
                    <w:jc w:val="center"/>
                    <w:rPr>
                      <w:rFonts w:hint="default" w:eastAsia="宋体"/>
                      <w:sz w:val="21"/>
                      <w:szCs w:val="21"/>
                      <w:u w:val="none"/>
                      <w:lang w:val="en-US" w:eastAsia="zh-CN"/>
                    </w:rPr>
                  </w:pPr>
                  <w:r>
                    <w:rPr>
                      <w:rFonts w:hint="eastAsia"/>
                      <w:sz w:val="21"/>
                      <w:szCs w:val="21"/>
                      <w:u w:val="none"/>
                      <w:lang w:val="en-US" w:eastAsia="zh-CN"/>
                    </w:rPr>
                    <w:t>约9户，27人</w:t>
                  </w:r>
                </w:p>
              </w:tc>
              <w:tc>
                <w:tcPr>
                  <w:tcW w:w="412" w:type="pct"/>
                  <w:tcBorders>
                    <w:top w:val="single" w:color="auto" w:sz="4" w:space="0"/>
                    <w:left w:val="single" w:color="auto" w:sz="4" w:space="0"/>
                    <w:right w:val="single" w:color="auto" w:sz="4" w:space="0"/>
                  </w:tcBorders>
                  <w:vAlign w:val="center"/>
                </w:tcPr>
                <w:p>
                  <w:pPr>
                    <w:widowControl/>
                    <w:spacing w:line="0" w:lineRule="atLeast"/>
                    <w:jc w:val="center"/>
                    <w:rPr>
                      <w:rFonts w:hint="eastAsia" w:eastAsia="宋体"/>
                      <w:sz w:val="21"/>
                      <w:szCs w:val="21"/>
                      <w:u w:val="none"/>
                      <w:lang w:eastAsia="zh-CN"/>
                    </w:rPr>
                  </w:pPr>
                  <w:r>
                    <w:rPr>
                      <w:rFonts w:hint="eastAsia"/>
                      <w:sz w:val="21"/>
                      <w:szCs w:val="21"/>
                      <w:u w:val="none"/>
                      <w:lang w:eastAsia="zh-CN"/>
                    </w:rPr>
                    <w:t>项目西北侧</w:t>
                  </w:r>
                </w:p>
              </w:tc>
              <w:tc>
                <w:tcPr>
                  <w:tcW w:w="48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sz w:val="21"/>
                      <w:szCs w:val="21"/>
                      <w:u w:val="none"/>
                      <w:lang w:val="en-US" w:eastAsia="zh-CN"/>
                    </w:rPr>
                  </w:pPr>
                  <w:r>
                    <w:rPr>
                      <w:rFonts w:hint="eastAsia"/>
                      <w:sz w:val="21"/>
                      <w:szCs w:val="21"/>
                      <w:u w:val="none"/>
                      <w:lang w:val="en-US" w:eastAsia="zh-CN"/>
                    </w:rPr>
                    <w:t>46</w:t>
                  </w:r>
                  <w:r>
                    <w:rPr>
                      <w:sz w:val="21"/>
                      <w:szCs w:val="21"/>
                      <w:u w:val="none"/>
                    </w:rPr>
                    <w:t>m</w:t>
                  </w:r>
                  <w:r>
                    <w:rPr>
                      <w:rFonts w:hint="eastAsia"/>
                      <w:sz w:val="21"/>
                      <w:szCs w:val="21"/>
                      <w:u w:val="none"/>
                    </w:rPr>
                    <w:t>/</w:t>
                  </w:r>
                  <w:r>
                    <w:rPr>
                      <w:rFonts w:hint="eastAsia"/>
                      <w:sz w:val="21"/>
                      <w:szCs w:val="21"/>
                      <w:u w:val="none"/>
                      <w:lang w:val="en-US" w:eastAsia="zh-CN"/>
                    </w:rPr>
                    <w:t>34</w:t>
                  </w:r>
                  <w:r>
                    <w:rPr>
                      <w:rFonts w:hint="eastAsia"/>
                      <w:sz w:val="21"/>
                      <w:szCs w:val="21"/>
                      <w:u w:val="none"/>
                    </w:rPr>
                    <w:t>m</w:t>
                  </w:r>
                </w:p>
              </w:tc>
              <w:tc>
                <w:tcPr>
                  <w:tcW w:w="1069" w:type="pct"/>
                  <w:vMerge w:val="continue"/>
                  <w:tcBorders>
                    <w:left w:val="single" w:color="auto" w:sz="4" w:space="0"/>
                    <w:right w:val="single" w:color="auto" w:sz="4" w:space="0"/>
                  </w:tcBorders>
                  <w:vAlign w:val="center"/>
                </w:tcPr>
                <w:p>
                  <w:pPr>
                    <w:spacing w:line="0" w:lineRule="atLeast"/>
                    <w:jc w:val="center"/>
                    <w:rPr>
                      <w:rFonts w:hint="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409" w:type="pct"/>
                  <w:vMerge w:val="continue"/>
                  <w:tcBorders>
                    <w:left w:val="single" w:color="auto" w:sz="4" w:space="0"/>
                    <w:right w:val="single" w:color="auto" w:sz="4" w:space="0"/>
                  </w:tcBorders>
                  <w:vAlign w:val="center"/>
                </w:tcPr>
                <w:p>
                  <w:pPr>
                    <w:widowControl/>
                    <w:spacing w:line="0" w:lineRule="atLeast"/>
                    <w:jc w:val="center"/>
                  </w:pPr>
                </w:p>
              </w:tc>
              <w:tc>
                <w:tcPr>
                  <w:tcW w:w="786" w:type="pct"/>
                  <w:tcBorders>
                    <w:top w:val="single" w:color="auto" w:sz="4" w:space="0"/>
                    <w:left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霞湾村居民</w:t>
                  </w:r>
                </w:p>
              </w:tc>
              <w:tc>
                <w:tcPr>
                  <w:tcW w:w="1117" w:type="pct"/>
                  <w:tcBorders>
                    <w:top w:val="single" w:color="auto" w:sz="4" w:space="0"/>
                    <w:left w:val="single" w:color="auto" w:sz="4" w:space="0"/>
                    <w:right w:val="single" w:color="auto" w:sz="4" w:space="0"/>
                  </w:tcBorders>
                  <w:vAlign w:val="top"/>
                </w:tcPr>
                <w:p>
                  <w:pPr>
                    <w:widowControl/>
                    <w:spacing w:line="0" w:lineRule="atLeast"/>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东经</w:t>
                  </w:r>
                  <w:r>
                    <w:rPr>
                      <w:sz w:val="21"/>
                      <w:szCs w:val="21"/>
                      <w:u w:val="none"/>
                    </w:rPr>
                    <w:t>113.068158360</w:t>
                  </w:r>
                  <w:r>
                    <w:rPr>
                      <w:rFonts w:hint="eastAsia"/>
                      <w:sz w:val="21"/>
                      <w:szCs w:val="21"/>
                      <w:u w:val="none"/>
                    </w:rPr>
                    <w:t>°，北纬</w:t>
                  </w:r>
                  <w:r>
                    <w:rPr>
                      <w:sz w:val="21"/>
                      <w:szCs w:val="21"/>
                      <w:u w:val="none"/>
                    </w:rPr>
                    <w:t>27.860933875</w:t>
                  </w:r>
                  <w:r>
                    <w:rPr>
                      <w:rFonts w:hint="eastAsia"/>
                      <w:sz w:val="21"/>
                      <w:szCs w:val="21"/>
                      <w:u w:val="none"/>
                    </w:rPr>
                    <w:t>°</w:t>
                  </w:r>
                </w:p>
              </w:tc>
              <w:tc>
                <w:tcPr>
                  <w:tcW w:w="721" w:type="pct"/>
                  <w:tcBorders>
                    <w:top w:val="single" w:color="auto" w:sz="4" w:space="0"/>
                    <w:left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none"/>
                      <w:lang w:val="en-US" w:eastAsia="zh-CN" w:bidi="ar-SA"/>
                    </w:rPr>
                  </w:pPr>
                  <w:r>
                    <w:rPr>
                      <w:sz w:val="21"/>
                      <w:szCs w:val="21"/>
                      <w:u w:val="none"/>
                    </w:rPr>
                    <w:t>9</w:t>
                  </w:r>
                  <w:r>
                    <w:rPr>
                      <w:rFonts w:hint="eastAsia"/>
                      <w:sz w:val="21"/>
                      <w:szCs w:val="21"/>
                      <w:u w:val="none"/>
                    </w:rPr>
                    <w:t>户，属于棚改项目拆迁范围</w:t>
                  </w:r>
                </w:p>
              </w:tc>
              <w:tc>
                <w:tcPr>
                  <w:tcW w:w="412" w:type="pct"/>
                  <w:tcBorders>
                    <w:top w:val="single" w:color="auto" w:sz="4" w:space="0"/>
                    <w:left w:val="single" w:color="auto" w:sz="4" w:space="0"/>
                    <w:right w:val="single" w:color="auto" w:sz="4" w:space="0"/>
                  </w:tcBorders>
                  <w:vAlign w:val="center"/>
                </w:tcPr>
                <w:p>
                  <w:pPr>
                    <w:widowControl/>
                    <w:spacing w:line="0" w:lineRule="atLeast"/>
                    <w:jc w:val="center"/>
                    <w:rPr>
                      <w:rFonts w:hint="eastAsia"/>
                      <w:sz w:val="21"/>
                      <w:szCs w:val="21"/>
                      <w:u w:val="none"/>
                      <w:lang w:eastAsia="zh-CN"/>
                    </w:rPr>
                  </w:pPr>
                  <w:r>
                    <w:rPr>
                      <w:rFonts w:hint="eastAsia"/>
                      <w:sz w:val="21"/>
                      <w:szCs w:val="21"/>
                      <w:u w:val="none"/>
                    </w:rPr>
                    <w:t>项目</w:t>
                  </w:r>
                  <w:r>
                    <w:rPr>
                      <w:rFonts w:hint="eastAsia"/>
                      <w:sz w:val="21"/>
                      <w:szCs w:val="21"/>
                      <w:u w:val="none"/>
                      <w:lang w:eastAsia="zh-CN"/>
                    </w:rPr>
                    <w:t>北</w:t>
                  </w:r>
                  <w:r>
                    <w:rPr>
                      <w:rFonts w:hint="eastAsia"/>
                      <w:sz w:val="21"/>
                      <w:szCs w:val="21"/>
                      <w:u w:val="none"/>
                    </w:rPr>
                    <w:t>侧</w:t>
                  </w:r>
                </w:p>
              </w:tc>
              <w:tc>
                <w:tcPr>
                  <w:tcW w:w="48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sz w:val="21"/>
                      <w:szCs w:val="21"/>
                      <w:u w:val="none"/>
                      <w:lang w:eastAsia="zh-CN"/>
                    </w:rPr>
                  </w:pPr>
                  <w:r>
                    <w:rPr>
                      <w:rFonts w:hint="eastAsia"/>
                      <w:sz w:val="21"/>
                      <w:szCs w:val="21"/>
                      <w:u w:val="none"/>
                      <w:lang w:val="en-US" w:eastAsia="zh-CN"/>
                    </w:rPr>
                    <w:t>43</w:t>
                  </w:r>
                  <w:r>
                    <w:rPr>
                      <w:sz w:val="21"/>
                      <w:szCs w:val="21"/>
                      <w:u w:val="none"/>
                    </w:rPr>
                    <w:t>m</w:t>
                  </w:r>
                  <w:r>
                    <w:rPr>
                      <w:rFonts w:hint="eastAsia"/>
                      <w:sz w:val="21"/>
                      <w:szCs w:val="21"/>
                      <w:u w:val="none"/>
                    </w:rPr>
                    <w:t>/</w:t>
                  </w:r>
                  <w:r>
                    <w:rPr>
                      <w:rFonts w:hint="eastAsia"/>
                      <w:sz w:val="21"/>
                      <w:szCs w:val="21"/>
                      <w:u w:val="none"/>
                      <w:lang w:val="en-US" w:eastAsia="zh-CN"/>
                    </w:rPr>
                    <w:t>31</w:t>
                  </w:r>
                  <w:r>
                    <w:rPr>
                      <w:rFonts w:hint="eastAsia"/>
                      <w:sz w:val="21"/>
                      <w:szCs w:val="21"/>
                      <w:u w:val="none"/>
                    </w:rPr>
                    <w:t>m</w:t>
                  </w:r>
                </w:p>
              </w:tc>
              <w:tc>
                <w:tcPr>
                  <w:tcW w:w="1069" w:type="pct"/>
                  <w:vMerge w:val="continue"/>
                  <w:tcBorders>
                    <w:left w:val="single" w:color="auto" w:sz="4" w:space="0"/>
                    <w:right w:val="single" w:color="auto" w:sz="4" w:space="0"/>
                  </w:tcBorders>
                  <w:vAlign w:val="center"/>
                </w:tcPr>
                <w:p>
                  <w:pPr>
                    <w:widowControl/>
                    <w:spacing w:line="0" w:lineRule="atLeast"/>
                    <w:jc w:val="center"/>
                    <w:rPr>
                      <w:rFonts w:hint="eastAsia"/>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9" w:type="pct"/>
                  <w:vMerge w:val="restar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地表水</w:t>
                  </w:r>
                </w:p>
                <w:p>
                  <w:pPr>
                    <w:widowControl/>
                    <w:spacing w:line="0" w:lineRule="atLeast"/>
                    <w:jc w:val="center"/>
                    <w:rPr>
                      <w:sz w:val="21"/>
                      <w:szCs w:val="21"/>
                      <w:u w:val="none"/>
                    </w:rPr>
                  </w:pPr>
                  <w:r>
                    <w:rPr>
                      <w:rFonts w:hint="eastAsia"/>
                      <w:sz w:val="21"/>
                      <w:szCs w:val="21"/>
                      <w:u w:val="none"/>
                    </w:rPr>
                    <w:t>环境</w:t>
                  </w:r>
                </w:p>
              </w:tc>
              <w:tc>
                <w:tcPr>
                  <w:tcW w:w="786"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湘江</w:t>
                  </w:r>
                </w:p>
              </w:tc>
              <w:tc>
                <w:tcPr>
                  <w:tcW w:w="1117" w:type="pct"/>
                  <w:tcBorders>
                    <w:top w:val="single" w:color="auto" w:sz="4" w:space="0"/>
                    <w:left w:val="single" w:color="auto" w:sz="4" w:space="0"/>
                    <w:bottom w:val="single" w:color="auto" w:sz="4" w:space="0"/>
                    <w:right w:val="single" w:color="auto" w:sz="4" w:space="0"/>
                  </w:tcBorders>
                </w:tcPr>
                <w:p>
                  <w:pPr>
                    <w:widowControl/>
                    <w:spacing w:line="0" w:lineRule="atLeast"/>
                    <w:jc w:val="center"/>
                    <w:rPr>
                      <w:sz w:val="21"/>
                      <w:szCs w:val="21"/>
                      <w:u w:val="none"/>
                    </w:rPr>
                  </w:pPr>
                  <w:r>
                    <w:rPr>
                      <w:rFonts w:hint="eastAsia"/>
                      <w:sz w:val="21"/>
                      <w:szCs w:val="21"/>
                      <w:u w:val="none"/>
                    </w:rPr>
                    <w:t>霞湾港入江口：东经</w:t>
                  </w:r>
                  <w:r>
                    <w:rPr>
                      <w:sz w:val="21"/>
                      <w:szCs w:val="21"/>
                      <w:u w:val="none"/>
                    </w:rPr>
                    <w:t>113.073278091°</w:t>
                  </w:r>
                  <w:r>
                    <w:rPr>
                      <w:rFonts w:hint="eastAsia"/>
                      <w:sz w:val="21"/>
                      <w:szCs w:val="21"/>
                      <w:u w:val="none"/>
                    </w:rPr>
                    <w:t>，北纬</w:t>
                  </w:r>
                  <w:r>
                    <w:rPr>
                      <w:sz w:val="21"/>
                      <w:szCs w:val="21"/>
                      <w:u w:val="none"/>
                    </w:rPr>
                    <w:t>27.858556247°</w:t>
                  </w:r>
                  <w:r>
                    <w:rPr>
                      <w:rFonts w:hint="eastAsia"/>
                      <w:sz w:val="21"/>
                      <w:szCs w:val="21"/>
                      <w:u w:val="none"/>
                    </w:rPr>
                    <w:t>；</w:t>
                  </w:r>
                </w:p>
              </w:tc>
              <w:tc>
                <w:tcPr>
                  <w:tcW w:w="72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景观娱乐用水</w:t>
                  </w:r>
                </w:p>
              </w:tc>
              <w:tc>
                <w:tcPr>
                  <w:tcW w:w="412"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南面</w:t>
                  </w:r>
                </w:p>
              </w:tc>
              <w:tc>
                <w:tcPr>
                  <w:tcW w:w="483"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直线</w:t>
                  </w:r>
                  <w:r>
                    <w:rPr>
                      <w:rFonts w:hint="eastAsia"/>
                      <w:sz w:val="21"/>
                      <w:szCs w:val="21"/>
                      <w:u w:val="none"/>
                      <w:lang w:val="en-US" w:eastAsia="zh-CN"/>
                    </w:rPr>
                    <w:t>60</w:t>
                  </w:r>
                  <w:r>
                    <w:rPr>
                      <w:sz w:val="21"/>
                      <w:szCs w:val="21"/>
                      <w:u w:val="none"/>
                    </w:rPr>
                    <w:t>m</w:t>
                  </w:r>
                </w:p>
              </w:tc>
              <w:tc>
                <w:tcPr>
                  <w:tcW w:w="1069"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《地表水环境质量标准》（</w:t>
                  </w:r>
                  <w:r>
                    <w:rPr>
                      <w:sz w:val="21"/>
                      <w:szCs w:val="21"/>
                      <w:u w:val="none"/>
                    </w:rPr>
                    <w:t>GB3838-2002</w:t>
                  </w:r>
                  <w:r>
                    <w:rPr>
                      <w:rFonts w:hint="eastAsia"/>
                      <w:sz w:val="21"/>
                      <w:szCs w:val="21"/>
                      <w:u w:val="none"/>
                    </w:rPr>
                    <w:t>）Ⅲ类标准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409" w:type="pct"/>
                  <w:vMerge w:val="continue"/>
                  <w:tcBorders>
                    <w:left w:val="single" w:color="auto" w:sz="4" w:space="0"/>
                    <w:right w:val="single" w:color="auto" w:sz="4" w:space="0"/>
                  </w:tcBorders>
                  <w:vAlign w:val="center"/>
                </w:tcPr>
                <w:p>
                  <w:pPr>
                    <w:widowControl/>
                    <w:spacing w:line="0" w:lineRule="atLeast"/>
                    <w:jc w:val="center"/>
                    <w:rPr>
                      <w:sz w:val="21"/>
                      <w:szCs w:val="21"/>
                      <w:u w:val="none"/>
                    </w:rPr>
                  </w:pPr>
                </w:p>
              </w:tc>
              <w:tc>
                <w:tcPr>
                  <w:tcW w:w="786"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霞湾港</w:t>
                  </w:r>
                </w:p>
              </w:tc>
              <w:tc>
                <w:tcPr>
                  <w:tcW w:w="1117" w:type="pct"/>
                  <w:tcBorders>
                    <w:top w:val="single" w:color="auto" w:sz="4" w:space="0"/>
                    <w:left w:val="single" w:color="auto" w:sz="4" w:space="0"/>
                    <w:right w:val="single" w:color="auto" w:sz="4" w:space="0"/>
                  </w:tcBorders>
                </w:tcPr>
                <w:p>
                  <w:pPr>
                    <w:widowControl/>
                    <w:spacing w:line="0" w:lineRule="atLeast"/>
                    <w:jc w:val="center"/>
                    <w:rPr>
                      <w:sz w:val="21"/>
                      <w:szCs w:val="21"/>
                      <w:u w:val="none"/>
                    </w:rPr>
                  </w:pPr>
                  <w:r>
                    <w:rPr>
                      <w:rFonts w:hint="eastAsia"/>
                      <w:sz w:val="21"/>
                      <w:szCs w:val="21"/>
                      <w:u w:val="none"/>
                    </w:rPr>
                    <w:t>最近点：东经</w:t>
                  </w:r>
                  <w:r>
                    <w:rPr>
                      <w:sz w:val="21"/>
                      <w:szCs w:val="21"/>
                      <w:u w:val="none"/>
                    </w:rPr>
                    <w:t>113.07</w:t>
                  </w:r>
                  <w:r>
                    <w:rPr>
                      <w:rFonts w:hint="eastAsia"/>
                      <w:sz w:val="21"/>
                      <w:szCs w:val="21"/>
                      <w:u w:val="none"/>
                      <w:lang w:val="en-US" w:eastAsia="zh-CN"/>
                    </w:rPr>
                    <w:t>2623</w:t>
                  </w:r>
                  <w:r>
                    <w:rPr>
                      <w:rFonts w:hint="eastAsia"/>
                      <w:sz w:val="21"/>
                      <w:szCs w:val="21"/>
                      <w:u w:val="none"/>
                    </w:rPr>
                    <w:t>°，北纬</w:t>
                  </w:r>
                  <w:r>
                    <w:rPr>
                      <w:sz w:val="21"/>
                      <w:szCs w:val="21"/>
                      <w:u w:val="none"/>
                    </w:rPr>
                    <w:t>27.8</w:t>
                  </w:r>
                  <w:r>
                    <w:rPr>
                      <w:rFonts w:hint="eastAsia"/>
                      <w:sz w:val="21"/>
                      <w:szCs w:val="21"/>
                      <w:u w:val="none"/>
                      <w:lang w:val="en-US" w:eastAsia="zh-CN"/>
                    </w:rPr>
                    <w:t>59155</w:t>
                  </w:r>
                  <w:r>
                    <w:rPr>
                      <w:rFonts w:hint="eastAsia"/>
                      <w:sz w:val="21"/>
                      <w:szCs w:val="21"/>
                      <w:u w:val="none"/>
                    </w:rPr>
                    <w:t>°；</w:t>
                  </w:r>
                </w:p>
                <w:p>
                  <w:pPr>
                    <w:widowControl/>
                    <w:spacing w:line="0" w:lineRule="atLeast"/>
                    <w:jc w:val="center"/>
                    <w:rPr>
                      <w:sz w:val="21"/>
                      <w:szCs w:val="21"/>
                      <w:u w:val="none"/>
                    </w:rPr>
                  </w:pPr>
                  <w:r>
                    <w:rPr>
                      <w:rFonts w:hint="eastAsia"/>
                      <w:sz w:val="21"/>
                      <w:szCs w:val="21"/>
                      <w:u w:val="none"/>
                    </w:rPr>
                    <w:t>入湘江口：东经</w:t>
                  </w:r>
                  <w:r>
                    <w:rPr>
                      <w:sz w:val="21"/>
                      <w:szCs w:val="21"/>
                      <w:u w:val="none"/>
                    </w:rPr>
                    <w:t>113.073278091°</w:t>
                  </w:r>
                  <w:r>
                    <w:rPr>
                      <w:rFonts w:hint="eastAsia"/>
                      <w:sz w:val="21"/>
                      <w:szCs w:val="21"/>
                      <w:u w:val="none"/>
                    </w:rPr>
                    <w:t>，北纬</w:t>
                  </w:r>
                  <w:r>
                    <w:rPr>
                      <w:sz w:val="21"/>
                      <w:szCs w:val="21"/>
                      <w:u w:val="none"/>
                    </w:rPr>
                    <w:t>27.858556247°</w:t>
                  </w:r>
                  <w:r>
                    <w:rPr>
                      <w:rFonts w:hint="eastAsia"/>
                      <w:sz w:val="21"/>
                      <w:szCs w:val="21"/>
                      <w:u w:val="none"/>
                    </w:rPr>
                    <w:t>。</w:t>
                  </w:r>
                </w:p>
              </w:tc>
              <w:tc>
                <w:tcPr>
                  <w:tcW w:w="721"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纳污渠</w:t>
                  </w:r>
                </w:p>
              </w:tc>
              <w:tc>
                <w:tcPr>
                  <w:tcW w:w="412"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lang w:eastAsia="zh-CN"/>
                    </w:rPr>
                    <w:t>东</w:t>
                  </w:r>
                  <w:r>
                    <w:rPr>
                      <w:rFonts w:hint="eastAsia"/>
                      <w:sz w:val="21"/>
                      <w:szCs w:val="21"/>
                      <w:u w:val="none"/>
                    </w:rPr>
                    <w:t>面</w:t>
                  </w:r>
                </w:p>
              </w:tc>
              <w:tc>
                <w:tcPr>
                  <w:tcW w:w="483" w:type="pct"/>
                  <w:tcBorders>
                    <w:top w:val="single" w:color="auto" w:sz="4" w:space="0"/>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直线</w:t>
                  </w:r>
                  <w:r>
                    <w:rPr>
                      <w:rFonts w:hint="eastAsia"/>
                      <w:sz w:val="21"/>
                      <w:szCs w:val="21"/>
                      <w:u w:val="none"/>
                      <w:lang w:val="en-US" w:eastAsia="zh-CN"/>
                    </w:rPr>
                    <w:t>753</w:t>
                  </w:r>
                  <w:r>
                    <w:rPr>
                      <w:sz w:val="21"/>
                      <w:szCs w:val="21"/>
                      <w:u w:val="none"/>
                    </w:rPr>
                    <w:t>m</w:t>
                  </w:r>
                </w:p>
              </w:tc>
              <w:tc>
                <w:tcPr>
                  <w:tcW w:w="1069"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rPr>
                    <w:t>《污水综合排放标准》（</w:t>
                  </w:r>
                  <w:r>
                    <w:rPr>
                      <w:sz w:val="21"/>
                      <w:szCs w:val="21"/>
                    </w:rPr>
                    <w:t>GB</w:t>
                  </w:r>
                  <w:r>
                    <w:rPr>
                      <w:rFonts w:hint="eastAsia"/>
                      <w:sz w:val="21"/>
                      <w:szCs w:val="21"/>
                    </w:rPr>
                    <w:t>8978-1996），</w:t>
                  </w:r>
                  <w:r>
                    <w:rPr>
                      <w:rFonts w:hint="eastAsia"/>
                      <w:sz w:val="18"/>
                      <w:szCs w:val="18"/>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09" w:type="pct"/>
                  <w:vMerge w:val="continue"/>
                  <w:tcBorders>
                    <w:left w:val="single" w:color="auto" w:sz="4" w:space="0"/>
                    <w:right w:val="single" w:color="auto" w:sz="4" w:space="0"/>
                  </w:tcBorders>
                  <w:vAlign w:val="center"/>
                </w:tcPr>
                <w:p>
                  <w:pPr>
                    <w:widowControl/>
                    <w:spacing w:line="0" w:lineRule="atLeast"/>
                    <w:jc w:val="left"/>
                    <w:rPr>
                      <w:sz w:val="21"/>
                      <w:szCs w:val="21"/>
                      <w:u w:val="none"/>
                    </w:rPr>
                  </w:pPr>
                </w:p>
              </w:tc>
              <w:tc>
                <w:tcPr>
                  <w:tcW w:w="786" w:type="pct"/>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u w:val="none"/>
                    </w:rPr>
                  </w:pPr>
                  <w:r>
                    <w:rPr>
                      <w:rFonts w:hint="eastAsia"/>
                      <w:sz w:val="21"/>
                      <w:szCs w:val="21"/>
                      <w:u w:val="none"/>
                    </w:rPr>
                    <w:t>霞湾污水处理厂</w:t>
                  </w:r>
                </w:p>
              </w:tc>
              <w:tc>
                <w:tcPr>
                  <w:tcW w:w="1117" w:type="pct"/>
                  <w:tcBorders>
                    <w:top w:val="single" w:color="auto" w:sz="4" w:space="0"/>
                    <w:left w:val="single" w:color="auto" w:sz="4" w:space="0"/>
                    <w:bottom w:val="single" w:color="auto" w:sz="4" w:space="0"/>
                    <w:right w:val="single" w:color="auto" w:sz="4" w:space="0"/>
                  </w:tcBorders>
                </w:tcPr>
                <w:p>
                  <w:pPr>
                    <w:widowControl/>
                    <w:spacing w:line="0" w:lineRule="atLeast"/>
                    <w:jc w:val="center"/>
                    <w:rPr>
                      <w:sz w:val="21"/>
                      <w:szCs w:val="21"/>
                      <w:u w:val="none"/>
                    </w:rPr>
                  </w:pPr>
                  <w:r>
                    <w:rPr>
                      <w:rFonts w:hint="eastAsia"/>
                      <w:sz w:val="21"/>
                      <w:szCs w:val="21"/>
                      <w:u w:val="none"/>
                    </w:rPr>
                    <w:t>最近距离：</w:t>
                  </w:r>
                </w:p>
                <w:p>
                  <w:pPr>
                    <w:widowControl/>
                    <w:spacing w:line="0" w:lineRule="atLeast"/>
                    <w:jc w:val="center"/>
                    <w:rPr>
                      <w:sz w:val="21"/>
                      <w:szCs w:val="21"/>
                      <w:u w:val="none"/>
                    </w:rPr>
                  </w:pPr>
                  <w:r>
                    <w:rPr>
                      <w:sz w:val="21"/>
                      <w:szCs w:val="21"/>
                      <w:u w:val="none"/>
                    </w:rPr>
                    <w:t>东</w:t>
                  </w:r>
                  <w:r>
                    <w:rPr>
                      <w:rFonts w:hint="eastAsia"/>
                      <w:sz w:val="21"/>
                      <w:szCs w:val="21"/>
                      <w:u w:val="none"/>
                    </w:rPr>
                    <w:t>经113.</w:t>
                  </w:r>
                  <w:r>
                    <w:rPr>
                      <w:rFonts w:hint="eastAsia"/>
                      <w:sz w:val="21"/>
                      <w:szCs w:val="21"/>
                      <w:u w:val="none"/>
                      <w:lang w:val="en-US" w:eastAsia="zh-CN"/>
                    </w:rPr>
                    <w:t>080304</w:t>
                  </w:r>
                  <w:r>
                    <w:rPr>
                      <w:sz w:val="21"/>
                      <w:szCs w:val="21"/>
                      <w:u w:val="none"/>
                    </w:rPr>
                    <w:t>°</w:t>
                  </w:r>
                </w:p>
                <w:p>
                  <w:pPr>
                    <w:widowControl/>
                    <w:spacing w:line="0" w:lineRule="atLeast"/>
                    <w:jc w:val="center"/>
                    <w:rPr>
                      <w:sz w:val="21"/>
                      <w:szCs w:val="21"/>
                      <w:u w:val="none"/>
                    </w:rPr>
                  </w:pPr>
                  <w:r>
                    <w:rPr>
                      <w:rFonts w:hint="eastAsia"/>
                      <w:sz w:val="21"/>
                      <w:szCs w:val="21"/>
                      <w:u w:val="none"/>
                    </w:rPr>
                    <w:t>北纬27.</w:t>
                  </w:r>
                  <w:r>
                    <w:rPr>
                      <w:rFonts w:hint="eastAsia"/>
                      <w:sz w:val="21"/>
                      <w:szCs w:val="21"/>
                      <w:u w:val="none"/>
                      <w:lang w:val="en-US" w:eastAsia="zh-CN"/>
                    </w:rPr>
                    <w:t>863061</w:t>
                  </w:r>
                  <w:r>
                    <w:rPr>
                      <w:sz w:val="21"/>
                      <w:szCs w:val="21"/>
                      <w:u w:val="none"/>
                    </w:rPr>
                    <w:t>°</w:t>
                  </w:r>
                </w:p>
              </w:tc>
              <w:tc>
                <w:tcPr>
                  <w:tcW w:w="721" w:type="pct"/>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u w:val="none"/>
                    </w:rPr>
                  </w:pPr>
                  <w:r>
                    <w:rPr>
                      <w:rFonts w:hint="eastAsia"/>
                      <w:sz w:val="21"/>
                      <w:szCs w:val="21"/>
                      <w:u w:val="none"/>
                    </w:rPr>
                    <w:t>公共污水处理设施</w:t>
                  </w:r>
                </w:p>
              </w:tc>
              <w:tc>
                <w:tcPr>
                  <w:tcW w:w="412" w:type="pct"/>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u w:val="none"/>
                    </w:rPr>
                  </w:pPr>
                  <w:r>
                    <w:rPr>
                      <w:rFonts w:hint="eastAsia"/>
                      <w:sz w:val="21"/>
                      <w:szCs w:val="21"/>
                      <w:u w:val="none"/>
                      <w:lang w:eastAsia="zh-CN"/>
                    </w:rPr>
                    <w:t>东</w:t>
                  </w:r>
                  <w:r>
                    <w:rPr>
                      <w:rFonts w:hint="eastAsia"/>
                      <w:sz w:val="21"/>
                      <w:szCs w:val="21"/>
                      <w:u w:val="none"/>
                    </w:rPr>
                    <w:t>面</w:t>
                  </w:r>
                </w:p>
              </w:tc>
              <w:tc>
                <w:tcPr>
                  <w:tcW w:w="483" w:type="pct"/>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u w:val="none"/>
                    </w:rPr>
                  </w:pPr>
                  <w:r>
                    <w:rPr>
                      <w:rFonts w:hint="eastAsia"/>
                      <w:sz w:val="21"/>
                      <w:szCs w:val="21"/>
                      <w:u w:val="none"/>
                      <w:lang w:val="en-US" w:eastAsia="zh-CN"/>
                    </w:rPr>
                    <w:t>1.5km</w:t>
                  </w:r>
                  <w:r>
                    <w:rPr>
                      <w:rFonts w:hint="eastAsia"/>
                      <w:sz w:val="21"/>
                      <w:szCs w:val="21"/>
                      <w:u w:val="none"/>
                    </w:rPr>
                    <w:t>m</w:t>
                  </w:r>
                </w:p>
              </w:tc>
              <w:tc>
                <w:tcPr>
                  <w:tcW w:w="106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sz w:val="21"/>
                      <w:szCs w:val="21"/>
                      <w:u w:val="none"/>
                    </w:rPr>
                  </w:pPr>
                  <w:r>
                    <w:rPr>
                      <w:rFonts w:hint="eastAsia"/>
                      <w:sz w:val="21"/>
                      <w:szCs w:val="21"/>
                      <w:u w:val="none"/>
                    </w:rPr>
                    <w:t>满足污水处理厂进水水质要求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09" w:type="pct"/>
                  <w:vMerge w:val="restart"/>
                  <w:tcBorders>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生态环境</w:t>
                  </w:r>
                </w:p>
              </w:tc>
              <w:tc>
                <w:tcPr>
                  <w:tcW w:w="786"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植被资源</w:t>
                  </w:r>
                </w:p>
              </w:tc>
              <w:tc>
                <w:tcPr>
                  <w:tcW w:w="2734" w:type="pct"/>
                  <w:gridSpan w:val="4"/>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sz w:val="21"/>
                      <w:szCs w:val="21"/>
                      <w:u w:val="none"/>
                    </w:rPr>
                    <w:t>主要植被类型为灌丛</w:t>
                  </w:r>
                  <w:r>
                    <w:rPr>
                      <w:rFonts w:hint="eastAsia"/>
                      <w:sz w:val="21"/>
                      <w:szCs w:val="21"/>
                      <w:u w:val="none"/>
                    </w:rPr>
                    <w:t>和草本植物</w:t>
                  </w:r>
                </w:p>
              </w:tc>
              <w:tc>
                <w:tcPr>
                  <w:tcW w:w="1069"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不被</w:t>
                  </w:r>
                  <w:r>
                    <w:rPr>
                      <w:sz w:val="21"/>
                      <w:szCs w:val="21"/>
                      <w:u w:val="none"/>
                    </w:rPr>
                    <w:t>占用</w:t>
                  </w:r>
                  <w:r>
                    <w:rPr>
                      <w:rFonts w:hint="eastAsia"/>
                      <w:sz w:val="21"/>
                      <w:szCs w:val="21"/>
                      <w:u w:val="none"/>
                    </w:rPr>
                    <w:t>、</w:t>
                  </w:r>
                  <w:r>
                    <w:rPr>
                      <w:sz w:val="21"/>
                      <w:szCs w:val="21"/>
                      <w:u w:val="none"/>
                    </w:rPr>
                    <w:t>人为践踏。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09" w:type="pct"/>
                  <w:vMerge w:val="continue"/>
                  <w:tcBorders>
                    <w:left w:val="single" w:color="auto" w:sz="4" w:space="0"/>
                    <w:right w:val="single" w:color="auto" w:sz="4" w:space="0"/>
                  </w:tcBorders>
                  <w:vAlign w:val="center"/>
                </w:tcPr>
                <w:p>
                  <w:pPr>
                    <w:widowControl/>
                    <w:spacing w:line="0" w:lineRule="atLeast"/>
                    <w:jc w:val="center"/>
                    <w:rPr>
                      <w:sz w:val="21"/>
                      <w:szCs w:val="21"/>
                      <w:u w:val="none"/>
                    </w:rPr>
                  </w:pPr>
                </w:p>
              </w:tc>
              <w:tc>
                <w:tcPr>
                  <w:tcW w:w="786"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水土保持</w:t>
                  </w:r>
                </w:p>
              </w:tc>
              <w:tc>
                <w:tcPr>
                  <w:tcW w:w="2734" w:type="pct"/>
                  <w:gridSpan w:val="4"/>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sz w:val="21"/>
                      <w:szCs w:val="21"/>
                      <w:u w:val="none"/>
                    </w:rPr>
                    <w:t>重点为主体工程区和施工场</w:t>
                  </w:r>
                  <w:r>
                    <w:rPr>
                      <w:rFonts w:hint="eastAsia"/>
                      <w:sz w:val="21"/>
                      <w:szCs w:val="21"/>
                      <w:u w:val="none"/>
                    </w:rPr>
                    <w:t>地</w:t>
                  </w:r>
                </w:p>
              </w:tc>
              <w:tc>
                <w:tcPr>
                  <w:tcW w:w="1069"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避免水土流失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09" w:type="pct"/>
                  <w:vMerge w:val="restart"/>
                  <w:tcBorders>
                    <w:left w:val="single" w:color="auto" w:sz="4" w:space="0"/>
                    <w:right w:val="single" w:color="auto" w:sz="4" w:space="0"/>
                  </w:tcBorders>
                  <w:vAlign w:val="center"/>
                </w:tcPr>
                <w:p>
                  <w:pPr>
                    <w:widowControl/>
                    <w:spacing w:line="0" w:lineRule="atLeast"/>
                    <w:jc w:val="center"/>
                    <w:rPr>
                      <w:sz w:val="21"/>
                      <w:szCs w:val="21"/>
                      <w:u w:val="none"/>
                    </w:rPr>
                  </w:pPr>
                  <w:r>
                    <w:rPr>
                      <w:rFonts w:hint="eastAsia"/>
                      <w:sz w:val="21"/>
                      <w:szCs w:val="21"/>
                      <w:u w:val="none"/>
                    </w:rPr>
                    <w:t>社会环境</w:t>
                  </w:r>
                </w:p>
              </w:tc>
              <w:tc>
                <w:tcPr>
                  <w:tcW w:w="786"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rFonts w:hint="eastAsia" w:eastAsia="宋体"/>
                      <w:sz w:val="21"/>
                      <w:szCs w:val="21"/>
                      <w:u w:val="none"/>
                      <w:lang w:eastAsia="zh-CN"/>
                    </w:rPr>
                  </w:pPr>
                  <w:r>
                    <w:rPr>
                      <w:rFonts w:hint="eastAsia"/>
                      <w:sz w:val="21"/>
                      <w:szCs w:val="21"/>
                      <w:u w:val="none"/>
                    </w:rPr>
                    <w:t>沿线被征地拆迁</w:t>
                  </w:r>
                  <w:r>
                    <w:rPr>
                      <w:rFonts w:hint="eastAsia"/>
                      <w:sz w:val="21"/>
                      <w:szCs w:val="21"/>
                      <w:u w:val="none"/>
                      <w:lang w:eastAsia="zh-CN"/>
                    </w:rPr>
                    <w:t>企业</w:t>
                  </w:r>
                </w:p>
              </w:tc>
              <w:tc>
                <w:tcPr>
                  <w:tcW w:w="2734" w:type="pct"/>
                  <w:gridSpan w:val="4"/>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sz w:val="21"/>
                      <w:szCs w:val="21"/>
                      <w:u w:val="none"/>
                    </w:rPr>
                    <w:t>原有的</w:t>
                  </w:r>
                  <w:r>
                    <w:rPr>
                      <w:rFonts w:hint="eastAsia"/>
                      <w:sz w:val="21"/>
                      <w:szCs w:val="21"/>
                      <w:u w:val="none"/>
                      <w:lang w:eastAsia="zh-CN"/>
                    </w:rPr>
                    <w:t>生产</w:t>
                  </w:r>
                  <w:r>
                    <w:rPr>
                      <w:sz w:val="21"/>
                      <w:szCs w:val="21"/>
                      <w:u w:val="none"/>
                    </w:rPr>
                    <w:t>条件受到影响，</w:t>
                  </w:r>
                  <w:r>
                    <w:rPr>
                      <w:rFonts w:hint="eastAsia"/>
                      <w:sz w:val="21"/>
                      <w:szCs w:val="21"/>
                      <w:u w:val="none"/>
                    </w:rPr>
                    <w:t>征地拆迁时的短期影响</w:t>
                  </w:r>
                </w:p>
              </w:tc>
              <w:tc>
                <w:tcPr>
                  <w:tcW w:w="1069"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lang w:eastAsia="zh-CN"/>
                    </w:rPr>
                    <w:t>生产</w:t>
                  </w:r>
                  <w:r>
                    <w:rPr>
                      <w:sz w:val="21"/>
                      <w:szCs w:val="21"/>
                      <w:u w:val="none"/>
                    </w:rPr>
                    <w:t>质量、基本生产条件保障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09" w:type="pct"/>
                  <w:vMerge w:val="continue"/>
                  <w:tcBorders>
                    <w:left w:val="single" w:color="auto" w:sz="4" w:space="0"/>
                    <w:right w:val="single" w:color="auto" w:sz="4" w:space="0"/>
                  </w:tcBorders>
                  <w:vAlign w:val="center"/>
                </w:tcPr>
                <w:p>
                  <w:pPr>
                    <w:widowControl/>
                    <w:spacing w:line="0" w:lineRule="atLeast"/>
                    <w:jc w:val="center"/>
                    <w:rPr>
                      <w:sz w:val="21"/>
                      <w:szCs w:val="21"/>
                      <w:u w:val="none"/>
                    </w:rPr>
                  </w:pPr>
                </w:p>
              </w:tc>
              <w:tc>
                <w:tcPr>
                  <w:tcW w:w="786"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sz w:val="21"/>
                      <w:szCs w:val="21"/>
                      <w:u w:val="none"/>
                    </w:rPr>
                    <w:t>两侧</w:t>
                  </w:r>
                  <w:r>
                    <w:rPr>
                      <w:rFonts w:hint="eastAsia"/>
                      <w:sz w:val="21"/>
                      <w:szCs w:val="21"/>
                      <w:u w:val="none"/>
                    </w:rPr>
                    <w:t>村民</w:t>
                  </w:r>
                  <w:r>
                    <w:rPr>
                      <w:sz w:val="21"/>
                      <w:szCs w:val="21"/>
                      <w:u w:val="none"/>
                    </w:rPr>
                    <w:t>出行阻隔</w:t>
                  </w:r>
                </w:p>
              </w:tc>
              <w:tc>
                <w:tcPr>
                  <w:tcW w:w="2734" w:type="pct"/>
                  <w:gridSpan w:val="4"/>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sz w:val="21"/>
                      <w:szCs w:val="21"/>
                      <w:u w:val="none"/>
                    </w:rPr>
                    <w:t>重点保护居民日常生活及出行条件</w:t>
                  </w:r>
                </w:p>
              </w:tc>
              <w:tc>
                <w:tcPr>
                  <w:tcW w:w="1069"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sz w:val="21"/>
                      <w:szCs w:val="21"/>
                      <w:u w:val="none"/>
                    </w:rPr>
                    <w:t>日常交往、居住环境质量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tcBorders>
                    <w:left w:val="single" w:color="auto" w:sz="4" w:space="0"/>
                    <w:right w:val="single" w:color="auto" w:sz="4" w:space="0"/>
                  </w:tcBorders>
                  <w:vAlign w:val="center"/>
                </w:tcPr>
                <w:p>
                  <w:pPr>
                    <w:widowControl/>
                    <w:spacing w:line="0" w:lineRule="atLeast"/>
                    <w:jc w:val="center"/>
                    <w:rPr>
                      <w:sz w:val="21"/>
                      <w:szCs w:val="21"/>
                      <w:u w:val="none"/>
                    </w:rPr>
                  </w:pPr>
                </w:p>
              </w:tc>
              <w:tc>
                <w:tcPr>
                  <w:tcW w:w="786"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城市基础设施（电力、电讯设施等）</w:t>
                  </w:r>
                </w:p>
              </w:tc>
              <w:tc>
                <w:tcPr>
                  <w:tcW w:w="2734" w:type="pct"/>
                  <w:gridSpan w:val="4"/>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选线避让主要电力设施和农灌设施，减少对电力设施的拆迁和农灌设施的占用；避免施工人为破坏沿线基础设施</w:t>
                  </w:r>
                </w:p>
              </w:tc>
              <w:tc>
                <w:tcPr>
                  <w:tcW w:w="1069"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保障区域基础设施安全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09" w:type="pct"/>
                  <w:vMerge w:val="continue"/>
                  <w:tcBorders>
                    <w:left w:val="single" w:color="auto" w:sz="4" w:space="0"/>
                    <w:right w:val="single" w:color="auto" w:sz="4" w:space="0"/>
                  </w:tcBorders>
                  <w:vAlign w:val="center"/>
                </w:tcPr>
                <w:p>
                  <w:pPr>
                    <w:widowControl/>
                    <w:spacing w:line="0" w:lineRule="atLeast"/>
                    <w:jc w:val="center"/>
                    <w:rPr>
                      <w:sz w:val="21"/>
                      <w:szCs w:val="21"/>
                      <w:u w:val="none"/>
                    </w:rPr>
                  </w:pPr>
                </w:p>
              </w:tc>
              <w:tc>
                <w:tcPr>
                  <w:tcW w:w="786" w:type="pct"/>
                  <w:tcBorders>
                    <w:top w:val="single" w:color="auto" w:sz="4" w:space="0"/>
                    <w:left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株洲市石峰区</w:t>
                  </w:r>
                </w:p>
              </w:tc>
              <w:tc>
                <w:tcPr>
                  <w:tcW w:w="2734" w:type="pct"/>
                  <w:gridSpan w:val="4"/>
                  <w:tcBorders>
                    <w:top w:val="single" w:color="auto" w:sz="4" w:space="0"/>
                    <w:left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确保道路建设与城市规划相符</w:t>
                  </w:r>
                </w:p>
              </w:tc>
              <w:tc>
                <w:tcPr>
                  <w:tcW w:w="1069" w:type="pc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textAlignment w:val="baseline"/>
                    <w:rPr>
                      <w:sz w:val="21"/>
                      <w:szCs w:val="21"/>
                      <w:u w:val="none"/>
                    </w:rPr>
                  </w:pPr>
                  <w:r>
                    <w:rPr>
                      <w:rFonts w:hint="eastAsia"/>
                      <w:sz w:val="21"/>
                      <w:szCs w:val="21"/>
                      <w:u w:val="none"/>
                    </w:rPr>
                    <w:t>区域规划的符合性和土地利用影响</w:t>
                  </w:r>
                </w:p>
              </w:tc>
            </w:tr>
          </w:tbl>
          <w:p>
            <w:pPr>
              <w:snapToGrid w:val="0"/>
              <w:rPr>
                <w:rFonts w:cs="宋体"/>
                <w:sz w:val="24"/>
                <w:highlight w:val="yellow"/>
              </w:rPr>
            </w:pPr>
          </w:p>
        </w:tc>
      </w:tr>
    </w:tbl>
    <w:p>
      <w:pPr>
        <w:rPr>
          <w:vanish/>
        </w:rPr>
      </w:pPr>
    </w:p>
    <w:p>
      <w:pPr>
        <w:jc w:val="left"/>
        <w:rPr>
          <w:rFonts w:cs="宋体"/>
          <w:b/>
          <w:bCs/>
          <w:sz w:val="28"/>
          <w:highlight w:val="yellow"/>
        </w:rPr>
        <w:sectPr>
          <w:footerReference r:id="rId6" w:type="default"/>
          <w:pgSz w:w="16840" w:h="11907" w:orient="landscape"/>
          <w:pgMar w:top="1418" w:right="1440" w:bottom="1418" w:left="1440" w:header="992" w:footer="851" w:gutter="0"/>
          <w:pgBorders>
            <w:top w:val="none" w:sz="0" w:space="0"/>
            <w:left w:val="none" w:sz="0" w:space="0"/>
            <w:bottom w:val="none" w:sz="0" w:space="0"/>
            <w:right w:val="none" w:sz="0" w:space="0"/>
          </w:pgBorders>
          <w:cols w:space="720" w:num="1"/>
          <w:docGrid w:type="lines" w:linePitch="436" w:charSpace="0"/>
        </w:sectPr>
      </w:pPr>
    </w:p>
    <w:p>
      <w:pPr>
        <w:jc w:val="left"/>
        <w:outlineLvl w:val="0"/>
        <w:rPr>
          <w:rFonts w:cs="宋体"/>
          <w:b/>
          <w:bCs/>
          <w:sz w:val="28"/>
        </w:rPr>
      </w:pPr>
      <w:r>
        <w:rPr>
          <w:rFonts w:hint="eastAsia" w:cs="宋体"/>
          <w:b/>
          <w:bCs/>
          <w:sz w:val="28"/>
        </w:rPr>
        <w:t>评价适用标准</w:t>
      </w:r>
    </w:p>
    <w:tbl>
      <w:tblPr>
        <w:tblStyle w:val="3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3" w:hRule="exact"/>
        </w:trPr>
        <w:tc>
          <w:tcPr>
            <w:tcW w:w="809" w:type="dxa"/>
            <w:vAlign w:val="center"/>
          </w:tcPr>
          <w:p>
            <w:pPr>
              <w:jc w:val="center"/>
              <w:rPr>
                <w:rFonts w:cs="宋体"/>
                <w:b/>
                <w:bCs/>
                <w:sz w:val="24"/>
              </w:rPr>
            </w:pPr>
            <w:r>
              <w:rPr>
                <w:rFonts w:hint="eastAsia" w:cs="宋体"/>
                <w:b/>
                <w:bCs/>
                <w:sz w:val="24"/>
              </w:rPr>
              <w:t>环</w:t>
            </w:r>
          </w:p>
          <w:p>
            <w:pPr>
              <w:jc w:val="center"/>
              <w:rPr>
                <w:rFonts w:cs="宋体"/>
                <w:b/>
                <w:bCs/>
                <w:sz w:val="24"/>
              </w:rPr>
            </w:pPr>
            <w:r>
              <w:rPr>
                <w:rFonts w:hint="eastAsia" w:cs="宋体"/>
                <w:b/>
                <w:bCs/>
                <w:sz w:val="24"/>
              </w:rPr>
              <w:t>境</w:t>
            </w:r>
          </w:p>
          <w:p>
            <w:pPr>
              <w:jc w:val="center"/>
              <w:rPr>
                <w:rFonts w:cs="宋体"/>
                <w:b/>
                <w:bCs/>
                <w:sz w:val="24"/>
              </w:rPr>
            </w:pPr>
            <w:r>
              <w:rPr>
                <w:rFonts w:hint="eastAsia" w:cs="宋体"/>
                <w:b/>
                <w:bCs/>
                <w:sz w:val="24"/>
              </w:rPr>
              <w:t>质</w:t>
            </w:r>
          </w:p>
          <w:p>
            <w:pPr>
              <w:jc w:val="center"/>
              <w:rPr>
                <w:rFonts w:cs="宋体"/>
                <w:b/>
                <w:bCs/>
                <w:sz w:val="24"/>
              </w:rPr>
            </w:pPr>
            <w:r>
              <w:rPr>
                <w:rFonts w:hint="eastAsia" w:cs="宋体"/>
                <w:b/>
                <w:bCs/>
                <w:sz w:val="24"/>
              </w:rPr>
              <w:t>量</w:t>
            </w:r>
          </w:p>
          <w:p>
            <w:pPr>
              <w:jc w:val="center"/>
              <w:rPr>
                <w:rFonts w:cs="宋体"/>
                <w:b/>
                <w:bCs/>
                <w:sz w:val="24"/>
              </w:rPr>
            </w:pPr>
            <w:r>
              <w:rPr>
                <w:rFonts w:hint="eastAsia" w:cs="宋体"/>
                <w:b/>
                <w:bCs/>
                <w:sz w:val="24"/>
              </w:rPr>
              <w:t>标</w:t>
            </w:r>
          </w:p>
          <w:p>
            <w:pPr>
              <w:jc w:val="center"/>
              <w:rPr>
                <w:rFonts w:cs="宋体"/>
                <w:sz w:val="24"/>
              </w:rPr>
            </w:pPr>
            <w:r>
              <w:rPr>
                <w:rFonts w:hint="eastAsia" w:cs="宋体"/>
                <w:b/>
                <w:bCs/>
                <w:sz w:val="24"/>
              </w:rPr>
              <w:t>准</w:t>
            </w:r>
          </w:p>
        </w:tc>
        <w:tc>
          <w:tcPr>
            <w:tcW w:w="8122" w:type="dxa"/>
            <w:vAlign w:val="center"/>
          </w:tcPr>
          <w:p>
            <w:pPr>
              <w:ind w:firstLine="480" w:firstLineChars="200"/>
              <w:jc w:val="left"/>
              <w:rPr>
                <w:sz w:val="24"/>
              </w:rPr>
            </w:pPr>
            <w:r>
              <w:rPr>
                <w:rFonts w:hint="eastAsia"/>
                <w:sz w:val="24"/>
              </w:rPr>
              <w:t>1、《环境空气质量标准》（GB3095-2012），二级。</w:t>
            </w:r>
          </w:p>
          <w:p>
            <w:pPr>
              <w:ind w:firstLine="480" w:firstLineChars="200"/>
              <w:jc w:val="left"/>
              <w:rPr>
                <w:sz w:val="24"/>
              </w:rPr>
            </w:pPr>
            <w:r>
              <w:rPr>
                <w:rFonts w:hint="eastAsia"/>
                <w:sz w:val="24"/>
              </w:rPr>
              <w:t>2、《地表水环境质量标准》（GB3838-2002），III类（湘江</w:t>
            </w:r>
            <w:r>
              <w:rPr>
                <w:rFonts w:hint="eastAsia"/>
                <w:sz w:val="24"/>
                <w:lang w:eastAsia="zh-CN"/>
              </w:rPr>
              <w:t>霞湾断面</w:t>
            </w:r>
            <w:r>
              <w:rPr>
                <w:rFonts w:hint="eastAsia"/>
                <w:sz w:val="24"/>
              </w:rPr>
              <w:t>），《污水综合排放标准》（GB8978-1996），一级{霞湾港}。</w:t>
            </w:r>
          </w:p>
          <w:p>
            <w:pPr>
              <w:ind w:firstLine="480" w:firstLineChars="200"/>
              <w:jc w:val="left"/>
              <w:rPr>
                <w:sz w:val="24"/>
              </w:rPr>
            </w:pPr>
            <w:r>
              <w:rPr>
                <w:rFonts w:hint="eastAsia"/>
                <w:sz w:val="24"/>
                <w:lang w:val="en-US" w:eastAsia="zh-CN"/>
              </w:rPr>
              <w:t>3、</w:t>
            </w:r>
            <w:r>
              <w:rPr>
                <w:rFonts w:hint="eastAsia"/>
                <w:sz w:val="24"/>
              </w:rPr>
              <w:t>《声环境质量标准》（GB3096-2008），4a类｛若临街建筑高于三层楼房以上（含三层），临街建筑面向现有交通干线一侧的区域；若临街建筑低于三层楼房（含开阔地），现有交通干线边界线外35米距离内的区域｝，2类（其余区域）。</w:t>
            </w:r>
          </w:p>
          <w:p>
            <w:pPr>
              <w:pStyle w:val="143"/>
              <w:numPr>
                <w:ilvl w:val="0"/>
                <w:numId w:val="0"/>
              </w:numPr>
              <w:ind w:firstLine="480" w:firstLineChars="200"/>
              <w:jc w:val="left"/>
              <w:rPr>
                <w:sz w:val="24"/>
                <w:u w:val="single"/>
              </w:rPr>
            </w:pPr>
            <w:r>
              <w:rPr>
                <w:rFonts w:hint="eastAsia"/>
                <w:sz w:val="24"/>
                <w:lang w:val="en-US" w:eastAsia="zh-CN"/>
              </w:rPr>
              <w:t>4、</w:t>
            </w:r>
            <w:r>
              <w:rPr>
                <w:rFonts w:hint="eastAsia"/>
                <w:sz w:val="24"/>
              </w:rPr>
              <w:t>《土壤环境质量 建设用地土壤污染风险管控标准（试行）》（GB36600-2018）。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exact"/>
        </w:trPr>
        <w:tc>
          <w:tcPr>
            <w:tcW w:w="809" w:type="dxa"/>
            <w:vAlign w:val="center"/>
          </w:tcPr>
          <w:p>
            <w:pPr>
              <w:jc w:val="center"/>
              <w:rPr>
                <w:rFonts w:cs="宋体"/>
                <w:b/>
                <w:bCs/>
                <w:color w:val="000000"/>
                <w:sz w:val="24"/>
              </w:rPr>
            </w:pPr>
            <w:r>
              <w:rPr>
                <w:rFonts w:hint="eastAsia" w:cs="宋体"/>
                <w:b/>
                <w:bCs/>
                <w:color w:val="000000"/>
                <w:sz w:val="24"/>
              </w:rPr>
              <w:t>污</w:t>
            </w:r>
          </w:p>
          <w:p>
            <w:pPr>
              <w:jc w:val="center"/>
              <w:rPr>
                <w:rFonts w:cs="宋体"/>
                <w:b/>
                <w:bCs/>
                <w:color w:val="000000"/>
                <w:sz w:val="24"/>
              </w:rPr>
            </w:pPr>
            <w:r>
              <w:rPr>
                <w:rFonts w:hint="eastAsia" w:cs="宋体"/>
                <w:b/>
                <w:bCs/>
                <w:color w:val="000000"/>
                <w:sz w:val="24"/>
              </w:rPr>
              <w:t>染</w:t>
            </w:r>
          </w:p>
          <w:p>
            <w:pPr>
              <w:jc w:val="center"/>
              <w:rPr>
                <w:rFonts w:cs="宋体"/>
                <w:b/>
                <w:bCs/>
                <w:color w:val="000000"/>
                <w:sz w:val="24"/>
              </w:rPr>
            </w:pPr>
            <w:r>
              <w:rPr>
                <w:rFonts w:hint="eastAsia" w:cs="宋体"/>
                <w:b/>
                <w:bCs/>
                <w:color w:val="000000"/>
                <w:sz w:val="24"/>
              </w:rPr>
              <w:t>物</w:t>
            </w:r>
          </w:p>
          <w:p>
            <w:pPr>
              <w:jc w:val="center"/>
              <w:rPr>
                <w:rFonts w:cs="宋体"/>
                <w:b/>
                <w:bCs/>
                <w:color w:val="000000"/>
                <w:sz w:val="24"/>
              </w:rPr>
            </w:pPr>
            <w:r>
              <w:rPr>
                <w:rFonts w:hint="eastAsia" w:cs="宋体"/>
                <w:b/>
                <w:bCs/>
                <w:color w:val="000000"/>
                <w:sz w:val="24"/>
              </w:rPr>
              <w:t>排</w:t>
            </w:r>
          </w:p>
          <w:p>
            <w:pPr>
              <w:jc w:val="center"/>
              <w:rPr>
                <w:rFonts w:cs="宋体"/>
                <w:b/>
                <w:bCs/>
                <w:color w:val="000000"/>
                <w:sz w:val="24"/>
              </w:rPr>
            </w:pPr>
            <w:r>
              <w:rPr>
                <w:rFonts w:hint="eastAsia" w:cs="宋体"/>
                <w:b/>
                <w:bCs/>
                <w:color w:val="000000"/>
                <w:sz w:val="24"/>
              </w:rPr>
              <w:t>放</w:t>
            </w:r>
          </w:p>
          <w:p>
            <w:pPr>
              <w:jc w:val="center"/>
              <w:rPr>
                <w:rFonts w:cs="宋体"/>
                <w:b/>
                <w:bCs/>
                <w:color w:val="000000"/>
                <w:sz w:val="24"/>
              </w:rPr>
            </w:pPr>
            <w:r>
              <w:rPr>
                <w:rFonts w:hint="eastAsia" w:cs="宋体"/>
                <w:b/>
                <w:bCs/>
                <w:color w:val="000000"/>
                <w:sz w:val="24"/>
              </w:rPr>
              <w:t>标</w:t>
            </w:r>
          </w:p>
          <w:p>
            <w:pPr>
              <w:jc w:val="center"/>
              <w:rPr>
                <w:rFonts w:cs="宋体"/>
                <w:color w:val="000000"/>
                <w:sz w:val="24"/>
              </w:rPr>
            </w:pPr>
            <w:r>
              <w:rPr>
                <w:rFonts w:hint="eastAsia" w:cs="宋体"/>
                <w:b/>
                <w:bCs/>
                <w:color w:val="000000"/>
                <w:sz w:val="24"/>
              </w:rPr>
              <w:t>准</w:t>
            </w:r>
          </w:p>
        </w:tc>
        <w:tc>
          <w:tcPr>
            <w:tcW w:w="8122" w:type="dxa"/>
            <w:vAlign w:val="center"/>
          </w:tcPr>
          <w:p>
            <w:pPr>
              <w:ind w:firstLine="480" w:firstLineChars="200"/>
              <w:rPr>
                <w:bCs/>
                <w:color w:val="000000"/>
                <w:sz w:val="24"/>
              </w:rPr>
            </w:pPr>
            <w:r>
              <w:rPr>
                <w:bCs/>
                <w:color w:val="000000"/>
                <w:sz w:val="24"/>
              </w:rPr>
              <w:t>1、《污水综合排放标准》（GB8978-1996），一级</w:t>
            </w:r>
            <w:r>
              <w:rPr>
                <w:rFonts w:hint="eastAsia"/>
                <w:bCs/>
                <w:color w:val="000000"/>
                <w:sz w:val="24"/>
              </w:rPr>
              <w:t>。</w:t>
            </w:r>
          </w:p>
          <w:p>
            <w:pPr>
              <w:ind w:firstLine="480" w:firstLineChars="200"/>
              <w:rPr>
                <w:bCs/>
                <w:color w:val="000000"/>
                <w:sz w:val="24"/>
              </w:rPr>
            </w:pPr>
            <w:r>
              <w:rPr>
                <w:bCs/>
                <w:color w:val="000000"/>
                <w:sz w:val="24"/>
              </w:rPr>
              <w:t>2、《大气污染物综合排放标准》（GB16297-1996）表2二级标准及无组织排放监控浓度限值</w:t>
            </w:r>
            <w:r>
              <w:rPr>
                <w:rFonts w:hint="eastAsia"/>
                <w:bCs/>
                <w:color w:val="000000"/>
                <w:sz w:val="24"/>
              </w:rPr>
              <w:t>。</w:t>
            </w:r>
          </w:p>
          <w:p>
            <w:pPr>
              <w:ind w:firstLine="480" w:firstLineChars="200"/>
              <w:rPr>
                <w:bCs/>
                <w:color w:val="000000"/>
                <w:sz w:val="24"/>
              </w:rPr>
            </w:pPr>
            <w:r>
              <w:rPr>
                <w:bCs/>
                <w:color w:val="000000"/>
                <w:sz w:val="24"/>
              </w:rPr>
              <w:t>3、《建筑施工场界环境噪声排放标准》（GB12523-2011）</w:t>
            </w:r>
            <w:r>
              <w:rPr>
                <w:rFonts w:hint="eastAsia"/>
                <w:bCs/>
                <w:color w:val="000000"/>
                <w:sz w:val="24"/>
              </w:rPr>
              <w:t>。</w:t>
            </w:r>
          </w:p>
          <w:p>
            <w:pPr>
              <w:ind w:firstLine="480" w:firstLineChars="200"/>
              <w:rPr>
                <w:bCs/>
                <w:color w:val="000000"/>
                <w:sz w:val="24"/>
              </w:rPr>
            </w:pPr>
            <w:r>
              <w:rPr>
                <w:bCs/>
                <w:color w:val="000000"/>
                <w:sz w:val="24"/>
              </w:rPr>
              <w:t>4、《生活垃圾填埋污染物控制标准》（GB16889-2008）</w:t>
            </w:r>
            <w:r>
              <w:rPr>
                <w:rFonts w:hint="eastAsia"/>
                <w:bCs/>
                <w:color w:val="000000"/>
                <w:sz w:val="24"/>
              </w:rPr>
              <w:t>或</w:t>
            </w:r>
            <w:r>
              <w:rPr>
                <w:bCs/>
                <w:color w:val="000000"/>
                <w:sz w:val="24"/>
              </w:rPr>
              <w:t>《生活垃圾焚烧污染物控制标准》（GB18485-2014）</w:t>
            </w:r>
            <w:r>
              <w:rPr>
                <w:rFonts w:hint="eastAsia"/>
                <w:bCs/>
                <w:color w:val="000000"/>
                <w:sz w:val="24"/>
              </w:rPr>
              <w:t>。</w:t>
            </w:r>
          </w:p>
          <w:p>
            <w:pPr>
              <w:ind w:firstLine="480" w:firstLineChars="200"/>
              <w:rPr>
                <w:color w:val="000000"/>
                <w:sz w:val="24"/>
                <w:highlight w:val="yellow"/>
              </w:rPr>
            </w:pPr>
            <w:r>
              <w:rPr>
                <w:rFonts w:hint="eastAsia"/>
                <w:bCs/>
                <w:color w:val="000000"/>
                <w:sz w:val="24"/>
              </w:rPr>
              <w:t>5</w:t>
            </w:r>
            <w:r>
              <w:rPr>
                <w:bCs/>
                <w:color w:val="000000"/>
                <w:sz w:val="24"/>
              </w:rPr>
              <w:t>、《一般工业固体废物贮存、处置场污染控制标准》（GB18599-2001）及2013年修改单中要求。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809" w:type="dxa"/>
            <w:tcBorders>
              <w:bottom w:val="single" w:color="auto" w:sz="4" w:space="0"/>
            </w:tcBorders>
            <w:vAlign w:val="center"/>
          </w:tcPr>
          <w:p>
            <w:pPr>
              <w:jc w:val="center"/>
              <w:rPr>
                <w:rFonts w:cs="宋体"/>
                <w:b/>
                <w:bCs/>
                <w:sz w:val="24"/>
              </w:rPr>
            </w:pPr>
            <w:r>
              <w:rPr>
                <w:rFonts w:hint="eastAsia" w:cs="宋体"/>
                <w:b/>
                <w:bCs/>
                <w:sz w:val="24"/>
              </w:rPr>
              <w:t xml:space="preserve"> 总</w:t>
            </w:r>
          </w:p>
          <w:p>
            <w:pPr>
              <w:jc w:val="center"/>
              <w:rPr>
                <w:rFonts w:cs="宋体"/>
                <w:b/>
                <w:bCs/>
                <w:sz w:val="24"/>
              </w:rPr>
            </w:pPr>
            <w:r>
              <w:rPr>
                <w:rFonts w:hint="eastAsia" w:cs="宋体"/>
                <w:b/>
                <w:bCs/>
                <w:sz w:val="24"/>
              </w:rPr>
              <w:t>量</w:t>
            </w:r>
          </w:p>
          <w:p>
            <w:pPr>
              <w:jc w:val="center"/>
              <w:rPr>
                <w:rFonts w:cs="宋体"/>
                <w:b/>
                <w:bCs/>
                <w:sz w:val="24"/>
              </w:rPr>
            </w:pPr>
            <w:r>
              <w:rPr>
                <w:rFonts w:hint="eastAsia" w:cs="宋体"/>
                <w:b/>
                <w:bCs/>
                <w:sz w:val="24"/>
              </w:rPr>
              <w:t>控</w:t>
            </w:r>
          </w:p>
          <w:p>
            <w:pPr>
              <w:jc w:val="center"/>
              <w:rPr>
                <w:rFonts w:cs="宋体"/>
                <w:b/>
                <w:bCs/>
                <w:sz w:val="24"/>
              </w:rPr>
            </w:pPr>
            <w:r>
              <w:rPr>
                <w:rFonts w:hint="eastAsia" w:cs="宋体"/>
                <w:b/>
                <w:bCs/>
                <w:sz w:val="24"/>
              </w:rPr>
              <w:t>制</w:t>
            </w:r>
          </w:p>
          <w:p>
            <w:pPr>
              <w:jc w:val="center"/>
              <w:rPr>
                <w:rFonts w:cs="宋体"/>
                <w:b/>
                <w:bCs/>
                <w:sz w:val="24"/>
              </w:rPr>
            </w:pPr>
            <w:r>
              <w:rPr>
                <w:rFonts w:hint="eastAsia" w:cs="宋体"/>
                <w:b/>
                <w:bCs/>
                <w:sz w:val="24"/>
              </w:rPr>
              <w:t>指</w:t>
            </w:r>
          </w:p>
          <w:p>
            <w:pPr>
              <w:jc w:val="center"/>
              <w:rPr>
                <w:rFonts w:cs="宋体"/>
                <w:sz w:val="24"/>
              </w:rPr>
            </w:pPr>
            <w:r>
              <w:rPr>
                <w:rFonts w:hint="eastAsia" w:cs="宋体"/>
                <w:b/>
                <w:bCs/>
                <w:sz w:val="24"/>
              </w:rPr>
              <w:t>标</w:t>
            </w:r>
          </w:p>
        </w:tc>
        <w:tc>
          <w:tcPr>
            <w:tcW w:w="8122" w:type="dxa"/>
            <w:tcBorders>
              <w:bottom w:val="single" w:color="auto" w:sz="4" w:space="0"/>
            </w:tcBorders>
            <w:vAlign w:val="center"/>
          </w:tcPr>
          <w:p>
            <w:pPr>
              <w:ind w:firstLine="480" w:firstLineChars="200"/>
              <w:jc w:val="left"/>
              <w:rPr>
                <w:sz w:val="24"/>
                <w:highlight w:val="yellow"/>
              </w:rPr>
            </w:pPr>
            <w:r>
              <w:rPr>
                <w:sz w:val="24"/>
                <w:lang w:val="en-GB"/>
              </w:rPr>
              <w:t>本工程为道路工程项目，不涉及总量控制，本项目无需申请总量控制指标。</w:t>
            </w:r>
          </w:p>
        </w:tc>
      </w:tr>
    </w:tbl>
    <w:p>
      <w:pPr>
        <w:jc w:val="left"/>
        <w:outlineLvl w:val="0"/>
        <w:rPr>
          <w:rFonts w:cs="宋体"/>
          <w:b/>
          <w:bCs/>
          <w:sz w:val="28"/>
        </w:rPr>
      </w:pPr>
      <w:r>
        <w:rPr>
          <w:rFonts w:hint="eastAsia" w:cs="宋体"/>
          <w:b/>
          <w:bCs/>
          <w:sz w:val="28"/>
          <w:highlight w:val="yellow"/>
        </w:rPr>
        <w:br w:type="page"/>
      </w:r>
      <w:r>
        <w:rPr>
          <w:rFonts w:hint="eastAsia" w:cs="宋体"/>
          <w:b/>
          <w:bCs/>
          <w:sz w:val="28"/>
        </w:rPr>
        <w:t>建设项目工程分析</w:t>
      </w:r>
    </w:p>
    <w:tbl>
      <w:tblPr>
        <w:tblStyle w:val="3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8955" w:type="dxa"/>
          </w:tcPr>
          <w:p>
            <w:pPr>
              <w:jc w:val="left"/>
              <w:rPr>
                <w:rFonts w:cs="宋体"/>
                <w:b/>
                <w:bCs/>
                <w:sz w:val="24"/>
                <w:u w:val="none"/>
              </w:rPr>
            </w:pPr>
            <w:r>
              <w:rPr>
                <w:rFonts w:hint="eastAsia" w:cs="宋体"/>
                <w:b/>
                <w:bCs/>
                <w:sz w:val="24"/>
                <w:u w:val="none"/>
              </w:rPr>
              <w:t>工艺流程简述（图示）：</w:t>
            </w:r>
          </w:p>
          <w:p>
            <w:pPr>
              <w:ind w:firstLine="480" w:firstLineChars="200"/>
              <w:rPr>
                <w:sz w:val="24"/>
                <w:u w:val="none"/>
              </w:rPr>
            </w:pPr>
            <w:r>
              <w:rPr>
                <w:sz w:val="24"/>
                <w:u w:val="none"/>
              </w:rPr>
              <w:t>项目的工艺流程及产污节点见图</w:t>
            </w:r>
            <w:r>
              <w:rPr>
                <w:rFonts w:hint="eastAsia"/>
                <w:sz w:val="24"/>
                <w:u w:val="none"/>
              </w:rPr>
              <w:t>9。</w: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60288" behindDoc="0" locked="0" layoutInCell="1" allowOverlap="1">
                      <wp:simplePos x="0" y="0"/>
                      <wp:positionH relativeFrom="column">
                        <wp:posOffset>2179320</wp:posOffset>
                      </wp:positionH>
                      <wp:positionV relativeFrom="paragraph">
                        <wp:posOffset>59690</wp:posOffset>
                      </wp:positionV>
                      <wp:extent cx="909955" cy="317500"/>
                      <wp:effectExtent l="0" t="0" r="23495" b="25400"/>
                      <wp:wrapNone/>
                      <wp:docPr id="19" name="文本框 19"/>
                      <wp:cNvGraphicFramePr/>
                      <a:graphic xmlns:a="http://schemas.openxmlformats.org/drawingml/2006/main">
                        <a:graphicData uri="http://schemas.microsoft.com/office/word/2010/wordprocessingShape">
                          <wps:wsp>
                            <wps:cNvSpPr txBox="1"/>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勘察设计</w:t>
                                  </w:r>
                                </w:p>
                              </w:txbxContent>
                            </wps:txbx>
                            <wps:bodyPr upright="1"/>
                          </wps:wsp>
                        </a:graphicData>
                      </a:graphic>
                    </wp:anchor>
                  </w:drawing>
                </mc:Choice>
                <mc:Fallback>
                  <w:pict>
                    <v:shape id="_x0000_s1026" o:spid="_x0000_s1026" o:spt="202" type="#_x0000_t202" style="position:absolute;left:0pt;margin-left:171.6pt;margin-top:4.7pt;height:25pt;width:71.65pt;z-index:251660288;mso-width-relative:page;mso-height-relative:page;" fillcolor="#FFFFFF" filled="t" stroked="t" coordsize="21600,21600" o:gfxdata="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SHfH11QAAAAgBAAAPAAAAAAAAAAEAIAAAACIA&#10;AABkcnMvZG93bnJldi54bWxQSwECFAAUAAAACACHTuJAOufUIkUCAAC/BAAADgAAAAAAAAABACAA&#10;AAAkAQAAZHJzL2Uyb0RvYy54bWxQSwUGAAAAAAYABgBZAQAA2w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勘察设计</w:t>
                            </w:r>
                          </w:p>
                        </w:txbxContent>
                      </v:textbox>
                    </v:shap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61312" behindDoc="0" locked="0" layoutInCell="1" allowOverlap="1">
                      <wp:simplePos x="0" y="0"/>
                      <wp:positionH relativeFrom="column">
                        <wp:posOffset>2576195</wp:posOffset>
                      </wp:positionH>
                      <wp:positionV relativeFrom="paragraph">
                        <wp:posOffset>38100</wp:posOffset>
                      </wp:positionV>
                      <wp:extent cx="635" cy="415925"/>
                      <wp:effectExtent l="95250" t="0" r="75565" b="60960"/>
                      <wp:wrapNone/>
                      <wp:docPr id="26" name="直接连接符 26"/>
                      <wp:cNvGraphicFramePr/>
                      <a:graphic xmlns:a="http://schemas.openxmlformats.org/drawingml/2006/main">
                        <a:graphicData uri="http://schemas.microsoft.com/office/word/2010/wordprocessingShape">
                          <wps:wsp>
                            <wps:cNvCnPr/>
                            <wps:spPr>
                              <a:xfrm>
                                <a:off x="0" y="0"/>
                                <a:ext cx="635" cy="415844"/>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2.85pt;margin-top:3pt;height:32.75pt;width:0.05pt;z-index:251661312;mso-width-relative:page;mso-height-relative:page;" filled="f" stroked="t" coordsize="21600,21600" o:gfxdata="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ZlDUtUAAAAIAQAADwAAAAAAAAABACAAAAAiAAAAZHJzL2Rvd25yZXYueG1sUEsB&#10;AhQAFAAAAAgAh07iQFH4ZA/4AQAA3wMAAA4AAAAAAAAAAQAgAAAAJAEAAGRycy9lMm9Eb2MueG1s&#10;UEsFBgAAAAAGAAYAWQEAAI4FAAAAAA==&#10;">
                      <v:fill on="f" focussize="0,0"/>
                      <v:stroke weight="1pt" color="#000000" joinstyle="round" endarrow="block" endarrowwidth="wide"/>
                      <v:imagedata o:title=""/>
                      <o:lock v:ext="edit" aspectratio="f"/>
                    </v:lin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3600" behindDoc="0" locked="0" layoutInCell="1" allowOverlap="1">
                      <wp:simplePos x="0" y="0"/>
                      <wp:positionH relativeFrom="column">
                        <wp:posOffset>1332865</wp:posOffset>
                      </wp:positionH>
                      <wp:positionV relativeFrom="paragraph">
                        <wp:posOffset>145415</wp:posOffset>
                      </wp:positionV>
                      <wp:extent cx="3934460" cy="1720215"/>
                      <wp:effectExtent l="0" t="0" r="27940" b="13335"/>
                      <wp:wrapNone/>
                      <wp:docPr id="20" name="矩形 20"/>
                      <wp:cNvGraphicFramePr/>
                      <a:graphic xmlns:a="http://schemas.openxmlformats.org/drawingml/2006/main">
                        <a:graphicData uri="http://schemas.microsoft.com/office/word/2010/wordprocessingShape">
                          <wps:wsp>
                            <wps:cNvSpPr/>
                            <wps:spPr>
                              <a:xfrm>
                                <a:off x="0" y="0"/>
                                <a:ext cx="3934460" cy="1720242"/>
                              </a:xfrm>
                              <a:prstGeom prst="rect">
                                <a:avLst/>
                              </a:prstGeom>
                              <a:noFill/>
                              <a:ln w="12700" cap="flat" cmpd="sng">
                                <a:solidFill>
                                  <a:srgbClr val="000000"/>
                                </a:solidFill>
                                <a:prstDash val="dash"/>
                                <a:miter/>
                                <a:headEnd type="none" w="med" len="med"/>
                                <a:tailEnd type="none" w="med" len="med"/>
                              </a:ln>
                            </wps:spPr>
                            <wps:bodyPr upright="1"/>
                          </wps:wsp>
                        </a:graphicData>
                      </a:graphic>
                    </wp:anchor>
                  </w:drawing>
                </mc:Choice>
                <mc:Fallback>
                  <w:pict>
                    <v:rect id="_x0000_s1026" o:spid="_x0000_s1026" o:spt="1" style="position:absolute;left:0pt;margin-left:104.95pt;margin-top:11.45pt;height:135.45pt;width:309.8pt;z-index:251673600;mso-width-relative:page;mso-height-relative:page;" filled="f" stroked="t" coordsize="21600,21600" o:gfxdata="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7rq6fXAAAACgEAAA8AAAAAAAAAAQAgAAAAIgAAAGRycy9kb3ducmV2LnhtbFBL&#10;AQIUABQAAAAIAIdO4kBqfkyp9wEAAPgDAAAOAAAAAAAAAAEAIAAAACYBAABkcnMvZTJvRG9jLnht&#10;bFBLBQYAAAAABgAGAFkBAACPBQAAAAA=&#10;">
                      <v:fill on="f" focussize="0,0"/>
                      <v:stroke weight="1pt" color="#000000" joinstyle="miter" dashstyle="dash"/>
                      <v:imagedata o:title=""/>
                      <o:lock v:ext="edit" aspectratio="f"/>
                    </v:rect>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69504" behindDoc="0" locked="0" layoutInCell="1" allowOverlap="1">
                      <wp:simplePos x="0" y="0"/>
                      <wp:positionH relativeFrom="column">
                        <wp:posOffset>1702435</wp:posOffset>
                      </wp:positionH>
                      <wp:positionV relativeFrom="paragraph">
                        <wp:posOffset>309245</wp:posOffset>
                      </wp:positionV>
                      <wp:extent cx="45720" cy="759460"/>
                      <wp:effectExtent l="0" t="0" r="12065" b="22225"/>
                      <wp:wrapNone/>
                      <wp:docPr id="5" name="连接符: 肘形 5"/>
                      <wp:cNvGraphicFramePr/>
                      <a:graphic xmlns:a="http://schemas.openxmlformats.org/drawingml/2006/main">
                        <a:graphicData uri="http://schemas.microsoft.com/office/word/2010/wordprocessingShape">
                          <wps:wsp>
                            <wps:cNvCnPr/>
                            <wps:spPr>
                              <a:xfrm rot="10800000" flipV="1">
                                <a:off x="0" y="0"/>
                                <a:ext cx="45719" cy="759311"/>
                              </a:xfrm>
                              <a:prstGeom prst="bentConnector2">
                                <a:avLst/>
                              </a:prstGeom>
                              <a:ln w="12700" cap="flat" cmpd="sng">
                                <a:solidFill>
                                  <a:srgbClr val="000000"/>
                                </a:solidFill>
                                <a:prstDash val="solid"/>
                                <a:miter/>
                                <a:headEnd type="none" w="med" len="med"/>
                                <a:tailEnd type="none" w="med" len="med"/>
                              </a:ln>
                            </wps:spPr>
                            <wps:bodyPr/>
                          </wps:wsp>
                        </a:graphicData>
                      </a:graphic>
                    </wp:anchor>
                  </w:drawing>
                </mc:Choice>
                <mc:Fallback>
                  <w:pict>
                    <v:shape id="连接符: 肘形 5" o:spid="_x0000_s1026" o:spt="33" type="#_x0000_t33" style="position:absolute;left:0pt;flip:y;margin-left:134.05pt;margin-top:24.35pt;height:59.8pt;width:3.6pt;rotation:11796480f;z-index:251669504;mso-width-relative:page;mso-height-relative:page;" filled="f" stroked="t" coordsize="21600,21600" o:gfxdata="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iJjPYAAAACgEAAA8AAAAAAAAA&#10;AQAgAAAAIgAAAGRycy9kb3ducmV2LnhtbFBLAQIUABQAAAAIAIdO4kBazfKbEQIAAAsEAAAOAAAA&#10;AAAAAAEAIAAAACcBAABkcnMvZTJvRG9jLnhtbFBLBQYAAAAABgAGAFkBAACqBQAAAAA=&#10;">
                      <v:fill on="f" focussize="0,0"/>
                      <v:stroke weight="1pt" color="#000000" joinstyle="miter"/>
                      <v:imagedata o:title=""/>
                      <o:lock v:ext="edit" aspectratio="f"/>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1552" behindDoc="0" locked="0" layoutInCell="1" allowOverlap="1">
                      <wp:simplePos x="0" y="0"/>
                      <wp:positionH relativeFrom="column">
                        <wp:posOffset>1137920</wp:posOffset>
                      </wp:positionH>
                      <wp:positionV relativeFrom="paragraph">
                        <wp:posOffset>100330</wp:posOffset>
                      </wp:positionV>
                      <wp:extent cx="635" cy="360045"/>
                      <wp:effectExtent l="0" t="103505" r="0" b="105410"/>
                      <wp:wrapNone/>
                      <wp:docPr id="27" name="直接连接符 27"/>
                      <wp:cNvGraphicFramePr/>
                      <a:graphic xmlns:a="http://schemas.openxmlformats.org/drawingml/2006/main">
                        <a:graphicData uri="http://schemas.microsoft.com/office/word/2010/wordprocessingShape">
                          <wps:wsp>
                            <wps:cNvCnPr/>
                            <wps:spPr>
                              <a:xfrm rot="5400000" flipH="1">
                                <a:off x="0" y="0"/>
                                <a:ext cx="635" cy="36004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flip:x;margin-left:89.6pt;margin-top:7.9pt;height:28.35pt;width:0.05pt;rotation:-5898240f;z-index:251671552;mso-width-relative:page;mso-height-relative:page;" filled="f" stroked="t" coordsize="21600,21600" o:gfxdata="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P+dYdkAAAAJAQAADwAAAAAAAAABACAAAAAi&#10;AAAAZHJzL2Rvd25yZXYueG1sUEsBAhQAFAAAAAgAh07iQLszf18JAgAA9wMAAA4AAAAAAAAAAQAg&#10;AAAAKAEAAGRycy9lMm9Eb2MueG1sUEsFBgAAAAAGAAYAWQEAAKMFAAAAAA==&#10;">
                      <v:fill on="f" focussize="0,0"/>
                      <v:stroke weight="1pt" color="#000000" joinstyle="round" endarrow="block" endarrowwidth="wide"/>
                      <v:imagedata o:title=""/>
                      <o:lock v:ext="edit" aspectratio="f"/>
                    </v:lin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4624" behindDoc="0" locked="0" layoutInCell="1" allowOverlap="1">
                      <wp:simplePos x="0" y="0"/>
                      <wp:positionH relativeFrom="column">
                        <wp:posOffset>3422650</wp:posOffset>
                      </wp:positionH>
                      <wp:positionV relativeFrom="paragraph">
                        <wp:posOffset>116205</wp:posOffset>
                      </wp:positionV>
                      <wp:extent cx="1818005" cy="359410"/>
                      <wp:effectExtent l="0" t="0" r="10795" b="21590"/>
                      <wp:wrapNone/>
                      <wp:docPr id="28" name="文本框 28"/>
                      <wp:cNvGraphicFramePr/>
                      <a:graphic xmlns:a="http://schemas.openxmlformats.org/drawingml/2006/main">
                        <a:graphicData uri="http://schemas.microsoft.com/office/word/2010/wordprocessingShape">
                          <wps:wsp>
                            <wps:cNvSpPr txBox="1"/>
                            <wps:spPr>
                              <a:xfrm>
                                <a:off x="0" y="0"/>
                                <a:ext cx="1818005" cy="35941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扬尘、噪声、废气、固废</w:t>
                                  </w:r>
                                </w:p>
                              </w:txbxContent>
                            </wps:txbx>
                            <wps:bodyPr upright="1"/>
                          </wps:wsp>
                        </a:graphicData>
                      </a:graphic>
                    </wp:anchor>
                  </w:drawing>
                </mc:Choice>
                <mc:Fallback>
                  <w:pict>
                    <v:shape id="_x0000_s1026" o:spid="_x0000_s1026" o:spt="202" type="#_x0000_t202" style="position:absolute;left:0pt;margin-left:269.5pt;margin-top:9.15pt;height:28.3pt;width:143.15pt;z-index:251674624;mso-width-relative:page;mso-height-relative:page;" fillcolor="#FFFFFF" filled="t" stroked="t" coordsize="21600,21600" o:gfxdata="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Vr9R7WAAAACQEAAA8AAAAAAAAAAQAgAAAA&#10;IgAAAGRycy9kb3ducmV2LnhtbFBLAQIUABQAAAAIAIdO4kB3pKjbRgIAAMAEAAAOAAAAAAAAAAEA&#10;IAAAACUBAABkcnMvZTJvRG9jLnhtbFBLBQYAAAAABgAGAFkBAADdBQ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扬尘、噪声、废气、固废</w:t>
                            </w:r>
                          </w:p>
                        </w:txbxContent>
                      </v:textbox>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2576" behindDoc="0" locked="0" layoutInCell="1" allowOverlap="1">
                      <wp:simplePos x="0" y="0"/>
                      <wp:positionH relativeFrom="column">
                        <wp:posOffset>29845</wp:posOffset>
                      </wp:positionH>
                      <wp:positionV relativeFrom="paragraph">
                        <wp:posOffset>117475</wp:posOffset>
                      </wp:positionV>
                      <wp:extent cx="909955" cy="317500"/>
                      <wp:effectExtent l="0" t="0" r="23495" b="25400"/>
                      <wp:wrapNone/>
                      <wp:docPr id="29" name="文本框 29"/>
                      <wp:cNvGraphicFramePr/>
                      <a:graphic xmlns:a="http://schemas.openxmlformats.org/drawingml/2006/main">
                        <a:graphicData uri="http://schemas.microsoft.com/office/word/2010/wordprocessingShape">
                          <wps:wsp>
                            <wps:cNvSpPr txBox="1"/>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施工工序</w:t>
                                  </w:r>
                                </w:p>
                              </w:txbxContent>
                            </wps:txbx>
                            <wps:bodyPr upright="1"/>
                          </wps:wsp>
                        </a:graphicData>
                      </a:graphic>
                    </wp:anchor>
                  </w:drawing>
                </mc:Choice>
                <mc:Fallback>
                  <w:pict>
                    <v:shape id="_x0000_s1026" o:spid="_x0000_s1026" o:spt="202" type="#_x0000_t202" style="position:absolute;left:0pt;margin-left:2.35pt;margin-top:9.25pt;height:25pt;width:71.65pt;z-index:251672576;mso-width-relative:page;mso-height-relative:page;" fillcolor="#FFFFFF" filled="t" stroked="t" coordsize="21600,21600" o:gfxdata="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&#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fsy0gAAAAcBAAAPAAAAAAAAAAEAIAAAACIAAABk&#10;cnMvZG93bnJldi54bWxQSwECFAAUAAAACACHTuJAz7Hbp0UCAAC/BAAADgAAAAAAAAABACAAAAAh&#10;AQAAZHJzL2Uyb0RvYy54bWxQSwUGAAAAAAYABgBZAQAA2A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施工工序</w:t>
                            </w:r>
                          </w:p>
                        </w:txbxContent>
                      </v:textbox>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62336" behindDoc="0" locked="0" layoutInCell="1" allowOverlap="1">
                      <wp:simplePos x="0" y="0"/>
                      <wp:positionH relativeFrom="column">
                        <wp:posOffset>1936115</wp:posOffset>
                      </wp:positionH>
                      <wp:positionV relativeFrom="paragraph">
                        <wp:posOffset>126365</wp:posOffset>
                      </wp:positionV>
                      <wp:extent cx="1269365" cy="339090"/>
                      <wp:effectExtent l="0" t="0" r="26035" b="22860"/>
                      <wp:wrapNone/>
                      <wp:docPr id="4" name="文本框 4"/>
                      <wp:cNvGraphicFramePr/>
                      <a:graphic xmlns:a="http://schemas.openxmlformats.org/drawingml/2006/main">
                        <a:graphicData uri="http://schemas.microsoft.com/office/word/2010/wordprocessingShape">
                          <wps:wsp>
                            <wps:cNvSpPr txBox="1"/>
                            <wps:spPr>
                              <a:xfrm>
                                <a:off x="0" y="0"/>
                                <a:ext cx="1269365" cy="33909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路面破碎、清表</w:t>
                                  </w:r>
                                </w:p>
                              </w:txbxContent>
                            </wps:txbx>
                            <wps:bodyPr upright="1"/>
                          </wps:wsp>
                        </a:graphicData>
                      </a:graphic>
                    </wp:anchor>
                  </w:drawing>
                </mc:Choice>
                <mc:Fallback>
                  <w:pict>
                    <v:shape id="_x0000_s1026" o:spid="_x0000_s1026" o:spt="202" type="#_x0000_t202" style="position:absolute;left:0pt;margin-left:152.45pt;margin-top:9.95pt;height:26.7pt;width:99.95pt;z-index:251662336;mso-width-relative:page;mso-height-relative:page;" fillcolor="#FFFFFF" filled="t" stroked="t" coordsize="21600,21600" o:gfxdata="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ykwxDVAAAACQEAAA8AAAAAAAAAAQAgAAAAIgAA&#10;AGRycy9kb3ducmV2LnhtbFBLAQIUABQAAAAIAIdO4kBOjwhORAIAAL4EAAAOAAAAAAAAAAEAIAAA&#10;ACQBAABkcnMvZTJvRG9jLnhtbFBLBQYAAAAABgAGAFkBAADaBQ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路面破碎、清表</w:t>
                            </w:r>
                          </w:p>
                        </w:txbxContent>
                      </v:textbox>
                    </v:shap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75648" behindDoc="0" locked="0" layoutInCell="1" allowOverlap="1">
                      <wp:simplePos x="0" y="0"/>
                      <wp:positionH relativeFrom="column">
                        <wp:posOffset>3311525</wp:posOffset>
                      </wp:positionH>
                      <wp:positionV relativeFrom="paragraph">
                        <wp:posOffset>-106045</wp:posOffset>
                      </wp:positionV>
                      <wp:extent cx="10160" cy="194310"/>
                      <wp:effectExtent l="3175" t="73025" r="12065" b="107315"/>
                      <wp:wrapNone/>
                      <wp:docPr id="31" name="直接连接符 31"/>
                      <wp:cNvGraphicFramePr/>
                      <a:graphic xmlns:a="http://schemas.openxmlformats.org/drawingml/2006/main">
                        <a:graphicData uri="http://schemas.microsoft.com/office/word/2010/wordprocessingShape">
                          <wps:wsp>
                            <wps:cNvCnPr/>
                            <wps:spPr>
                              <a:xfrm rot="-5400000" flipH="1">
                                <a:off x="0" y="0"/>
                                <a:ext cx="10160" cy="194310"/>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flip:x;margin-left:260.75pt;margin-top:-8.35pt;height:15.3pt;width:0.8pt;rotation:5898240f;z-index:251675648;mso-width-relative:page;mso-height-relative:page;" filled="f" stroked="t" coordsize="21600,21600" o:gfxdata="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W2HL/bAAAACgEAAA8AAAAAAAAAAQAg&#10;AAAAIgAAAGRycy9kb3ducmV2LnhtbFBLAQIUABQAAAAIAIdO4kAdKsL7CwIAAPkDAAAOAAAAAAAA&#10;AAEAIAAAACoBAABkcnMvZTJvRG9jLnhtbFBLBQYAAAAABgAGAFkBAACnBQAAAAA=&#10;">
                      <v:fill on="f" focussize="0,0"/>
                      <v:stroke weight="1pt" color="#000000" joinstyle="round" dashstyle="dash" endarrow="block" endarrowwidth="wide"/>
                      <v:imagedata o:title=""/>
                      <o:lock v:ext="edit" aspectratio="f"/>
                    </v:lin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0528" behindDoc="0" locked="0" layoutInCell="1" allowOverlap="1">
                      <wp:simplePos x="0" y="0"/>
                      <wp:positionH relativeFrom="column">
                        <wp:posOffset>1811020</wp:posOffset>
                      </wp:positionH>
                      <wp:positionV relativeFrom="paragraph">
                        <wp:posOffset>-123190</wp:posOffset>
                      </wp:positionV>
                      <wp:extent cx="635" cy="247015"/>
                      <wp:effectExtent l="0" t="8890" r="28575" b="28575"/>
                      <wp:wrapNone/>
                      <wp:docPr id="32" name="直接连接符 32"/>
                      <wp:cNvGraphicFramePr/>
                      <a:graphic xmlns:a="http://schemas.openxmlformats.org/drawingml/2006/main">
                        <a:graphicData uri="http://schemas.microsoft.com/office/word/2010/wordprocessingShape">
                          <wps:wsp>
                            <wps:cNvCnPr/>
                            <wps:spPr>
                              <a:xfrm rot="-5400000">
                                <a:off x="0" y="0"/>
                                <a:ext cx="635" cy="247015"/>
                              </a:xfrm>
                              <a:prstGeom prst="line">
                                <a:avLst/>
                              </a:prstGeom>
                              <a:ln w="12700" cap="flat" cmpd="sng">
                                <a:solidFill>
                                  <a:srgbClr val="000000"/>
                                </a:solidFill>
                                <a:prstDash val="solid"/>
                                <a:headEnd type="none" w="med" len="med"/>
                                <a:tailEnd type="none" w="lg" len="med"/>
                              </a:ln>
                            </wps:spPr>
                            <wps:bodyPr/>
                          </wps:wsp>
                        </a:graphicData>
                      </a:graphic>
                    </wp:anchor>
                  </w:drawing>
                </mc:Choice>
                <mc:Fallback>
                  <w:pict>
                    <v:line id="_x0000_s1026" o:spid="_x0000_s1026" o:spt="20" style="position:absolute;left:0pt;margin-left:142.6pt;margin-top:-9.7pt;height:19.45pt;width:0.05pt;rotation:-5898240f;z-index:251670528;mso-width-relative:page;mso-height-relative:page;" filled="f" stroked="t" coordsize="21600,21600" o:gfxdata="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IcDudgAAAAKAQAADwAAAAAAAAABACAAAAAiAAAAZHJzL2Rvd25y&#10;ZXYueG1sUEsBAhQAFAAAAAgAh07iQHx3/l7+AQAA6gMAAA4AAAAAAAAAAQAgAAAAJwEAAGRycy9l&#10;Mm9Eb2MueG1sUEsFBgAAAAAGAAYAWQEAAJcFAAAAAA==&#10;">
                      <v:fill on="f" focussize="0,0"/>
                      <v:stroke weight="1pt" color="#000000" joinstyle="round" endarrowwidth="wide"/>
                      <v:imagedata o:title=""/>
                      <o:lock v:ext="edit" aspectratio="f"/>
                    </v:lin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63360" behindDoc="0" locked="0" layoutInCell="1" allowOverlap="1">
                      <wp:simplePos x="0" y="0"/>
                      <wp:positionH relativeFrom="column">
                        <wp:posOffset>2573020</wp:posOffset>
                      </wp:positionH>
                      <wp:positionV relativeFrom="paragraph">
                        <wp:posOffset>179070</wp:posOffset>
                      </wp:positionV>
                      <wp:extent cx="635" cy="328295"/>
                      <wp:effectExtent l="95250" t="0" r="94615" b="52705"/>
                      <wp:wrapNone/>
                      <wp:docPr id="33" name="直接连接符 33"/>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2.6pt;margin-top:14.1pt;height:25.85pt;width:0.05pt;z-index:251663360;mso-width-relative:page;mso-height-relative:page;" filled="f" stroked="t" coordsize="21600,21600" o:gfxdata="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ys3r1wAAAAkBAAAPAAAAAAAAAAEAIAAAACIAAABkcnMvZG93bnJldi54bWxQ&#10;SwECFAAUAAAACACHTuJAwUae9fgBAADfAwAADgAAAAAAAAABACAAAAAmAQAAZHJzL2Uyb0RvYy54&#10;bWxQSwUGAAAAAAYABgBZAQAAkAUAAAAA&#10;">
                      <v:fill on="f" focussize="0,0"/>
                      <v:stroke weight="1pt" color="#000000" joinstyle="round" endarrow="block" endarrowwidth="wide"/>
                      <v:imagedata o:title=""/>
                      <o:lock v:ext="edit" aspectratio="f"/>
                    </v:line>
                  </w:pict>
                </mc:Fallback>
              </mc:AlternateContent>
            </w:r>
          </w:p>
          <w:p>
            <w:pPr>
              <w:spacing w:line="480" w:lineRule="exact"/>
              <w:ind w:firstLine="640" w:firstLineChars="200"/>
              <w:rPr>
                <w:rFonts w:ascii="宋体" w:hAnsi="宋体" w:cs="宋体" w:eastAsiaTheme="minorEastAsia"/>
                <w:sz w:val="24"/>
                <w:u w:val="none"/>
              </w:rPr>
            </w:pPr>
            <w:r>
              <w:rPr>
                <w:rFonts w:asciiTheme="minorHAnsi" w:hAnsiTheme="minorHAnsi" w:eastAsiaTheme="minorEastAsia" w:cstheme="minorBidi"/>
                <w:u w:val="none"/>
              </w:rPr>
              <mc:AlternateContent>
                <mc:Choice Requires="wps">
                  <w:drawing>
                    <wp:anchor distT="0" distB="0" distL="114300" distR="114300" simplePos="0" relativeHeight="251681792" behindDoc="0" locked="0" layoutInCell="1" allowOverlap="1">
                      <wp:simplePos x="0" y="0"/>
                      <wp:positionH relativeFrom="column">
                        <wp:posOffset>1951990</wp:posOffset>
                      </wp:positionH>
                      <wp:positionV relativeFrom="paragraph">
                        <wp:posOffset>211455</wp:posOffset>
                      </wp:positionV>
                      <wp:extent cx="1213485" cy="594360"/>
                      <wp:effectExtent l="0" t="0" r="5715" b="0"/>
                      <wp:wrapNone/>
                      <wp:docPr id="34" name="文本框 34"/>
                      <wp:cNvGraphicFramePr/>
                      <a:graphic xmlns:a="http://schemas.openxmlformats.org/drawingml/2006/main">
                        <a:graphicData uri="http://schemas.microsoft.com/office/word/2010/wordprocessingShape">
                          <wps:wsp>
                            <wps:cNvSpPr txBox="1"/>
                            <wps:spPr>
                              <a:xfrm>
                                <a:off x="0" y="0"/>
                                <a:ext cx="1213485" cy="594360"/>
                              </a:xfrm>
                              <a:prstGeom prst="rect">
                                <a:avLst/>
                              </a:prstGeom>
                              <a:solidFill>
                                <a:srgbClr val="FFFFFF"/>
                              </a:solidFill>
                              <a:ln w="9525">
                                <a:noFill/>
                              </a:ln>
                            </wps:spPr>
                            <wps:txbx>
                              <w:txbxContent>
                                <w:p>
                                  <w:pPr>
                                    <w:jc w:val="center"/>
                                    <w:rPr>
                                      <w:sz w:val="21"/>
                                      <w:szCs w:val="21"/>
                                    </w:rPr>
                                  </w:pPr>
                                  <w:r>
                                    <w:rPr>
                                      <w:rFonts w:hint="eastAsia"/>
                                      <w:sz w:val="21"/>
                                      <w:szCs w:val="21"/>
                                    </w:rPr>
                                    <w:t>路基、路面、涵洞施工</w:t>
                                  </w:r>
                                </w:p>
                              </w:txbxContent>
                            </wps:txbx>
                            <wps:bodyPr upright="1"/>
                          </wps:wsp>
                        </a:graphicData>
                      </a:graphic>
                    </wp:anchor>
                  </w:drawing>
                </mc:Choice>
                <mc:Fallback>
                  <w:pict>
                    <v:shape id="_x0000_s1026" o:spid="_x0000_s1026" o:spt="202" type="#_x0000_t202" style="position:absolute;left:0pt;margin-left:153.7pt;margin-top:16.65pt;height:46.8pt;width:95.55pt;z-index:251681792;mso-width-relative:page;mso-height-relative:page;" fillcolor="#FFFFFF" filled="t" stroked="f" coordsize="21600,21600" o:gfxdata="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JfK9gAAAAKAQAADwAAAAAAAAABACAAAAAiAAAAZHJz&#10;L2Rvd25yZXYueG1sUEsBAhQAFAAAAAgAh07iQNYCWlnLAQAAggMAAA4AAAAAAAAAAQAgAAAAJwEA&#10;AGRycy9lMm9Eb2MueG1sUEsFBgAAAAAGAAYAWQEAAGQFAAAAAA==&#10;">
                      <v:fill on="t" focussize="0,0"/>
                      <v:stroke on="f"/>
                      <v:imagedata o:title=""/>
                      <o:lock v:ext="edit" aspectratio="f"/>
                      <v:textbox>
                        <w:txbxContent>
                          <w:p>
                            <w:pPr>
                              <w:jc w:val="center"/>
                              <w:rPr>
                                <w:sz w:val="21"/>
                                <w:szCs w:val="21"/>
                              </w:rPr>
                            </w:pPr>
                            <w:r>
                              <w:rPr>
                                <w:rFonts w:hint="eastAsia"/>
                                <w:sz w:val="21"/>
                                <w:szCs w:val="21"/>
                              </w:rPr>
                              <w:t>路基、路面、涵洞施工</w:t>
                            </w:r>
                          </w:p>
                        </w:txbxContent>
                      </v:textbox>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7696" behindDoc="0" locked="0" layoutInCell="1" allowOverlap="1">
                      <wp:simplePos x="0" y="0"/>
                      <wp:positionH relativeFrom="column">
                        <wp:posOffset>3416300</wp:posOffset>
                      </wp:positionH>
                      <wp:positionV relativeFrom="paragraph">
                        <wp:posOffset>304800</wp:posOffset>
                      </wp:positionV>
                      <wp:extent cx="1818005" cy="359410"/>
                      <wp:effectExtent l="0" t="0" r="10795" b="21590"/>
                      <wp:wrapNone/>
                      <wp:docPr id="35" name="文本框 35"/>
                      <wp:cNvGraphicFramePr/>
                      <a:graphic xmlns:a="http://schemas.openxmlformats.org/drawingml/2006/main">
                        <a:graphicData uri="http://schemas.microsoft.com/office/word/2010/wordprocessingShape">
                          <wps:wsp>
                            <wps:cNvSpPr txBox="1"/>
                            <wps:spPr>
                              <a:xfrm>
                                <a:off x="0" y="0"/>
                                <a:ext cx="1818005" cy="35941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噪声、废水、废气、固废</w:t>
                                  </w:r>
                                </w:p>
                              </w:txbxContent>
                            </wps:txbx>
                            <wps:bodyPr upright="1"/>
                          </wps:wsp>
                        </a:graphicData>
                      </a:graphic>
                    </wp:anchor>
                  </w:drawing>
                </mc:Choice>
                <mc:Fallback>
                  <w:pict>
                    <v:shape id="_x0000_s1026" o:spid="_x0000_s1026" o:spt="202" type="#_x0000_t202" style="position:absolute;left:0pt;margin-left:269pt;margin-top:24pt;height:28.3pt;width:143.15pt;z-index:251677696;mso-width-relative:page;mso-height-relative:page;" fillcolor="#FFFFFF" filled="t" stroked="t" coordsize="21600,21600" o:gfxdata="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E28AdYAAAAKAQAADwAAAAAAAAABACAAAAAi&#10;AAAAZHJzL2Rvd25yZXYueG1sUEsBAhQAFAAAAAgAh07iQE/C4ixFAgAAwAQAAA4AAAAAAAAAAQAg&#10;AAAAJQEAAGRycy9lMm9Eb2MueG1sUEsFBgAAAAAGAAYAWQEAANwFA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噪声、废水、废气、固废</w:t>
                            </w:r>
                          </w:p>
                        </w:txbxContent>
                      </v:textbox>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64384" behindDoc="0" locked="0" layoutInCell="1" allowOverlap="1">
                      <wp:simplePos x="0" y="0"/>
                      <wp:positionH relativeFrom="column">
                        <wp:posOffset>1931035</wp:posOffset>
                      </wp:positionH>
                      <wp:positionV relativeFrom="paragraph">
                        <wp:posOffset>194310</wp:posOffset>
                      </wp:positionV>
                      <wp:extent cx="1269365" cy="635635"/>
                      <wp:effectExtent l="0" t="0" r="26035" b="12065"/>
                      <wp:wrapNone/>
                      <wp:docPr id="36" name="文本框 36"/>
                      <wp:cNvGraphicFramePr/>
                      <a:graphic xmlns:a="http://schemas.openxmlformats.org/drawingml/2006/main">
                        <a:graphicData uri="http://schemas.microsoft.com/office/word/2010/wordprocessingShape">
                          <wps:wsp>
                            <wps:cNvSpPr txBox="1"/>
                            <wps:spPr>
                              <a:xfrm>
                                <a:off x="0" y="0"/>
                                <a:ext cx="1269365" cy="63563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路基、下穿通道</w:t>
                                  </w:r>
                                </w:p>
                                <w:p>
                                  <w:pPr>
                                    <w:jc w:val="center"/>
                                    <w:rPr>
                                      <w:sz w:val="21"/>
                                      <w:szCs w:val="21"/>
                                    </w:rPr>
                                  </w:pPr>
                                  <w:r>
                                    <w:rPr>
                                      <w:rFonts w:hint="eastAsia"/>
                                      <w:sz w:val="21"/>
                                      <w:szCs w:val="21"/>
                                    </w:rPr>
                                    <w:t>路面施工</w:t>
                                  </w:r>
                                </w:p>
                              </w:txbxContent>
                            </wps:txbx>
                            <wps:bodyPr upright="1"/>
                          </wps:wsp>
                        </a:graphicData>
                      </a:graphic>
                    </wp:anchor>
                  </w:drawing>
                </mc:Choice>
                <mc:Fallback>
                  <w:pict>
                    <v:shape id="_x0000_s1026" o:spid="_x0000_s1026" o:spt="202" type="#_x0000_t202" style="position:absolute;left:0pt;margin-left:152.05pt;margin-top:15.3pt;height:50.05pt;width:99.95pt;z-index:251664384;mso-width-relative:page;mso-height-relative:page;" fillcolor="#FFFFFF" filled="t" stroked="t" coordsize="21600,21600" o:gfxdata="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IP9gT1QAAAAoBAAAPAAAAAAAAAAEAIAAAACIA&#10;AABkcnMvZG93bnJldi54bWxQSwECFAAUAAAACACHTuJAETm/gUUCAADABAAADgAAAAAAAAABACAA&#10;AAAkAQAAZHJzL2Uyb0RvYy54bWxQSwUGAAAAAAYABgBZAQAA2w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路基、下穿通道</w:t>
                            </w:r>
                          </w:p>
                          <w:p>
                            <w:pPr>
                              <w:jc w:val="center"/>
                              <w:rPr>
                                <w:sz w:val="21"/>
                                <w:szCs w:val="21"/>
                              </w:rPr>
                            </w:pPr>
                            <w:r>
                              <w:rPr>
                                <w:rFonts w:hint="eastAsia"/>
                                <w:sz w:val="21"/>
                                <w:szCs w:val="21"/>
                              </w:rPr>
                              <w:t>路面施工</w:t>
                            </w:r>
                          </w:p>
                        </w:txbxContent>
                      </v:textbox>
                    </v:shap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59264" behindDoc="0" locked="0" layoutInCell="1" allowOverlap="1">
                      <wp:simplePos x="0" y="0"/>
                      <wp:positionH relativeFrom="column">
                        <wp:posOffset>1799590</wp:posOffset>
                      </wp:positionH>
                      <wp:positionV relativeFrom="paragraph">
                        <wp:posOffset>10160</wp:posOffset>
                      </wp:positionV>
                      <wp:extent cx="635" cy="247015"/>
                      <wp:effectExtent l="0" t="104140" r="28575" b="104775"/>
                      <wp:wrapNone/>
                      <wp:docPr id="37" name="直接连接符 37"/>
                      <wp:cNvGraphicFramePr/>
                      <a:graphic xmlns:a="http://schemas.openxmlformats.org/drawingml/2006/main">
                        <a:graphicData uri="http://schemas.microsoft.com/office/word/2010/wordprocessingShape">
                          <wps:wsp>
                            <wps:cNvCnPr/>
                            <wps:spPr>
                              <a:xfrm rot="-5400000">
                                <a:off x="0" y="0"/>
                                <a:ext cx="635" cy="24701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141.7pt;margin-top:0.8pt;height:19.45pt;width:0.05pt;rotation:-5898240f;z-index:251659264;mso-width-relative:page;mso-height-relative:page;" filled="f" stroked="t" coordsize="21600,21600" o:gfxdata="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h4QstYAAAAIAQAADwAAAAAAAAABACAAAAAiAAAAZHJzL2Rv&#10;d25yZXYueG1sUEsBAhQAFAAAAAgAh07iQLznmoUDAgAA7gMAAA4AAAAAAAAAAQAgAAAAJQEAAGRy&#10;cy9lMm9Eb2MueG1sUEsFBgAAAAAGAAYAWQEAAJoFAAAAAA==&#10;">
                      <v:fill on="f" focussize="0,0"/>
                      <v:stroke weight="1pt" color="#000000" joinstyle="round" endarrow="block" endarrowwidth="wide"/>
                      <v:imagedata o:title=""/>
                      <o:lock v:ext="edit" aspectratio="f"/>
                    </v:lin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76672" behindDoc="0" locked="0" layoutInCell="1" allowOverlap="1">
                      <wp:simplePos x="0" y="0"/>
                      <wp:positionH relativeFrom="column">
                        <wp:posOffset>3286125</wp:posOffset>
                      </wp:positionH>
                      <wp:positionV relativeFrom="paragraph">
                        <wp:posOffset>86360</wp:posOffset>
                      </wp:positionV>
                      <wp:extent cx="10160" cy="194310"/>
                      <wp:effectExtent l="3175" t="73025" r="12065" b="107315"/>
                      <wp:wrapNone/>
                      <wp:docPr id="38" name="直接连接符 38"/>
                      <wp:cNvGraphicFramePr/>
                      <a:graphic xmlns:a="http://schemas.openxmlformats.org/drawingml/2006/main">
                        <a:graphicData uri="http://schemas.microsoft.com/office/word/2010/wordprocessingShape">
                          <wps:wsp>
                            <wps:cNvCnPr/>
                            <wps:spPr>
                              <a:xfrm rot="-5400000" flipH="1">
                                <a:off x="0" y="0"/>
                                <a:ext cx="10160" cy="194310"/>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flip:x;margin-left:258.75pt;margin-top:6.8pt;height:15.3pt;width:0.8pt;rotation:5898240f;z-index:251676672;mso-width-relative:page;mso-height-relative:page;" filled="f" stroked="t" coordsize="21600,21600" o:gfxdata="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TR+KtoAAAAJAQAADwAAAAAAAAABACAA&#10;AAAiAAAAZHJzL2Rvd25yZXYueG1sUEsBAhQAFAAAAAgAh07iQB3YS9ULAgAA+QMAAA4AAAAAAAAA&#10;AQAgAAAAKQEAAGRycy9lMm9Eb2MueG1sUEsFBgAAAAAGAAYAWQEAAKYFAAAAAA==&#10;">
                      <v:fill on="f" focussize="0,0"/>
                      <v:stroke weight="1pt" color="#000000" joinstyle="round" dashstyle="dash" endarrow="block" endarrowwidth="wide"/>
                      <v:imagedata o:title=""/>
                      <o:lock v:ext="edit" aspectratio="f"/>
                    </v:lin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65408" behindDoc="0" locked="0" layoutInCell="1" allowOverlap="1">
                      <wp:simplePos x="0" y="0"/>
                      <wp:positionH relativeFrom="column">
                        <wp:posOffset>2546985</wp:posOffset>
                      </wp:positionH>
                      <wp:positionV relativeFrom="paragraph">
                        <wp:posOffset>229870</wp:posOffset>
                      </wp:positionV>
                      <wp:extent cx="635" cy="328295"/>
                      <wp:effectExtent l="95250" t="0" r="94615" b="52705"/>
                      <wp:wrapNone/>
                      <wp:docPr id="39" name="直接连接符 39"/>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0.55pt;margin-top:18.1pt;height:25.85pt;width:0.05pt;z-index:251665408;mso-width-relative:page;mso-height-relative:page;" filled="f" stroked="t" coordsize="21600,21600" o:gfxdata="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LCSu1gAAAAkBAAAPAAAAAAAAAAEAIAAAACIAAABkcnMvZG93bnJldi54bWxQ&#10;SwECFAAUAAAACACHTuJAWRcugfkBAADfAwAADgAAAAAAAAABACAAAAAlAQAAZHJzL2Uyb0RvYy54&#10;bWxQSwUGAAAAAAYABgBZAQAAkAUAAAAA&#10;">
                      <v:fill on="f" focussize="0,0"/>
                      <v:stroke weight="1pt" color="#000000" joinstyle="round" endarrow="block" endarrowwidth="wide"/>
                      <v:imagedata o:title=""/>
                      <o:lock v:ext="edit" aspectratio="f"/>
                    </v:lin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79744" behindDoc="0" locked="0" layoutInCell="1" allowOverlap="1">
                      <wp:simplePos x="0" y="0"/>
                      <wp:positionH relativeFrom="column">
                        <wp:posOffset>3351530</wp:posOffset>
                      </wp:positionH>
                      <wp:positionV relativeFrom="paragraph">
                        <wp:posOffset>227330</wp:posOffset>
                      </wp:positionV>
                      <wp:extent cx="1522730" cy="327660"/>
                      <wp:effectExtent l="0" t="0" r="20320" b="15240"/>
                      <wp:wrapNone/>
                      <wp:docPr id="40" name="文本框 40"/>
                      <wp:cNvGraphicFramePr/>
                      <a:graphic xmlns:a="http://schemas.openxmlformats.org/drawingml/2006/main">
                        <a:graphicData uri="http://schemas.microsoft.com/office/word/2010/wordprocessingShape">
                          <wps:wsp>
                            <wps:cNvSpPr txBox="1"/>
                            <wps:spPr>
                              <a:xfrm>
                                <a:off x="0" y="0"/>
                                <a:ext cx="1522730" cy="32766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噪声、废气、扬尘</w:t>
                                  </w:r>
                                </w:p>
                              </w:txbxContent>
                            </wps:txbx>
                            <wps:bodyPr upright="1"/>
                          </wps:wsp>
                        </a:graphicData>
                      </a:graphic>
                    </wp:anchor>
                  </w:drawing>
                </mc:Choice>
                <mc:Fallback>
                  <w:pict>
                    <v:shape id="_x0000_s1026" o:spid="_x0000_s1026" o:spt="202" type="#_x0000_t202" style="position:absolute;left:0pt;margin-left:263.9pt;margin-top:17.9pt;height:25.8pt;width:119.9pt;z-index:251679744;mso-width-relative:page;mso-height-relative:page;" fillcolor="#FFFFFF" filled="t" stroked="t" coordsize="21600,21600" o:gfxdata="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8T1Js1gAAAAkBAAAPAAAAAAAAAAEAIAAAACIA&#10;AABkcnMvZG93bnJldi54bWxQSwECFAAUAAAACACHTuJA4Z7C+EQCAADABAAADgAAAAAAAAABACAA&#10;AAAlAQAAZHJzL2Uyb0RvYy54bWxQSwUGAAAAAAYABgBZAQAA2w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噪声、废气、扬尘</w:t>
                            </w:r>
                          </w:p>
                        </w:txbxContent>
                      </v:textbox>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66432" behindDoc="0" locked="0" layoutInCell="1" allowOverlap="1">
                      <wp:simplePos x="0" y="0"/>
                      <wp:positionH relativeFrom="column">
                        <wp:posOffset>2083435</wp:posOffset>
                      </wp:positionH>
                      <wp:positionV relativeFrom="paragraph">
                        <wp:posOffset>238760</wp:posOffset>
                      </wp:positionV>
                      <wp:extent cx="909955" cy="328295"/>
                      <wp:effectExtent l="0" t="0" r="23495" b="14605"/>
                      <wp:wrapNone/>
                      <wp:docPr id="41" name="文本框 41"/>
                      <wp:cNvGraphicFramePr/>
                      <a:graphic xmlns:a="http://schemas.openxmlformats.org/drawingml/2006/main">
                        <a:graphicData uri="http://schemas.microsoft.com/office/word/2010/wordprocessingShape">
                          <wps:wsp>
                            <wps:cNvSpPr txBox="1"/>
                            <wps:spPr>
                              <a:xfrm>
                                <a:off x="0" y="0"/>
                                <a:ext cx="909955" cy="32829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交付运营</w:t>
                                  </w:r>
                                </w:p>
                              </w:txbxContent>
                            </wps:txbx>
                            <wps:bodyPr upright="1"/>
                          </wps:wsp>
                        </a:graphicData>
                      </a:graphic>
                    </wp:anchor>
                  </w:drawing>
                </mc:Choice>
                <mc:Fallback>
                  <w:pict>
                    <v:shape id="_x0000_s1026" o:spid="_x0000_s1026" o:spt="202" type="#_x0000_t202" style="position:absolute;left:0pt;margin-left:164.05pt;margin-top:18.8pt;height:25.85pt;width:71.65pt;z-index:251666432;mso-width-relative:page;mso-height-relative:page;" fillcolor="#FFFFFF" filled="t" stroked="t" coordsize="21600,21600" o:gfxdata="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GH+b9UAAAAJAQAADwAAAAAAAAABACAAAAAi&#10;AAAAZHJzL2Rvd25yZXYueG1sUEsBAhQAFAAAAAgAh07iQAb0nSJGAgAAvwQAAA4AAAAAAAAAAQAg&#10;AAAAJAEAAGRycy9lMm9Eb2MueG1sUEsFBgAAAAAGAAYAWQEAANwFA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交付运营</w:t>
                            </w:r>
                          </w:p>
                        </w:txbxContent>
                      </v:textbox>
                    </v:shap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78720" behindDoc="0" locked="0" layoutInCell="1" allowOverlap="1">
                      <wp:simplePos x="0" y="0"/>
                      <wp:positionH relativeFrom="column">
                        <wp:posOffset>3159125</wp:posOffset>
                      </wp:positionH>
                      <wp:positionV relativeFrom="paragraph">
                        <wp:posOffset>-95885</wp:posOffset>
                      </wp:positionV>
                      <wp:extent cx="635" cy="342265"/>
                      <wp:effectExtent l="0" t="94615" r="19050" b="114300"/>
                      <wp:wrapNone/>
                      <wp:docPr id="42" name="直接连接符 42"/>
                      <wp:cNvGraphicFramePr/>
                      <a:graphic xmlns:a="http://schemas.openxmlformats.org/drawingml/2006/main">
                        <a:graphicData uri="http://schemas.microsoft.com/office/word/2010/wordprocessingShape">
                          <wps:wsp>
                            <wps:cNvCnPr/>
                            <wps:spPr>
                              <a:xfrm rot="-5400000">
                                <a:off x="0" y="0"/>
                                <a:ext cx="635" cy="342265"/>
                              </a:xfrm>
                              <a:prstGeom prst="line">
                                <a:avLst/>
                              </a:prstGeom>
                              <a:ln w="12700" cap="flat" cmpd="sng">
                                <a:solidFill>
                                  <a:srgbClr val="000000"/>
                                </a:solidFill>
                                <a:prstDash val="dash"/>
                                <a:headEnd type="none" w="med" len="med"/>
                                <a:tailEnd type="triangle" w="lg" len="med"/>
                              </a:ln>
                            </wps:spPr>
                            <wps:bodyPr/>
                          </wps:wsp>
                        </a:graphicData>
                      </a:graphic>
                    </wp:anchor>
                  </w:drawing>
                </mc:Choice>
                <mc:Fallback>
                  <w:pict>
                    <v:line id="_x0000_s1026" o:spid="_x0000_s1026" o:spt="20" style="position:absolute;left:0pt;margin-left:248.75pt;margin-top:-7.55pt;height:26.95pt;width:0.05pt;rotation:-5898240f;z-index:251678720;mso-width-relative:page;mso-height-relative:page;" filled="f" stroked="t" coordsize="21600,21600" o:gfxdata="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bsQR2AAAAAoBAAAPAAAAAAAAAAEAIAAAACIAAABkcnMv&#10;ZG93bnJldi54bWxQSwECFAAUAAAACACHTuJA4ILeuQMCAADtAwAADgAAAAAAAAABACAAAAAnAQAA&#10;ZHJzL2Uyb0RvYy54bWxQSwUGAAAAAAYABgBZAQAAnAUAAAAA&#10;">
                      <v:fill on="f" focussize="0,0"/>
                      <v:stroke weight="1pt" color="#000000" joinstyle="round" dashstyle="dash" endarrow="block" endarrowwidth="wide"/>
                      <v:imagedata o:title=""/>
                      <o:lock v:ext="edit" aspectratio="f"/>
                    </v:lin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67456" behindDoc="0" locked="0" layoutInCell="1" allowOverlap="1">
                      <wp:simplePos x="0" y="0"/>
                      <wp:positionH relativeFrom="column">
                        <wp:posOffset>2540635</wp:posOffset>
                      </wp:positionH>
                      <wp:positionV relativeFrom="paragraph">
                        <wp:posOffset>248920</wp:posOffset>
                      </wp:positionV>
                      <wp:extent cx="635" cy="328295"/>
                      <wp:effectExtent l="95250" t="0" r="94615" b="52705"/>
                      <wp:wrapNone/>
                      <wp:docPr id="43" name="直接连接符 43"/>
                      <wp:cNvGraphicFramePr/>
                      <a:graphic xmlns:a="http://schemas.openxmlformats.org/drawingml/2006/main">
                        <a:graphicData uri="http://schemas.microsoft.com/office/word/2010/wordprocessingShape">
                          <wps:wsp>
                            <wps:cNvCnPr/>
                            <wps:spPr>
                              <a:xfrm>
                                <a:off x="0" y="0"/>
                                <a:ext cx="635" cy="328295"/>
                              </a:xfrm>
                              <a:prstGeom prst="line">
                                <a:avLst/>
                              </a:prstGeom>
                              <a:ln w="12700" cap="flat" cmpd="sng">
                                <a:solidFill>
                                  <a:srgbClr val="000000"/>
                                </a:solidFill>
                                <a:prstDash val="solid"/>
                                <a:headEnd type="none" w="med" len="med"/>
                                <a:tailEnd type="triangle" w="lg" len="med"/>
                              </a:ln>
                            </wps:spPr>
                            <wps:bodyPr/>
                          </wps:wsp>
                        </a:graphicData>
                      </a:graphic>
                    </wp:anchor>
                  </w:drawing>
                </mc:Choice>
                <mc:Fallback>
                  <w:pict>
                    <v:line id="_x0000_s1026" o:spid="_x0000_s1026" o:spt="20" style="position:absolute;left:0pt;margin-left:200.05pt;margin-top:19.6pt;height:25.85pt;width:0.05pt;z-index:251667456;mso-width-relative:page;mso-height-relative:page;" filled="f" stroked="t" coordsize="21600,21600" o:gfxdata="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0YDZrVAAAACQEAAA8AAAAAAAAAAQAgAAAAIgAAAGRycy9kb3ducmV2LnhtbFBL&#10;AQIUABQAAAAIAIdO4kB55wNU+QEAAN8DAAAOAAAAAAAAAAEAIAAAACQBAABkcnMvZTJvRG9jLnht&#10;bFBLBQYAAAAABgAGAFkBAACPBQAAAAA=&#10;">
                      <v:fill on="f" focussize="0,0"/>
                      <v:stroke weight="1pt" color="#000000" joinstyle="round" endarrow="block" endarrowwidth="wide"/>
                      <v:imagedata o:title=""/>
                      <o:lock v:ext="edit" aspectratio="f"/>
                    </v:line>
                  </w:pict>
                </mc:Fallback>
              </mc:AlternateContent>
            </w:r>
          </w:p>
          <w:p>
            <w:pPr>
              <w:spacing w:line="480" w:lineRule="exact"/>
              <w:ind w:firstLine="480" w:firstLineChars="200"/>
              <w:rPr>
                <w:rFonts w:ascii="宋体" w:hAnsi="宋体" w:cs="宋体" w:eastAsiaTheme="minorEastAsia"/>
                <w:sz w:val="24"/>
                <w:u w:val="none"/>
              </w:rPr>
            </w:pPr>
            <w:r>
              <w:rPr>
                <w:rFonts w:asciiTheme="minorHAnsi" w:hAnsiTheme="minorHAnsi" w:eastAsiaTheme="minorEastAsia" w:cstheme="minorBidi"/>
                <w:sz w:val="24"/>
                <w:u w:val="none"/>
              </w:rPr>
              <mc:AlternateContent>
                <mc:Choice Requires="wps">
                  <w:drawing>
                    <wp:anchor distT="0" distB="0" distL="114300" distR="114300" simplePos="0" relativeHeight="251680768" behindDoc="0" locked="0" layoutInCell="1" allowOverlap="1">
                      <wp:simplePos x="0" y="0"/>
                      <wp:positionH relativeFrom="column">
                        <wp:posOffset>3324225</wp:posOffset>
                      </wp:positionH>
                      <wp:positionV relativeFrom="paragraph">
                        <wp:posOffset>278130</wp:posOffset>
                      </wp:positionV>
                      <wp:extent cx="570865" cy="338455"/>
                      <wp:effectExtent l="0" t="0" r="19685" b="23495"/>
                      <wp:wrapNone/>
                      <wp:docPr id="44" name="文本框 44"/>
                      <wp:cNvGraphicFramePr/>
                      <a:graphic xmlns:a="http://schemas.openxmlformats.org/drawingml/2006/main">
                        <a:graphicData uri="http://schemas.microsoft.com/office/word/2010/wordprocessingShape">
                          <wps:wsp>
                            <wps:cNvSpPr txBox="1"/>
                            <wps:spPr>
                              <a:xfrm>
                                <a:off x="0" y="0"/>
                                <a:ext cx="570865" cy="338455"/>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固废</w:t>
                                  </w:r>
                                </w:p>
                              </w:txbxContent>
                            </wps:txbx>
                            <wps:bodyPr upright="1"/>
                          </wps:wsp>
                        </a:graphicData>
                      </a:graphic>
                    </wp:anchor>
                  </w:drawing>
                </mc:Choice>
                <mc:Fallback>
                  <w:pict>
                    <v:shape id="_x0000_s1026" o:spid="_x0000_s1026" o:spt="202" type="#_x0000_t202" style="position:absolute;left:0pt;margin-left:261.75pt;margin-top:21.9pt;height:26.65pt;width:44.95pt;z-index:251680768;mso-width-relative:page;mso-height-relative:page;" fillcolor="#FFFFFF" filled="t" stroked="t" coordsize="21600,21600" o:gfxdata="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XSKR1gAAAAkBAAAPAAAAAAAAAAEAIAAA&#10;ACIAAABkcnMvZG93bnJldi54bWxQSwECFAAUAAAACACHTuJAWOhDCkcCAAC/BAAADgAAAAAAAAAB&#10;ACAAAAAlAQAAZHJzL2Uyb0RvYy54bWxQSwUGAAAAAAYABgBZAQAA3gU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固废</w:t>
                            </w:r>
                          </w:p>
                        </w:txbxContent>
                      </v:textbox>
                    </v:shape>
                  </w:pict>
                </mc:Fallback>
              </mc:AlternateContent>
            </w:r>
            <w:r>
              <w:rPr>
                <w:rFonts w:asciiTheme="minorHAnsi" w:hAnsiTheme="minorHAnsi" w:eastAsiaTheme="minorEastAsia" w:cstheme="minorBidi"/>
                <w:sz w:val="24"/>
                <w:u w:val="none"/>
              </w:rPr>
              <mc:AlternateContent>
                <mc:Choice Requires="wps">
                  <w:drawing>
                    <wp:anchor distT="0" distB="0" distL="114300" distR="114300" simplePos="0" relativeHeight="251668480" behindDoc="0" locked="0" layoutInCell="1" allowOverlap="1">
                      <wp:simplePos x="0" y="0"/>
                      <wp:positionH relativeFrom="column">
                        <wp:posOffset>2077085</wp:posOffset>
                      </wp:positionH>
                      <wp:positionV relativeFrom="paragraph">
                        <wp:posOffset>268605</wp:posOffset>
                      </wp:positionV>
                      <wp:extent cx="909955" cy="317500"/>
                      <wp:effectExtent l="0" t="0" r="23495" b="25400"/>
                      <wp:wrapNone/>
                      <wp:docPr id="2" name="文本框 2"/>
                      <wp:cNvGraphicFramePr/>
                      <a:graphic xmlns:a="http://schemas.openxmlformats.org/drawingml/2006/main">
                        <a:graphicData uri="http://schemas.microsoft.com/office/word/2010/wordprocessingShape">
                          <wps:wsp>
                            <wps:cNvSpPr txBox="1"/>
                            <wps:spPr>
                              <a:xfrm>
                                <a:off x="0" y="0"/>
                                <a:ext cx="909955" cy="317500"/>
                              </a:xfrm>
                              <a:prstGeom prst="rect">
                                <a:avLst/>
                              </a:prstGeom>
                              <a:gradFill rotWithShape="0">
                                <a:gsLst>
                                  <a:gs pos="0">
                                    <a:srgbClr val="FFFFFF"/>
                                  </a:gs>
                                  <a:gs pos="100000">
                                    <a:srgbClr val="FFFFFF"/>
                                  </a:gs>
                                </a:gsLst>
                                <a:lin ang="0"/>
                                <a:tileRect/>
                              </a:gradFill>
                              <a:ln w="12700" cap="flat" cmpd="sng">
                                <a:solidFill>
                                  <a:srgbClr val="000000"/>
                                </a:solidFill>
                                <a:prstDash val="solid"/>
                                <a:miter/>
                                <a:headEnd type="none" w="med" len="med"/>
                                <a:tailEnd type="none" w="med" len="med"/>
                              </a:ln>
                            </wps:spPr>
                            <wps:txbx>
                              <w:txbxContent>
                                <w:p>
                                  <w:pPr>
                                    <w:jc w:val="center"/>
                                    <w:rPr>
                                      <w:sz w:val="21"/>
                                      <w:szCs w:val="21"/>
                                    </w:rPr>
                                  </w:pPr>
                                  <w:r>
                                    <w:rPr>
                                      <w:rFonts w:hint="eastAsia"/>
                                      <w:sz w:val="21"/>
                                      <w:szCs w:val="21"/>
                                    </w:rPr>
                                    <w:t>维护管理</w:t>
                                  </w:r>
                                </w:p>
                              </w:txbxContent>
                            </wps:txbx>
                            <wps:bodyPr upright="1"/>
                          </wps:wsp>
                        </a:graphicData>
                      </a:graphic>
                    </wp:anchor>
                  </w:drawing>
                </mc:Choice>
                <mc:Fallback>
                  <w:pict>
                    <v:shape id="_x0000_s1026" o:spid="_x0000_s1026" o:spt="202" type="#_x0000_t202" style="position:absolute;left:0pt;margin-left:163.55pt;margin-top:21.15pt;height:25pt;width:71.65pt;z-index:251668480;mso-width-relative:page;mso-height-relative:page;" fillcolor="#FFFFFF" filled="t" stroked="t" coordsize="21600,21600" o:gfxdata="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Qw3lbVAAAACQEAAA8AAAAAAAAAAQAgAAAAIgAA&#10;AGRycy9kb3ducmV2LnhtbFBLAQIUABQAAAAIAIdO4kDVZwnpRAIAAL0EAAAOAAAAAAAAAAEAIAAA&#10;ACQBAABkcnMvZTJvRG9jLnhtbFBLBQYAAAAABgAGAFkBAADaBQAAAAA=&#10;">
                      <v:fill type="gradient" on="t" color2="#FFFFFF" angle="90" focus="100%" focussize="0,0">
                        <o:fill type="gradientUnscaled" v:ext="backwardCompatible"/>
                      </v:fill>
                      <v:stroke weight="1pt" color="#000000" joinstyle="miter"/>
                      <v:imagedata o:title=""/>
                      <o:lock v:ext="edit" aspectratio="f"/>
                      <v:textbox>
                        <w:txbxContent>
                          <w:p>
                            <w:pPr>
                              <w:jc w:val="center"/>
                              <w:rPr>
                                <w:sz w:val="21"/>
                                <w:szCs w:val="21"/>
                              </w:rPr>
                            </w:pPr>
                            <w:r>
                              <w:rPr>
                                <w:rFonts w:hint="eastAsia"/>
                                <w:sz w:val="21"/>
                                <w:szCs w:val="21"/>
                              </w:rPr>
                              <w:t>维护管理</w:t>
                            </w:r>
                          </w:p>
                        </w:txbxContent>
                      </v:textbox>
                    </v:shape>
                  </w:pict>
                </mc:Fallback>
              </mc:AlternateContent>
            </w:r>
          </w:p>
          <w:p>
            <w:pPr>
              <w:jc w:val="center"/>
              <w:rPr>
                <w:b/>
                <w:bCs/>
                <w:sz w:val="24"/>
                <w:highlight w:val="yellow"/>
                <w:u w:val="none"/>
              </w:rPr>
            </w:pPr>
          </w:p>
          <w:p>
            <w:pPr>
              <w:jc w:val="center"/>
              <w:rPr>
                <w:b/>
                <w:bCs/>
                <w:sz w:val="24"/>
                <w:u w:val="none"/>
              </w:rPr>
            </w:pPr>
            <w:r>
              <w:rPr>
                <w:b/>
                <w:bCs/>
                <w:sz w:val="24"/>
                <w:u w:val="none"/>
              </w:rPr>
              <w:t>图</w:t>
            </w:r>
            <w:r>
              <w:rPr>
                <w:rFonts w:hint="eastAsia"/>
                <w:b/>
                <w:bCs/>
                <w:sz w:val="24"/>
                <w:u w:val="none"/>
              </w:rPr>
              <w:t xml:space="preserve">9   </w:t>
            </w:r>
            <w:r>
              <w:rPr>
                <w:b/>
                <w:bCs/>
                <w:sz w:val="24"/>
                <w:u w:val="none"/>
              </w:rPr>
              <w:t xml:space="preserve"> 项目工艺流程图及产污节点图</w:t>
            </w:r>
          </w:p>
          <w:p>
            <w:pPr>
              <w:tabs>
                <w:tab w:val="left" w:pos="1280"/>
              </w:tabs>
              <w:textAlignment w:val="baseline"/>
              <w:rPr>
                <w:b/>
                <w:bCs/>
                <w:sz w:val="24"/>
                <w:u w:val="none"/>
              </w:rPr>
            </w:pPr>
            <w:r>
              <w:rPr>
                <w:rFonts w:hint="eastAsia"/>
                <w:b/>
                <w:bCs/>
                <w:sz w:val="24"/>
                <w:u w:val="none"/>
              </w:rPr>
              <w:t>施工方案介绍：</w:t>
            </w:r>
          </w:p>
          <w:p>
            <w:pPr>
              <w:ind w:firstLine="480" w:firstLineChars="200"/>
              <w:rPr>
                <w:sz w:val="24"/>
                <w:u w:val="none"/>
              </w:rPr>
            </w:pPr>
            <w:r>
              <w:rPr>
                <w:rFonts w:hint="eastAsia"/>
                <w:sz w:val="24"/>
                <w:u w:val="none"/>
              </w:rPr>
              <w:t>（1）路基施工</w:t>
            </w:r>
          </w:p>
          <w:p>
            <w:pPr>
              <w:ind w:firstLine="480" w:firstLineChars="200"/>
              <w:rPr>
                <w:sz w:val="24"/>
                <w:u w:val="none"/>
              </w:rPr>
            </w:pPr>
            <w:r>
              <w:rPr>
                <w:rFonts w:hint="eastAsia"/>
                <w:sz w:val="24"/>
                <w:u w:val="none"/>
              </w:rPr>
              <w:t>路基工程采用机械施工为主，适时配合人工施工的方案。对于土方路段施工，本项目所在雨季在每年的4~6月份，降雨量集中，要做好施工的临时排水，尽量保持路基等干燥状态，应切实控制路基填料的最佳含水量，确保路基压实度符合规范要求；石方开挖可以考虑采用大型机械加松土器开挖，不需要进行爆破，填方路基应分层铺筑均匀压实。</w:t>
            </w:r>
          </w:p>
          <w:p>
            <w:pPr>
              <w:ind w:firstLine="480" w:firstLineChars="200"/>
              <w:rPr>
                <w:sz w:val="24"/>
                <w:u w:val="none"/>
              </w:rPr>
            </w:pPr>
            <w:r>
              <w:rPr>
                <w:rFonts w:hint="eastAsia"/>
                <w:sz w:val="24"/>
                <w:u w:val="none"/>
              </w:rPr>
              <w:t>（2）路面施工</w:t>
            </w:r>
          </w:p>
          <w:p>
            <w:pPr>
              <w:ind w:firstLine="480" w:firstLineChars="200"/>
              <w:rPr>
                <w:sz w:val="24"/>
                <w:u w:val="none"/>
              </w:rPr>
            </w:pPr>
            <w:r>
              <w:rPr>
                <w:rFonts w:hint="eastAsia"/>
                <w:sz w:val="24"/>
                <w:u w:val="none"/>
              </w:rPr>
              <w:t>路面施工应采用专门的路面机械施工，要选择有丰富经验、有先进设备的专业施工队伍。项目采用商品混凝土和沥青混凝土。使用设备主要为挖掘机、自卸汽车、平地机、推土机、振动压路机等。</w:t>
            </w:r>
          </w:p>
          <w:p>
            <w:pPr>
              <w:ind w:firstLine="480" w:firstLineChars="200"/>
              <w:rPr>
                <w:sz w:val="24"/>
              </w:rPr>
            </w:pPr>
            <w:r>
              <w:rPr>
                <w:rFonts w:hint="eastAsia"/>
                <w:sz w:val="24"/>
              </w:rPr>
              <w:t>（3）涵洞施工</w:t>
            </w:r>
          </w:p>
          <w:p>
            <w:pPr>
              <w:ind w:firstLine="480" w:firstLineChars="200"/>
              <w:rPr>
                <w:sz w:val="24"/>
              </w:rPr>
            </w:pPr>
            <w:r>
              <w:rPr>
                <w:rFonts w:hint="eastAsia"/>
                <w:color w:val="000000"/>
                <w:sz w:val="24"/>
                <w:u w:val="none"/>
                <w:lang w:val="en-US" w:eastAsia="zh-CN"/>
              </w:rPr>
              <w:t>临江路1号涵中心线桩号K0+512，涵洞直径为1.25m; 2号涵中心线桩号K0+960,涵洞直径为1m。</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1号涵洞中心线长: 13.5m(路侧斜坡下)+24 (路面结构宽度) +13.5 (路侧斜坡下) =51m,其中旧涵洞长18m，本期接长涵洞33m。涵洞顶覆土厚度8.94m，包含路面结构，路面结构同道路断面。</w:t>
            </w:r>
          </w:p>
          <w:p>
            <w:pPr>
              <w:ind w:firstLine="480" w:firstLineChars="200"/>
              <w:outlineLvl w:val="2"/>
              <w:rPr>
                <w:rFonts w:hint="eastAsia"/>
                <w:color w:val="000000"/>
                <w:sz w:val="24"/>
                <w:u w:val="none"/>
                <w:lang w:val="en-US" w:eastAsia="zh-CN"/>
              </w:rPr>
            </w:pPr>
            <w:r>
              <w:rPr>
                <w:rFonts w:hint="eastAsia"/>
                <w:color w:val="000000"/>
                <w:sz w:val="24"/>
                <w:u w:val="none"/>
                <w:lang w:val="en-US" w:eastAsia="zh-CN"/>
              </w:rPr>
              <w:t>2号涵洞中心线长: 14.5m(路侧斜坡下)+27.5 (路面结构宽度) +14 (路侧斜坡下) =56m,其中旧涵洞段15m、新建涵洞段41m。涵洞顶覆土厚度9.56m，包含路面结构，路面结构同道路断面。</w:t>
            </w:r>
          </w:p>
          <w:p>
            <w:pPr>
              <w:ind w:firstLine="480" w:firstLineChars="200"/>
              <w:jc w:val="left"/>
              <w:rPr>
                <w:sz w:val="24"/>
              </w:rPr>
            </w:pPr>
            <w:r>
              <w:rPr>
                <w:rFonts w:hint="eastAsia"/>
                <w:sz w:val="24"/>
              </w:rPr>
              <w:t>1）为加快工期、缩减工程费用， 根据工程实际标高情况， 需要对原土进行开挖施工， 设计推荐采用明挖法施工。</w:t>
            </w:r>
          </w:p>
          <w:p>
            <w:pPr>
              <w:ind w:firstLine="480" w:firstLineChars="200"/>
              <w:jc w:val="left"/>
              <w:rPr>
                <w:sz w:val="24"/>
              </w:rPr>
            </w:pPr>
            <w:r>
              <w:rPr>
                <w:rFonts w:hint="eastAsia"/>
                <w:sz w:val="24"/>
              </w:rPr>
              <w:t>2）施工时应密切与气象、水利部门衔接，充分考虑渠道防洪、泄洪对施工环境的影响；施工季节应尽量选择在湘江低水位时施工，且应先施工岸侧半幅涵洞，再拆除临湘江侧老涵洞，避免湘江水位上涨导致江水倒灌，影响施工安全及工期。</w:t>
            </w:r>
          </w:p>
          <w:p>
            <w:pPr>
              <w:ind w:firstLine="480" w:firstLineChars="200"/>
              <w:jc w:val="left"/>
              <w:rPr>
                <w:sz w:val="24"/>
              </w:rPr>
            </w:pPr>
            <w:r>
              <w:rPr>
                <w:rFonts w:hint="eastAsia"/>
                <w:sz w:val="24"/>
              </w:rPr>
              <w:t>3）禁止采用人工拆除老涵，应采用大型机械进行拆除，避免发生施工人员伤亡事故；施工单位应编制专项拆除施工方案，报监理、业主审批通过后方可进行拆除作业。</w:t>
            </w:r>
          </w:p>
          <w:p>
            <w:pPr>
              <w:ind w:firstLine="480" w:firstLineChars="200"/>
              <w:jc w:val="left"/>
              <w:rPr>
                <w:sz w:val="24"/>
              </w:rPr>
            </w:pPr>
            <w:r>
              <w:rPr>
                <w:rFonts w:hint="eastAsia"/>
                <w:sz w:val="24"/>
              </w:rPr>
              <w:t>（4）土壤治理</w:t>
            </w:r>
          </w:p>
          <w:p>
            <w:pPr>
              <w:ind w:firstLine="480" w:firstLineChars="200"/>
              <w:jc w:val="left"/>
              <w:rPr>
                <w:sz w:val="24"/>
                <w:u w:val="none"/>
              </w:rPr>
            </w:pPr>
            <w:r>
              <w:rPr>
                <w:rFonts w:hint="eastAsia"/>
                <w:sz w:val="24"/>
              </w:rPr>
              <w:t>重金属总量超标土壤经开挖、运输、干化、除杂后运至株冶外渣场暂存，待一般工业固废场建设完成后填埋。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5" w:type="dxa"/>
          </w:tcPr>
          <w:p>
            <w:pPr>
              <w:rPr>
                <w:rFonts w:cs="宋体"/>
                <w:b/>
                <w:bCs/>
                <w:sz w:val="24"/>
                <w:u w:val="none"/>
              </w:rPr>
            </w:pPr>
            <w:r>
              <w:rPr>
                <w:rFonts w:hint="eastAsia" w:cs="宋体"/>
                <w:b/>
                <w:bCs/>
                <w:sz w:val="24"/>
                <w:u w:val="none"/>
              </w:rPr>
              <w:t>主要污染工序：</w:t>
            </w:r>
          </w:p>
          <w:p>
            <w:pPr>
              <w:ind w:firstLine="482" w:firstLineChars="200"/>
              <w:rPr>
                <w:b/>
                <w:bCs/>
                <w:sz w:val="24"/>
                <w:u w:val="none"/>
              </w:rPr>
            </w:pPr>
            <w:r>
              <w:rPr>
                <w:b/>
                <w:sz w:val="24"/>
                <w:u w:val="none"/>
              </w:rPr>
              <w:t>1、施工期污染工序：</w:t>
            </w:r>
          </w:p>
          <w:p>
            <w:pPr>
              <w:tabs>
                <w:tab w:val="left" w:pos="1280"/>
              </w:tabs>
              <w:ind w:firstLine="482" w:firstLineChars="200"/>
              <w:textAlignment w:val="baseline"/>
              <w:rPr>
                <w:b/>
                <w:bCs/>
                <w:sz w:val="24"/>
                <w:u w:val="none"/>
              </w:rPr>
            </w:pPr>
            <w:r>
              <w:rPr>
                <w:rFonts w:hint="eastAsia"/>
                <w:b/>
                <w:bCs/>
                <w:sz w:val="24"/>
                <w:u w:val="none"/>
              </w:rPr>
              <w:t>1.1</w:t>
            </w:r>
            <w:r>
              <w:rPr>
                <w:b/>
                <w:bCs/>
                <w:sz w:val="24"/>
                <w:u w:val="none"/>
              </w:rPr>
              <w:t xml:space="preserve"> 施工期水污染源分析</w:t>
            </w:r>
          </w:p>
          <w:p>
            <w:pPr>
              <w:ind w:firstLine="480" w:firstLineChars="200"/>
              <w:rPr>
                <w:rFonts w:hint="eastAsia"/>
                <w:sz w:val="24"/>
                <w:u w:val="none"/>
              </w:rPr>
            </w:pPr>
            <w:r>
              <w:rPr>
                <w:rFonts w:hint="eastAsia"/>
                <w:sz w:val="24"/>
                <w:u w:val="none"/>
                <w:lang w:eastAsia="zh-CN"/>
              </w:rPr>
              <w:t>施</w:t>
            </w:r>
            <w:r>
              <w:rPr>
                <w:rFonts w:hint="eastAsia"/>
                <w:sz w:val="24"/>
                <w:u w:val="none"/>
              </w:rPr>
              <w:t>工驻地的生活污水、生活垃圾、粪便等集中处理，不直接排入水体。项目施工期间产生的污水主要为施工场地生产废水。</w:t>
            </w:r>
          </w:p>
          <w:p>
            <w:pPr>
              <w:tabs>
                <w:tab w:val="left" w:pos="1280"/>
              </w:tabs>
              <w:ind w:firstLine="480" w:firstLineChars="200"/>
              <w:textAlignment w:val="baseline"/>
              <w:rPr>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（1）</w:t>
            </w:r>
            <w:r>
              <w:rPr>
                <w:color w:val="000000" w:themeColor="text1"/>
                <w:sz w:val="24"/>
                <w:u w:val="none"/>
                <w14:textFill>
                  <w14:solidFill>
                    <w14:schemeClr w14:val="tx1"/>
                  </w14:solidFill>
                </w14:textFill>
              </w:rPr>
              <w:t>施工废水</w:t>
            </w:r>
          </w:p>
          <w:p>
            <w:pPr>
              <w:tabs>
                <w:tab w:val="left" w:pos="1280"/>
              </w:tabs>
              <w:ind w:firstLine="480" w:firstLineChars="200"/>
              <w:textAlignment w:val="baseline"/>
              <w:rPr>
                <w:color w:val="000000" w:themeColor="text1"/>
                <w:sz w:val="24"/>
                <w:u w:val="none"/>
                <w14:textFill>
                  <w14:solidFill>
                    <w14:schemeClr w14:val="tx1"/>
                  </w14:solidFill>
                </w14:textFill>
              </w:rPr>
            </w:pPr>
            <w:r>
              <w:rPr>
                <w:color w:val="000000" w:themeColor="text1"/>
                <w:sz w:val="24"/>
                <w:u w:val="none"/>
                <w14:textFill>
                  <w14:solidFill>
                    <w14:schemeClr w14:val="tx1"/>
                  </w14:solidFill>
                </w14:textFill>
              </w:rPr>
              <w:t>施工场</w:t>
            </w:r>
            <w:r>
              <w:rPr>
                <w:rFonts w:hint="eastAsia"/>
                <w:color w:val="000000" w:themeColor="text1"/>
                <w:sz w:val="24"/>
                <w:u w:val="none"/>
                <w14:textFill>
                  <w14:solidFill>
                    <w14:schemeClr w14:val="tx1"/>
                  </w14:solidFill>
                </w14:textFill>
              </w:rPr>
              <w:t>地</w:t>
            </w:r>
            <w:r>
              <w:rPr>
                <w:color w:val="000000" w:themeColor="text1"/>
                <w:sz w:val="24"/>
                <w:u w:val="none"/>
                <w14:textFill>
                  <w14:solidFill>
                    <w14:schemeClr w14:val="tx1"/>
                  </w14:solidFill>
                </w14:textFill>
              </w:rPr>
              <w:t>废水包括施工机械和车辆冲洗废水，砂石料冲洗废水以及场地冲刷雨水。项目施工场地设置临时排水沟及沉淀池。项目施工场冲洗废水经沉淀处置后，上清液回用于绿化、降尘，不外排，沉淀物用于路基填筑。</w:t>
            </w:r>
          </w:p>
          <w:p>
            <w:pPr>
              <w:tabs>
                <w:tab w:val="left" w:pos="1280"/>
              </w:tabs>
              <w:ind w:firstLine="480" w:firstLineChars="200"/>
              <w:textAlignment w:val="baseline"/>
              <w:rPr>
                <w:color w:val="000000" w:themeColor="text1"/>
                <w:sz w:val="24"/>
                <w:u w:val="none"/>
                <w14:textFill>
                  <w14:solidFill>
                    <w14:schemeClr w14:val="tx1"/>
                  </w14:solidFill>
                </w14:textFill>
              </w:rPr>
            </w:pPr>
            <w:r>
              <w:rPr>
                <w:rFonts w:hint="eastAsia"/>
                <w:color w:val="000000" w:themeColor="text1"/>
                <w:sz w:val="24"/>
                <w:u w:val="none"/>
                <w14:textFill>
                  <w14:solidFill>
                    <w14:schemeClr w14:val="tx1"/>
                  </w14:solidFill>
                </w14:textFill>
              </w:rPr>
              <w:t>（2）</w:t>
            </w:r>
            <w:r>
              <w:rPr>
                <w:color w:val="000000" w:themeColor="text1"/>
                <w:sz w:val="24"/>
                <w:u w:val="none"/>
                <w14:textFill>
                  <w14:solidFill>
                    <w14:schemeClr w14:val="tx1"/>
                  </w14:solidFill>
                </w14:textFill>
              </w:rPr>
              <w:t>施工物料流失产生的废水</w:t>
            </w:r>
          </w:p>
          <w:p>
            <w:pPr>
              <w:tabs>
                <w:tab w:val="left" w:pos="1280"/>
              </w:tabs>
              <w:ind w:firstLine="480" w:firstLineChars="200"/>
              <w:textAlignment w:val="baseline"/>
              <w:rPr>
                <w:color w:val="000000" w:themeColor="text1"/>
                <w:sz w:val="24"/>
                <w:u w:val="none"/>
                <w14:textFill>
                  <w14:solidFill>
                    <w14:schemeClr w14:val="tx1"/>
                  </w14:solidFill>
                </w14:textFill>
              </w:rPr>
            </w:pPr>
            <w:r>
              <w:rPr>
                <w:color w:val="000000" w:themeColor="text1"/>
                <w:sz w:val="24"/>
                <w:u w:val="none"/>
                <w14:textFill>
                  <w14:solidFill>
                    <w14:schemeClr w14:val="tx1"/>
                  </w14:solidFill>
                </w14:textFill>
              </w:rPr>
              <w:t>施工过程中筑路材料、填方（如碎石、粉煤灰、黄沙、泥块等），需妥善放置，应远离水体堆放，并建临时堆放棚；材料堆放场、挖方、填方四周应挖截留沟，以尽可能减少对附近水体产生影响的风险，截留沟废水汇入简易沉淀池，上清液回用不外排。</w:t>
            </w:r>
          </w:p>
          <w:p>
            <w:pPr>
              <w:tabs>
                <w:tab w:val="left" w:pos="1280"/>
              </w:tabs>
              <w:ind w:firstLine="482" w:firstLineChars="200"/>
              <w:textAlignment w:val="baseline"/>
              <w:rPr>
                <w:b/>
                <w:bCs/>
                <w:sz w:val="24"/>
                <w:u w:val="none"/>
              </w:rPr>
            </w:pPr>
            <w:r>
              <w:rPr>
                <w:rFonts w:hint="eastAsia"/>
                <w:b/>
                <w:bCs/>
                <w:sz w:val="24"/>
                <w:u w:val="none"/>
              </w:rPr>
              <w:t>1.2</w:t>
            </w:r>
            <w:r>
              <w:rPr>
                <w:b/>
                <w:bCs/>
                <w:sz w:val="24"/>
                <w:u w:val="none"/>
              </w:rPr>
              <w:t xml:space="preserve"> 施工期大气污染源分析</w:t>
            </w:r>
          </w:p>
          <w:p>
            <w:pPr>
              <w:ind w:firstLine="480" w:firstLineChars="200"/>
              <w:rPr>
                <w:color w:val="000000"/>
                <w:sz w:val="24"/>
                <w:highlight w:val="yellow"/>
                <w:u w:val="none"/>
              </w:rPr>
            </w:pPr>
            <w:r>
              <w:rPr>
                <w:sz w:val="24"/>
                <w:u w:val="none"/>
              </w:rPr>
              <w:t>施工过程中产生的大气污染物主要是施工车辆和施工机械进出产生的道路扬尘，施工卸料、堆放产生的扬尘，施工现场扬尘，沥青路面施工产生的沥青烟气，施工机械和车辆排放的尾气。</w:t>
            </w:r>
          </w:p>
          <w:p>
            <w:pPr>
              <w:tabs>
                <w:tab w:val="left" w:pos="1280"/>
              </w:tabs>
              <w:ind w:firstLine="480" w:firstLineChars="200"/>
              <w:textAlignment w:val="baseline"/>
              <w:rPr>
                <w:sz w:val="24"/>
                <w:u w:val="none"/>
              </w:rPr>
            </w:pPr>
            <w:r>
              <w:rPr>
                <w:sz w:val="24"/>
                <w:u w:val="none"/>
              </w:rPr>
              <w:t>（</w:t>
            </w:r>
            <w:r>
              <w:rPr>
                <w:rFonts w:hint="eastAsia"/>
                <w:sz w:val="24"/>
                <w:u w:val="none"/>
              </w:rPr>
              <w:t>1</w:t>
            </w:r>
            <w:r>
              <w:rPr>
                <w:sz w:val="24"/>
                <w:u w:val="none"/>
              </w:rPr>
              <w:t>）道路扬尘</w:t>
            </w:r>
          </w:p>
          <w:p>
            <w:pPr>
              <w:pStyle w:val="109"/>
              <w:adjustRightInd/>
              <w:ind w:firstLine="480" w:firstLineChars="200"/>
              <w:rPr>
                <w:rFonts w:ascii="Times New Roman" w:cs="Times New Roman"/>
                <w:u w:val="none"/>
              </w:rPr>
            </w:pPr>
            <w:r>
              <w:rPr>
                <w:rFonts w:ascii="Times New Roman" w:cs="Times New Roman"/>
                <w:u w:val="none"/>
              </w:rPr>
              <w:t>在对大气环境的影响中，运输车辆引起的扬尘影响最大、时间较长，运输车辆引起的扬尘影响程度因施工场地内地表破坏、表土裸露而加重，一般扬尘量与汽车速度、汽车重量、道路表面积尘量成正比例关系，据有关方面的研究，当汽车运送土方时，行车道路两侧的扬尘短期浓度可达8～10mg/m</w:t>
            </w:r>
            <w:r>
              <w:rPr>
                <w:rFonts w:ascii="Times New Roman" w:cs="Times New Roman"/>
                <w:u w:val="none"/>
                <w:vertAlign w:val="superscript"/>
              </w:rPr>
              <w:t>3</w:t>
            </w:r>
            <w:r>
              <w:rPr>
                <w:rFonts w:ascii="Times New Roman" w:cs="Times New Roman"/>
                <w:u w:val="none"/>
              </w:rPr>
              <w:t>，超过《环境空气质量标准》（GB3095-2012）中的二级标准限值。但是，道路扬尘浓度随距离增加迅速下降，扬尘下风向200m处的浓度几乎接近上风向对照点的浓度。应加强对施工期的环境空气监测和运输道路的车辆管理工作，减轻道路扬尘造成的空气污染。</w:t>
            </w:r>
          </w:p>
          <w:p>
            <w:pPr>
              <w:tabs>
                <w:tab w:val="left" w:pos="1280"/>
              </w:tabs>
              <w:ind w:firstLine="480" w:firstLineChars="200"/>
              <w:textAlignment w:val="baseline"/>
              <w:rPr>
                <w:sz w:val="24"/>
                <w:u w:val="none"/>
              </w:rPr>
            </w:pPr>
            <w:r>
              <w:rPr>
                <w:sz w:val="24"/>
                <w:u w:val="none"/>
              </w:rPr>
              <w:t>（</w:t>
            </w:r>
            <w:r>
              <w:rPr>
                <w:rFonts w:hint="eastAsia"/>
                <w:sz w:val="24"/>
                <w:u w:val="none"/>
              </w:rPr>
              <w:t>2</w:t>
            </w:r>
            <w:r>
              <w:rPr>
                <w:sz w:val="24"/>
                <w:u w:val="none"/>
              </w:rPr>
              <w:t>）堆场扬尘</w:t>
            </w:r>
          </w:p>
          <w:p>
            <w:pPr>
              <w:ind w:firstLine="480" w:firstLineChars="200"/>
              <w:rPr>
                <w:sz w:val="24"/>
                <w:u w:val="none"/>
              </w:rPr>
            </w:pPr>
            <w:r>
              <w:rPr>
                <w:sz w:val="24"/>
                <w:u w:val="none"/>
              </w:rPr>
              <w:t>道路施工阶段扬尘的另一个主要来源是露天堆场和裸露场地的风力扬尘。由于施工需要，一些建筑材料需露天堆放，一些施工作业点表层土壤需人工开挖且临时堆放，在气候干燥又有风的情况下，会产生扬尘，堆场物料的种类、性质及风速与起尘量有很大关系，比重小的物料容易受扰动而起尘，物料中小颗粒比例大时起尘量相应也大。堆场的扬尘包括料堆的风吹扬尘、装卸扬尘和过往车辆引起路面积尘二次扬尘等，这将产生较大的扬尘污染，会对周围环境带来一定的影响，但通过洒水可有效地抑制扬尘量，可使扬尘量减少70%。此外，对一些粉状材料采取一些防风措施也将有效减少扬尘污染。</w:t>
            </w:r>
          </w:p>
          <w:p>
            <w:pPr>
              <w:spacing w:line="480" w:lineRule="exact"/>
              <w:ind w:firstLine="480" w:firstLineChars="200"/>
              <w:rPr>
                <w:sz w:val="24"/>
                <w:szCs w:val="20"/>
                <w:u w:val="none"/>
              </w:rPr>
            </w:pPr>
            <w:r>
              <w:rPr>
                <w:sz w:val="24"/>
                <w:szCs w:val="20"/>
                <w:u w:val="none"/>
              </w:rPr>
              <w:t>堆场扬尘量可按堆场起尘的经验公式计算：</w:t>
            </w:r>
          </w:p>
          <w:p>
            <w:pPr>
              <w:jc w:val="center"/>
              <w:rPr>
                <w:spacing w:val="4"/>
                <w:u w:val="none"/>
              </w:rPr>
            </w:pPr>
            <w:r>
              <w:rPr>
                <w:spacing w:val="4"/>
                <w:position w:val="-12"/>
                <w:u w:val="none"/>
              </w:rPr>
              <w:object>
                <v:shape id="_x0000_i1025" o:spt="75" type="#_x0000_t75" style="height:20.85pt;width:138.3pt;" o:ole="t" fillcolor="#6D6D6D"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p>
            <w:pPr>
              <w:spacing w:line="480" w:lineRule="exact"/>
              <w:ind w:firstLine="496" w:firstLineChars="200"/>
              <w:rPr>
                <w:spacing w:val="4"/>
                <w:sz w:val="24"/>
                <w:u w:val="none"/>
              </w:rPr>
            </w:pPr>
            <w:r>
              <w:rPr>
                <w:spacing w:val="4"/>
                <w:sz w:val="24"/>
                <w:u w:val="none"/>
              </w:rPr>
              <w:t>式中：</w:t>
            </w:r>
            <w:r>
              <w:rPr>
                <w:i/>
                <w:spacing w:val="4"/>
                <w:sz w:val="24"/>
                <w:u w:val="none"/>
              </w:rPr>
              <w:t>Q</w:t>
            </w:r>
            <w:r>
              <w:rPr>
                <w:spacing w:val="4"/>
                <w:sz w:val="24"/>
                <w:u w:val="none"/>
              </w:rPr>
              <w:t>——起尘量，kg/吨·年；</w:t>
            </w:r>
          </w:p>
          <w:p>
            <w:pPr>
              <w:spacing w:line="480" w:lineRule="exact"/>
              <w:ind w:firstLine="496" w:firstLineChars="200"/>
              <w:rPr>
                <w:spacing w:val="4"/>
                <w:sz w:val="24"/>
                <w:u w:val="none"/>
              </w:rPr>
            </w:pPr>
            <w:r>
              <w:rPr>
                <w:i/>
                <w:spacing w:val="4"/>
                <w:sz w:val="24"/>
                <w:u w:val="none"/>
              </w:rPr>
              <w:t>V</w:t>
            </w:r>
            <w:r>
              <w:rPr>
                <w:spacing w:val="4"/>
                <w:sz w:val="24"/>
                <w:u w:val="none"/>
                <w:vertAlign w:val="subscript"/>
              </w:rPr>
              <w:t>50</w:t>
            </w:r>
            <w:r>
              <w:rPr>
                <w:spacing w:val="4"/>
                <w:sz w:val="24"/>
                <w:u w:val="none"/>
              </w:rPr>
              <w:t>——距地面50m处风速，m/s；</w:t>
            </w:r>
          </w:p>
          <w:p>
            <w:pPr>
              <w:spacing w:line="480" w:lineRule="exact"/>
              <w:ind w:firstLine="496" w:firstLineChars="200"/>
              <w:rPr>
                <w:spacing w:val="4"/>
                <w:sz w:val="24"/>
                <w:u w:val="none"/>
              </w:rPr>
            </w:pPr>
            <w:r>
              <w:rPr>
                <w:i/>
                <w:spacing w:val="4"/>
                <w:sz w:val="24"/>
                <w:u w:val="none"/>
              </w:rPr>
              <w:t>V</w:t>
            </w:r>
            <w:r>
              <w:rPr>
                <w:spacing w:val="4"/>
                <w:sz w:val="24"/>
                <w:u w:val="none"/>
                <w:vertAlign w:val="subscript"/>
              </w:rPr>
              <w:t>0</w:t>
            </w:r>
            <w:r>
              <w:rPr>
                <w:spacing w:val="4"/>
                <w:sz w:val="24"/>
                <w:u w:val="none"/>
              </w:rPr>
              <w:t>——起尘风速，m/s；</w:t>
            </w:r>
          </w:p>
          <w:p>
            <w:pPr>
              <w:spacing w:line="480" w:lineRule="exact"/>
              <w:ind w:firstLine="496" w:firstLineChars="200"/>
              <w:rPr>
                <w:spacing w:val="4"/>
                <w:sz w:val="24"/>
                <w:u w:val="none"/>
              </w:rPr>
            </w:pPr>
            <w:r>
              <w:rPr>
                <w:i/>
                <w:spacing w:val="4"/>
                <w:sz w:val="24"/>
                <w:u w:val="none"/>
              </w:rPr>
              <w:t>W</w:t>
            </w:r>
            <w:r>
              <w:rPr>
                <w:spacing w:val="4"/>
                <w:sz w:val="24"/>
                <w:u w:val="none"/>
              </w:rPr>
              <w:t>——尘粒的含水率，%。</w:t>
            </w:r>
          </w:p>
          <w:p>
            <w:pPr>
              <w:spacing w:line="480" w:lineRule="exact"/>
              <w:ind w:firstLine="480" w:firstLineChars="200"/>
              <w:rPr>
                <w:sz w:val="24"/>
                <w:szCs w:val="20"/>
                <w:u w:val="none"/>
              </w:rPr>
            </w:pPr>
            <w:r>
              <w:rPr>
                <w:sz w:val="24"/>
                <w:szCs w:val="20"/>
                <w:u w:val="none"/>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19。由表可知，粉尘的沉降速度随粒径的增大而迅速增大。当粒径为250</w:t>
            </w:r>
            <w:r>
              <w:rPr>
                <w:sz w:val="24"/>
                <w:szCs w:val="20"/>
                <w:u w:val="none"/>
              </w:rPr>
              <w:sym w:font="Symbol" w:char="F06D"/>
            </w:r>
            <w:r>
              <w:rPr>
                <w:sz w:val="24"/>
                <w:szCs w:val="20"/>
                <w:u w:val="none"/>
              </w:rPr>
              <w:t>m时，沉降速度为1.005m/s，因此可以认为当尘粒大于250</w:t>
            </w:r>
            <w:r>
              <w:rPr>
                <w:sz w:val="24"/>
                <w:szCs w:val="20"/>
                <w:u w:val="none"/>
              </w:rPr>
              <w:sym w:font="Symbol" w:char="F06D"/>
            </w:r>
            <w:r>
              <w:rPr>
                <w:sz w:val="24"/>
                <w:szCs w:val="20"/>
                <w:u w:val="none"/>
              </w:rPr>
              <w:t>m时，主要影响范围在扬尘点下风向近距离范围内，而真正对外环境产生影响的是一些微小粒径的粉尘。</w:t>
            </w:r>
          </w:p>
          <w:p>
            <w:pPr>
              <w:spacing w:line="480" w:lineRule="exact"/>
              <w:jc w:val="center"/>
              <w:rPr>
                <w:b/>
                <w:bCs/>
                <w:sz w:val="24"/>
                <w:u w:val="none"/>
              </w:rPr>
            </w:pPr>
            <w:r>
              <w:rPr>
                <w:b/>
                <w:bCs/>
                <w:sz w:val="24"/>
                <w:u w:val="none"/>
              </w:rPr>
              <w:t>表19  不同粒径尘粒的沉降速度</w:t>
            </w:r>
          </w:p>
          <w:tbl>
            <w:tblPr>
              <w:tblStyle w:val="36"/>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5"/>
              <w:gridCol w:w="1005"/>
              <w:gridCol w:w="1004"/>
              <w:gridCol w:w="1004"/>
              <w:gridCol w:w="1007"/>
              <w:gridCol w:w="1005"/>
              <w:gridCol w:w="1003"/>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05" w:type="dxa"/>
                  <w:vAlign w:val="center"/>
                </w:tcPr>
                <w:p>
                  <w:pPr>
                    <w:spacing w:line="320" w:lineRule="exact"/>
                    <w:jc w:val="center"/>
                    <w:rPr>
                      <w:sz w:val="21"/>
                      <w:szCs w:val="21"/>
                      <w:u w:val="none"/>
                    </w:rPr>
                  </w:pPr>
                  <w:r>
                    <w:rPr>
                      <w:sz w:val="21"/>
                      <w:szCs w:val="21"/>
                      <w:u w:val="none"/>
                    </w:rPr>
                    <w:t>10</w:t>
                  </w:r>
                </w:p>
              </w:tc>
              <w:tc>
                <w:tcPr>
                  <w:tcW w:w="1004" w:type="dxa"/>
                  <w:vAlign w:val="center"/>
                </w:tcPr>
                <w:p>
                  <w:pPr>
                    <w:spacing w:line="320" w:lineRule="exact"/>
                    <w:jc w:val="center"/>
                    <w:rPr>
                      <w:sz w:val="21"/>
                      <w:szCs w:val="21"/>
                      <w:u w:val="none"/>
                    </w:rPr>
                  </w:pPr>
                  <w:r>
                    <w:rPr>
                      <w:sz w:val="21"/>
                      <w:szCs w:val="21"/>
                      <w:u w:val="none"/>
                    </w:rPr>
                    <w:t>20</w:t>
                  </w:r>
                </w:p>
              </w:tc>
              <w:tc>
                <w:tcPr>
                  <w:tcW w:w="1004" w:type="dxa"/>
                  <w:vAlign w:val="center"/>
                </w:tcPr>
                <w:p>
                  <w:pPr>
                    <w:spacing w:line="320" w:lineRule="exact"/>
                    <w:jc w:val="center"/>
                    <w:rPr>
                      <w:sz w:val="21"/>
                      <w:szCs w:val="21"/>
                      <w:u w:val="none"/>
                    </w:rPr>
                  </w:pPr>
                  <w:r>
                    <w:rPr>
                      <w:sz w:val="21"/>
                      <w:szCs w:val="21"/>
                      <w:u w:val="none"/>
                    </w:rPr>
                    <w:t>30</w:t>
                  </w:r>
                </w:p>
              </w:tc>
              <w:tc>
                <w:tcPr>
                  <w:tcW w:w="1007" w:type="dxa"/>
                  <w:vAlign w:val="center"/>
                </w:tcPr>
                <w:p>
                  <w:pPr>
                    <w:spacing w:line="320" w:lineRule="exact"/>
                    <w:jc w:val="center"/>
                    <w:rPr>
                      <w:sz w:val="21"/>
                      <w:szCs w:val="21"/>
                      <w:u w:val="none"/>
                    </w:rPr>
                  </w:pPr>
                  <w:r>
                    <w:rPr>
                      <w:sz w:val="21"/>
                      <w:szCs w:val="21"/>
                      <w:u w:val="none"/>
                    </w:rPr>
                    <w:t>40</w:t>
                  </w:r>
                </w:p>
              </w:tc>
              <w:tc>
                <w:tcPr>
                  <w:tcW w:w="1005" w:type="dxa"/>
                  <w:vAlign w:val="center"/>
                </w:tcPr>
                <w:p>
                  <w:pPr>
                    <w:spacing w:line="320" w:lineRule="exact"/>
                    <w:jc w:val="center"/>
                    <w:rPr>
                      <w:sz w:val="21"/>
                      <w:szCs w:val="21"/>
                      <w:u w:val="none"/>
                    </w:rPr>
                  </w:pPr>
                  <w:r>
                    <w:rPr>
                      <w:sz w:val="21"/>
                      <w:szCs w:val="21"/>
                      <w:u w:val="none"/>
                    </w:rPr>
                    <w:t>50</w:t>
                  </w:r>
                </w:p>
              </w:tc>
              <w:tc>
                <w:tcPr>
                  <w:tcW w:w="1003" w:type="dxa"/>
                  <w:vAlign w:val="center"/>
                </w:tcPr>
                <w:p>
                  <w:pPr>
                    <w:spacing w:line="320" w:lineRule="exact"/>
                    <w:jc w:val="center"/>
                    <w:rPr>
                      <w:sz w:val="21"/>
                      <w:szCs w:val="21"/>
                      <w:u w:val="none"/>
                    </w:rPr>
                  </w:pPr>
                  <w:r>
                    <w:rPr>
                      <w:sz w:val="21"/>
                      <w:szCs w:val="21"/>
                      <w:u w:val="none"/>
                    </w:rPr>
                    <w:t>60</w:t>
                  </w:r>
                </w:p>
              </w:tc>
              <w:tc>
                <w:tcPr>
                  <w:tcW w:w="1007" w:type="dxa"/>
                  <w:vAlign w:val="center"/>
                </w:tcPr>
                <w:p>
                  <w:pPr>
                    <w:spacing w:line="320" w:lineRule="exact"/>
                    <w:jc w:val="center"/>
                    <w:rPr>
                      <w:sz w:val="21"/>
                      <w:szCs w:val="21"/>
                      <w:u w:val="none"/>
                    </w:rPr>
                  </w:pPr>
                  <w:r>
                    <w:rPr>
                      <w:sz w:val="21"/>
                      <w:szCs w:val="21"/>
                      <w:u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sz w:val="21"/>
                      <w:szCs w:val="21"/>
                      <w:u w:val="none"/>
                    </w:rPr>
                  </w:pPr>
                  <w:r>
                    <w:rPr>
                      <w:sz w:val="21"/>
                      <w:szCs w:val="21"/>
                      <w:u w:val="none"/>
                    </w:rPr>
                    <w:t>沉降速度 (m/s)</w:t>
                  </w:r>
                </w:p>
              </w:tc>
              <w:tc>
                <w:tcPr>
                  <w:tcW w:w="1005" w:type="dxa"/>
                  <w:vAlign w:val="center"/>
                </w:tcPr>
                <w:p>
                  <w:pPr>
                    <w:spacing w:line="320" w:lineRule="exact"/>
                    <w:jc w:val="center"/>
                    <w:rPr>
                      <w:sz w:val="21"/>
                      <w:szCs w:val="21"/>
                      <w:u w:val="none"/>
                    </w:rPr>
                  </w:pPr>
                  <w:r>
                    <w:rPr>
                      <w:sz w:val="21"/>
                      <w:szCs w:val="21"/>
                      <w:u w:val="none"/>
                    </w:rPr>
                    <w:t>0.003</w:t>
                  </w:r>
                </w:p>
              </w:tc>
              <w:tc>
                <w:tcPr>
                  <w:tcW w:w="1004" w:type="dxa"/>
                  <w:vAlign w:val="center"/>
                </w:tcPr>
                <w:p>
                  <w:pPr>
                    <w:spacing w:line="320" w:lineRule="exact"/>
                    <w:jc w:val="center"/>
                    <w:rPr>
                      <w:sz w:val="21"/>
                      <w:szCs w:val="21"/>
                      <w:u w:val="none"/>
                    </w:rPr>
                  </w:pPr>
                  <w:r>
                    <w:rPr>
                      <w:sz w:val="21"/>
                      <w:szCs w:val="21"/>
                      <w:u w:val="none"/>
                    </w:rPr>
                    <w:t>0.012</w:t>
                  </w:r>
                </w:p>
              </w:tc>
              <w:tc>
                <w:tcPr>
                  <w:tcW w:w="1004" w:type="dxa"/>
                  <w:vAlign w:val="center"/>
                </w:tcPr>
                <w:p>
                  <w:pPr>
                    <w:spacing w:line="320" w:lineRule="exact"/>
                    <w:jc w:val="center"/>
                    <w:rPr>
                      <w:sz w:val="21"/>
                      <w:szCs w:val="21"/>
                      <w:u w:val="none"/>
                    </w:rPr>
                  </w:pPr>
                  <w:r>
                    <w:rPr>
                      <w:sz w:val="21"/>
                      <w:szCs w:val="21"/>
                      <w:u w:val="none"/>
                    </w:rPr>
                    <w:t>0.027</w:t>
                  </w:r>
                </w:p>
              </w:tc>
              <w:tc>
                <w:tcPr>
                  <w:tcW w:w="1007" w:type="dxa"/>
                  <w:vAlign w:val="center"/>
                </w:tcPr>
                <w:p>
                  <w:pPr>
                    <w:spacing w:line="320" w:lineRule="exact"/>
                    <w:jc w:val="center"/>
                    <w:rPr>
                      <w:sz w:val="21"/>
                      <w:szCs w:val="21"/>
                      <w:u w:val="none"/>
                    </w:rPr>
                  </w:pPr>
                  <w:r>
                    <w:rPr>
                      <w:sz w:val="21"/>
                      <w:szCs w:val="21"/>
                      <w:u w:val="none"/>
                    </w:rPr>
                    <w:t>0.048</w:t>
                  </w:r>
                </w:p>
              </w:tc>
              <w:tc>
                <w:tcPr>
                  <w:tcW w:w="1005" w:type="dxa"/>
                  <w:vAlign w:val="center"/>
                </w:tcPr>
                <w:p>
                  <w:pPr>
                    <w:spacing w:line="320" w:lineRule="exact"/>
                    <w:jc w:val="center"/>
                    <w:rPr>
                      <w:sz w:val="21"/>
                      <w:szCs w:val="21"/>
                      <w:u w:val="none"/>
                    </w:rPr>
                  </w:pPr>
                  <w:r>
                    <w:rPr>
                      <w:sz w:val="21"/>
                      <w:szCs w:val="21"/>
                      <w:u w:val="none"/>
                    </w:rPr>
                    <w:t>0.075</w:t>
                  </w:r>
                </w:p>
              </w:tc>
              <w:tc>
                <w:tcPr>
                  <w:tcW w:w="1003" w:type="dxa"/>
                  <w:vAlign w:val="center"/>
                </w:tcPr>
                <w:p>
                  <w:pPr>
                    <w:spacing w:line="320" w:lineRule="exact"/>
                    <w:jc w:val="center"/>
                    <w:rPr>
                      <w:sz w:val="21"/>
                      <w:szCs w:val="21"/>
                      <w:u w:val="none"/>
                    </w:rPr>
                  </w:pPr>
                  <w:r>
                    <w:rPr>
                      <w:sz w:val="21"/>
                      <w:szCs w:val="21"/>
                      <w:u w:val="none"/>
                    </w:rPr>
                    <w:t>0.108</w:t>
                  </w:r>
                </w:p>
              </w:tc>
              <w:tc>
                <w:tcPr>
                  <w:tcW w:w="1007" w:type="dxa"/>
                  <w:vAlign w:val="center"/>
                </w:tcPr>
                <w:p>
                  <w:pPr>
                    <w:spacing w:line="320" w:lineRule="exact"/>
                    <w:jc w:val="center"/>
                    <w:rPr>
                      <w:sz w:val="21"/>
                      <w:szCs w:val="21"/>
                      <w:u w:val="none"/>
                    </w:rPr>
                  </w:pPr>
                  <w:r>
                    <w:rPr>
                      <w:sz w:val="21"/>
                      <w:szCs w:val="21"/>
                      <w:u w:val="none"/>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05" w:type="dxa"/>
                  <w:vAlign w:val="center"/>
                </w:tcPr>
                <w:p>
                  <w:pPr>
                    <w:spacing w:line="320" w:lineRule="exact"/>
                    <w:jc w:val="center"/>
                    <w:rPr>
                      <w:sz w:val="21"/>
                      <w:szCs w:val="21"/>
                      <w:u w:val="none"/>
                    </w:rPr>
                  </w:pPr>
                  <w:r>
                    <w:rPr>
                      <w:sz w:val="21"/>
                      <w:szCs w:val="21"/>
                      <w:u w:val="none"/>
                    </w:rPr>
                    <w:t>80</w:t>
                  </w:r>
                </w:p>
              </w:tc>
              <w:tc>
                <w:tcPr>
                  <w:tcW w:w="1004" w:type="dxa"/>
                  <w:vAlign w:val="center"/>
                </w:tcPr>
                <w:p>
                  <w:pPr>
                    <w:spacing w:line="320" w:lineRule="exact"/>
                    <w:jc w:val="center"/>
                    <w:rPr>
                      <w:sz w:val="21"/>
                      <w:szCs w:val="21"/>
                      <w:u w:val="none"/>
                    </w:rPr>
                  </w:pPr>
                  <w:r>
                    <w:rPr>
                      <w:sz w:val="21"/>
                      <w:szCs w:val="21"/>
                      <w:u w:val="none"/>
                    </w:rPr>
                    <w:t>90</w:t>
                  </w:r>
                </w:p>
              </w:tc>
              <w:tc>
                <w:tcPr>
                  <w:tcW w:w="1004" w:type="dxa"/>
                  <w:vAlign w:val="center"/>
                </w:tcPr>
                <w:p>
                  <w:pPr>
                    <w:spacing w:line="320" w:lineRule="exact"/>
                    <w:jc w:val="center"/>
                    <w:rPr>
                      <w:sz w:val="21"/>
                      <w:szCs w:val="21"/>
                      <w:u w:val="none"/>
                    </w:rPr>
                  </w:pPr>
                  <w:r>
                    <w:rPr>
                      <w:sz w:val="21"/>
                      <w:szCs w:val="21"/>
                      <w:u w:val="none"/>
                    </w:rPr>
                    <w:t>100</w:t>
                  </w:r>
                </w:p>
              </w:tc>
              <w:tc>
                <w:tcPr>
                  <w:tcW w:w="1007" w:type="dxa"/>
                  <w:vAlign w:val="center"/>
                </w:tcPr>
                <w:p>
                  <w:pPr>
                    <w:spacing w:line="320" w:lineRule="exact"/>
                    <w:jc w:val="center"/>
                    <w:rPr>
                      <w:sz w:val="21"/>
                      <w:szCs w:val="21"/>
                      <w:u w:val="none"/>
                    </w:rPr>
                  </w:pPr>
                  <w:r>
                    <w:rPr>
                      <w:sz w:val="21"/>
                      <w:szCs w:val="21"/>
                      <w:u w:val="none"/>
                    </w:rPr>
                    <w:t>150</w:t>
                  </w:r>
                </w:p>
              </w:tc>
              <w:tc>
                <w:tcPr>
                  <w:tcW w:w="1005" w:type="dxa"/>
                  <w:vAlign w:val="center"/>
                </w:tcPr>
                <w:p>
                  <w:pPr>
                    <w:spacing w:line="320" w:lineRule="exact"/>
                    <w:jc w:val="center"/>
                    <w:rPr>
                      <w:sz w:val="21"/>
                      <w:szCs w:val="21"/>
                      <w:u w:val="none"/>
                    </w:rPr>
                  </w:pPr>
                  <w:r>
                    <w:rPr>
                      <w:sz w:val="21"/>
                      <w:szCs w:val="21"/>
                      <w:u w:val="none"/>
                    </w:rPr>
                    <w:t>200</w:t>
                  </w:r>
                </w:p>
              </w:tc>
              <w:tc>
                <w:tcPr>
                  <w:tcW w:w="1003" w:type="dxa"/>
                  <w:vAlign w:val="center"/>
                </w:tcPr>
                <w:p>
                  <w:pPr>
                    <w:spacing w:line="320" w:lineRule="exact"/>
                    <w:jc w:val="center"/>
                    <w:rPr>
                      <w:sz w:val="21"/>
                      <w:szCs w:val="21"/>
                      <w:u w:val="none"/>
                    </w:rPr>
                  </w:pPr>
                  <w:r>
                    <w:rPr>
                      <w:sz w:val="21"/>
                      <w:szCs w:val="21"/>
                      <w:u w:val="none"/>
                    </w:rPr>
                    <w:t>250</w:t>
                  </w:r>
                </w:p>
              </w:tc>
              <w:tc>
                <w:tcPr>
                  <w:tcW w:w="1007" w:type="dxa"/>
                  <w:vAlign w:val="center"/>
                </w:tcPr>
                <w:p>
                  <w:pPr>
                    <w:spacing w:line="320" w:lineRule="exact"/>
                    <w:jc w:val="center"/>
                    <w:rPr>
                      <w:sz w:val="21"/>
                      <w:szCs w:val="21"/>
                      <w:u w:val="none"/>
                    </w:rPr>
                  </w:pPr>
                  <w:r>
                    <w:rPr>
                      <w:sz w:val="21"/>
                      <w:szCs w:val="21"/>
                      <w:u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sz w:val="21"/>
                      <w:szCs w:val="21"/>
                      <w:u w:val="none"/>
                    </w:rPr>
                  </w:pPr>
                  <w:r>
                    <w:rPr>
                      <w:sz w:val="21"/>
                      <w:szCs w:val="21"/>
                      <w:u w:val="none"/>
                    </w:rPr>
                    <w:t>沉降速度 (m/s)</w:t>
                  </w:r>
                </w:p>
              </w:tc>
              <w:tc>
                <w:tcPr>
                  <w:tcW w:w="1005" w:type="dxa"/>
                  <w:vAlign w:val="center"/>
                </w:tcPr>
                <w:p>
                  <w:pPr>
                    <w:spacing w:line="320" w:lineRule="exact"/>
                    <w:jc w:val="center"/>
                    <w:rPr>
                      <w:sz w:val="21"/>
                      <w:szCs w:val="21"/>
                      <w:u w:val="none"/>
                    </w:rPr>
                  </w:pPr>
                  <w:r>
                    <w:rPr>
                      <w:sz w:val="21"/>
                      <w:szCs w:val="21"/>
                      <w:u w:val="none"/>
                    </w:rPr>
                    <w:t>0.158</w:t>
                  </w:r>
                </w:p>
              </w:tc>
              <w:tc>
                <w:tcPr>
                  <w:tcW w:w="1004" w:type="dxa"/>
                  <w:vAlign w:val="center"/>
                </w:tcPr>
                <w:p>
                  <w:pPr>
                    <w:spacing w:line="320" w:lineRule="exact"/>
                    <w:jc w:val="center"/>
                    <w:rPr>
                      <w:sz w:val="21"/>
                      <w:szCs w:val="21"/>
                      <w:u w:val="none"/>
                    </w:rPr>
                  </w:pPr>
                  <w:r>
                    <w:rPr>
                      <w:sz w:val="21"/>
                      <w:szCs w:val="21"/>
                      <w:u w:val="none"/>
                    </w:rPr>
                    <w:t>0.170</w:t>
                  </w:r>
                </w:p>
              </w:tc>
              <w:tc>
                <w:tcPr>
                  <w:tcW w:w="1004" w:type="dxa"/>
                  <w:vAlign w:val="center"/>
                </w:tcPr>
                <w:p>
                  <w:pPr>
                    <w:spacing w:line="320" w:lineRule="exact"/>
                    <w:jc w:val="center"/>
                    <w:rPr>
                      <w:sz w:val="21"/>
                      <w:szCs w:val="21"/>
                      <w:u w:val="none"/>
                    </w:rPr>
                  </w:pPr>
                  <w:r>
                    <w:rPr>
                      <w:sz w:val="21"/>
                      <w:szCs w:val="21"/>
                      <w:u w:val="none"/>
                    </w:rPr>
                    <w:t>0.182</w:t>
                  </w:r>
                </w:p>
              </w:tc>
              <w:tc>
                <w:tcPr>
                  <w:tcW w:w="1007" w:type="dxa"/>
                  <w:vAlign w:val="center"/>
                </w:tcPr>
                <w:p>
                  <w:pPr>
                    <w:spacing w:line="320" w:lineRule="exact"/>
                    <w:jc w:val="center"/>
                    <w:rPr>
                      <w:sz w:val="21"/>
                      <w:szCs w:val="21"/>
                      <w:u w:val="none"/>
                    </w:rPr>
                  </w:pPr>
                  <w:r>
                    <w:rPr>
                      <w:sz w:val="21"/>
                      <w:szCs w:val="21"/>
                      <w:u w:val="none"/>
                    </w:rPr>
                    <w:t>0.239</w:t>
                  </w:r>
                </w:p>
              </w:tc>
              <w:tc>
                <w:tcPr>
                  <w:tcW w:w="1005" w:type="dxa"/>
                  <w:vAlign w:val="center"/>
                </w:tcPr>
                <w:p>
                  <w:pPr>
                    <w:spacing w:line="320" w:lineRule="exact"/>
                    <w:jc w:val="center"/>
                    <w:rPr>
                      <w:sz w:val="21"/>
                      <w:szCs w:val="21"/>
                      <w:u w:val="none"/>
                    </w:rPr>
                  </w:pPr>
                  <w:r>
                    <w:rPr>
                      <w:sz w:val="21"/>
                      <w:szCs w:val="21"/>
                      <w:u w:val="none"/>
                    </w:rPr>
                    <w:t>0.804</w:t>
                  </w:r>
                </w:p>
              </w:tc>
              <w:tc>
                <w:tcPr>
                  <w:tcW w:w="1003" w:type="dxa"/>
                  <w:vAlign w:val="center"/>
                </w:tcPr>
                <w:p>
                  <w:pPr>
                    <w:spacing w:line="320" w:lineRule="exact"/>
                    <w:jc w:val="center"/>
                    <w:rPr>
                      <w:sz w:val="21"/>
                      <w:szCs w:val="21"/>
                      <w:u w:val="none"/>
                    </w:rPr>
                  </w:pPr>
                  <w:r>
                    <w:rPr>
                      <w:sz w:val="21"/>
                      <w:szCs w:val="21"/>
                      <w:u w:val="none"/>
                    </w:rPr>
                    <w:t>1.005</w:t>
                  </w:r>
                </w:p>
              </w:tc>
              <w:tc>
                <w:tcPr>
                  <w:tcW w:w="1007" w:type="dxa"/>
                  <w:vAlign w:val="center"/>
                </w:tcPr>
                <w:p>
                  <w:pPr>
                    <w:spacing w:line="320" w:lineRule="exact"/>
                    <w:jc w:val="center"/>
                    <w:rPr>
                      <w:sz w:val="21"/>
                      <w:szCs w:val="21"/>
                      <w:u w:val="none"/>
                    </w:rPr>
                  </w:pPr>
                  <w:r>
                    <w:rPr>
                      <w:sz w:val="21"/>
                      <w:szCs w:val="21"/>
                      <w:u w:val="none"/>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05" w:type="dxa"/>
                  <w:vAlign w:val="center"/>
                </w:tcPr>
                <w:p>
                  <w:pPr>
                    <w:spacing w:line="320" w:lineRule="exact"/>
                    <w:jc w:val="center"/>
                    <w:rPr>
                      <w:sz w:val="21"/>
                      <w:szCs w:val="21"/>
                      <w:u w:val="none"/>
                    </w:rPr>
                  </w:pPr>
                  <w:r>
                    <w:rPr>
                      <w:sz w:val="21"/>
                      <w:szCs w:val="21"/>
                      <w:u w:val="none"/>
                    </w:rPr>
                    <w:t>450</w:t>
                  </w:r>
                </w:p>
              </w:tc>
              <w:tc>
                <w:tcPr>
                  <w:tcW w:w="1004" w:type="dxa"/>
                  <w:vAlign w:val="center"/>
                </w:tcPr>
                <w:p>
                  <w:pPr>
                    <w:spacing w:line="320" w:lineRule="exact"/>
                    <w:jc w:val="center"/>
                    <w:rPr>
                      <w:sz w:val="21"/>
                      <w:szCs w:val="21"/>
                      <w:u w:val="none"/>
                    </w:rPr>
                  </w:pPr>
                  <w:r>
                    <w:rPr>
                      <w:sz w:val="21"/>
                      <w:szCs w:val="21"/>
                      <w:u w:val="none"/>
                    </w:rPr>
                    <w:t>550</w:t>
                  </w:r>
                </w:p>
              </w:tc>
              <w:tc>
                <w:tcPr>
                  <w:tcW w:w="1004" w:type="dxa"/>
                  <w:vAlign w:val="center"/>
                </w:tcPr>
                <w:p>
                  <w:pPr>
                    <w:spacing w:line="320" w:lineRule="exact"/>
                    <w:jc w:val="center"/>
                    <w:rPr>
                      <w:sz w:val="21"/>
                      <w:szCs w:val="21"/>
                      <w:u w:val="none"/>
                    </w:rPr>
                  </w:pPr>
                  <w:r>
                    <w:rPr>
                      <w:sz w:val="21"/>
                      <w:szCs w:val="21"/>
                      <w:u w:val="none"/>
                    </w:rPr>
                    <w:t>650</w:t>
                  </w:r>
                </w:p>
              </w:tc>
              <w:tc>
                <w:tcPr>
                  <w:tcW w:w="1007" w:type="dxa"/>
                  <w:vAlign w:val="center"/>
                </w:tcPr>
                <w:p>
                  <w:pPr>
                    <w:spacing w:line="320" w:lineRule="exact"/>
                    <w:jc w:val="center"/>
                    <w:rPr>
                      <w:sz w:val="21"/>
                      <w:szCs w:val="21"/>
                      <w:u w:val="none"/>
                    </w:rPr>
                  </w:pPr>
                  <w:r>
                    <w:rPr>
                      <w:sz w:val="21"/>
                      <w:szCs w:val="21"/>
                      <w:u w:val="none"/>
                    </w:rPr>
                    <w:t>750</w:t>
                  </w:r>
                </w:p>
              </w:tc>
              <w:tc>
                <w:tcPr>
                  <w:tcW w:w="1005" w:type="dxa"/>
                  <w:vAlign w:val="center"/>
                </w:tcPr>
                <w:p>
                  <w:pPr>
                    <w:spacing w:line="320" w:lineRule="exact"/>
                    <w:jc w:val="center"/>
                    <w:rPr>
                      <w:sz w:val="21"/>
                      <w:szCs w:val="21"/>
                      <w:u w:val="none"/>
                    </w:rPr>
                  </w:pPr>
                  <w:r>
                    <w:rPr>
                      <w:sz w:val="21"/>
                      <w:szCs w:val="21"/>
                      <w:u w:val="none"/>
                    </w:rPr>
                    <w:t>850</w:t>
                  </w:r>
                </w:p>
              </w:tc>
              <w:tc>
                <w:tcPr>
                  <w:tcW w:w="1003" w:type="dxa"/>
                  <w:vAlign w:val="center"/>
                </w:tcPr>
                <w:p>
                  <w:pPr>
                    <w:spacing w:line="320" w:lineRule="exact"/>
                    <w:jc w:val="center"/>
                    <w:rPr>
                      <w:sz w:val="21"/>
                      <w:szCs w:val="21"/>
                      <w:u w:val="none"/>
                    </w:rPr>
                  </w:pPr>
                  <w:r>
                    <w:rPr>
                      <w:sz w:val="21"/>
                      <w:szCs w:val="21"/>
                      <w:u w:val="none"/>
                    </w:rPr>
                    <w:t>950</w:t>
                  </w:r>
                </w:p>
              </w:tc>
              <w:tc>
                <w:tcPr>
                  <w:tcW w:w="1007" w:type="dxa"/>
                  <w:vAlign w:val="center"/>
                </w:tcPr>
                <w:p>
                  <w:pPr>
                    <w:spacing w:line="320" w:lineRule="exact"/>
                    <w:jc w:val="center"/>
                    <w:rPr>
                      <w:sz w:val="21"/>
                      <w:szCs w:val="21"/>
                      <w:u w:val="none"/>
                    </w:rPr>
                  </w:pPr>
                  <w:r>
                    <w:rPr>
                      <w:sz w:val="21"/>
                      <w:szCs w:val="21"/>
                      <w:u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805" w:type="dxa"/>
                  <w:vAlign w:val="center"/>
                </w:tcPr>
                <w:p>
                  <w:pPr>
                    <w:spacing w:line="320" w:lineRule="exact"/>
                    <w:jc w:val="center"/>
                    <w:rPr>
                      <w:sz w:val="21"/>
                      <w:szCs w:val="21"/>
                      <w:u w:val="none"/>
                    </w:rPr>
                  </w:pPr>
                  <w:r>
                    <w:rPr>
                      <w:sz w:val="21"/>
                      <w:szCs w:val="21"/>
                      <w:u w:val="none"/>
                    </w:rPr>
                    <w:t>沉降速度 (m/s)</w:t>
                  </w:r>
                </w:p>
              </w:tc>
              <w:tc>
                <w:tcPr>
                  <w:tcW w:w="1005" w:type="dxa"/>
                  <w:vAlign w:val="center"/>
                </w:tcPr>
                <w:p>
                  <w:pPr>
                    <w:spacing w:line="320" w:lineRule="exact"/>
                    <w:jc w:val="center"/>
                    <w:rPr>
                      <w:sz w:val="21"/>
                      <w:szCs w:val="21"/>
                      <w:u w:val="none"/>
                    </w:rPr>
                  </w:pPr>
                  <w:r>
                    <w:rPr>
                      <w:sz w:val="21"/>
                      <w:szCs w:val="21"/>
                      <w:u w:val="none"/>
                    </w:rPr>
                    <w:t>2.211</w:t>
                  </w:r>
                </w:p>
              </w:tc>
              <w:tc>
                <w:tcPr>
                  <w:tcW w:w="1004" w:type="dxa"/>
                  <w:vAlign w:val="center"/>
                </w:tcPr>
                <w:p>
                  <w:pPr>
                    <w:spacing w:line="320" w:lineRule="exact"/>
                    <w:jc w:val="center"/>
                    <w:rPr>
                      <w:sz w:val="21"/>
                      <w:szCs w:val="21"/>
                      <w:u w:val="none"/>
                    </w:rPr>
                  </w:pPr>
                  <w:r>
                    <w:rPr>
                      <w:sz w:val="21"/>
                      <w:szCs w:val="21"/>
                      <w:u w:val="none"/>
                    </w:rPr>
                    <w:t>2.614</w:t>
                  </w:r>
                </w:p>
              </w:tc>
              <w:tc>
                <w:tcPr>
                  <w:tcW w:w="1004" w:type="dxa"/>
                  <w:vAlign w:val="center"/>
                </w:tcPr>
                <w:p>
                  <w:pPr>
                    <w:spacing w:line="320" w:lineRule="exact"/>
                    <w:jc w:val="center"/>
                    <w:rPr>
                      <w:sz w:val="21"/>
                      <w:szCs w:val="21"/>
                      <w:u w:val="none"/>
                    </w:rPr>
                  </w:pPr>
                  <w:r>
                    <w:rPr>
                      <w:sz w:val="21"/>
                      <w:szCs w:val="21"/>
                      <w:u w:val="none"/>
                    </w:rPr>
                    <w:t>3.016</w:t>
                  </w:r>
                </w:p>
              </w:tc>
              <w:tc>
                <w:tcPr>
                  <w:tcW w:w="1007" w:type="dxa"/>
                  <w:vAlign w:val="center"/>
                </w:tcPr>
                <w:p>
                  <w:pPr>
                    <w:spacing w:line="320" w:lineRule="exact"/>
                    <w:jc w:val="center"/>
                    <w:rPr>
                      <w:sz w:val="21"/>
                      <w:szCs w:val="21"/>
                      <w:u w:val="none"/>
                    </w:rPr>
                  </w:pPr>
                  <w:r>
                    <w:rPr>
                      <w:sz w:val="21"/>
                      <w:szCs w:val="21"/>
                      <w:u w:val="none"/>
                    </w:rPr>
                    <w:t>3.418</w:t>
                  </w:r>
                </w:p>
              </w:tc>
              <w:tc>
                <w:tcPr>
                  <w:tcW w:w="1005" w:type="dxa"/>
                  <w:vAlign w:val="center"/>
                </w:tcPr>
                <w:p>
                  <w:pPr>
                    <w:spacing w:line="320" w:lineRule="exact"/>
                    <w:jc w:val="center"/>
                    <w:rPr>
                      <w:sz w:val="21"/>
                      <w:szCs w:val="21"/>
                      <w:u w:val="none"/>
                    </w:rPr>
                  </w:pPr>
                  <w:r>
                    <w:rPr>
                      <w:sz w:val="21"/>
                      <w:szCs w:val="21"/>
                      <w:u w:val="none"/>
                    </w:rPr>
                    <w:t>3.820</w:t>
                  </w:r>
                </w:p>
              </w:tc>
              <w:tc>
                <w:tcPr>
                  <w:tcW w:w="1003" w:type="dxa"/>
                  <w:vAlign w:val="center"/>
                </w:tcPr>
                <w:p>
                  <w:pPr>
                    <w:spacing w:line="320" w:lineRule="exact"/>
                    <w:jc w:val="center"/>
                    <w:rPr>
                      <w:sz w:val="21"/>
                      <w:szCs w:val="21"/>
                      <w:u w:val="none"/>
                    </w:rPr>
                  </w:pPr>
                  <w:r>
                    <w:rPr>
                      <w:sz w:val="21"/>
                      <w:szCs w:val="21"/>
                      <w:u w:val="none"/>
                    </w:rPr>
                    <w:t>4.222</w:t>
                  </w:r>
                </w:p>
              </w:tc>
              <w:tc>
                <w:tcPr>
                  <w:tcW w:w="1007" w:type="dxa"/>
                  <w:vAlign w:val="center"/>
                </w:tcPr>
                <w:p>
                  <w:pPr>
                    <w:spacing w:line="320" w:lineRule="exact"/>
                    <w:jc w:val="center"/>
                    <w:rPr>
                      <w:sz w:val="21"/>
                      <w:szCs w:val="21"/>
                      <w:u w:val="none"/>
                    </w:rPr>
                  </w:pPr>
                  <w:r>
                    <w:rPr>
                      <w:sz w:val="21"/>
                      <w:szCs w:val="21"/>
                      <w:u w:val="none"/>
                    </w:rPr>
                    <w:t>4.624</w:t>
                  </w:r>
                </w:p>
              </w:tc>
            </w:tr>
          </w:tbl>
          <w:p>
            <w:pPr>
              <w:spacing w:line="480" w:lineRule="exact"/>
              <w:ind w:firstLine="480" w:firstLineChars="200"/>
              <w:rPr>
                <w:sz w:val="24"/>
                <w:u w:val="none"/>
              </w:rPr>
            </w:pPr>
            <w:r>
              <w:rPr>
                <w:sz w:val="24"/>
                <w:u w:val="none"/>
              </w:rPr>
              <w:t>本环评建议施工过程中尽量减少施工材料的堆存时间和堆存量，加快物料的周转速度，最大限度减少路面扬尘的产生量。对于运输过程应使用帆布遮盖，避免物料沿途遗洒，减少运输二次扬尘对周围环境的影响。</w:t>
            </w:r>
          </w:p>
          <w:p>
            <w:pPr>
              <w:spacing w:line="480" w:lineRule="exact"/>
              <w:ind w:firstLine="480" w:firstLineChars="200"/>
              <w:rPr>
                <w:sz w:val="24"/>
                <w:u w:val="none"/>
              </w:rPr>
            </w:pPr>
            <w:r>
              <w:rPr>
                <w:sz w:val="24"/>
                <w:u w:val="none"/>
              </w:rPr>
              <w:t>（</w:t>
            </w:r>
            <w:r>
              <w:rPr>
                <w:rFonts w:hint="eastAsia"/>
                <w:sz w:val="24"/>
                <w:u w:val="none"/>
              </w:rPr>
              <w:t>3</w:t>
            </w:r>
            <w:r>
              <w:rPr>
                <w:sz w:val="24"/>
                <w:u w:val="none"/>
              </w:rPr>
              <w:t>）施工现场扬尘</w:t>
            </w:r>
          </w:p>
          <w:p>
            <w:pPr>
              <w:spacing w:line="480" w:lineRule="exact"/>
              <w:ind w:firstLine="480" w:firstLineChars="200"/>
              <w:rPr>
                <w:sz w:val="24"/>
                <w:szCs w:val="20"/>
                <w:u w:val="none"/>
              </w:rPr>
            </w:pPr>
            <w:r>
              <w:rPr>
                <w:sz w:val="24"/>
                <w:szCs w:val="20"/>
                <w:u w:val="none"/>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表</w:t>
            </w:r>
            <w:r>
              <w:rPr>
                <w:rFonts w:hint="eastAsia"/>
                <w:sz w:val="24"/>
                <w:szCs w:val="20"/>
                <w:u w:val="none"/>
              </w:rPr>
              <w:t>20</w:t>
            </w:r>
            <w:r>
              <w:rPr>
                <w:sz w:val="24"/>
                <w:szCs w:val="20"/>
                <w:u w:val="none"/>
              </w:rPr>
              <w:t>。</w:t>
            </w:r>
          </w:p>
          <w:p>
            <w:pPr>
              <w:jc w:val="center"/>
              <w:rPr>
                <w:b/>
                <w:bCs/>
                <w:sz w:val="24"/>
                <w:u w:val="none"/>
              </w:rPr>
            </w:pPr>
            <w:r>
              <w:rPr>
                <w:b/>
                <w:bCs/>
                <w:sz w:val="24"/>
                <w:u w:val="none"/>
              </w:rPr>
              <w:t>表20   道路施工期不同阶段扬尘监测结果表</w:t>
            </w:r>
          </w:p>
          <w:tbl>
            <w:tblPr>
              <w:tblStyle w:val="36"/>
              <w:tblW w:w="88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4"/>
              <w:gridCol w:w="2070"/>
              <w:gridCol w:w="2311"/>
              <w:gridCol w:w="23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sz w:val="21"/>
                      <w:szCs w:val="21"/>
                      <w:u w:val="none"/>
                    </w:rPr>
                  </w:pPr>
                  <w:r>
                    <w:rPr>
                      <w:sz w:val="21"/>
                      <w:szCs w:val="21"/>
                      <w:u w:val="none"/>
                    </w:rPr>
                    <w:t>施工类型</w:t>
                  </w:r>
                </w:p>
              </w:tc>
              <w:tc>
                <w:tcPr>
                  <w:tcW w:w="2070" w:type="dxa"/>
                  <w:vAlign w:val="center"/>
                </w:tcPr>
                <w:p>
                  <w:pPr>
                    <w:spacing w:line="320" w:lineRule="exact"/>
                    <w:jc w:val="center"/>
                    <w:rPr>
                      <w:sz w:val="21"/>
                      <w:szCs w:val="21"/>
                      <w:u w:val="none"/>
                    </w:rPr>
                  </w:pPr>
                  <w:r>
                    <w:rPr>
                      <w:sz w:val="21"/>
                      <w:szCs w:val="21"/>
                      <w:u w:val="none"/>
                    </w:rPr>
                    <w:t>与道路边界距离（m）</w:t>
                  </w:r>
                </w:p>
              </w:tc>
              <w:tc>
                <w:tcPr>
                  <w:tcW w:w="2311" w:type="dxa"/>
                  <w:vAlign w:val="center"/>
                </w:tcPr>
                <w:p>
                  <w:pPr>
                    <w:spacing w:line="320" w:lineRule="exact"/>
                    <w:jc w:val="center"/>
                    <w:rPr>
                      <w:sz w:val="21"/>
                      <w:szCs w:val="21"/>
                      <w:u w:val="none"/>
                    </w:rPr>
                  </w:pPr>
                  <w:r>
                    <w:rPr>
                      <w:sz w:val="21"/>
                      <w:szCs w:val="21"/>
                      <w:u w:val="none"/>
                    </w:rPr>
                    <w:t>PM</w:t>
                  </w:r>
                  <w:r>
                    <w:rPr>
                      <w:sz w:val="21"/>
                      <w:szCs w:val="21"/>
                      <w:u w:val="none"/>
                      <w:vertAlign w:val="subscript"/>
                    </w:rPr>
                    <w:t>10</w:t>
                  </w:r>
                  <w:r>
                    <w:rPr>
                      <w:sz w:val="21"/>
                      <w:szCs w:val="21"/>
                      <w:u w:val="none"/>
                    </w:rPr>
                    <w:t>日均值（mg/Nm</w:t>
                  </w:r>
                  <w:r>
                    <w:rPr>
                      <w:sz w:val="21"/>
                      <w:szCs w:val="21"/>
                      <w:u w:val="none"/>
                      <w:vertAlign w:val="superscript"/>
                    </w:rPr>
                    <w:t>3</w:t>
                  </w:r>
                  <w:r>
                    <w:rPr>
                      <w:sz w:val="21"/>
                      <w:szCs w:val="21"/>
                      <w:u w:val="none"/>
                    </w:rPr>
                    <w:t>）</w:t>
                  </w:r>
                </w:p>
              </w:tc>
              <w:tc>
                <w:tcPr>
                  <w:tcW w:w="2315" w:type="dxa"/>
                  <w:vAlign w:val="center"/>
                </w:tcPr>
                <w:p>
                  <w:pPr>
                    <w:spacing w:line="320" w:lineRule="exact"/>
                    <w:jc w:val="center"/>
                    <w:rPr>
                      <w:sz w:val="21"/>
                      <w:szCs w:val="21"/>
                      <w:u w:val="none"/>
                    </w:rPr>
                  </w:pPr>
                  <w:r>
                    <w:rPr>
                      <w:sz w:val="21"/>
                      <w:szCs w:val="21"/>
                      <w:u w:val="none"/>
                    </w:rPr>
                    <w:t>TSP日均值（mg/Nm</w:t>
                  </w:r>
                  <w:r>
                    <w:rPr>
                      <w:sz w:val="21"/>
                      <w:szCs w:val="21"/>
                      <w:u w:val="none"/>
                      <w:vertAlign w:val="superscript"/>
                    </w:rPr>
                    <w:t>3</w:t>
                  </w:r>
                  <w:r>
                    <w:rPr>
                      <w:sz w:val="21"/>
                      <w:szCs w:val="21"/>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sz w:val="21"/>
                      <w:szCs w:val="21"/>
                      <w:u w:val="none"/>
                    </w:rPr>
                  </w:pPr>
                  <w:r>
                    <w:rPr>
                      <w:sz w:val="21"/>
                      <w:szCs w:val="21"/>
                      <w:u w:val="none"/>
                    </w:rPr>
                    <w:t>路面工程</w:t>
                  </w:r>
                </w:p>
              </w:tc>
              <w:tc>
                <w:tcPr>
                  <w:tcW w:w="2070" w:type="dxa"/>
                  <w:vAlign w:val="center"/>
                </w:tcPr>
                <w:p>
                  <w:pPr>
                    <w:spacing w:line="320" w:lineRule="exact"/>
                    <w:jc w:val="center"/>
                    <w:rPr>
                      <w:sz w:val="21"/>
                      <w:szCs w:val="21"/>
                      <w:u w:val="none"/>
                    </w:rPr>
                  </w:pPr>
                  <w:r>
                    <w:rPr>
                      <w:sz w:val="21"/>
                      <w:szCs w:val="21"/>
                      <w:u w:val="none"/>
                    </w:rPr>
                    <w:t>20</w:t>
                  </w:r>
                </w:p>
              </w:tc>
              <w:tc>
                <w:tcPr>
                  <w:tcW w:w="2311" w:type="dxa"/>
                  <w:vAlign w:val="center"/>
                </w:tcPr>
                <w:p>
                  <w:pPr>
                    <w:spacing w:line="320" w:lineRule="exact"/>
                    <w:jc w:val="center"/>
                    <w:rPr>
                      <w:sz w:val="21"/>
                      <w:szCs w:val="21"/>
                      <w:u w:val="none"/>
                    </w:rPr>
                  </w:pPr>
                  <w:r>
                    <w:rPr>
                      <w:sz w:val="21"/>
                      <w:szCs w:val="21"/>
                      <w:u w:val="none"/>
                    </w:rPr>
                    <w:t>0.12～0.24</w:t>
                  </w:r>
                </w:p>
              </w:tc>
              <w:tc>
                <w:tcPr>
                  <w:tcW w:w="2315" w:type="dxa"/>
                  <w:vAlign w:val="center"/>
                </w:tcPr>
                <w:p>
                  <w:pPr>
                    <w:spacing w:line="320" w:lineRule="exact"/>
                    <w:jc w:val="center"/>
                    <w:rPr>
                      <w:sz w:val="21"/>
                      <w:szCs w:val="21"/>
                      <w:u w:val="none"/>
                    </w:rPr>
                  </w:pPr>
                  <w:r>
                    <w:rPr>
                      <w:sz w:val="21"/>
                      <w:szCs w:val="21"/>
                      <w:u w:val="none"/>
                    </w:rPr>
                    <w:t>0.27～0.53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sz w:val="21"/>
                      <w:szCs w:val="21"/>
                      <w:u w:val="none"/>
                    </w:rPr>
                  </w:pPr>
                  <w:r>
                    <w:rPr>
                      <w:sz w:val="21"/>
                      <w:szCs w:val="21"/>
                      <w:u w:val="none"/>
                    </w:rPr>
                    <w:t>路基平整</w:t>
                  </w:r>
                </w:p>
              </w:tc>
              <w:tc>
                <w:tcPr>
                  <w:tcW w:w="2070" w:type="dxa"/>
                  <w:vAlign w:val="center"/>
                </w:tcPr>
                <w:p>
                  <w:pPr>
                    <w:spacing w:line="320" w:lineRule="exact"/>
                    <w:jc w:val="center"/>
                    <w:rPr>
                      <w:sz w:val="21"/>
                      <w:szCs w:val="21"/>
                      <w:u w:val="none"/>
                    </w:rPr>
                  </w:pPr>
                  <w:r>
                    <w:rPr>
                      <w:sz w:val="21"/>
                      <w:szCs w:val="21"/>
                      <w:u w:val="none"/>
                    </w:rPr>
                    <w:t>20</w:t>
                  </w:r>
                </w:p>
              </w:tc>
              <w:tc>
                <w:tcPr>
                  <w:tcW w:w="2311" w:type="dxa"/>
                  <w:vAlign w:val="center"/>
                </w:tcPr>
                <w:p>
                  <w:pPr>
                    <w:spacing w:line="320" w:lineRule="exact"/>
                    <w:jc w:val="center"/>
                    <w:rPr>
                      <w:sz w:val="21"/>
                      <w:szCs w:val="21"/>
                      <w:u w:val="none"/>
                    </w:rPr>
                  </w:pPr>
                  <w:r>
                    <w:rPr>
                      <w:sz w:val="21"/>
                      <w:szCs w:val="21"/>
                      <w:u w:val="none"/>
                    </w:rPr>
                    <w:t>0.10～0.11</w:t>
                  </w:r>
                </w:p>
              </w:tc>
              <w:tc>
                <w:tcPr>
                  <w:tcW w:w="2315" w:type="dxa"/>
                  <w:vAlign w:val="center"/>
                </w:tcPr>
                <w:p>
                  <w:pPr>
                    <w:spacing w:line="320" w:lineRule="exact"/>
                    <w:jc w:val="center"/>
                    <w:rPr>
                      <w:sz w:val="21"/>
                      <w:szCs w:val="21"/>
                      <w:u w:val="none"/>
                    </w:rPr>
                  </w:pPr>
                  <w:r>
                    <w:rPr>
                      <w:sz w:val="21"/>
                      <w:szCs w:val="21"/>
                      <w:u w:val="none"/>
                    </w:rPr>
                    <w:t>0.20～0.22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sz w:val="21"/>
                      <w:szCs w:val="21"/>
                      <w:u w:val="none"/>
                    </w:rPr>
                  </w:pPr>
                  <w:r>
                    <w:rPr>
                      <w:sz w:val="21"/>
                      <w:szCs w:val="21"/>
                      <w:u w:val="none"/>
                    </w:rPr>
                    <w:t>平整路面</w:t>
                  </w:r>
                </w:p>
              </w:tc>
              <w:tc>
                <w:tcPr>
                  <w:tcW w:w="2070" w:type="dxa"/>
                  <w:vAlign w:val="center"/>
                </w:tcPr>
                <w:p>
                  <w:pPr>
                    <w:spacing w:line="320" w:lineRule="exact"/>
                    <w:jc w:val="center"/>
                    <w:rPr>
                      <w:sz w:val="21"/>
                      <w:szCs w:val="21"/>
                      <w:u w:val="none"/>
                    </w:rPr>
                  </w:pPr>
                  <w:r>
                    <w:rPr>
                      <w:sz w:val="21"/>
                      <w:szCs w:val="21"/>
                      <w:u w:val="none"/>
                    </w:rPr>
                    <w:t>20</w:t>
                  </w:r>
                </w:p>
              </w:tc>
              <w:tc>
                <w:tcPr>
                  <w:tcW w:w="2311" w:type="dxa"/>
                  <w:vAlign w:val="center"/>
                </w:tcPr>
                <w:p>
                  <w:pPr>
                    <w:spacing w:line="320" w:lineRule="exact"/>
                    <w:jc w:val="center"/>
                    <w:rPr>
                      <w:sz w:val="21"/>
                      <w:szCs w:val="21"/>
                      <w:u w:val="none"/>
                    </w:rPr>
                  </w:pPr>
                  <w:r>
                    <w:rPr>
                      <w:sz w:val="21"/>
                      <w:szCs w:val="21"/>
                      <w:u w:val="none"/>
                    </w:rPr>
                    <w:t>0.11～0.12</w:t>
                  </w:r>
                </w:p>
              </w:tc>
              <w:tc>
                <w:tcPr>
                  <w:tcW w:w="2315" w:type="dxa"/>
                  <w:vAlign w:val="center"/>
                </w:tcPr>
                <w:p>
                  <w:pPr>
                    <w:spacing w:line="320" w:lineRule="exact"/>
                    <w:jc w:val="center"/>
                    <w:rPr>
                      <w:sz w:val="21"/>
                      <w:szCs w:val="21"/>
                      <w:u w:val="none"/>
                    </w:rPr>
                  </w:pPr>
                  <w:r>
                    <w:rPr>
                      <w:sz w:val="21"/>
                      <w:szCs w:val="21"/>
                      <w:u w:val="none"/>
                    </w:rPr>
                    <w:t>0.22～0.23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sz w:val="21"/>
                      <w:szCs w:val="21"/>
                      <w:u w:val="none"/>
                    </w:rPr>
                  </w:pPr>
                  <w:r>
                    <w:rPr>
                      <w:sz w:val="21"/>
                      <w:szCs w:val="21"/>
                      <w:u w:val="none"/>
                    </w:rPr>
                    <w:t>边坡修整、护栏施工</w:t>
                  </w:r>
                </w:p>
              </w:tc>
              <w:tc>
                <w:tcPr>
                  <w:tcW w:w="2070" w:type="dxa"/>
                  <w:vAlign w:val="center"/>
                </w:tcPr>
                <w:p>
                  <w:pPr>
                    <w:spacing w:line="320" w:lineRule="exact"/>
                    <w:jc w:val="center"/>
                    <w:rPr>
                      <w:sz w:val="21"/>
                      <w:szCs w:val="21"/>
                      <w:u w:val="none"/>
                    </w:rPr>
                  </w:pPr>
                  <w:r>
                    <w:rPr>
                      <w:sz w:val="21"/>
                      <w:szCs w:val="21"/>
                      <w:u w:val="none"/>
                    </w:rPr>
                    <w:t>20</w:t>
                  </w:r>
                </w:p>
              </w:tc>
              <w:tc>
                <w:tcPr>
                  <w:tcW w:w="2311" w:type="dxa"/>
                  <w:vAlign w:val="center"/>
                </w:tcPr>
                <w:p>
                  <w:pPr>
                    <w:spacing w:line="320" w:lineRule="exact"/>
                    <w:jc w:val="center"/>
                    <w:rPr>
                      <w:sz w:val="21"/>
                      <w:szCs w:val="21"/>
                      <w:u w:val="none"/>
                    </w:rPr>
                  </w:pPr>
                  <w:r>
                    <w:rPr>
                      <w:sz w:val="21"/>
                      <w:szCs w:val="21"/>
                      <w:u w:val="none"/>
                    </w:rPr>
                    <w:t>0.05～0.11</w:t>
                  </w:r>
                </w:p>
              </w:tc>
              <w:tc>
                <w:tcPr>
                  <w:tcW w:w="2315" w:type="dxa"/>
                  <w:vAlign w:val="center"/>
                </w:tcPr>
                <w:p>
                  <w:pPr>
                    <w:spacing w:line="320" w:lineRule="exact"/>
                    <w:jc w:val="center"/>
                    <w:rPr>
                      <w:sz w:val="21"/>
                      <w:szCs w:val="21"/>
                      <w:u w:val="none"/>
                    </w:rPr>
                  </w:pPr>
                  <w:r>
                    <w:rPr>
                      <w:sz w:val="21"/>
                      <w:szCs w:val="21"/>
                      <w:u w:val="none"/>
                    </w:rPr>
                    <w:t>0.12～0.13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154" w:type="dxa"/>
                  <w:vAlign w:val="center"/>
                </w:tcPr>
                <w:p>
                  <w:pPr>
                    <w:spacing w:line="320" w:lineRule="exact"/>
                    <w:jc w:val="center"/>
                    <w:rPr>
                      <w:sz w:val="21"/>
                      <w:szCs w:val="21"/>
                      <w:u w:val="none"/>
                    </w:rPr>
                  </w:pPr>
                  <w:r>
                    <w:rPr>
                      <w:sz w:val="21"/>
                      <w:szCs w:val="21"/>
                      <w:u w:val="none"/>
                    </w:rPr>
                    <w:t>路面清整</w:t>
                  </w:r>
                </w:p>
              </w:tc>
              <w:tc>
                <w:tcPr>
                  <w:tcW w:w="2070" w:type="dxa"/>
                  <w:vAlign w:val="center"/>
                </w:tcPr>
                <w:p>
                  <w:pPr>
                    <w:spacing w:line="320" w:lineRule="exact"/>
                    <w:jc w:val="center"/>
                    <w:rPr>
                      <w:sz w:val="21"/>
                      <w:szCs w:val="21"/>
                      <w:u w:val="none"/>
                    </w:rPr>
                  </w:pPr>
                  <w:r>
                    <w:rPr>
                      <w:sz w:val="21"/>
                      <w:szCs w:val="21"/>
                      <w:u w:val="none"/>
                    </w:rPr>
                    <w:t>20</w:t>
                  </w:r>
                </w:p>
              </w:tc>
              <w:tc>
                <w:tcPr>
                  <w:tcW w:w="2311" w:type="dxa"/>
                  <w:vAlign w:val="center"/>
                </w:tcPr>
                <w:p>
                  <w:pPr>
                    <w:spacing w:line="320" w:lineRule="exact"/>
                    <w:jc w:val="center"/>
                    <w:rPr>
                      <w:sz w:val="21"/>
                      <w:szCs w:val="21"/>
                      <w:u w:val="none"/>
                    </w:rPr>
                  </w:pPr>
                  <w:r>
                    <w:rPr>
                      <w:sz w:val="21"/>
                      <w:szCs w:val="21"/>
                      <w:u w:val="none"/>
                    </w:rPr>
                    <w:t>0.10～0.12</w:t>
                  </w:r>
                </w:p>
              </w:tc>
              <w:tc>
                <w:tcPr>
                  <w:tcW w:w="2315" w:type="dxa"/>
                  <w:vAlign w:val="center"/>
                </w:tcPr>
                <w:p>
                  <w:pPr>
                    <w:spacing w:line="320" w:lineRule="exact"/>
                    <w:jc w:val="center"/>
                    <w:rPr>
                      <w:sz w:val="21"/>
                      <w:szCs w:val="21"/>
                      <w:u w:val="none"/>
                    </w:rPr>
                  </w:pPr>
                  <w:r>
                    <w:rPr>
                      <w:sz w:val="21"/>
                      <w:szCs w:val="21"/>
                      <w:u w:val="none"/>
                    </w:rPr>
                    <w:t>0.18～0.19</w:t>
                  </w:r>
                </w:p>
              </w:tc>
            </w:tr>
          </w:tbl>
          <w:p>
            <w:pPr>
              <w:spacing w:line="480" w:lineRule="exact"/>
              <w:ind w:firstLine="480" w:firstLineChars="200"/>
              <w:rPr>
                <w:sz w:val="24"/>
                <w:u w:val="none"/>
              </w:rPr>
            </w:pPr>
            <w:r>
              <w:rPr>
                <w:sz w:val="24"/>
                <w:u w:val="none"/>
              </w:rPr>
              <w:t>由表</w:t>
            </w:r>
            <w:r>
              <w:rPr>
                <w:rFonts w:hint="eastAsia"/>
                <w:sz w:val="24"/>
                <w:u w:val="none"/>
              </w:rPr>
              <w:t>25</w:t>
            </w:r>
            <w:r>
              <w:rPr>
                <w:sz w:val="24"/>
                <w:u w:val="none"/>
              </w:rPr>
              <w:t>可见，路基平整、平整路面、边坡修整、护栏施工、路面清整阶段距离道路边界20m外PM</w:t>
            </w:r>
            <w:r>
              <w:rPr>
                <w:sz w:val="24"/>
                <w:u w:val="none"/>
                <w:vertAlign w:val="subscript"/>
              </w:rPr>
              <w:t>l0</w:t>
            </w:r>
            <w:r>
              <w:rPr>
                <w:sz w:val="24"/>
                <w:u w:val="none"/>
              </w:rPr>
              <w:t>、TSP日均值均符合《环境空气质量标准》(GB3095-2012)二级标准；路面工程施工阶段距离道路边界20m外PM</w:t>
            </w:r>
            <w:r>
              <w:rPr>
                <w:sz w:val="24"/>
                <w:u w:val="none"/>
                <w:vertAlign w:val="subscript"/>
              </w:rPr>
              <w:t>10</w:t>
            </w:r>
            <w:r>
              <w:rPr>
                <w:sz w:val="24"/>
                <w:u w:val="none"/>
              </w:rPr>
              <w:t>、TSP有可能出现超标现象，其余施工阶段均无超标。因此，</w:t>
            </w:r>
            <w:r>
              <w:rPr>
                <w:rFonts w:hint="eastAsia"/>
                <w:sz w:val="24"/>
                <w:u w:val="none"/>
                <w:lang w:eastAsia="zh-CN"/>
              </w:rPr>
              <w:t>只要</w:t>
            </w:r>
            <w:r>
              <w:rPr>
                <w:sz w:val="24"/>
                <w:u w:val="none"/>
              </w:rPr>
              <w:t>合理安排施工，在敏感点附近路段施工时，应设置围挡，选择无风或风较小的天气，并避免将扬尘量大的工序安排在敏感点的正上风向。采取以上预防措施后，施工现场扬尘对周围敏感点的影响较小。</w:t>
            </w:r>
          </w:p>
          <w:p>
            <w:pPr>
              <w:spacing w:line="480" w:lineRule="exact"/>
              <w:ind w:firstLine="480" w:firstLineChars="200"/>
              <w:rPr>
                <w:sz w:val="24"/>
                <w:u w:val="none"/>
              </w:rPr>
            </w:pPr>
            <w:r>
              <w:rPr>
                <w:sz w:val="24"/>
                <w:u w:val="none"/>
              </w:rPr>
              <w:t>项目施工期扬尘控制应遵循6条新规，即：全封闭施工、场地坪硬化、烟尘控制、运输车辆管理、专项方案编制、施工湿法作业。根据规定，建筑工地围挡高度不得低于1.8米。</w:t>
            </w:r>
            <w:r>
              <w:rPr>
                <w:rFonts w:hint="eastAsia"/>
                <w:sz w:val="24"/>
                <w:u w:val="none"/>
              </w:rPr>
              <w:t>在项目施工场地、主要运输路段和设置雾炮机，进行扬尘控制。</w:t>
            </w:r>
          </w:p>
          <w:p>
            <w:pPr>
              <w:tabs>
                <w:tab w:val="left" w:pos="1280"/>
              </w:tabs>
              <w:ind w:firstLine="480" w:firstLineChars="200"/>
              <w:textAlignment w:val="baseline"/>
              <w:rPr>
                <w:sz w:val="24"/>
                <w:u w:val="none"/>
              </w:rPr>
            </w:pPr>
            <w:r>
              <w:rPr>
                <w:sz w:val="24"/>
                <w:u w:val="none"/>
              </w:rPr>
              <w:t>（</w:t>
            </w:r>
            <w:r>
              <w:rPr>
                <w:rFonts w:hint="eastAsia"/>
                <w:sz w:val="24"/>
                <w:u w:val="none"/>
              </w:rPr>
              <w:t>4</w:t>
            </w:r>
            <w:r>
              <w:rPr>
                <w:sz w:val="24"/>
                <w:u w:val="none"/>
              </w:rPr>
              <w:t>）沥青烟气</w:t>
            </w:r>
          </w:p>
          <w:p>
            <w:pPr>
              <w:tabs>
                <w:tab w:val="left" w:pos="1280"/>
              </w:tabs>
              <w:ind w:firstLine="480" w:firstLineChars="200"/>
              <w:textAlignment w:val="baseline"/>
              <w:rPr>
                <w:sz w:val="24"/>
                <w:u w:val="none"/>
              </w:rPr>
            </w:pPr>
            <w:r>
              <w:rPr>
                <w:sz w:val="24"/>
                <w:u w:val="none"/>
              </w:rPr>
              <w:t>建设项目全线为沥青混凝土路面（使用商品沥青混凝土，拟从当地购买），沥青的摊铺时会产生以THC、TSP和BaP为主的烟尘，根据工程类比资料，沥青烟气排放的浓度约12.5～15mg/m</w:t>
            </w:r>
            <w:r>
              <w:rPr>
                <w:sz w:val="24"/>
                <w:u w:val="none"/>
                <w:vertAlign w:val="superscript"/>
              </w:rPr>
              <w:t>3</w:t>
            </w:r>
            <w:r>
              <w:rPr>
                <w:sz w:val="24"/>
                <w:u w:val="none"/>
              </w:rPr>
              <w:t>，其中THC和BaP为有害物质，对空气将造成一定的污染，对人体也有伤害。</w:t>
            </w:r>
          </w:p>
          <w:p>
            <w:pPr>
              <w:ind w:firstLine="496" w:firstLineChars="200"/>
              <w:rPr>
                <w:spacing w:val="4"/>
                <w:sz w:val="24"/>
                <w:u w:val="none"/>
              </w:rPr>
            </w:pPr>
            <w:r>
              <w:rPr>
                <w:spacing w:val="4"/>
                <w:sz w:val="24"/>
                <w:u w:val="none"/>
              </w:rPr>
              <w:t>（</w:t>
            </w:r>
            <w:r>
              <w:rPr>
                <w:rFonts w:hint="eastAsia"/>
                <w:spacing w:val="4"/>
                <w:sz w:val="24"/>
                <w:u w:val="none"/>
              </w:rPr>
              <w:t>5</w:t>
            </w:r>
            <w:r>
              <w:rPr>
                <w:spacing w:val="4"/>
                <w:sz w:val="24"/>
                <w:u w:val="none"/>
              </w:rPr>
              <w:t>）施工机械及</w:t>
            </w:r>
            <w:r>
              <w:rPr>
                <w:sz w:val="24"/>
                <w:u w:val="none"/>
              </w:rPr>
              <w:t>运输车辆</w:t>
            </w:r>
            <w:r>
              <w:rPr>
                <w:spacing w:val="4"/>
                <w:sz w:val="24"/>
                <w:u w:val="none"/>
              </w:rPr>
              <w:t>尾气</w:t>
            </w:r>
          </w:p>
          <w:p>
            <w:pPr>
              <w:spacing w:line="480" w:lineRule="exact"/>
              <w:ind w:firstLine="480" w:firstLineChars="200"/>
              <w:rPr>
                <w:sz w:val="24"/>
                <w:u w:val="none"/>
              </w:rPr>
            </w:pPr>
            <w:r>
              <w:rPr>
                <w:sz w:val="24"/>
                <w:u w:val="none"/>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项目建设施工中施工机械运行产生的废气、运输车辆运输产生的尾气均由柴油和汽油燃烧后所产生，为影响大气环境的主要污染物之一，其主要污染成分是THC、CO和NO</w:t>
            </w:r>
            <w:r>
              <w:rPr>
                <w:sz w:val="24"/>
                <w:u w:val="none"/>
                <w:vertAlign w:val="subscript"/>
              </w:rPr>
              <w:t>x</w:t>
            </w:r>
            <w:r>
              <w:rPr>
                <w:sz w:val="24"/>
                <w:u w:val="none"/>
              </w:rPr>
              <w:t>，属无组织排放源。施工现场场地地形开阔，有利于燃油废气的扩散。因此，施工期机械尾气对沿线大气环境质量影响较小，且影响是短暂的，随着施工的结束而消失。</w:t>
            </w:r>
          </w:p>
          <w:p>
            <w:pPr>
              <w:tabs>
                <w:tab w:val="left" w:pos="1280"/>
              </w:tabs>
              <w:ind w:firstLine="482" w:firstLineChars="200"/>
              <w:textAlignment w:val="baseline"/>
              <w:rPr>
                <w:b/>
                <w:bCs/>
                <w:sz w:val="24"/>
                <w:u w:val="none"/>
              </w:rPr>
            </w:pPr>
            <w:r>
              <w:rPr>
                <w:b/>
                <w:bCs/>
                <w:sz w:val="24"/>
                <w:u w:val="none"/>
              </w:rPr>
              <w:t>1.3 施工期</w:t>
            </w:r>
            <w:r>
              <w:rPr>
                <w:rFonts w:hint="eastAsia"/>
                <w:b/>
                <w:bCs/>
                <w:sz w:val="24"/>
                <w:u w:val="none"/>
              </w:rPr>
              <w:t>噪声</w:t>
            </w:r>
            <w:r>
              <w:rPr>
                <w:b/>
                <w:bCs/>
                <w:sz w:val="24"/>
                <w:u w:val="none"/>
              </w:rPr>
              <w:t>污染源分析</w:t>
            </w:r>
          </w:p>
          <w:p>
            <w:pPr>
              <w:tabs>
                <w:tab w:val="left" w:pos="1280"/>
              </w:tabs>
              <w:ind w:firstLine="480" w:firstLineChars="200"/>
              <w:textAlignment w:val="baseline"/>
              <w:rPr>
                <w:sz w:val="24"/>
                <w:u w:val="none"/>
              </w:rPr>
            </w:pPr>
            <w:r>
              <w:rPr>
                <w:sz w:val="24"/>
                <w:u w:val="none"/>
              </w:rPr>
              <w:t>施工期噪声主要来源于施工机械和运输车辆产生的噪声。本项目可能用到的筑路机械主要有装载机、破碎机、压路机、摊铺机等，运输车辆包括各种卡车、自卸车。根据常用机械的实测资料，其污染源强见表21。</w:t>
            </w:r>
          </w:p>
          <w:p>
            <w:pPr>
              <w:tabs>
                <w:tab w:val="left" w:pos="1280"/>
              </w:tabs>
              <w:ind w:firstLine="482" w:firstLineChars="200"/>
              <w:jc w:val="center"/>
              <w:textAlignment w:val="baseline"/>
              <w:rPr>
                <w:b/>
                <w:bCs/>
                <w:sz w:val="24"/>
                <w:u w:val="none"/>
              </w:rPr>
            </w:pPr>
            <w:r>
              <w:rPr>
                <w:b/>
                <w:bCs/>
                <w:sz w:val="24"/>
                <w:u w:val="none"/>
              </w:rPr>
              <w:t>表21   工程施工机械噪声源强</w:t>
            </w:r>
          </w:p>
          <w:tbl>
            <w:tblPr>
              <w:tblStyle w:val="36"/>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33"/>
              <w:gridCol w:w="1864"/>
              <w:gridCol w:w="212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序号</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机械类型</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型  号</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测点距施工机械距离（m）</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最大声级L</w:t>
                  </w:r>
                  <w:r>
                    <w:rPr>
                      <w:rFonts w:ascii="Times New Roman" w:hAnsi="Times New Roman"/>
                      <w:szCs w:val="21"/>
                      <w:u w:val="none"/>
                      <w:vertAlign w:val="subscript"/>
                    </w:rPr>
                    <w:t>Aleq</w:t>
                  </w:r>
                  <w:r>
                    <w:rPr>
                      <w:rFonts w:ascii="Times New Roman" w:hAnsi="Times New Roman"/>
                      <w:szCs w:val="21"/>
                      <w:u w:val="none"/>
                      <w:vertAlign w:val="subscript"/>
                    </w:rPr>
                    <w:softHyphen/>
                  </w:r>
                  <w:r>
                    <w:rPr>
                      <w:rFonts w:ascii="Times New Roman" w:hAnsi="Times New Roman"/>
                      <w:szCs w:val="21"/>
                      <w:u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0" w:type="dxa"/>
                  <w:vMerge w:val="restart"/>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1</w:t>
                  </w:r>
                </w:p>
              </w:tc>
              <w:tc>
                <w:tcPr>
                  <w:tcW w:w="2133" w:type="dxa"/>
                  <w:vMerge w:val="restart"/>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轮式装卸机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ZL40型</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0" w:type="dxa"/>
                  <w:vMerge w:val="continue"/>
                  <w:vAlign w:val="center"/>
                </w:tcPr>
                <w:p>
                  <w:pPr>
                    <w:pStyle w:val="23"/>
                    <w:adjustRightInd w:val="0"/>
                    <w:snapToGrid w:val="0"/>
                    <w:jc w:val="center"/>
                    <w:rPr>
                      <w:rFonts w:ascii="Times New Roman" w:hAnsi="Times New Roman"/>
                      <w:szCs w:val="21"/>
                      <w:u w:val="none"/>
                    </w:rPr>
                  </w:pPr>
                </w:p>
              </w:tc>
              <w:tc>
                <w:tcPr>
                  <w:tcW w:w="2133" w:type="dxa"/>
                  <w:vMerge w:val="continue"/>
                  <w:vAlign w:val="center"/>
                </w:tcPr>
                <w:p>
                  <w:pPr>
                    <w:pStyle w:val="23"/>
                    <w:adjustRightInd w:val="0"/>
                    <w:snapToGrid w:val="0"/>
                    <w:jc w:val="center"/>
                    <w:rPr>
                      <w:rFonts w:ascii="Times New Roman" w:hAnsi="Times New Roman"/>
                      <w:szCs w:val="21"/>
                      <w:u w:val="none"/>
                    </w:rPr>
                  </w:pP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ZL50型</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2</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平地机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PY160A型</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3</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振动式压路机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Y2J10B型</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4</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双轮双振压路机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CC2型</w:t>
                  </w:r>
                </w:p>
              </w:tc>
              <w:tc>
                <w:tcPr>
                  <w:tcW w:w="2126" w:type="dxa"/>
                  <w:vAlign w:val="center"/>
                </w:tcPr>
                <w:p>
                  <w:pPr>
                    <w:pStyle w:val="23"/>
                    <w:adjustRightInd w:val="0"/>
                    <w:snapToGrid w:val="0"/>
                    <w:jc w:val="center"/>
                    <w:rPr>
                      <w:rFonts w:ascii="Times New Roman" w:hAnsi="Times New Roman"/>
                      <w:szCs w:val="21"/>
                      <w:u w:val="none"/>
                    </w:rPr>
                  </w:pP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轮压路</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ZL16型</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6</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推土机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T140型</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7</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轮胎式液压挖掘机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W4-60C型</w:t>
                  </w:r>
                </w:p>
              </w:tc>
              <w:tc>
                <w:tcPr>
                  <w:tcW w:w="2126" w:type="dxa"/>
                  <w:vAlign w:val="center"/>
                </w:tcPr>
                <w:p>
                  <w:pPr>
                    <w:pStyle w:val="23"/>
                    <w:adjustRightInd w:val="0"/>
                    <w:snapToGrid w:val="0"/>
                    <w:jc w:val="center"/>
                    <w:rPr>
                      <w:rFonts w:ascii="Times New Roman" w:hAnsi="Times New Roman"/>
                      <w:szCs w:val="21"/>
                      <w:u w:val="none"/>
                    </w:rPr>
                  </w:pP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0"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w:t>
                  </w:r>
                </w:p>
              </w:tc>
              <w:tc>
                <w:tcPr>
                  <w:tcW w:w="2133"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摊铺机</w:t>
                  </w:r>
                </w:p>
              </w:tc>
              <w:tc>
                <w:tcPr>
                  <w:tcW w:w="1864"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Fifond311ABGco</w:t>
                  </w:r>
                </w:p>
              </w:tc>
              <w:tc>
                <w:tcPr>
                  <w:tcW w:w="2126"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0" w:type="dxa"/>
                  <w:tcBorders>
                    <w:left w:val="single" w:color="auto" w:sz="4" w:space="0"/>
                    <w:bottom w:val="single" w:color="auto" w:sz="4" w:space="0"/>
                    <w:right w:val="single" w:color="auto" w:sz="4" w:space="0"/>
                  </w:tcBorders>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9</w:t>
                  </w:r>
                </w:p>
              </w:tc>
              <w:tc>
                <w:tcPr>
                  <w:tcW w:w="2133" w:type="dxa"/>
                  <w:tcBorders>
                    <w:left w:val="single" w:color="auto" w:sz="4" w:space="0"/>
                    <w:bottom w:val="single" w:color="auto" w:sz="4" w:space="0"/>
                    <w:right w:val="single" w:color="auto" w:sz="4" w:space="0"/>
                  </w:tcBorders>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摊铺机</w:t>
                  </w:r>
                </w:p>
              </w:tc>
              <w:tc>
                <w:tcPr>
                  <w:tcW w:w="1864"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VoGELE</w:t>
                  </w:r>
                </w:p>
              </w:tc>
              <w:tc>
                <w:tcPr>
                  <w:tcW w:w="2126"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5</w:t>
                  </w:r>
                </w:p>
              </w:tc>
              <w:tc>
                <w:tcPr>
                  <w:tcW w:w="187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ascii="Times New Roman" w:hAnsi="Times New Roman"/>
                      <w:szCs w:val="21"/>
                      <w:u w:val="none"/>
                    </w:rPr>
                  </w:pPr>
                  <w:r>
                    <w:rPr>
                      <w:rFonts w:ascii="Times New Roman" w:hAnsi="Times New Roman"/>
                      <w:szCs w:val="21"/>
                      <w:u w:val="none"/>
                    </w:rPr>
                    <w:t>87</w:t>
                  </w:r>
                </w:p>
              </w:tc>
            </w:tr>
          </w:tbl>
          <w:p>
            <w:pPr>
              <w:tabs>
                <w:tab w:val="left" w:pos="1280"/>
              </w:tabs>
              <w:ind w:firstLine="482" w:firstLineChars="200"/>
              <w:textAlignment w:val="baseline"/>
              <w:rPr>
                <w:b/>
                <w:bCs/>
                <w:sz w:val="24"/>
                <w:u w:val="none"/>
              </w:rPr>
            </w:pPr>
            <w:r>
              <w:rPr>
                <w:b/>
                <w:bCs/>
                <w:sz w:val="24"/>
                <w:u w:val="none"/>
              </w:rPr>
              <w:t>1.4 施工期固体废物污染源分析</w:t>
            </w:r>
          </w:p>
          <w:p>
            <w:pPr>
              <w:tabs>
                <w:tab w:val="left" w:pos="1280"/>
              </w:tabs>
              <w:ind w:firstLine="480" w:firstLineChars="200"/>
              <w:textAlignment w:val="baseline"/>
              <w:rPr>
                <w:sz w:val="24"/>
                <w:u w:val="none"/>
              </w:rPr>
            </w:pPr>
            <w:r>
              <w:rPr>
                <w:sz w:val="24"/>
                <w:u w:val="none"/>
              </w:rPr>
              <w:t>本项目施工期固废主要为</w:t>
            </w:r>
            <w:r>
              <w:rPr>
                <w:rFonts w:hint="eastAsia"/>
                <w:sz w:val="24"/>
                <w:u w:val="none"/>
              </w:rPr>
              <w:t>施工</w:t>
            </w:r>
            <w:r>
              <w:rPr>
                <w:sz w:val="24"/>
                <w:u w:val="none"/>
              </w:rPr>
              <w:t>建筑垃圾</w:t>
            </w:r>
            <w:r>
              <w:rPr>
                <w:rFonts w:hint="eastAsia"/>
                <w:sz w:val="24"/>
                <w:u w:val="none"/>
              </w:rPr>
              <w:t>和生活垃圾</w:t>
            </w:r>
            <w:r>
              <w:rPr>
                <w:sz w:val="24"/>
                <w:u w:val="none"/>
              </w:rPr>
              <w:t>。</w:t>
            </w:r>
          </w:p>
          <w:p>
            <w:pPr>
              <w:tabs>
                <w:tab w:val="left" w:pos="1280"/>
              </w:tabs>
              <w:ind w:firstLine="480" w:firstLineChars="200"/>
              <w:textAlignment w:val="baseline"/>
              <w:rPr>
                <w:sz w:val="24"/>
                <w:u w:val="none"/>
              </w:rPr>
            </w:pPr>
            <w:r>
              <w:rPr>
                <w:sz w:val="24"/>
                <w:u w:val="none"/>
              </w:rPr>
              <w:t>本项目</w:t>
            </w:r>
            <w:r>
              <w:rPr>
                <w:rFonts w:hint="eastAsia"/>
                <w:sz w:val="24"/>
                <w:u w:val="none"/>
              </w:rPr>
              <w:t>路基开挖产生的路基填方314100m</w:t>
            </w:r>
            <w:r>
              <w:rPr>
                <w:rFonts w:hint="eastAsia"/>
                <w:sz w:val="24"/>
                <w:u w:val="none"/>
                <w:vertAlign w:val="superscript"/>
              </w:rPr>
              <w:t>3</w:t>
            </w:r>
            <w:r>
              <w:rPr>
                <w:rFonts w:hint="eastAsia"/>
                <w:sz w:val="24"/>
                <w:u w:val="none"/>
              </w:rPr>
              <w:t>，路基挖方19207m</w:t>
            </w:r>
            <w:r>
              <w:rPr>
                <w:rFonts w:hint="eastAsia"/>
                <w:sz w:val="24"/>
                <w:u w:val="none"/>
                <w:vertAlign w:val="superscript"/>
              </w:rPr>
              <w:t>3</w:t>
            </w:r>
            <w:r>
              <w:rPr>
                <w:rFonts w:hint="eastAsia"/>
                <w:sz w:val="24"/>
                <w:u w:val="none"/>
              </w:rPr>
              <w:t>，路基填方均为外借。</w:t>
            </w:r>
          </w:p>
          <w:p>
            <w:pPr>
              <w:tabs>
                <w:tab w:val="left" w:pos="1280"/>
              </w:tabs>
              <w:ind w:firstLine="480" w:firstLineChars="200"/>
              <w:textAlignment w:val="baseline"/>
              <w:rPr>
                <w:sz w:val="24"/>
                <w:u w:val="none"/>
              </w:rPr>
            </w:pPr>
            <w:r>
              <w:rPr>
                <w:rFonts w:hint="eastAsia"/>
                <w:sz w:val="24"/>
                <w:u w:val="none"/>
              </w:rPr>
              <w:t>项目</w:t>
            </w:r>
            <w:r>
              <w:rPr>
                <w:sz w:val="24"/>
                <w:u w:val="none"/>
              </w:rPr>
              <w:t>施工场地的建筑垃圾主要是清理场地阶段</w:t>
            </w:r>
            <w:r>
              <w:rPr>
                <w:rFonts w:hint="eastAsia"/>
                <w:sz w:val="24"/>
                <w:u w:val="none"/>
              </w:rPr>
              <w:t>产生的建筑垃圾及</w:t>
            </w:r>
            <w:r>
              <w:rPr>
                <w:sz w:val="24"/>
                <w:u w:val="none"/>
              </w:rPr>
              <w:t>杂草树木</w:t>
            </w:r>
            <w:r>
              <w:rPr>
                <w:rFonts w:hint="eastAsia"/>
                <w:sz w:val="24"/>
                <w:u w:val="none"/>
              </w:rPr>
              <w:t>，以及</w:t>
            </w:r>
            <w:r>
              <w:rPr>
                <w:sz w:val="24"/>
                <w:u w:val="none"/>
              </w:rPr>
              <w:t>剩余的筑路材料</w:t>
            </w:r>
            <w:r>
              <w:rPr>
                <w:rFonts w:hint="eastAsia"/>
                <w:sz w:val="24"/>
                <w:u w:val="none"/>
              </w:rPr>
              <w:t>，</w:t>
            </w:r>
            <w:r>
              <w:rPr>
                <w:sz w:val="24"/>
                <w:u w:val="none"/>
              </w:rPr>
              <w:t>包括石料、砂、石灰、沥青</w:t>
            </w:r>
            <w:r>
              <w:rPr>
                <w:rFonts w:hint="eastAsia"/>
                <w:sz w:val="24"/>
                <w:u w:val="none"/>
              </w:rPr>
              <w:t>混凝土</w:t>
            </w:r>
            <w:r>
              <w:rPr>
                <w:sz w:val="24"/>
                <w:u w:val="none"/>
              </w:rPr>
              <w:t>、</w:t>
            </w:r>
            <w:r>
              <w:rPr>
                <w:rFonts w:hint="eastAsia"/>
                <w:sz w:val="24"/>
                <w:u w:val="none"/>
              </w:rPr>
              <w:t>商品混凝土</w:t>
            </w:r>
            <w:r>
              <w:rPr>
                <w:sz w:val="24"/>
                <w:u w:val="none"/>
              </w:rPr>
              <w:t>、钢材、木料、等</w:t>
            </w:r>
            <w:r>
              <w:rPr>
                <w:rFonts w:hint="eastAsia"/>
                <w:sz w:val="24"/>
                <w:u w:val="none"/>
              </w:rPr>
              <w:t>。</w:t>
            </w:r>
            <w:r>
              <w:rPr>
                <w:sz w:val="24"/>
                <w:u w:val="none"/>
              </w:rPr>
              <w:t>为降低和消除上述固体废物对环境的影响，首先是按计划和施工的操作规程，严格控制，尽量减少余下的物料。对于余下的物料和</w:t>
            </w:r>
            <w:r>
              <w:rPr>
                <w:rFonts w:hint="eastAsia"/>
                <w:sz w:val="24"/>
                <w:u w:val="none"/>
              </w:rPr>
              <w:t>清表</w:t>
            </w:r>
            <w:r>
              <w:rPr>
                <w:sz w:val="24"/>
                <w:u w:val="none"/>
              </w:rPr>
              <w:t>所产生的固体废弃物，首先考虑</w:t>
            </w:r>
            <w:r>
              <w:rPr>
                <w:rFonts w:hint="eastAsia"/>
                <w:sz w:val="24"/>
                <w:u w:val="none"/>
              </w:rPr>
              <w:t>回用</w:t>
            </w:r>
            <w:r>
              <w:rPr>
                <w:sz w:val="24"/>
                <w:u w:val="none"/>
              </w:rPr>
              <w:t>，若不能回用，</w:t>
            </w:r>
            <w:r>
              <w:rPr>
                <w:rFonts w:hint="eastAsia"/>
                <w:sz w:val="24"/>
                <w:u w:val="none"/>
              </w:rPr>
              <w:t>委托有资质的渣土公司处理</w:t>
            </w:r>
            <w:r>
              <w:rPr>
                <w:sz w:val="24"/>
                <w:u w:val="none"/>
              </w:rPr>
              <w:t>。</w:t>
            </w:r>
          </w:p>
          <w:p>
            <w:pPr>
              <w:tabs>
                <w:tab w:val="left" w:pos="1280"/>
              </w:tabs>
              <w:ind w:firstLine="480" w:firstLineChars="200"/>
              <w:textAlignment w:val="baseline"/>
              <w:rPr>
                <w:sz w:val="24"/>
                <w:u w:val="none"/>
              </w:rPr>
            </w:pPr>
            <w:r>
              <w:rPr>
                <w:sz w:val="24"/>
                <w:u w:val="none"/>
              </w:rPr>
              <w:t>按施工人员生活垃圾1.0kg/人·d计算，</w:t>
            </w:r>
            <w:r>
              <w:rPr>
                <w:rFonts w:hint="eastAsia"/>
                <w:sz w:val="24"/>
                <w:u w:val="none"/>
              </w:rPr>
              <w:t>本项目施工人员为</w:t>
            </w:r>
            <w:r>
              <w:rPr>
                <w:rFonts w:hint="eastAsia"/>
                <w:sz w:val="24"/>
                <w:u w:val="none"/>
                <w:lang w:val="en-US" w:eastAsia="zh-CN"/>
              </w:rPr>
              <w:t>15</w:t>
            </w:r>
            <w:r>
              <w:rPr>
                <w:sz w:val="24"/>
                <w:u w:val="none"/>
              </w:rPr>
              <w:t>人，则</w:t>
            </w:r>
            <w:r>
              <w:rPr>
                <w:rFonts w:hint="eastAsia"/>
                <w:sz w:val="24"/>
                <w:u w:val="none"/>
              </w:rPr>
              <w:t>生活垃圾日排放量为</w:t>
            </w:r>
            <w:r>
              <w:rPr>
                <w:rFonts w:hint="eastAsia"/>
                <w:sz w:val="24"/>
                <w:u w:val="none"/>
                <w:lang w:val="en-US" w:eastAsia="zh-CN"/>
              </w:rPr>
              <w:t>15</w:t>
            </w:r>
            <w:r>
              <w:rPr>
                <w:rFonts w:hint="eastAsia"/>
                <w:sz w:val="24"/>
                <w:u w:val="none"/>
              </w:rPr>
              <w:t>kg/d</w:t>
            </w:r>
            <w:r>
              <w:rPr>
                <w:sz w:val="24"/>
                <w:u w:val="none"/>
              </w:rPr>
              <w:t>。</w:t>
            </w:r>
            <w:r>
              <w:rPr>
                <w:rFonts w:hint="eastAsia"/>
                <w:sz w:val="24"/>
                <w:u w:val="none"/>
              </w:rPr>
              <w:t>定点收集，集中管理，定期由环卫部门统一清运。</w:t>
            </w:r>
          </w:p>
          <w:p>
            <w:pPr>
              <w:ind w:firstLine="480" w:firstLineChars="200"/>
              <w:rPr>
                <w:sz w:val="24"/>
              </w:rPr>
            </w:pPr>
            <w:r>
              <w:rPr>
                <w:rFonts w:hint="eastAsia"/>
                <w:sz w:val="24"/>
                <w:lang w:eastAsia="zh-CN"/>
              </w:rPr>
              <w:t>项目</w:t>
            </w:r>
            <w:r>
              <w:rPr>
                <w:rFonts w:hint="eastAsia"/>
                <w:sz w:val="24"/>
              </w:rPr>
              <w:t>施工过程中产生的弃土，挖出后经治理达标后的除作为回填土外，其余部分可以从以下几个方面进行处理：可以用于修理垫路基使用；可以用于水土保持工程使用，管沟开挖后回填多余的土严禁大量集中弃置，应均匀分散在管线中心两侧，并使管沟与周围自然地表形成平滑过渡，不得形成回水环境，防止水土流失。管线所经地段的原始地表存在局部凹地时，若有积水的可能，须采用管沟多余土或借土填高以防地表水汇集。本项目需治理的超标土壤共</w:t>
            </w:r>
            <w:r>
              <w:rPr>
                <w:rFonts w:hint="eastAsia"/>
                <w:sz w:val="24"/>
                <w:lang w:val="en-US" w:eastAsia="zh-CN"/>
              </w:rPr>
              <w:t>800.5</w:t>
            </w:r>
            <w:r>
              <w:rPr>
                <w:rFonts w:hint="eastAsia"/>
                <w:sz w:val="24"/>
              </w:rPr>
              <w:t>m</w:t>
            </w:r>
            <w:r>
              <w:rPr>
                <w:rFonts w:hint="eastAsia"/>
                <w:sz w:val="24"/>
                <w:vertAlign w:val="superscript"/>
              </w:rPr>
              <w:t>3</w:t>
            </w:r>
            <w:r>
              <w:rPr>
                <w:rFonts w:hint="eastAsia"/>
                <w:sz w:val="24"/>
              </w:rPr>
              <w:t>，暂存入株洲冶炼厂外渣场。</w:t>
            </w:r>
          </w:p>
          <w:p>
            <w:pPr>
              <w:tabs>
                <w:tab w:val="left" w:pos="1280"/>
              </w:tabs>
              <w:ind w:firstLine="482" w:firstLineChars="200"/>
              <w:textAlignment w:val="baseline"/>
              <w:rPr>
                <w:b/>
                <w:bCs/>
                <w:sz w:val="24"/>
                <w:u w:val="none"/>
              </w:rPr>
            </w:pPr>
            <w:r>
              <w:rPr>
                <w:b/>
                <w:bCs/>
                <w:sz w:val="24"/>
                <w:u w:val="none"/>
              </w:rPr>
              <w:t>1.5 施工期生态影响</w:t>
            </w:r>
          </w:p>
          <w:p>
            <w:pPr>
              <w:tabs>
                <w:tab w:val="left" w:pos="1280"/>
              </w:tabs>
              <w:ind w:firstLine="480" w:firstLineChars="200"/>
              <w:textAlignment w:val="baseline"/>
              <w:rPr>
                <w:sz w:val="24"/>
                <w:u w:val="none"/>
              </w:rPr>
            </w:pPr>
            <w:r>
              <w:rPr>
                <w:sz w:val="24"/>
                <w:u w:val="none"/>
              </w:rPr>
              <w:t>市政道路建设过程中，清表及土石方临时占地等对周围植被有所破坏，降雨时产生水土流失。项目沿线无大面积自然植被群落及珍惜动植物资源等，因此对植被的破坏影响较轻微。</w:t>
            </w:r>
          </w:p>
          <w:p>
            <w:pPr>
              <w:tabs>
                <w:tab w:val="left" w:pos="1280"/>
              </w:tabs>
              <w:ind w:firstLine="482" w:firstLineChars="200"/>
              <w:textAlignment w:val="baseline"/>
              <w:rPr>
                <w:b/>
                <w:bCs/>
                <w:sz w:val="24"/>
                <w:u w:val="none"/>
              </w:rPr>
            </w:pPr>
            <w:r>
              <w:rPr>
                <w:b/>
                <w:bCs/>
                <w:sz w:val="24"/>
                <w:u w:val="none"/>
              </w:rPr>
              <w:t>1.6 施工期社会影响</w:t>
            </w:r>
          </w:p>
          <w:p>
            <w:pPr>
              <w:tabs>
                <w:tab w:val="left" w:pos="1280"/>
              </w:tabs>
              <w:ind w:firstLine="480" w:firstLineChars="200"/>
              <w:textAlignment w:val="baseline"/>
              <w:rPr>
                <w:sz w:val="24"/>
                <w:u w:val="none"/>
              </w:rPr>
            </w:pPr>
            <w:r>
              <w:rPr>
                <w:sz w:val="24"/>
                <w:u w:val="none"/>
              </w:rPr>
              <w:t>施工期产生的社会环境影响主要为：项目征地影响、沿线管线迁移影响、施工过程对道路的交通阻隔及对区域景观影响。</w:t>
            </w:r>
          </w:p>
          <w:p>
            <w:pPr>
              <w:tabs>
                <w:tab w:val="left" w:pos="1280"/>
              </w:tabs>
              <w:ind w:firstLine="482" w:firstLineChars="200"/>
              <w:textAlignment w:val="baseline"/>
              <w:rPr>
                <w:b/>
                <w:bCs/>
                <w:sz w:val="24"/>
                <w:u w:val="none"/>
              </w:rPr>
            </w:pPr>
            <w:r>
              <w:rPr>
                <w:b/>
                <w:bCs/>
                <w:sz w:val="24"/>
                <w:u w:val="none"/>
              </w:rPr>
              <w:t>1.7</w:t>
            </w:r>
            <w:r>
              <w:rPr>
                <w:rFonts w:hint="eastAsia"/>
                <w:b/>
                <w:bCs/>
                <w:sz w:val="24"/>
                <w:u w:val="none"/>
              </w:rPr>
              <w:t>施工期振动影响分析</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本工程的施工机械以振动型作业为主，包括打桩、挖掘等施工作业以及运输车辆在运输、装卸过程中所产生的振动，因此施工作业过程不可避免地给沿线交通、建筑物及居民的生活带来影响。</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除打桩作业外，距一般施工机械10m处的振动水平为 74～85dB、30m处振动水平为 64～76dB、40m处振动水平为 62～74dB，所以 30m 以外方可达到混合区、商业中心区或交通干线两侧昼间 75dB的要求、40m 以外方可以达到居民文教区昼间 70dB 的要求。</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根据施工现场的类比调查，施工机械一般距施工场地维护结构有20m 左右的衰减距离，振动传播又具有传播衰减较快的特点，因此，只要合理布局施工场地，使得产生振动的施工机械远离居住区等敏感目标，并避免在夜间使用振动较大的机械设备，则施工期的振动影响是可控的。</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为使本工程施工振动环境影响降低到最低限度，需从以下几方面采取有效的控制对策：</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1．将施工现场的固定振动源，如加工场地、料场等相对集中，以缩小振动干扰的范围。施工车辆，特别是重型运输车辆的运行途径，应尽量避开振动敏感区域。项目施工场地应远离居民区等敏感目标布置。加强施工人员环保意识，减少不必要的振动污染。</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2．在保证施工进度的前提下，优化施工方案，合理安排作业时间，在环境振动背景值较高的时段内（7：00～12：00，14：00～22：00）进行高振动作业，限制夜间进行有强振动污染严重的施工作业，并做到文明施工。</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3．加强控制打桩机类强振动施工机械的使用，尽量选用低振动设备。采取措施后，项目沿线敏感点在项目施工期环境振动可达到相应标准。</w:t>
            </w:r>
          </w:p>
          <w:p>
            <w:pPr>
              <w:adjustRightInd w:val="0"/>
              <w:snapToGrid w:val="0"/>
              <w:spacing w:line="360" w:lineRule="auto"/>
              <w:ind w:firstLine="480" w:firstLineChars="200"/>
              <w:rPr>
                <w:color w:val="000000"/>
                <w:kern w:val="0"/>
                <w:sz w:val="24"/>
                <w:szCs w:val="20"/>
                <w:u w:val="none"/>
              </w:rPr>
            </w:pPr>
            <w:r>
              <w:rPr>
                <w:color w:val="000000"/>
                <w:kern w:val="0"/>
                <w:sz w:val="24"/>
                <w:szCs w:val="20"/>
                <w:u w:val="none"/>
              </w:rPr>
              <w:t>4</w:t>
            </w:r>
            <w:r>
              <w:rPr>
                <w:rFonts w:hint="eastAsia"/>
                <w:color w:val="000000"/>
                <w:kern w:val="0"/>
                <w:sz w:val="24"/>
                <w:szCs w:val="20"/>
                <w:u w:val="none"/>
              </w:rPr>
              <w:t>．</w:t>
            </w:r>
            <w:r>
              <w:rPr>
                <w:color w:val="000000"/>
                <w:kern w:val="0"/>
                <w:sz w:val="24"/>
                <w:szCs w:val="20"/>
                <w:u w:val="none"/>
              </w:rPr>
              <w:t>基础尽量采用挖孔灌注桩等基础形式，避免采用使用打桩机械的打入桩等基础形式。</w:t>
            </w:r>
          </w:p>
          <w:p>
            <w:pPr>
              <w:tabs>
                <w:tab w:val="left" w:pos="1280"/>
              </w:tabs>
              <w:ind w:firstLine="482" w:firstLineChars="200"/>
              <w:textAlignment w:val="baseline"/>
              <w:rPr>
                <w:sz w:val="24"/>
                <w:u w:val="none"/>
              </w:rPr>
            </w:pPr>
            <w:r>
              <w:rPr>
                <w:b/>
                <w:sz w:val="24"/>
                <w:u w:val="none"/>
              </w:rPr>
              <w:t>2、营运期污染工序</w:t>
            </w:r>
          </w:p>
          <w:p>
            <w:pPr>
              <w:tabs>
                <w:tab w:val="left" w:pos="1280"/>
              </w:tabs>
              <w:ind w:firstLine="482" w:firstLineChars="200"/>
              <w:textAlignment w:val="baseline"/>
              <w:rPr>
                <w:b/>
                <w:bCs/>
                <w:sz w:val="24"/>
                <w:u w:val="none"/>
              </w:rPr>
            </w:pPr>
            <w:r>
              <w:rPr>
                <w:b/>
                <w:bCs/>
                <w:sz w:val="24"/>
                <w:u w:val="none"/>
              </w:rPr>
              <w:t>2.1运营期大气污染源分析</w:t>
            </w:r>
          </w:p>
          <w:p>
            <w:pPr>
              <w:tabs>
                <w:tab w:val="left" w:pos="1280"/>
              </w:tabs>
              <w:ind w:firstLine="480" w:firstLineChars="200"/>
              <w:textAlignment w:val="baseline"/>
              <w:rPr>
                <w:sz w:val="24"/>
                <w:u w:val="none"/>
              </w:rPr>
            </w:pPr>
            <w:r>
              <w:rPr>
                <w:sz w:val="24"/>
                <w:u w:val="none"/>
              </w:rPr>
              <w:t>运营期废气主要包括车辆运输产生的汽车尾气及行驶过程产生的道路扬尘。</w:t>
            </w:r>
          </w:p>
          <w:p>
            <w:pPr>
              <w:tabs>
                <w:tab w:val="left" w:pos="1280"/>
              </w:tabs>
              <w:ind w:firstLine="480" w:firstLineChars="200"/>
              <w:textAlignment w:val="baseline"/>
              <w:rPr>
                <w:sz w:val="24"/>
                <w:u w:val="none"/>
              </w:rPr>
            </w:pPr>
            <w:r>
              <w:rPr>
                <w:sz w:val="24"/>
                <w:u w:val="none"/>
              </w:rPr>
              <w:t>（1）汽车尾气</w:t>
            </w:r>
          </w:p>
          <w:p>
            <w:pPr>
              <w:tabs>
                <w:tab w:val="left" w:pos="1280"/>
              </w:tabs>
              <w:ind w:firstLine="480" w:firstLineChars="200"/>
              <w:textAlignment w:val="baseline"/>
              <w:rPr>
                <w:sz w:val="24"/>
                <w:u w:val="none"/>
              </w:rPr>
            </w:pPr>
            <w:r>
              <w:rPr>
                <w:sz w:val="24"/>
                <w:u w:val="none"/>
              </w:rPr>
              <w:t>机动车在行驶时排放尾气，各类型机动车在不同行驶速度下的台驾模拟试验表明，不同类型机动车的尾气污染物排放有不同的规律。</w:t>
            </w:r>
            <w:r>
              <w:rPr>
                <w:rFonts w:hint="eastAsia"/>
                <w:sz w:val="24"/>
                <w:u w:val="none"/>
              </w:rPr>
              <w:t>参照</w:t>
            </w:r>
            <w:r>
              <w:rPr>
                <w:sz w:val="24"/>
                <w:u w:val="none"/>
              </w:rPr>
              <w:t>《公路建设项目环境影响评价规范》（JTGB03-2006）中推荐的</w:t>
            </w:r>
            <w:r>
              <w:rPr>
                <w:rFonts w:hint="eastAsia"/>
                <w:sz w:val="24"/>
                <w:u w:val="none"/>
              </w:rPr>
              <w:t>机动</w:t>
            </w:r>
            <w:r>
              <w:rPr>
                <w:sz w:val="24"/>
                <w:u w:val="none"/>
              </w:rPr>
              <w:t>车尾气污染物排放因子，</w:t>
            </w:r>
            <w:r>
              <w:rPr>
                <w:rFonts w:hint="eastAsia"/>
                <w:sz w:val="24"/>
                <w:u w:val="none"/>
              </w:rPr>
              <w:t>见</w:t>
            </w:r>
            <w:r>
              <w:rPr>
                <w:sz w:val="24"/>
                <w:u w:val="none"/>
              </w:rPr>
              <w:t>表22。</w:t>
            </w:r>
          </w:p>
          <w:p>
            <w:pPr>
              <w:tabs>
                <w:tab w:val="left" w:pos="1280"/>
              </w:tabs>
              <w:ind w:firstLine="482" w:firstLineChars="200"/>
              <w:jc w:val="center"/>
              <w:textAlignment w:val="baseline"/>
              <w:rPr>
                <w:b/>
                <w:bCs/>
                <w:sz w:val="21"/>
                <w:szCs w:val="21"/>
                <w:u w:val="none"/>
              </w:rPr>
            </w:pPr>
            <w:r>
              <w:rPr>
                <w:b/>
                <w:bCs/>
                <w:sz w:val="24"/>
                <w:u w:val="none"/>
              </w:rPr>
              <w:t>表</w:t>
            </w:r>
            <w:r>
              <w:rPr>
                <w:rFonts w:hint="eastAsia"/>
                <w:b/>
                <w:bCs/>
                <w:sz w:val="24"/>
                <w:u w:val="none"/>
              </w:rPr>
              <w:t>2</w:t>
            </w:r>
            <w:r>
              <w:rPr>
                <w:b/>
                <w:bCs/>
                <w:sz w:val="24"/>
                <w:u w:val="none"/>
              </w:rPr>
              <w:t>2</w:t>
            </w:r>
            <w:r>
              <w:rPr>
                <w:rFonts w:hint="eastAsia"/>
                <w:b/>
                <w:bCs/>
                <w:sz w:val="24"/>
                <w:u w:val="none"/>
              </w:rPr>
              <w:t xml:space="preserve">    </w:t>
            </w:r>
            <w:r>
              <w:rPr>
                <w:b/>
                <w:bCs/>
                <w:sz w:val="24"/>
                <w:u w:val="none"/>
              </w:rPr>
              <w:t>车辆单车排放因子推荐值（g/km·辆）</w:t>
            </w:r>
          </w:p>
          <w:tbl>
            <w:tblPr>
              <w:tblStyle w:val="37"/>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74"/>
              <w:gridCol w:w="874"/>
              <w:gridCol w:w="874"/>
              <w:gridCol w:w="874"/>
              <w:gridCol w:w="874"/>
              <w:gridCol w:w="874"/>
              <w:gridCol w:w="874"/>
              <w:gridCol w:w="874"/>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47" w:type="dxa"/>
                  <w:gridSpan w:val="2"/>
                  <w:vAlign w:val="center"/>
                </w:tcPr>
                <w:p>
                  <w:pPr>
                    <w:pStyle w:val="147"/>
                    <w:spacing w:line="0" w:lineRule="atLeast"/>
                    <w:jc w:val="center"/>
                    <w:rPr>
                      <w:sz w:val="21"/>
                      <w:u w:val="none"/>
                    </w:rPr>
                  </w:pPr>
                  <w:r>
                    <w:rPr>
                      <w:sz w:val="21"/>
                      <w:u w:val="none"/>
                    </w:rPr>
                    <w:t>平均车速（km/h）</w:t>
                  </w:r>
                </w:p>
              </w:tc>
              <w:tc>
                <w:tcPr>
                  <w:tcW w:w="874" w:type="dxa"/>
                  <w:vAlign w:val="center"/>
                </w:tcPr>
                <w:p>
                  <w:pPr>
                    <w:pStyle w:val="147"/>
                    <w:spacing w:line="0" w:lineRule="atLeast"/>
                    <w:jc w:val="center"/>
                    <w:rPr>
                      <w:b w:val="0"/>
                      <w:bCs w:val="0"/>
                      <w:sz w:val="21"/>
                      <w:u w:val="none"/>
                    </w:rPr>
                  </w:pPr>
                  <w:r>
                    <w:rPr>
                      <w:b w:val="0"/>
                      <w:bCs w:val="0"/>
                      <w:sz w:val="21"/>
                      <w:u w:val="none"/>
                    </w:rPr>
                    <w:t>30</w:t>
                  </w:r>
                </w:p>
              </w:tc>
              <w:tc>
                <w:tcPr>
                  <w:tcW w:w="874" w:type="dxa"/>
                  <w:vAlign w:val="center"/>
                </w:tcPr>
                <w:p>
                  <w:pPr>
                    <w:pStyle w:val="147"/>
                    <w:spacing w:line="0" w:lineRule="atLeast"/>
                    <w:jc w:val="center"/>
                    <w:rPr>
                      <w:b/>
                      <w:bCs w:val="0"/>
                      <w:sz w:val="21"/>
                      <w:u w:val="none"/>
                    </w:rPr>
                  </w:pPr>
                  <w:r>
                    <w:rPr>
                      <w:b/>
                      <w:bCs w:val="0"/>
                      <w:sz w:val="21"/>
                      <w:u w:val="none"/>
                    </w:rPr>
                    <w:t>40</w:t>
                  </w:r>
                </w:p>
              </w:tc>
              <w:tc>
                <w:tcPr>
                  <w:tcW w:w="874" w:type="dxa"/>
                  <w:vAlign w:val="center"/>
                </w:tcPr>
                <w:p>
                  <w:pPr>
                    <w:pStyle w:val="147"/>
                    <w:spacing w:line="0" w:lineRule="atLeast"/>
                    <w:jc w:val="center"/>
                    <w:rPr>
                      <w:sz w:val="21"/>
                      <w:u w:val="none"/>
                    </w:rPr>
                  </w:pPr>
                  <w:r>
                    <w:rPr>
                      <w:sz w:val="21"/>
                      <w:u w:val="none"/>
                    </w:rPr>
                    <w:t>50</w:t>
                  </w:r>
                </w:p>
              </w:tc>
              <w:tc>
                <w:tcPr>
                  <w:tcW w:w="874" w:type="dxa"/>
                  <w:vAlign w:val="center"/>
                </w:tcPr>
                <w:p>
                  <w:pPr>
                    <w:pStyle w:val="147"/>
                    <w:spacing w:line="0" w:lineRule="atLeast"/>
                    <w:jc w:val="center"/>
                    <w:rPr>
                      <w:sz w:val="21"/>
                      <w:u w:val="none"/>
                    </w:rPr>
                  </w:pPr>
                  <w:r>
                    <w:rPr>
                      <w:sz w:val="21"/>
                      <w:u w:val="none"/>
                    </w:rPr>
                    <w:t>60</w:t>
                  </w:r>
                </w:p>
              </w:tc>
              <w:tc>
                <w:tcPr>
                  <w:tcW w:w="874" w:type="dxa"/>
                  <w:vAlign w:val="center"/>
                </w:tcPr>
                <w:p>
                  <w:pPr>
                    <w:pStyle w:val="147"/>
                    <w:spacing w:line="0" w:lineRule="atLeast"/>
                    <w:jc w:val="center"/>
                    <w:rPr>
                      <w:sz w:val="21"/>
                      <w:u w:val="none"/>
                    </w:rPr>
                  </w:pPr>
                  <w:r>
                    <w:rPr>
                      <w:sz w:val="21"/>
                      <w:u w:val="none"/>
                    </w:rPr>
                    <w:t>70</w:t>
                  </w:r>
                </w:p>
              </w:tc>
              <w:tc>
                <w:tcPr>
                  <w:tcW w:w="874" w:type="dxa"/>
                  <w:vAlign w:val="center"/>
                </w:tcPr>
                <w:p>
                  <w:pPr>
                    <w:pStyle w:val="147"/>
                    <w:spacing w:line="0" w:lineRule="atLeast"/>
                    <w:jc w:val="center"/>
                    <w:rPr>
                      <w:sz w:val="21"/>
                      <w:u w:val="none"/>
                    </w:rPr>
                  </w:pPr>
                  <w:r>
                    <w:rPr>
                      <w:sz w:val="21"/>
                      <w:u w:val="none"/>
                    </w:rPr>
                    <w:t>80</w:t>
                  </w:r>
                </w:p>
              </w:tc>
              <w:tc>
                <w:tcPr>
                  <w:tcW w:w="874" w:type="dxa"/>
                  <w:vAlign w:val="center"/>
                </w:tcPr>
                <w:p>
                  <w:pPr>
                    <w:pStyle w:val="147"/>
                    <w:spacing w:line="0" w:lineRule="atLeast"/>
                    <w:jc w:val="center"/>
                    <w:rPr>
                      <w:sz w:val="21"/>
                      <w:u w:val="none"/>
                    </w:rPr>
                  </w:pPr>
                  <w:r>
                    <w:rPr>
                      <w:sz w:val="21"/>
                      <w:u w:val="none"/>
                    </w:rPr>
                    <w:t>90</w:t>
                  </w:r>
                </w:p>
              </w:tc>
              <w:tc>
                <w:tcPr>
                  <w:tcW w:w="874" w:type="dxa"/>
                  <w:vAlign w:val="center"/>
                </w:tcPr>
                <w:p>
                  <w:pPr>
                    <w:pStyle w:val="147"/>
                    <w:spacing w:line="0" w:lineRule="atLeast"/>
                    <w:jc w:val="center"/>
                    <w:rPr>
                      <w:sz w:val="21"/>
                      <w:u w:val="none"/>
                    </w:rPr>
                  </w:pPr>
                  <w:r>
                    <w:rPr>
                      <w:sz w:val="21"/>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restart"/>
                  <w:vAlign w:val="center"/>
                </w:tcPr>
                <w:p>
                  <w:pPr>
                    <w:pStyle w:val="147"/>
                    <w:spacing w:line="0" w:lineRule="atLeast"/>
                    <w:jc w:val="center"/>
                    <w:rPr>
                      <w:sz w:val="21"/>
                      <w:u w:val="none"/>
                    </w:rPr>
                  </w:pPr>
                  <w:r>
                    <w:rPr>
                      <w:sz w:val="21"/>
                      <w:u w:val="none"/>
                    </w:rPr>
                    <w:t>小型车</w:t>
                  </w:r>
                </w:p>
              </w:tc>
              <w:tc>
                <w:tcPr>
                  <w:tcW w:w="874" w:type="dxa"/>
                  <w:vAlign w:val="center"/>
                </w:tcPr>
                <w:p>
                  <w:pPr>
                    <w:pStyle w:val="147"/>
                    <w:spacing w:line="0" w:lineRule="atLeast"/>
                    <w:jc w:val="center"/>
                    <w:rPr>
                      <w:sz w:val="21"/>
                      <w:u w:val="none"/>
                    </w:rPr>
                  </w:pPr>
                  <w:r>
                    <w:rPr>
                      <w:sz w:val="21"/>
                      <w:u w:val="none"/>
                    </w:rPr>
                    <w:t>CO</w:t>
                  </w:r>
                </w:p>
              </w:tc>
              <w:tc>
                <w:tcPr>
                  <w:tcW w:w="874" w:type="dxa"/>
                  <w:vAlign w:val="center"/>
                </w:tcPr>
                <w:p>
                  <w:pPr>
                    <w:pStyle w:val="147"/>
                    <w:spacing w:line="0" w:lineRule="atLeast"/>
                    <w:jc w:val="center"/>
                    <w:rPr>
                      <w:b w:val="0"/>
                      <w:bCs w:val="0"/>
                      <w:sz w:val="21"/>
                      <w:u w:val="none"/>
                    </w:rPr>
                  </w:pPr>
                  <w:r>
                    <w:rPr>
                      <w:b w:val="0"/>
                      <w:bCs w:val="0"/>
                      <w:sz w:val="21"/>
                      <w:u w:val="none"/>
                    </w:rPr>
                    <w:t>54.64</w:t>
                  </w:r>
                </w:p>
              </w:tc>
              <w:tc>
                <w:tcPr>
                  <w:tcW w:w="874" w:type="dxa"/>
                  <w:vAlign w:val="center"/>
                </w:tcPr>
                <w:p>
                  <w:pPr>
                    <w:pStyle w:val="147"/>
                    <w:spacing w:line="0" w:lineRule="atLeast"/>
                    <w:jc w:val="center"/>
                    <w:rPr>
                      <w:b/>
                      <w:bCs w:val="0"/>
                      <w:sz w:val="21"/>
                      <w:u w:val="none"/>
                    </w:rPr>
                  </w:pPr>
                  <w:r>
                    <w:rPr>
                      <w:b/>
                      <w:bCs w:val="0"/>
                      <w:sz w:val="21"/>
                      <w:u w:val="none"/>
                    </w:rPr>
                    <w:t>41.30</w:t>
                  </w:r>
                </w:p>
              </w:tc>
              <w:tc>
                <w:tcPr>
                  <w:tcW w:w="874" w:type="dxa"/>
                  <w:vAlign w:val="center"/>
                </w:tcPr>
                <w:p>
                  <w:pPr>
                    <w:pStyle w:val="147"/>
                    <w:spacing w:line="0" w:lineRule="atLeast"/>
                    <w:jc w:val="center"/>
                    <w:rPr>
                      <w:sz w:val="21"/>
                      <w:u w:val="none"/>
                    </w:rPr>
                  </w:pPr>
                  <w:r>
                    <w:rPr>
                      <w:sz w:val="21"/>
                      <w:u w:val="none"/>
                    </w:rPr>
                    <w:t>31.34</w:t>
                  </w:r>
                </w:p>
              </w:tc>
              <w:tc>
                <w:tcPr>
                  <w:tcW w:w="874" w:type="dxa"/>
                  <w:vAlign w:val="center"/>
                </w:tcPr>
                <w:p>
                  <w:pPr>
                    <w:pStyle w:val="147"/>
                    <w:spacing w:line="0" w:lineRule="atLeast"/>
                    <w:jc w:val="center"/>
                    <w:rPr>
                      <w:sz w:val="21"/>
                      <w:u w:val="none"/>
                    </w:rPr>
                  </w:pPr>
                  <w:r>
                    <w:rPr>
                      <w:sz w:val="21"/>
                      <w:u w:val="none"/>
                    </w:rPr>
                    <w:t>23.68</w:t>
                  </w:r>
                </w:p>
              </w:tc>
              <w:tc>
                <w:tcPr>
                  <w:tcW w:w="874" w:type="dxa"/>
                  <w:vAlign w:val="center"/>
                </w:tcPr>
                <w:p>
                  <w:pPr>
                    <w:pStyle w:val="147"/>
                    <w:spacing w:line="0" w:lineRule="atLeast"/>
                    <w:jc w:val="center"/>
                    <w:rPr>
                      <w:sz w:val="21"/>
                      <w:u w:val="none"/>
                    </w:rPr>
                  </w:pPr>
                  <w:r>
                    <w:rPr>
                      <w:sz w:val="21"/>
                      <w:u w:val="none"/>
                    </w:rPr>
                    <w:t>17.90</w:t>
                  </w:r>
                </w:p>
              </w:tc>
              <w:tc>
                <w:tcPr>
                  <w:tcW w:w="874" w:type="dxa"/>
                  <w:vAlign w:val="center"/>
                </w:tcPr>
                <w:p>
                  <w:pPr>
                    <w:pStyle w:val="147"/>
                    <w:spacing w:line="0" w:lineRule="atLeast"/>
                    <w:jc w:val="center"/>
                    <w:rPr>
                      <w:sz w:val="21"/>
                      <w:u w:val="none"/>
                    </w:rPr>
                  </w:pPr>
                  <w:r>
                    <w:rPr>
                      <w:sz w:val="21"/>
                      <w:u w:val="none"/>
                    </w:rPr>
                    <w:t>14.76</w:t>
                  </w:r>
                </w:p>
              </w:tc>
              <w:tc>
                <w:tcPr>
                  <w:tcW w:w="874" w:type="dxa"/>
                  <w:vAlign w:val="center"/>
                </w:tcPr>
                <w:p>
                  <w:pPr>
                    <w:pStyle w:val="147"/>
                    <w:spacing w:line="0" w:lineRule="atLeast"/>
                    <w:jc w:val="center"/>
                    <w:rPr>
                      <w:sz w:val="21"/>
                      <w:u w:val="none"/>
                    </w:rPr>
                  </w:pPr>
                  <w:r>
                    <w:rPr>
                      <w:sz w:val="21"/>
                      <w:u w:val="none"/>
                    </w:rPr>
                    <w:t>10.24</w:t>
                  </w:r>
                </w:p>
              </w:tc>
              <w:tc>
                <w:tcPr>
                  <w:tcW w:w="874" w:type="dxa"/>
                  <w:vAlign w:val="center"/>
                </w:tcPr>
                <w:p>
                  <w:pPr>
                    <w:pStyle w:val="147"/>
                    <w:spacing w:line="0" w:lineRule="atLeast"/>
                    <w:jc w:val="center"/>
                    <w:rPr>
                      <w:sz w:val="21"/>
                      <w:u w:val="none"/>
                    </w:rPr>
                  </w:pPr>
                  <w:r>
                    <w:rPr>
                      <w:sz w:val="21"/>
                      <w:u w:val="none"/>
                    </w:rPr>
                    <w:t>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147"/>
                    <w:spacing w:line="0" w:lineRule="atLeast"/>
                    <w:jc w:val="center"/>
                    <w:rPr>
                      <w:sz w:val="21"/>
                      <w:u w:val="none"/>
                    </w:rPr>
                  </w:pPr>
                </w:p>
              </w:tc>
              <w:tc>
                <w:tcPr>
                  <w:tcW w:w="874" w:type="dxa"/>
                  <w:vAlign w:val="center"/>
                </w:tcPr>
                <w:p>
                  <w:pPr>
                    <w:pStyle w:val="147"/>
                    <w:spacing w:line="0" w:lineRule="atLeast"/>
                    <w:jc w:val="center"/>
                    <w:rPr>
                      <w:sz w:val="21"/>
                      <w:u w:val="none"/>
                    </w:rPr>
                  </w:pPr>
                  <w:r>
                    <w:rPr>
                      <w:sz w:val="21"/>
                      <w:u w:val="none"/>
                    </w:rPr>
                    <w:t>THC</w:t>
                  </w:r>
                </w:p>
              </w:tc>
              <w:tc>
                <w:tcPr>
                  <w:tcW w:w="874" w:type="dxa"/>
                  <w:vAlign w:val="center"/>
                </w:tcPr>
                <w:p>
                  <w:pPr>
                    <w:pStyle w:val="147"/>
                    <w:spacing w:line="0" w:lineRule="atLeast"/>
                    <w:jc w:val="center"/>
                    <w:rPr>
                      <w:b w:val="0"/>
                      <w:bCs w:val="0"/>
                      <w:sz w:val="21"/>
                      <w:u w:val="none"/>
                    </w:rPr>
                  </w:pPr>
                  <w:r>
                    <w:rPr>
                      <w:b w:val="0"/>
                      <w:bCs w:val="0"/>
                      <w:sz w:val="21"/>
                      <w:u w:val="none"/>
                    </w:rPr>
                    <w:t>10.41</w:t>
                  </w:r>
                </w:p>
              </w:tc>
              <w:tc>
                <w:tcPr>
                  <w:tcW w:w="874" w:type="dxa"/>
                  <w:vAlign w:val="center"/>
                </w:tcPr>
                <w:p>
                  <w:pPr>
                    <w:pStyle w:val="147"/>
                    <w:spacing w:line="0" w:lineRule="atLeast"/>
                    <w:jc w:val="center"/>
                    <w:rPr>
                      <w:b/>
                      <w:bCs w:val="0"/>
                      <w:sz w:val="21"/>
                      <w:u w:val="none"/>
                    </w:rPr>
                  </w:pPr>
                  <w:r>
                    <w:rPr>
                      <w:b/>
                      <w:bCs w:val="0"/>
                      <w:sz w:val="21"/>
                      <w:u w:val="none"/>
                    </w:rPr>
                    <w:t>9.09</w:t>
                  </w:r>
                </w:p>
              </w:tc>
              <w:tc>
                <w:tcPr>
                  <w:tcW w:w="874" w:type="dxa"/>
                  <w:vAlign w:val="center"/>
                </w:tcPr>
                <w:p>
                  <w:pPr>
                    <w:pStyle w:val="147"/>
                    <w:spacing w:line="0" w:lineRule="atLeast"/>
                    <w:jc w:val="center"/>
                    <w:rPr>
                      <w:sz w:val="21"/>
                      <w:u w:val="none"/>
                    </w:rPr>
                  </w:pPr>
                  <w:r>
                    <w:rPr>
                      <w:sz w:val="21"/>
                      <w:u w:val="none"/>
                    </w:rPr>
                    <w:t>8.14</w:t>
                  </w:r>
                </w:p>
              </w:tc>
              <w:tc>
                <w:tcPr>
                  <w:tcW w:w="874" w:type="dxa"/>
                  <w:vAlign w:val="center"/>
                </w:tcPr>
                <w:p>
                  <w:pPr>
                    <w:pStyle w:val="147"/>
                    <w:spacing w:line="0" w:lineRule="atLeast"/>
                    <w:jc w:val="center"/>
                    <w:rPr>
                      <w:sz w:val="21"/>
                      <w:u w:val="none"/>
                    </w:rPr>
                  </w:pPr>
                  <w:r>
                    <w:rPr>
                      <w:sz w:val="21"/>
                      <w:u w:val="none"/>
                    </w:rPr>
                    <w:t>6.70</w:t>
                  </w:r>
                </w:p>
              </w:tc>
              <w:tc>
                <w:tcPr>
                  <w:tcW w:w="874" w:type="dxa"/>
                  <w:vAlign w:val="center"/>
                </w:tcPr>
                <w:p>
                  <w:pPr>
                    <w:pStyle w:val="147"/>
                    <w:spacing w:line="0" w:lineRule="atLeast"/>
                    <w:jc w:val="center"/>
                    <w:rPr>
                      <w:sz w:val="21"/>
                      <w:u w:val="none"/>
                    </w:rPr>
                  </w:pPr>
                  <w:r>
                    <w:rPr>
                      <w:sz w:val="21"/>
                      <w:u w:val="none"/>
                    </w:rPr>
                    <w:t>6.06</w:t>
                  </w:r>
                </w:p>
              </w:tc>
              <w:tc>
                <w:tcPr>
                  <w:tcW w:w="874" w:type="dxa"/>
                  <w:vAlign w:val="center"/>
                </w:tcPr>
                <w:p>
                  <w:pPr>
                    <w:pStyle w:val="147"/>
                    <w:spacing w:line="0" w:lineRule="atLeast"/>
                    <w:jc w:val="center"/>
                    <w:rPr>
                      <w:sz w:val="21"/>
                      <w:u w:val="none"/>
                    </w:rPr>
                  </w:pPr>
                  <w:r>
                    <w:rPr>
                      <w:sz w:val="21"/>
                      <w:u w:val="none"/>
                    </w:rPr>
                    <w:t>5.30</w:t>
                  </w:r>
                </w:p>
              </w:tc>
              <w:tc>
                <w:tcPr>
                  <w:tcW w:w="874" w:type="dxa"/>
                  <w:vAlign w:val="center"/>
                </w:tcPr>
                <w:p>
                  <w:pPr>
                    <w:pStyle w:val="147"/>
                    <w:spacing w:line="0" w:lineRule="atLeast"/>
                    <w:jc w:val="center"/>
                    <w:rPr>
                      <w:sz w:val="21"/>
                      <w:u w:val="none"/>
                    </w:rPr>
                  </w:pPr>
                  <w:r>
                    <w:rPr>
                      <w:sz w:val="21"/>
                      <w:u w:val="none"/>
                    </w:rPr>
                    <w:t>4.66</w:t>
                  </w:r>
                </w:p>
              </w:tc>
              <w:tc>
                <w:tcPr>
                  <w:tcW w:w="874" w:type="dxa"/>
                  <w:vAlign w:val="center"/>
                </w:tcPr>
                <w:p>
                  <w:pPr>
                    <w:pStyle w:val="147"/>
                    <w:spacing w:line="0" w:lineRule="atLeast"/>
                    <w:jc w:val="center"/>
                    <w:rPr>
                      <w:sz w:val="21"/>
                      <w:u w:val="none"/>
                    </w:rPr>
                  </w:pPr>
                  <w:r>
                    <w:rPr>
                      <w:sz w:val="21"/>
                      <w:u w:val="none"/>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147"/>
                    <w:spacing w:line="0" w:lineRule="atLeast"/>
                    <w:jc w:val="center"/>
                    <w:rPr>
                      <w:sz w:val="21"/>
                      <w:u w:val="none"/>
                    </w:rPr>
                  </w:pPr>
                </w:p>
              </w:tc>
              <w:tc>
                <w:tcPr>
                  <w:tcW w:w="874" w:type="dxa"/>
                  <w:vAlign w:val="center"/>
                </w:tcPr>
                <w:p>
                  <w:pPr>
                    <w:pStyle w:val="147"/>
                    <w:spacing w:line="0" w:lineRule="atLeast"/>
                    <w:jc w:val="center"/>
                    <w:rPr>
                      <w:sz w:val="21"/>
                      <w:u w:val="none"/>
                    </w:rPr>
                  </w:pPr>
                  <w:r>
                    <w:rPr>
                      <w:sz w:val="21"/>
                      <w:u w:val="none"/>
                    </w:rPr>
                    <w:t>NO2</w:t>
                  </w:r>
                </w:p>
              </w:tc>
              <w:tc>
                <w:tcPr>
                  <w:tcW w:w="874" w:type="dxa"/>
                  <w:vAlign w:val="center"/>
                </w:tcPr>
                <w:p>
                  <w:pPr>
                    <w:pStyle w:val="147"/>
                    <w:spacing w:line="0" w:lineRule="atLeast"/>
                    <w:jc w:val="center"/>
                    <w:rPr>
                      <w:b w:val="0"/>
                      <w:bCs w:val="0"/>
                      <w:sz w:val="21"/>
                      <w:u w:val="none"/>
                    </w:rPr>
                  </w:pPr>
                  <w:r>
                    <w:rPr>
                      <w:b w:val="0"/>
                      <w:bCs w:val="0"/>
                      <w:sz w:val="21"/>
                      <w:u w:val="none"/>
                    </w:rPr>
                    <w:t>0.05</w:t>
                  </w:r>
                </w:p>
              </w:tc>
              <w:tc>
                <w:tcPr>
                  <w:tcW w:w="874" w:type="dxa"/>
                  <w:vAlign w:val="center"/>
                </w:tcPr>
                <w:p>
                  <w:pPr>
                    <w:pStyle w:val="147"/>
                    <w:spacing w:line="0" w:lineRule="atLeast"/>
                    <w:jc w:val="center"/>
                    <w:rPr>
                      <w:b/>
                      <w:bCs w:val="0"/>
                      <w:sz w:val="21"/>
                      <w:u w:val="none"/>
                    </w:rPr>
                  </w:pPr>
                  <w:r>
                    <w:rPr>
                      <w:b/>
                      <w:bCs w:val="0"/>
                      <w:sz w:val="21"/>
                      <w:u w:val="none"/>
                    </w:rPr>
                    <w:t>0.92</w:t>
                  </w:r>
                </w:p>
              </w:tc>
              <w:tc>
                <w:tcPr>
                  <w:tcW w:w="874" w:type="dxa"/>
                  <w:vAlign w:val="center"/>
                </w:tcPr>
                <w:p>
                  <w:pPr>
                    <w:pStyle w:val="147"/>
                    <w:spacing w:line="0" w:lineRule="atLeast"/>
                    <w:jc w:val="center"/>
                    <w:rPr>
                      <w:sz w:val="21"/>
                      <w:u w:val="none"/>
                    </w:rPr>
                  </w:pPr>
                  <w:r>
                    <w:rPr>
                      <w:sz w:val="21"/>
                      <w:u w:val="none"/>
                    </w:rPr>
                    <w:t>1.56</w:t>
                  </w:r>
                </w:p>
              </w:tc>
              <w:tc>
                <w:tcPr>
                  <w:tcW w:w="874" w:type="dxa"/>
                  <w:vAlign w:val="center"/>
                </w:tcPr>
                <w:p>
                  <w:pPr>
                    <w:pStyle w:val="147"/>
                    <w:spacing w:line="0" w:lineRule="atLeast"/>
                    <w:jc w:val="center"/>
                    <w:rPr>
                      <w:sz w:val="21"/>
                      <w:u w:val="none"/>
                    </w:rPr>
                  </w:pPr>
                  <w:r>
                    <w:rPr>
                      <w:sz w:val="21"/>
                      <w:u w:val="none"/>
                    </w:rPr>
                    <w:t>2.09</w:t>
                  </w:r>
                </w:p>
              </w:tc>
              <w:tc>
                <w:tcPr>
                  <w:tcW w:w="874" w:type="dxa"/>
                  <w:vAlign w:val="center"/>
                </w:tcPr>
                <w:p>
                  <w:pPr>
                    <w:pStyle w:val="147"/>
                    <w:spacing w:line="0" w:lineRule="atLeast"/>
                    <w:jc w:val="center"/>
                    <w:rPr>
                      <w:sz w:val="21"/>
                      <w:u w:val="none"/>
                    </w:rPr>
                  </w:pPr>
                  <w:r>
                    <w:rPr>
                      <w:sz w:val="21"/>
                      <w:u w:val="none"/>
                    </w:rPr>
                    <w:t>2.60</w:t>
                  </w:r>
                </w:p>
              </w:tc>
              <w:tc>
                <w:tcPr>
                  <w:tcW w:w="874" w:type="dxa"/>
                  <w:vAlign w:val="center"/>
                </w:tcPr>
                <w:p>
                  <w:pPr>
                    <w:pStyle w:val="147"/>
                    <w:spacing w:line="0" w:lineRule="atLeast"/>
                    <w:jc w:val="center"/>
                    <w:rPr>
                      <w:sz w:val="21"/>
                      <w:u w:val="none"/>
                    </w:rPr>
                  </w:pPr>
                  <w:r>
                    <w:rPr>
                      <w:sz w:val="21"/>
                      <w:u w:val="none"/>
                    </w:rPr>
                    <w:t>3.26</w:t>
                  </w:r>
                </w:p>
              </w:tc>
              <w:tc>
                <w:tcPr>
                  <w:tcW w:w="874" w:type="dxa"/>
                  <w:vAlign w:val="center"/>
                </w:tcPr>
                <w:p>
                  <w:pPr>
                    <w:pStyle w:val="147"/>
                    <w:spacing w:line="0" w:lineRule="atLeast"/>
                    <w:jc w:val="center"/>
                    <w:rPr>
                      <w:sz w:val="21"/>
                      <w:u w:val="none"/>
                    </w:rPr>
                  </w:pPr>
                  <w:r>
                    <w:rPr>
                      <w:sz w:val="21"/>
                      <w:u w:val="none"/>
                    </w:rPr>
                    <w:t>3.39</w:t>
                  </w:r>
                </w:p>
              </w:tc>
              <w:tc>
                <w:tcPr>
                  <w:tcW w:w="874" w:type="dxa"/>
                  <w:vAlign w:val="center"/>
                </w:tcPr>
                <w:p>
                  <w:pPr>
                    <w:pStyle w:val="147"/>
                    <w:spacing w:line="0" w:lineRule="atLeast"/>
                    <w:jc w:val="center"/>
                    <w:rPr>
                      <w:sz w:val="21"/>
                      <w:u w:val="none"/>
                    </w:rPr>
                  </w:pPr>
                  <w:r>
                    <w:rPr>
                      <w:sz w:val="21"/>
                      <w:u w:val="none"/>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3" w:type="dxa"/>
                  <w:vMerge w:val="restart"/>
                  <w:vAlign w:val="center"/>
                </w:tcPr>
                <w:p>
                  <w:pPr>
                    <w:pStyle w:val="147"/>
                    <w:spacing w:line="0" w:lineRule="atLeast"/>
                    <w:jc w:val="center"/>
                    <w:rPr>
                      <w:sz w:val="21"/>
                      <w:u w:val="none"/>
                    </w:rPr>
                  </w:pPr>
                  <w:r>
                    <w:rPr>
                      <w:sz w:val="21"/>
                      <w:u w:val="none"/>
                    </w:rPr>
                    <w:t>中型车</w:t>
                  </w:r>
                </w:p>
              </w:tc>
              <w:tc>
                <w:tcPr>
                  <w:tcW w:w="874" w:type="dxa"/>
                  <w:vAlign w:val="center"/>
                </w:tcPr>
                <w:p>
                  <w:pPr>
                    <w:pStyle w:val="147"/>
                    <w:spacing w:line="0" w:lineRule="atLeast"/>
                    <w:jc w:val="center"/>
                    <w:rPr>
                      <w:sz w:val="21"/>
                      <w:u w:val="none"/>
                    </w:rPr>
                  </w:pPr>
                  <w:r>
                    <w:rPr>
                      <w:sz w:val="21"/>
                      <w:u w:val="none"/>
                    </w:rPr>
                    <w:t>CO</w:t>
                  </w:r>
                </w:p>
              </w:tc>
              <w:tc>
                <w:tcPr>
                  <w:tcW w:w="874" w:type="dxa"/>
                  <w:vAlign w:val="center"/>
                </w:tcPr>
                <w:p>
                  <w:pPr>
                    <w:pStyle w:val="147"/>
                    <w:spacing w:line="0" w:lineRule="atLeast"/>
                    <w:jc w:val="center"/>
                    <w:rPr>
                      <w:b w:val="0"/>
                      <w:bCs w:val="0"/>
                      <w:sz w:val="21"/>
                      <w:u w:val="none"/>
                    </w:rPr>
                  </w:pPr>
                  <w:r>
                    <w:rPr>
                      <w:b w:val="0"/>
                      <w:bCs w:val="0"/>
                      <w:sz w:val="21"/>
                      <w:u w:val="none"/>
                    </w:rPr>
                    <w:t>40.45</w:t>
                  </w:r>
                </w:p>
              </w:tc>
              <w:tc>
                <w:tcPr>
                  <w:tcW w:w="874" w:type="dxa"/>
                  <w:vAlign w:val="center"/>
                </w:tcPr>
                <w:p>
                  <w:pPr>
                    <w:pStyle w:val="147"/>
                    <w:spacing w:line="0" w:lineRule="atLeast"/>
                    <w:jc w:val="center"/>
                    <w:rPr>
                      <w:b/>
                      <w:bCs w:val="0"/>
                      <w:sz w:val="21"/>
                      <w:u w:val="none"/>
                    </w:rPr>
                  </w:pPr>
                  <w:r>
                    <w:rPr>
                      <w:b/>
                      <w:bCs w:val="0"/>
                      <w:sz w:val="21"/>
                      <w:u w:val="none"/>
                    </w:rPr>
                    <w:t>34.48</w:t>
                  </w:r>
                </w:p>
              </w:tc>
              <w:tc>
                <w:tcPr>
                  <w:tcW w:w="874" w:type="dxa"/>
                  <w:vAlign w:val="center"/>
                </w:tcPr>
                <w:p>
                  <w:pPr>
                    <w:pStyle w:val="147"/>
                    <w:spacing w:line="0" w:lineRule="atLeast"/>
                    <w:jc w:val="center"/>
                    <w:rPr>
                      <w:sz w:val="21"/>
                      <w:u w:val="none"/>
                    </w:rPr>
                  </w:pPr>
                  <w:r>
                    <w:rPr>
                      <w:sz w:val="21"/>
                      <w:u w:val="none"/>
                    </w:rPr>
                    <w:t>30.18</w:t>
                  </w:r>
                </w:p>
              </w:tc>
              <w:tc>
                <w:tcPr>
                  <w:tcW w:w="874" w:type="dxa"/>
                  <w:vAlign w:val="center"/>
                </w:tcPr>
                <w:p>
                  <w:pPr>
                    <w:pStyle w:val="147"/>
                    <w:spacing w:line="0" w:lineRule="atLeast"/>
                    <w:jc w:val="center"/>
                    <w:rPr>
                      <w:sz w:val="21"/>
                      <w:u w:val="none"/>
                    </w:rPr>
                  </w:pPr>
                  <w:r>
                    <w:rPr>
                      <w:sz w:val="21"/>
                      <w:u w:val="none"/>
                    </w:rPr>
                    <w:t>26.19</w:t>
                  </w:r>
                </w:p>
              </w:tc>
              <w:tc>
                <w:tcPr>
                  <w:tcW w:w="874" w:type="dxa"/>
                  <w:vAlign w:val="center"/>
                </w:tcPr>
                <w:p>
                  <w:pPr>
                    <w:pStyle w:val="147"/>
                    <w:spacing w:line="0" w:lineRule="atLeast"/>
                    <w:jc w:val="center"/>
                    <w:rPr>
                      <w:sz w:val="21"/>
                      <w:u w:val="none"/>
                    </w:rPr>
                  </w:pPr>
                  <w:r>
                    <w:rPr>
                      <w:sz w:val="21"/>
                      <w:u w:val="none"/>
                    </w:rPr>
                    <w:t>24.76</w:t>
                  </w:r>
                </w:p>
              </w:tc>
              <w:tc>
                <w:tcPr>
                  <w:tcW w:w="874" w:type="dxa"/>
                  <w:vAlign w:val="center"/>
                </w:tcPr>
                <w:p>
                  <w:pPr>
                    <w:pStyle w:val="147"/>
                    <w:spacing w:line="0" w:lineRule="atLeast"/>
                    <w:jc w:val="center"/>
                    <w:rPr>
                      <w:sz w:val="21"/>
                      <w:u w:val="none"/>
                    </w:rPr>
                  </w:pPr>
                  <w:r>
                    <w:rPr>
                      <w:sz w:val="21"/>
                      <w:u w:val="none"/>
                    </w:rPr>
                    <w:t>25.47</w:t>
                  </w:r>
                </w:p>
              </w:tc>
              <w:tc>
                <w:tcPr>
                  <w:tcW w:w="874" w:type="dxa"/>
                  <w:vAlign w:val="center"/>
                </w:tcPr>
                <w:p>
                  <w:pPr>
                    <w:pStyle w:val="147"/>
                    <w:spacing w:line="0" w:lineRule="atLeast"/>
                    <w:jc w:val="center"/>
                    <w:rPr>
                      <w:sz w:val="21"/>
                      <w:u w:val="none"/>
                    </w:rPr>
                  </w:pPr>
                  <w:r>
                    <w:rPr>
                      <w:sz w:val="21"/>
                      <w:u w:val="none"/>
                    </w:rPr>
                    <w:t>28.55</w:t>
                  </w:r>
                </w:p>
              </w:tc>
              <w:tc>
                <w:tcPr>
                  <w:tcW w:w="874" w:type="dxa"/>
                  <w:vAlign w:val="center"/>
                </w:tcPr>
                <w:p>
                  <w:pPr>
                    <w:pStyle w:val="147"/>
                    <w:spacing w:line="0" w:lineRule="atLeast"/>
                    <w:jc w:val="center"/>
                    <w:rPr>
                      <w:sz w:val="21"/>
                      <w:u w:val="none"/>
                    </w:rPr>
                  </w:pPr>
                  <w:r>
                    <w:rPr>
                      <w:sz w:val="21"/>
                      <w:u w:val="none"/>
                    </w:rPr>
                    <w:t>34.78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3" w:type="dxa"/>
                  <w:vMerge w:val="continue"/>
                  <w:vAlign w:val="center"/>
                </w:tcPr>
                <w:p>
                  <w:pPr>
                    <w:pStyle w:val="147"/>
                    <w:spacing w:line="0" w:lineRule="atLeast"/>
                    <w:jc w:val="center"/>
                    <w:rPr>
                      <w:sz w:val="21"/>
                      <w:u w:val="none"/>
                    </w:rPr>
                  </w:pPr>
                </w:p>
              </w:tc>
              <w:tc>
                <w:tcPr>
                  <w:tcW w:w="874" w:type="dxa"/>
                  <w:vAlign w:val="center"/>
                </w:tcPr>
                <w:p>
                  <w:pPr>
                    <w:pStyle w:val="147"/>
                    <w:spacing w:line="0" w:lineRule="atLeast"/>
                    <w:jc w:val="center"/>
                    <w:rPr>
                      <w:sz w:val="21"/>
                      <w:u w:val="none"/>
                    </w:rPr>
                  </w:pPr>
                  <w:r>
                    <w:rPr>
                      <w:sz w:val="21"/>
                      <w:u w:val="none"/>
                    </w:rPr>
                    <w:t>THC</w:t>
                  </w:r>
                </w:p>
              </w:tc>
              <w:tc>
                <w:tcPr>
                  <w:tcW w:w="874" w:type="dxa"/>
                  <w:vAlign w:val="center"/>
                </w:tcPr>
                <w:p>
                  <w:pPr>
                    <w:pStyle w:val="147"/>
                    <w:spacing w:line="0" w:lineRule="atLeast"/>
                    <w:jc w:val="center"/>
                    <w:rPr>
                      <w:b w:val="0"/>
                      <w:bCs w:val="0"/>
                      <w:sz w:val="21"/>
                      <w:u w:val="none"/>
                    </w:rPr>
                  </w:pPr>
                  <w:r>
                    <w:rPr>
                      <w:b w:val="0"/>
                      <w:bCs w:val="0"/>
                      <w:sz w:val="21"/>
                      <w:u w:val="none"/>
                    </w:rPr>
                    <w:t>21.19</w:t>
                  </w:r>
                </w:p>
              </w:tc>
              <w:tc>
                <w:tcPr>
                  <w:tcW w:w="874" w:type="dxa"/>
                  <w:vAlign w:val="center"/>
                </w:tcPr>
                <w:p>
                  <w:pPr>
                    <w:pStyle w:val="147"/>
                    <w:spacing w:line="0" w:lineRule="atLeast"/>
                    <w:jc w:val="center"/>
                    <w:rPr>
                      <w:b/>
                      <w:bCs w:val="0"/>
                      <w:sz w:val="21"/>
                      <w:u w:val="none"/>
                    </w:rPr>
                  </w:pPr>
                  <w:r>
                    <w:rPr>
                      <w:b/>
                      <w:bCs w:val="0"/>
                      <w:sz w:val="21"/>
                      <w:u w:val="none"/>
                    </w:rPr>
                    <w:t>17.21</w:t>
                  </w:r>
                </w:p>
              </w:tc>
              <w:tc>
                <w:tcPr>
                  <w:tcW w:w="874" w:type="dxa"/>
                  <w:vAlign w:val="center"/>
                </w:tcPr>
                <w:p>
                  <w:pPr>
                    <w:pStyle w:val="147"/>
                    <w:spacing w:line="0" w:lineRule="atLeast"/>
                    <w:jc w:val="center"/>
                    <w:rPr>
                      <w:sz w:val="21"/>
                      <w:u w:val="none"/>
                    </w:rPr>
                  </w:pPr>
                  <w:r>
                    <w:rPr>
                      <w:sz w:val="21"/>
                      <w:u w:val="none"/>
                    </w:rPr>
                    <w:t>15.21</w:t>
                  </w:r>
                </w:p>
              </w:tc>
              <w:tc>
                <w:tcPr>
                  <w:tcW w:w="874" w:type="dxa"/>
                  <w:vAlign w:val="center"/>
                </w:tcPr>
                <w:p>
                  <w:pPr>
                    <w:pStyle w:val="147"/>
                    <w:spacing w:line="0" w:lineRule="atLeast"/>
                    <w:jc w:val="center"/>
                    <w:rPr>
                      <w:sz w:val="21"/>
                      <w:u w:val="none"/>
                    </w:rPr>
                  </w:pPr>
                  <w:r>
                    <w:rPr>
                      <w:sz w:val="21"/>
                      <w:u w:val="none"/>
                    </w:rPr>
                    <w:t>12.42</w:t>
                  </w:r>
                </w:p>
              </w:tc>
              <w:tc>
                <w:tcPr>
                  <w:tcW w:w="874" w:type="dxa"/>
                  <w:vAlign w:val="center"/>
                </w:tcPr>
                <w:p>
                  <w:pPr>
                    <w:pStyle w:val="147"/>
                    <w:spacing w:line="0" w:lineRule="atLeast"/>
                    <w:jc w:val="center"/>
                    <w:rPr>
                      <w:sz w:val="21"/>
                      <w:u w:val="none"/>
                    </w:rPr>
                  </w:pPr>
                  <w:r>
                    <w:rPr>
                      <w:sz w:val="21"/>
                      <w:u w:val="none"/>
                    </w:rPr>
                    <w:t>11.02</w:t>
                  </w:r>
                </w:p>
              </w:tc>
              <w:tc>
                <w:tcPr>
                  <w:tcW w:w="874" w:type="dxa"/>
                  <w:vAlign w:val="center"/>
                </w:tcPr>
                <w:p>
                  <w:pPr>
                    <w:pStyle w:val="147"/>
                    <w:spacing w:line="0" w:lineRule="atLeast"/>
                    <w:jc w:val="center"/>
                    <w:rPr>
                      <w:sz w:val="21"/>
                      <w:u w:val="none"/>
                    </w:rPr>
                  </w:pPr>
                  <w:r>
                    <w:rPr>
                      <w:sz w:val="21"/>
                      <w:u w:val="none"/>
                    </w:rPr>
                    <w:t>10.10</w:t>
                  </w:r>
                </w:p>
              </w:tc>
              <w:tc>
                <w:tcPr>
                  <w:tcW w:w="874" w:type="dxa"/>
                  <w:vAlign w:val="center"/>
                </w:tcPr>
                <w:p>
                  <w:pPr>
                    <w:pStyle w:val="147"/>
                    <w:spacing w:line="0" w:lineRule="atLeast"/>
                    <w:jc w:val="center"/>
                    <w:rPr>
                      <w:sz w:val="21"/>
                      <w:u w:val="none"/>
                    </w:rPr>
                  </w:pPr>
                  <w:r>
                    <w:rPr>
                      <w:sz w:val="21"/>
                      <w:u w:val="none"/>
                    </w:rPr>
                    <w:t>9.42</w:t>
                  </w:r>
                </w:p>
              </w:tc>
              <w:tc>
                <w:tcPr>
                  <w:tcW w:w="874" w:type="dxa"/>
                  <w:vAlign w:val="center"/>
                </w:tcPr>
                <w:p>
                  <w:pPr>
                    <w:pStyle w:val="147"/>
                    <w:spacing w:line="0" w:lineRule="atLeast"/>
                    <w:jc w:val="center"/>
                    <w:rPr>
                      <w:sz w:val="21"/>
                      <w:u w:val="none"/>
                    </w:rPr>
                  </w:pPr>
                  <w:r>
                    <w:rPr>
                      <w:sz w:val="21"/>
                      <w:u w:val="none"/>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147"/>
                    <w:spacing w:line="0" w:lineRule="atLeast"/>
                    <w:jc w:val="center"/>
                    <w:rPr>
                      <w:sz w:val="21"/>
                      <w:u w:val="none"/>
                    </w:rPr>
                  </w:pPr>
                </w:p>
              </w:tc>
              <w:tc>
                <w:tcPr>
                  <w:tcW w:w="874" w:type="dxa"/>
                  <w:vAlign w:val="center"/>
                </w:tcPr>
                <w:p>
                  <w:pPr>
                    <w:pStyle w:val="147"/>
                    <w:spacing w:line="0" w:lineRule="atLeast"/>
                    <w:jc w:val="center"/>
                    <w:rPr>
                      <w:sz w:val="21"/>
                      <w:u w:val="none"/>
                    </w:rPr>
                  </w:pPr>
                  <w:r>
                    <w:rPr>
                      <w:sz w:val="21"/>
                      <w:u w:val="none"/>
                    </w:rPr>
                    <w:t>NO2</w:t>
                  </w:r>
                </w:p>
              </w:tc>
              <w:tc>
                <w:tcPr>
                  <w:tcW w:w="874" w:type="dxa"/>
                  <w:vAlign w:val="center"/>
                </w:tcPr>
                <w:p>
                  <w:pPr>
                    <w:pStyle w:val="147"/>
                    <w:spacing w:line="0" w:lineRule="atLeast"/>
                    <w:jc w:val="center"/>
                    <w:rPr>
                      <w:b w:val="0"/>
                      <w:bCs w:val="0"/>
                      <w:sz w:val="21"/>
                      <w:u w:val="none"/>
                    </w:rPr>
                  </w:pPr>
                  <w:r>
                    <w:rPr>
                      <w:b w:val="0"/>
                      <w:bCs w:val="0"/>
                      <w:sz w:val="21"/>
                      <w:u w:val="none"/>
                    </w:rPr>
                    <w:t>2.07</w:t>
                  </w:r>
                </w:p>
              </w:tc>
              <w:tc>
                <w:tcPr>
                  <w:tcW w:w="874" w:type="dxa"/>
                  <w:vAlign w:val="center"/>
                </w:tcPr>
                <w:p>
                  <w:pPr>
                    <w:pStyle w:val="147"/>
                    <w:spacing w:line="0" w:lineRule="atLeast"/>
                    <w:jc w:val="center"/>
                    <w:rPr>
                      <w:b/>
                      <w:bCs w:val="0"/>
                      <w:sz w:val="21"/>
                      <w:u w:val="none"/>
                    </w:rPr>
                  </w:pPr>
                  <w:r>
                    <w:rPr>
                      <w:b/>
                      <w:bCs w:val="0"/>
                      <w:sz w:val="21"/>
                      <w:u w:val="none"/>
                    </w:rPr>
                    <w:t>4.03</w:t>
                  </w:r>
                </w:p>
              </w:tc>
              <w:tc>
                <w:tcPr>
                  <w:tcW w:w="874" w:type="dxa"/>
                  <w:vAlign w:val="center"/>
                </w:tcPr>
                <w:p>
                  <w:pPr>
                    <w:pStyle w:val="147"/>
                    <w:spacing w:line="0" w:lineRule="atLeast"/>
                    <w:jc w:val="center"/>
                    <w:rPr>
                      <w:sz w:val="21"/>
                      <w:u w:val="none"/>
                    </w:rPr>
                  </w:pPr>
                  <w:r>
                    <w:rPr>
                      <w:sz w:val="21"/>
                      <w:u w:val="none"/>
                    </w:rPr>
                    <w:t>4.75</w:t>
                  </w:r>
                </w:p>
              </w:tc>
              <w:tc>
                <w:tcPr>
                  <w:tcW w:w="874" w:type="dxa"/>
                  <w:vAlign w:val="center"/>
                </w:tcPr>
                <w:p>
                  <w:pPr>
                    <w:pStyle w:val="147"/>
                    <w:spacing w:line="0" w:lineRule="atLeast"/>
                    <w:jc w:val="center"/>
                    <w:rPr>
                      <w:sz w:val="21"/>
                      <w:u w:val="none"/>
                    </w:rPr>
                  </w:pPr>
                  <w:r>
                    <w:rPr>
                      <w:sz w:val="21"/>
                      <w:u w:val="none"/>
                    </w:rPr>
                    <w:t>5.54</w:t>
                  </w:r>
                </w:p>
              </w:tc>
              <w:tc>
                <w:tcPr>
                  <w:tcW w:w="874" w:type="dxa"/>
                  <w:vAlign w:val="center"/>
                </w:tcPr>
                <w:p>
                  <w:pPr>
                    <w:pStyle w:val="147"/>
                    <w:spacing w:line="0" w:lineRule="atLeast"/>
                    <w:jc w:val="center"/>
                    <w:rPr>
                      <w:sz w:val="21"/>
                      <w:u w:val="none"/>
                    </w:rPr>
                  </w:pPr>
                  <w:r>
                    <w:rPr>
                      <w:sz w:val="21"/>
                      <w:u w:val="none"/>
                    </w:rPr>
                    <w:t>6.34</w:t>
                  </w:r>
                </w:p>
              </w:tc>
              <w:tc>
                <w:tcPr>
                  <w:tcW w:w="874" w:type="dxa"/>
                  <w:vAlign w:val="center"/>
                </w:tcPr>
                <w:p>
                  <w:pPr>
                    <w:pStyle w:val="147"/>
                    <w:spacing w:line="0" w:lineRule="atLeast"/>
                    <w:jc w:val="center"/>
                    <w:rPr>
                      <w:sz w:val="21"/>
                      <w:u w:val="none"/>
                    </w:rPr>
                  </w:pPr>
                  <w:r>
                    <w:rPr>
                      <w:sz w:val="21"/>
                      <w:u w:val="none"/>
                    </w:rPr>
                    <w:t>7.30</w:t>
                  </w:r>
                </w:p>
              </w:tc>
              <w:tc>
                <w:tcPr>
                  <w:tcW w:w="874" w:type="dxa"/>
                  <w:vAlign w:val="center"/>
                </w:tcPr>
                <w:p>
                  <w:pPr>
                    <w:pStyle w:val="147"/>
                    <w:spacing w:line="0" w:lineRule="atLeast"/>
                    <w:jc w:val="center"/>
                    <w:rPr>
                      <w:sz w:val="21"/>
                      <w:u w:val="none"/>
                    </w:rPr>
                  </w:pPr>
                  <w:r>
                    <w:rPr>
                      <w:sz w:val="21"/>
                      <w:u w:val="none"/>
                    </w:rPr>
                    <w:t>7.74</w:t>
                  </w:r>
                </w:p>
              </w:tc>
              <w:tc>
                <w:tcPr>
                  <w:tcW w:w="874" w:type="dxa"/>
                  <w:vAlign w:val="center"/>
                </w:tcPr>
                <w:p>
                  <w:pPr>
                    <w:pStyle w:val="147"/>
                    <w:spacing w:line="0" w:lineRule="atLeast"/>
                    <w:jc w:val="center"/>
                    <w:rPr>
                      <w:sz w:val="21"/>
                      <w:u w:val="none"/>
                    </w:rPr>
                  </w:pPr>
                  <w:r>
                    <w:rPr>
                      <w:sz w:val="21"/>
                      <w:u w:val="none"/>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restart"/>
                  <w:vAlign w:val="center"/>
                </w:tcPr>
                <w:p>
                  <w:pPr>
                    <w:pStyle w:val="147"/>
                    <w:spacing w:line="0" w:lineRule="atLeast"/>
                    <w:jc w:val="center"/>
                    <w:rPr>
                      <w:sz w:val="21"/>
                      <w:u w:val="none"/>
                    </w:rPr>
                  </w:pPr>
                  <w:r>
                    <w:rPr>
                      <w:sz w:val="21"/>
                      <w:u w:val="none"/>
                    </w:rPr>
                    <w:t>大型车</w:t>
                  </w:r>
                </w:p>
              </w:tc>
              <w:tc>
                <w:tcPr>
                  <w:tcW w:w="874" w:type="dxa"/>
                  <w:vAlign w:val="center"/>
                </w:tcPr>
                <w:p>
                  <w:pPr>
                    <w:pStyle w:val="147"/>
                    <w:spacing w:line="0" w:lineRule="atLeast"/>
                    <w:jc w:val="center"/>
                    <w:rPr>
                      <w:sz w:val="21"/>
                      <w:u w:val="none"/>
                    </w:rPr>
                  </w:pPr>
                  <w:r>
                    <w:rPr>
                      <w:sz w:val="21"/>
                      <w:u w:val="none"/>
                    </w:rPr>
                    <w:t>CO</w:t>
                  </w:r>
                </w:p>
              </w:tc>
              <w:tc>
                <w:tcPr>
                  <w:tcW w:w="874" w:type="dxa"/>
                  <w:vAlign w:val="center"/>
                </w:tcPr>
                <w:p>
                  <w:pPr>
                    <w:pStyle w:val="147"/>
                    <w:spacing w:line="0" w:lineRule="atLeast"/>
                    <w:jc w:val="center"/>
                    <w:rPr>
                      <w:b w:val="0"/>
                      <w:bCs w:val="0"/>
                      <w:sz w:val="21"/>
                      <w:u w:val="none"/>
                    </w:rPr>
                  </w:pPr>
                  <w:r>
                    <w:rPr>
                      <w:b w:val="0"/>
                      <w:bCs w:val="0"/>
                      <w:sz w:val="21"/>
                      <w:u w:val="none"/>
                    </w:rPr>
                    <w:t>6.91</w:t>
                  </w:r>
                </w:p>
              </w:tc>
              <w:tc>
                <w:tcPr>
                  <w:tcW w:w="874" w:type="dxa"/>
                  <w:vAlign w:val="center"/>
                </w:tcPr>
                <w:p>
                  <w:pPr>
                    <w:pStyle w:val="147"/>
                    <w:spacing w:line="0" w:lineRule="atLeast"/>
                    <w:jc w:val="center"/>
                    <w:rPr>
                      <w:b/>
                      <w:bCs w:val="0"/>
                      <w:sz w:val="21"/>
                      <w:u w:val="none"/>
                    </w:rPr>
                  </w:pPr>
                  <w:r>
                    <w:rPr>
                      <w:b/>
                      <w:bCs w:val="0"/>
                      <w:sz w:val="21"/>
                      <w:u w:val="none"/>
                    </w:rPr>
                    <w:t>5.84</w:t>
                  </w:r>
                </w:p>
              </w:tc>
              <w:tc>
                <w:tcPr>
                  <w:tcW w:w="874" w:type="dxa"/>
                  <w:vAlign w:val="center"/>
                </w:tcPr>
                <w:p>
                  <w:pPr>
                    <w:pStyle w:val="147"/>
                    <w:spacing w:line="0" w:lineRule="atLeast"/>
                    <w:jc w:val="center"/>
                    <w:rPr>
                      <w:sz w:val="21"/>
                      <w:u w:val="none"/>
                    </w:rPr>
                  </w:pPr>
                  <w:r>
                    <w:rPr>
                      <w:sz w:val="21"/>
                      <w:u w:val="none"/>
                    </w:rPr>
                    <w:t>5.25</w:t>
                  </w:r>
                </w:p>
              </w:tc>
              <w:tc>
                <w:tcPr>
                  <w:tcW w:w="874" w:type="dxa"/>
                  <w:vAlign w:val="center"/>
                </w:tcPr>
                <w:p>
                  <w:pPr>
                    <w:pStyle w:val="147"/>
                    <w:spacing w:line="0" w:lineRule="atLeast"/>
                    <w:jc w:val="center"/>
                    <w:rPr>
                      <w:sz w:val="21"/>
                      <w:u w:val="none"/>
                    </w:rPr>
                  </w:pPr>
                  <w:r>
                    <w:rPr>
                      <w:sz w:val="21"/>
                      <w:u w:val="none"/>
                    </w:rPr>
                    <w:t>4.48</w:t>
                  </w:r>
                </w:p>
              </w:tc>
              <w:tc>
                <w:tcPr>
                  <w:tcW w:w="874" w:type="dxa"/>
                  <w:vAlign w:val="center"/>
                </w:tcPr>
                <w:p>
                  <w:pPr>
                    <w:pStyle w:val="147"/>
                    <w:spacing w:line="0" w:lineRule="atLeast"/>
                    <w:jc w:val="center"/>
                    <w:rPr>
                      <w:sz w:val="21"/>
                      <w:u w:val="none"/>
                    </w:rPr>
                  </w:pPr>
                  <w:r>
                    <w:rPr>
                      <w:sz w:val="21"/>
                      <w:u w:val="none"/>
                    </w:rPr>
                    <w:t>4.10</w:t>
                  </w:r>
                </w:p>
              </w:tc>
              <w:tc>
                <w:tcPr>
                  <w:tcW w:w="874" w:type="dxa"/>
                  <w:vAlign w:val="center"/>
                </w:tcPr>
                <w:p>
                  <w:pPr>
                    <w:pStyle w:val="147"/>
                    <w:spacing w:line="0" w:lineRule="atLeast"/>
                    <w:jc w:val="center"/>
                    <w:rPr>
                      <w:sz w:val="21"/>
                      <w:u w:val="none"/>
                    </w:rPr>
                  </w:pPr>
                  <w:r>
                    <w:rPr>
                      <w:sz w:val="21"/>
                      <w:u w:val="none"/>
                    </w:rPr>
                    <w:t>4.01</w:t>
                  </w:r>
                </w:p>
              </w:tc>
              <w:tc>
                <w:tcPr>
                  <w:tcW w:w="874" w:type="dxa"/>
                  <w:vAlign w:val="center"/>
                </w:tcPr>
                <w:p>
                  <w:pPr>
                    <w:pStyle w:val="147"/>
                    <w:spacing w:line="0" w:lineRule="atLeast"/>
                    <w:jc w:val="center"/>
                    <w:rPr>
                      <w:sz w:val="21"/>
                      <w:u w:val="none"/>
                    </w:rPr>
                  </w:pPr>
                  <w:r>
                    <w:rPr>
                      <w:sz w:val="21"/>
                      <w:u w:val="none"/>
                    </w:rPr>
                    <w:t>4.23</w:t>
                  </w:r>
                </w:p>
              </w:tc>
              <w:tc>
                <w:tcPr>
                  <w:tcW w:w="874" w:type="dxa"/>
                  <w:vAlign w:val="center"/>
                </w:tcPr>
                <w:p>
                  <w:pPr>
                    <w:pStyle w:val="147"/>
                    <w:spacing w:line="0" w:lineRule="atLeast"/>
                    <w:jc w:val="center"/>
                    <w:rPr>
                      <w:sz w:val="21"/>
                      <w:u w:val="none"/>
                    </w:rPr>
                  </w:pPr>
                  <w:r>
                    <w:rPr>
                      <w:sz w:val="21"/>
                      <w:u w:val="none"/>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3" w:type="dxa"/>
                  <w:vMerge w:val="continue"/>
                  <w:vAlign w:val="center"/>
                </w:tcPr>
                <w:p>
                  <w:pPr>
                    <w:pStyle w:val="147"/>
                    <w:spacing w:line="0" w:lineRule="atLeast"/>
                    <w:jc w:val="center"/>
                    <w:rPr>
                      <w:sz w:val="21"/>
                      <w:u w:val="none"/>
                    </w:rPr>
                  </w:pPr>
                </w:p>
              </w:tc>
              <w:tc>
                <w:tcPr>
                  <w:tcW w:w="874" w:type="dxa"/>
                  <w:vAlign w:val="center"/>
                </w:tcPr>
                <w:p>
                  <w:pPr>
                    <w:pStyle w:val="147"/>
                    <w:spacing w:line="0" w:lineRule="atLeast"/>
                    <w:jc w:val="center"/>
                    <w:rPr>
                      <w:sz w:val="21"/>
                      <w:u w:val="none"/>
                    </w:rPr>
                  </w:pPr>
                  <w:r>
                    <w:rPr>
                      <w:sz w:val="21"/>
                      <w:u w:val="none"/>
                    </w:rPr>
                    <w:t>THC</w:t>
                  </w:r>
                </w:p>
              </w:tc>
              <w:tc>
                <w:tcPr>
                  <w:tcW w:w="874" w:type="dxa"/>
                  <w:vAlign w:val="center"/>
                </w:tcPr>
                <w:p>
                  <w:pPr>
                    <w:pStyle w:val="147"/>
                    <w:spacing w:line="0" w:lineRule="atLeast"/>
                    <w:jc w:val="center"/>
                    <w:rPr>
                      <w:b w:val="0"/>
                      <w:bCs w:val="0"/>
                      <w:sz w:val="21"/>
                      <w:u w:val="none"/>
                    </w:rPr>
                  </w:pPr>
                  <w:r>
                    <w:rPr>
                      <w:b w:val="0"/>
                      <w:bCs w:val="0"/>
                      <w:sz w:val="21"/>
                      <w:u w:val="none"/>
                    </w:rPr>
                    <w:t>2.80</w:t>
                  </w:r>
                </w:p>
              </w:tc>
              <w:tc>
                <w:tcPr>
                  <w:tcW w:w="874" w:type="dxa"/>
                  <w:vAlign w:val="center"/>
                </w:tcPr>
                <w:p>
                  <w:pPr>
                    <w:pStyle w:val="147"/>
                    <w:spacing w:line="0" w:lineRule="atLeast"/>
                    <w:jc w:val="center"/>
                    <w:rPr>
                      <w:b/>
                      <w:bCs w:val="0"/>
                      <w:sz w:val="21"/>
                      <w:u w:val="none"/>
                    </w:rPr>
                  </w:pPr>
                  <w:r>
                    <w:rPr>
                      <w:b/>
                      <w:bCs w:val="0"/>
                      <w:sz w:val="21"/>
                      <w:u w:val="none"/>
                    </w:rPr>
                    <w:t>2.33</w:t>
                  </w:r>
                </w:p>
              </w:tc>
              <w:tc>
                <w:tcPr>
                  <w:tcW w:w="874" w:type="dxa"/>
                  <w:vAlign w:val="center"/>
                </w:tcPr>
                <w:p>
                  <w:pPr>
                    <w:pStyle w:val="147"/>
                    <w:spacing w:line="0" w:lineRule="atLeast"/>
                    <w:jc w:val="center"/>
                    <w:rPr>
                      <w:sz w:val="21"/>
                      <w:u w:val="none"/>
                    </w:rPr>
                  </w:pPr>
                  <w:r>
                    <w:rPr>
                      <w:sz w:val="21"/>
                      <w:u w:val="none"/>
                    </w:rPr>
                    <w:t>2.08</w:t>
                  </w:r>
                </w:p>
              </w:tc>
              <w:tc>
                <w:tcPr>
                  <w:tcW w:w="874" w:type="dxa"/>
                  <w:vAlign w:val="center"/>
                </w:tcPr>
                <w:p>
                  <w:pPr>
                    <w:pStyle w:val="147"/>
                    <w:spacing w:line="0" w:lineRule="atLeast"/>
                    <w:jc w:val="center"/>
                    <w:rPr>
                      <w:sz w:val="21"/>
                      <w:u w:val="none"/>
                    </w:rPr>
                  </w:pPr>
                  <w:r>
                    <w:rPr>
                      <w:sz w:val="21"/>
                      <w:u w:val="none"/>
                    </w:rPr>
                    <w:t>1.79</w:t>
                  </w:r>
                </w:p>
              </w:tc>
              <w:tc>
                <w:tcPr>
                  <w:tcW w:w="874" w:type="dxa"/>
                  <w:vAlign w:val="center"/>
                </w:tcPr>
                <w:p>
                  <w:pPr>
                    <w:pStyle w:val="147"/>
                    <w:spacing w:line="0" w:lineRule="atLeast"/>
                    <w:jc w:val="center"/>
                    <w:rPr>
                      <w:sz w:val="21"/>
                      <w:u w:val="none"/>
                    </w:rPr>
                  </w:pPr>
                  <w:r>
                    <w:rPr>
                      <w:sz w:val="21"/>
                      <w:u w:val="none"/>
                    </w:rPr>
                    <w:t>1.58</w:t>
                  </w:r>
                </w:p>
              </w:tc>
              <w:tc>
                <w:tcPr>
                  <w:tcW w:w="874" w:type="dxa"/>
                  <w:vAlign w:val="center"/>
                </w:tcPr>
                <w:p>
                  <w:pPr>
                    <w:pStyle w:val="147"/>
                    <w:spacing w:line="0" w:lineRule="atLeast"/>
                    <w:jc w:val="center"/>
                    <w:rPr>
                      <w:sz w:val="21"/>
                      <w:u w:val="none"/>
                    </w:rPr>
                  </w:pPr>
                  <w:r>
                    <w:rPr>
                      <w:sz w:val="21"/>
                      <w:u w:val="none"/>
                    </w:rPr>
                    <w:t>1.45</w:t>
                  </w:r>
                </w:p>
              </w:tc>
              <w:tc>
                <w:tcPr>
                  <w:tcW w:w="874" w:type="dxa"/>
                  <w:vAlign w:val="center"/>
                </w:tcPr>
                <w:p>
                  <w:pPr>
                    <w:pStyle w:val="147"/>
                    <w:spacing w:line="0" w:lineRule="atLeast"/>
                    <w:jc w:val="center"/>
                    <w:rPr>
                      <w:sz w:val="21"/>
                      <w:u w:val="none"/>
                    </w:rPr>
                  </w:pPr>
                  <w:r>
                    <w:rPr>
                      <w:sz w:val="21"/>
                      <w:u w:val="none"/>
                    </w:rPr>
                    <w:t>1.38</w:t>
                  </w:r>
                </w:p>
              </w:tc>
              <w:tc>
                <w:tcPr>
                  <w:tcW w:w="874" w:type="dxa"/>
                  <w:vAlign w:val="center"/>
                </w:tcPr>
                <w:p>
                  <w:pPr>
                    <w:pStyle w:val="147"/>
                    <w:spacing w:line="0" w:lineRule="atLeast"/>
                    <w:jc w:val="center"/>
                    <w:rPr>
                      <w:sz w:val="21"/>
                      <w:u w:val="none"/>
                    </w:rPr>
                  </w:pPr>
                  <w:r>
                    <w:rPr>
                      <w:sz w:val="21"/>
                      <w:u w:val="none"/>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3" w:type="dxa"/>
                  <w:vMerge w:val="continue"/>
                  <w:vAlign w:val="center"/>
                </w:tcPr>
                <w:p>
                  <w:pPr>
                    <w:pStyle w:val="147"/>
                    <w:spacing w:line="0" w:lineRule="atLeast"/>
                    <w:jc w:val="center"/>
                    <w:rPr>
                      <w:sz w:val="21"/>
                      <w:u w:val="none"/>
                    </w:rPr>
                  </w:pPr>
                </w:p>
              </w:tc>
              <w:tc>
                <w:tcPr>
                  <w:tcW w:w="874" w:type="dxa"/>
                  <w:vAlign w:val="center"/>
                </w:tcPr>
                <w:p>
                  <w:pPr>
                    <w:pStyle w:val="147"/>
                    <w:spacing w:line="0" w:lineRule="atLeast"/>
                    <w:jc w:val="center"/>
                    <w:rPr>
                      <w:sz w:val="21"/>
                      <w:u w:val="none"/>
                    </w:rPr>
                  </w:pPr>
                  <w:r>
                    <w:rPr>
                      <w:sz w:val="21"/>
                      <w:u w:val="none"/>
                    </w:rPr>
                    <w:t>NO2</w:t>
                  </w:r>
                </w:p>
              </w:tc>
              <w:tc>
                <w:tcPr>
                  <w:tcW w:w="874" w:type="dxa"/>
                  <w:vAlign w:val="center"/>
                </w:tcPr>
                <w:p>
                  <w:pPr>
                    <w:pStyle w:val="147"/>
                    <w:spacing w:line="0" w:lineRule="atLeast"/>
                    <w:jc w:val="center"/>
                    <w:rPr>
                      <w:b w:val="0"/>
                      <w:bCs w:val="0"/>
                      <w:sz w:val="21"/>
                      <w:u w:val="none"/>
                    </w:rPr>
                  </w:pPr>
                  <w:r>
                    <w:rPr>
                      <w:b w:val="0"/>
                      <w:bCs w:val="0"/>
                      <w:sz w:val="21"/>
                      <w:u w:val="none"/>
                    </w:rPr>
                    <w:t>6.64</w:t>
                  </w:r>
                </w:p>
              </w:tc>
              <w:tc>
                <w:tcPr>
                  <w:tcW w:w="874" w:type="dxa"/>
                  <w:vAlign w:val="center"/>
                </w:tcPr>
                <w:p>
                  <w:pPr>
                    <w:pStyle w:val="147"/>
                    <w:spacing w:line="0" w:lineRule="atLeast"/>
                    <w:jc w:val="center"/>
                    <w:rPr>
                      <w:b/>
                      <w:bCs w:val="0"/>
                      <w:sz w:val="21"/>
                      <w:u w:val="none"/>
                    </w:rPr>
                  </w:pPr>
                  <w:r>
                    <w:rPr>
                      <w:b/>
                      <w:bCs w:val="0"/>
                      <w:sz w:val="21"/>
                      <w:u w:val="none"/>
                    </w:rPr>
                    <w:t>8.53</w:t>
                  </w:r>
                </w:p>
              </w:tc>
              <w:tc>
                <w:tcPr>
                  <w:tcW w:w="874" w:type="dxa"/>
                  <w:vAlign w:val="center"/>
                </w:tcPr>
                <w:p>
                  <w:pPr>
                    <w:pStyle w:val="147"/>
                    <w:spacing w:line="0" w:lineRule="atLeast"/>
                    <w:jc w:val="center"/>
                    <w:rPr>
                      <w:sz w:val="21"/>
                      <w:u w:val="none"/>
                    </w:rPr>
                  </w:pPr>
                  <w:r>
                    <w:rPr>
                      <w:sz w:val="21"/>
                      <w:u w:val="none"/>
                    </w:rPr>
                    <w:t>9.19</w:t>
                  </w:r>
                </w:p>
              </w:tc>
              <w:tc>
                <w:tcPr>
                  <w:tcW w:w="874" w:type="dxa"/>
                  <w:vAlign w:val="center"/>
                </w:tcPr>
                <w:p>
                  <w:pPr>
                    <w:pStyle w:val="147"/>
                    <w:spacing w:line="0" w:lineRule="atLeast"/>
                    <w:jc w:val="center"/>
                    <w:rPr>
                      <w:sz w:val="21"/>
                      <w:u w:val="none"/>
                    </w:rPr>
                  </w:pPr>
                  <w:r>
                    <w:rPr>
                      <w:sz w:val="21"/>
                      <w:u w:val="none"/>
                    </w:rPr>
                    <w:t>9.22</w:t>
                  </w:r>
                </w:p>
              </w:tc>
              <w:tc>
                <w:tcPr>
                  <w:tcW w:w="874" w:type="dxa"/>
                  <w:vAlign w:val="center"/>
                </w:tcPr>
                <w:p>
                  <w:pPr>
                    <w:pStyle w:val="147"/>
                    <w:spacing w:line="0" w:lineRule="atLeast"/>
                    <w:jc w:val="center"/>
                    <w:rPr>
                      <w:sz w:val="21"/>
                      <w:u w:val="none"/>
                    </w:rPr>
                  </w:pPr>
                  <w:r>
                    <w:rPr>
                      <w:sz w:val="21"/>
                      <w:u w:val="none"/>
                    </w:rPr>
                    <w:t>9.77</w:t>
                  </w:r>
                </w:p>
              </w:tc>
              <w:tc>
                <w:tcPr>
                  <w:tcW w:w="874" w:type="dxa"/>
                  <w:vAlign w:val="center"/>
                </w:tcPr>
                <w:p>
                  <w:pPr>
                    <w:pStyle w:val="147"/>
                    <w:spacing w:line="0" w:lineRule="atLeast"/>
                    <w:jc w:val="center"/>
                    <w:rPr>
                      <w:sz w:val="21"/>
                      <w:u w:val="none"/>
                    </w:rPr>
                  </w:pPr>
                  <w:r>
                    <w:rPr>
                      <w:sz w:val="21"/>
                      <w:u w:val="none"/>
                    </w:rPr>
                    <w:t>12.94</w:t>
                  </w:r>
                </w:p>
              </w:tc>
              <w:tc>
                <w:tcPr>
                  <w:tcW w:w="874" w:type="dxa"/>
                  <w:vAlign w:val="center"/>
                </w:tcPr>
                <w:p>
                  <w:pPr>
                    <w:pStyle w:val="147"/>
                    <w:spacing w:line="0" w:lineRule="atLeast"/>
                    <w:jc w:val="center"/>
                    <w:rPr>
                      <w:sz w:val="21"/>
                      <w:u w:val="none"/>
                    </w:rPr>
                  </w:pPr>
                  <w:r>
                    <w:rPr>
                      <w:sz w:val="21"/>
                      <w:u w:val="none"/>
                    </w:rPr>
                    <w:t>13.76</w:t>
                  </w:r>
                </w:p>
              </w:tc>
              <w:tc>
                <w:tcPr>
                  <w:tcW w:w="874" w:type="dxa"/>
                  <w:vAlign w:val="center"/>
                </w:tcPr>
                <w:p>
                  <w:pPr>
                    <w:pStyle w:val="147"/>
                    <w:spacing w:line="0" w:lineRule="atLeast"/>
                    <w:jc w:val="center"/>
                    <w:rPr>
                      <w:sz w:val="21"/>
                      <w:u w:val="none"/>
                    </w:rPr>
                  </w:pPr>
                  <w:r>
                    <w:rPr>
                      <w:sz w:val="21"/>
                      <w:u w:val="none"/>
                    </w:rPr>
                    <w:t>16.17</w:t>
                  </w:r>
                </w:p>
              </w:tc>
            </w:tr>
          </w:tbl>
          <w:p>
            <w:pPr>
              <w:tabs>
                <w:tab w:val="left" w:pos="1280"/>
              </w:tabs>
              <w:ind w:firstLine="480" w:firstLineChars="200"/>
              <w:textAlignment w:val="baseline"/>
              <w:rPr>
                <w:sz w:val="24"/>
                <w:u w:val="none"/>
              </w:rPr>
            </w:pPr>
            <w:r>
              <w:rPr>
                <w:sz w:val="24"/>
                <w:u w:val="none"/>
              </w:rPr>
              <w:t>根据本项目交通车流量预测和</w:t>
            </w:r>
            <w:r>
              <w:rPr>
                <w:rFonts w:hint="eastAsia"/>
                <w:sz w:val="24"/>
                <w:u w:val="none"/>
              </w:rPr>
              <w:t>参照</w:t>
            </w:r>
            <w:r>
              <w:rPr>
                <w:sz w:val="24"/>
                <w:u w:val="none"/>
              </w:rPr>
              <w:t>《公路建设项目环境影响评价规范》（JTGB03-2006），计算机动车尾气污染物排放源强。</w:t>
            </w:r>
          </w:p>
          <w:p>
            <w:pPr>
              <w:tabs>
                <w:tab w:val="left" w:pos="1280"/>
              </w:tabs>
              <w:ind w:firstLine="480" w:firstLineChars="200"/>
              <w:textAlignment w:val="baseline"/>
              <w:rPr>
                <w:sz w:val="24"/>
                <w:u w:val="none"/>
              </w:rPr>
            </w:pPr>
            <w:r>
              <w:rPr>
                <w:sz w:val="24"/>
                <w:u w:val="none"/>
              </w:rPr>
              <w:t>推荐公式：</w:t>
            </w:r>
            <w:r>
              <w:rPr>
                <w:position w:val="-16"/>
                <w:sz w:val="24"/>
                <w:u w:val="none"/>
              </w:rPr>
              <w:object>
                <v:shape id="_x0000_i1026" o:spt="75" type="#_x0000_t75" style="height:22.75pt;width:106.1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p>
          <w:p>
            <w:pPr>
              <w:tabs>
                <w:tab w:val="left" w:pos="1280"/>
              </w:tabs>
              <w:ind w:firstLine="480" w:firstLineChars="200"/>
              <w:textAlignment w:val="baseline"/>
              <w:rPr>
                <w:sz w:val="24"/>
                <w:u w:val="none"/>
              </w:rPr>
            </w:pPr>
            <w:r>
              <w:rPr>
                <w:sz w:val="24"/>
                <w:u w:val="none"/>
              </w:rPr>
              <w:t>式中：Q</w:t>
            </w:r>
            <w:r>
              <w:rPr>
                <w:sz w:val="24"/>
                <w:u w:val="none"/>
                <w:vertAlign w:val="subscript"/>
              </w:rPr>
              <w:t>j</w:t>
            </w:r>
            <w:r>
              <w:rPr>
                <w:sz w:val="24"/>
                <w:u w:val="none"/>
              </w:rPr>
              <w:t>—j类气态污染物排放源强度，mg/s·m；</w:t>
            </w:r>
          </w:p>
          <w:p>
            <w:pPr>
              <w:tabs>
                <w:tab w:val="left" w:pos="1280"/>
              </w:tabs>
              <w:ind w:firstLine="480" w:firstLineChars="200"/>
              <w:textAlignment w:val="baseline"/>
              <w:rPr>
                <w:sz w:val="24"/>
                <w:u w:val="none"/>
              </w:rPr>
            </w:pPr>
            <w:r>
              <w:rPr>
                <w:sz w:val="24"/>
                <w:u w:val="none"/>
              </w:rPr>
              <w:t xml:space="preserve">      A</w:t>
            </w:r>
            <w:r>
              <w:rPr>
                <w:sz w:val="24"/>
                <w:u w:val="none"/>
                <w:vertAlign w:val="subscript"/>
              </w:rPr>
              <w:t>i</w:t>
            </w:r>
            <w:r>
              <w:rPr>
                <w:sz w:val="24"/>
                <w:u w:val="none"/>
              </w:rPr>
              <w:t>—i型车预测年的小时交通量，辆/h；</w:t>
            </w:r>
          </w:p>
          <w:p>
            <w:pPr>
              <w:tabs>
                <w:tab w:val="left" w:pos="1280"/>
              </w:tabs>
              <w:ind w:firstLine="480" w:firstLineChars="200"/>
              <w:textAlignment w:val="baseline"/>
              <w:rPr>
                <w:sz w:val="24"/>
                <w:u w:val="none"/>
              </w:rPr>
            </w:pPr>
            <w:r>
              <w:rPr>
                <w:sz w:val="24"/>
                <w:u w:val="none"/>
              </w:rPr>
              <w:t xml:space="preserve">      E</w:t>
            </w:r>
            <w:r>
              <w:rPr>
                <w:sz w:val="24"/>
                <w:u w:val="none"/>
                <w:vertAlign w:val="subscript"/>
              </w:rPr>
              <w:t>ij</w:t>
            </w:r>
            <w:r>
              <w:rPr>
                <w:sz w:val="24"/>
                <w:u w:val="none"/>
              </w:rPr>
              <w:t>—运行工况下i型车j类污染物在预测年的单车排放因子，mg/m辆·m。</w:t>
            </w:r>
          </w:p>
          <w:p>
            <w:pPr>
              <w:tabs>
                <w:tab w:val="left" w:pos="1280"/>
              </w:tabs>
              <w:ind w:firstLine="480" w:firstLineChars="200"/>
              <w:textAlignment w:val="baseline"/>
              <w:rPr>
                <w:sz w:val="24"/>
                <w:u w:val="none"/>
              </w:rPr>
            </w:pPr>
            <w:r>
              <w:rPr>
                <w:sz w:val="24"/>
                <w:u w:val="none"/>
              </w:rPr>
              <w:t>根据交通车流量预测，计算机动车尾气污染物排放源强，详见表23。</w:t>
            </w:r>
          </w:p>
          <w:p>
            <w:pPr>
              <w:tabs>
                <w:tab w:val="left" w:pos="1280"/>
              </w:tabs>
              <w:ind w:firstLine="482" w:firstLineChars="200"/>
              <w:textAlignment w:val="baseline"/>
              <w:rPr>
                <w:b/>
                <w:bCs/>
                <w:sz w:val="24"/>
                <w:u w:val="none"/>
              </w:rPr>
            </w:pPr>
            <w:r>
              <w:rPr>
                <w:b/>
                <w:sz w:val="24"/>
                <w:u w:val="none"/>
              </w:rPr>
              <w:t>表23 机动车尾气昼间日均小时车流量污染物排放  单位</w:t>
            </w:r>
            <w:r>
              <w:rPr>
                <w:b/>
                <w:bCs/>
                <w:sz w:val="24"/>
                <w:u w:val="none"/>
              </w:rPr>
              <w:t>：mg/（s·m）</w:t>
            </w:r>
          </w:p>
          <w:tbl>
            <w:tblPr>
              <w:tblStyle w:val="36"/>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77"/>
              <w:gridCol w:w="2178"/>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restart"/>
                  <w:vAlign w:val="center"/>
                </w:tcPr>
                <w:p>
                  <w:pPr>
                    <w:tabs>
                      <w:tab w:val="left" w:pos="1280"/>
                    </w:tabs>
                    <w:jc w:val="center"/>
                    <w:textAlignment w:val="baseline"/>
                    <w:rPr>
                      <w:color w:val="auto"/>
                      <w:sz w:val="21"/>
                      <w:szCs w:val="21"/>
                      <w:u w:val="none"/>
                    </w:rPr>
                  </w:pPr>
                  <w:r>
                    <w:rPr>
                      <w:color w:val="auto"/>
                      <w:sz w:val="21"/>
                      <w:szCs w:val="21"/>
                      <w:u w:val="none"/>
                    </w:rPr>
                    <w:t>污染物</w:t>
                  </w:r>
                </w:p>
              </w:tc>
              <w:tc>
                <w:tcPr>
                  <w:tcW w:w="6533" w:type="dxa"/>
                  <w:gridSpan w:val="3"/>
                  <w:vAlign w:val="center"/>
                </w:tcPr>
                <w:p>
                  <w:pPr>
                    <w:adjustRightInd w:val="0"/>
                    <w:snapToGrid w:val="0"/>
                    <w:jc w:val="center"/>
                    <w:rPr>
                      <w:color w:val="auto"/>
                      <w:sz w:val="21"/>
                      <w:szCs w:val="21"/>
                      <w:u w:val="none"/>
                    </w:rPr>
                  </w:pPr>
                  <w:r>
                    <w:rPr>
                      <w:color w:val="auto"/>
                      <w:kern w:val="0"/>
                      <w:sz w:val="21"/>
                      <w:szCs w:val="21"/>
                      <w:u w:val="none"/>
                    </w:rPr>
                    <w:t>预测年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vAlign w:val="center"/>
                </w:tcPr>
                <w:p>
                  <w:pPr>
                    <w:tabs>
                      <w:tab w:val="left" w:pos="1280"/>
                    </w:tabs>
                    <w:jc w:val="center"/>
                    <w:textAlignment w:val="baseline"/>
                    <w:rPr>
                      <w:color w:val="auto"/>
                      <w:sz w:val="21"/>
                      <w:szCs w:val="21"/>
                      <w:u w:val="none"/>
                    </w:rPr>
                  </w:pPr>
                </w:p>
              </w:tc>
              <w:tc>
                <w:tcPr>
                  <w:tcW w:w="2177" w:type="dxa"/>
                  <w:vAlign w:val="center"/>
                </w:tcPr>
                <w:p>
                  <w:pPr>
                    <w:adjustRightInd w:val="0"/>
                    <w:snapToGrid w:val="0"/>
                    <w:jc w:val="center"/>
                    <w:rPr>
                      <w:color w:val="auto"/>
                      <w:sz w:val="21"/>
                      <w:szCs w:val="21"/>
                      <w:u w:val="none"/>
                    </w:rPr>
                  </w:pPr>
                  <w:r>
                    <w:rPr>
                      <w:rFonts w:hint="eastAsia"/>
                      <w:color w:val="auto"/>
                      <w:kern w:val="0"/>
                      <w:sz w:val="21"/>
                      <w:szCs w:val="21"/>
                      <w:u w:val="none"/>
                      <w:lang w:eastAsia="zh-CN"/>
                    </w:rPr>
                    <w:t>2022</w:t>
                  </w:r>
                  <w:r>
                    <w:rPr>
                      <w:color w:val="auto"/>
                      <w:kern w:val="0"/>
                      <w:sz w:val="21"/>
                      <w:szCs w:val="21"/>
                      <w:u w:val="none"/>
                    </w:rPr>
                    <w:t>年</w:t>
                  </w:r>
                </w:p>
              </w:tc>
              <w:tc>
                <w:tcPr>
                  <w:tcW w:w="2178" w:type="dxa"/>
                  <w:vAlign w:val="center"/>
                </w:tcPr>
                <w:p>
                  <w:pPr>
                    <w:adjustRightInd w:val="0"/>
                    <w:snapToGrid w:val="0"/>
                    <w:jc w:val="center"/>
                    <w:rPr>
                      <w:color w:val="auto"/>
                      <w:sz w:val="21"/>
                      <w:szCs w:val="21"/>
                      <w:u w:val="none"/>
                    </w:rPr>
                  </w:pPr>
                  <w:r>
                    <w:rPr>
                      <w:color w:val="auto"/>
                      <w:kern w:val="0"/>
                      <w:sz w:val="21"/>
                      <w:szCs w:val="21"/>
                      <w:u w:val="none"/>
                    </w:rPr>
                    <w:t>2027年</w:t>
                  </w:r>
                </w:p>
              </w:tc>
              <w:tc>
                <w:tcPr>
                  <w:tcW w:w="2178" w:type="dxa"/>
                  <w:vAlign w:val="center"/>
                </w:tcPr>
                <w:p>
                  <w:pPr>
                    <w:adjustRightInd w:val="0"/>
                    <w:snapToGrid w:val="0"/>
                    <w:jc w:val="center"/>
                    <w:rPr>
                      <w:color w:val="auto"/>
                      <w:sz w:val="21"/>
                      <w:szCs w:val="21"/>
                      <w:u w:val="none"/>
                    </w:rPr>
                  </w:pPr>
                  <w:r>
                    <w:rPr>
                      <w:rFonts w:hint="eastAsia"/>
                      <w:color w:val="auto"/>
                      <w:kern w:val="0"/>
                      <w:sz w:val="21"/>
                      <w:szCs w:val="21"/>
                      <w:u w:val="none"/>
                      <w:lang w:eastAsia="zh-CN"/>
                    </w:rPr>
                    <w:t>2037</w:t>
                  </w:r>
                  <w:r>
                    <w:rPr>
                      <w:color w:val="auto"/>
                      <w:kern w:val="0"/>
                      <w:sz w:val="21"/>
                      <w:szCs w:val="21"/>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Align w:val="center"/>
                </w:tcPr>
                <w:p>
                  <w:pPr>
                    <w:tabs>
                      <w:tab w:val="left" w:pos="1280"/>
                    </w:tabs>
                    <w:jc w:val="center"/>
                    <w:textAlignment w:val="baseline"/>
                    <w:rPr>
                      <w:color w:val="auto"/>
                      <w:sz w:val="21"/>
                      <w:szCs w:val="21"/>
                      <w:u w:val="none"/>
                    </w:rPr>
                  </w:pPr>
                  <w:r>
                    <w:rPr>
                      <w:color w:val="auto"/>
                      <w:sz w:val="21"/>
                      <w:szCs w:val="21"/>
                      <w:u w:val="none"/>
                    </w:rPr>
                    <w:t>CO</w:t>
                  </w:r>
                </w:p>
              </w:tc>
              <w:tc>
                <w:tcPr>
                  <w:tcW w:w="2177" w:type="dxa"/>
                  <w:tcBorders>
                    <w:top w:val="nil"/>
                    <w:left w:val="nil"/>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3.</w:t>
                  </w:r>
                  <w:r>
                    <w:rPr>
                      <w:rFonts w:hint="eastAsia"/>
                      <w:sz w:val="21"/>
                      <w:szCs w:val="21"/>
                      <w:lang w:val="en-US" w:eastAsia="zh-CN"/>
                    </w:rPr>
                    <w:t>7</w:t>
                  </w:r>
                  <w:r>
                    <w:rPr>
                      <w:rFonts w:hint="eastAsia"/>
                      <w:sz w:val="21"/>
                      <w:szCs w:val="21"/>
                    </w:rPr>
                    <w:t>1</w:t>
                  </w:r>
                  <w:r>
                    <w:rPr>
                      <w:rFonts w:hint="eastAsia"/>
                      <w:sz w:val="21"/>
                      <w:szCs w:val="21"/>
                      <w:lang w:val="en-US" w:eastAsia="zh-CN"/>
                    </w:rPr>
                    <w:t>3</w:t>
                  </w:r>
                  <w:r>
                    <w:rPr>
                      <w:rFonts w:hint="eastAsia"/>
                      <w:sz w:val="21"/>
                      <w:szCs w:val="21"/>
                    </w:rPr>
                    <w:t xml:space="preserve"> </w:t>
                  </w:r>
                </w:p>
              </w:tc>
              <w:tc>
                <w:tcPr>
                  <w:tcW w:w="2178" w:type="dxa"/>
                  <w:tcBorders>
                    <w:top w:val="nil"/>
                    <w:left w:val="single" w:color="auto" w:sz="4" w:space="0"/>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4.2</w:t>
                  </w:r>
                  <w:r>
                    <w:rPr>
                      <w:rFonts w:hint="eastAsia"/>
                      <w:sz w:val="21"/>
                      <w:szCs w:val="21"/>
                      <w:lang w:val="en-US" w:eastAsia="zh-CN"/>
                    </w:rPr>
                    <w:t>38</w:t>
                  </w:r>
                  <w:r>
                    <w:rPr>
                      <w:rFonts w:hint="eastAsia"/>
                      <w:sz w:val="21"/>
                      <w:szCs w:val="21"/>
                    </w:rPr>
                    <w:t xml:space="preserve"> </w:t>
                  </w:r>
                </w:p>
              </w:tc>
              <w:tc>
                <w:tcPr>
                  <w:tcW w:w="2178" w:type="dxa"/>
                  <w:tcBorders>
                    <w:top w:val="nil"/>
                    <w:left w:val="single" w:color="auto" w:sz="4" w:space="0"/>
                    <w:bottom w:val="single" w:color="auto" w:sz="4" w:space="0"/>
                    <w:right w:val="single" w:color="auto" w:sz="4" w:space="0"/>
                  </w:tcBorders>
                  <w:shd w:val="clear" w:color="auto" w:fill="auto"/>
                  <w:vAlign w:val="center"/>
                </w:tcPr>
                <w:p>
                  <w:pPr>
                    <w:tabs>
                      <w:tab w:val="left" w:pos="1280"/>
                    </w:tabs>
                    <w:jc w:val="center"/>
                    <w:textAlignment w:val="baseline"/>
                    <w:rPr>
                      <w:rFonts w:hint="default" w:ascii="Times New Roman" w:hAnsi="Times New Roman" w:eastAsia="宋体" w:cs="Times New Roman"/>
                      <w:kern w:val="2"/>
                      <w:sz w:val="21"/>
                      <w:szCs w:val="21"/>
                      <w:lang w:val="en-US" w:eastAsia="zh-CN" w:bidi="ar-SA"/>
                    </w:rPr>
                  </w:pPr>
                  <w:r>
                    <w:rPr>
                      <w:rFonts w:hint="eastAsia"/>
                      <w:sz w:val="21"/>
                      <w:szCs w:val="21"/>
                    </w:rPr>
                    <w:t>4.8</w:t>
                  </w:r>
                  <w:r>
                    <w:rPr>
                      <w:rFonts w:hint="eastAsia"/>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tcBorders>
                    <w:bottom w:val="single" w:color="auto" w:sz="4" w:space="0"/>
                  </w:tcBorders>
                  <w:vAlign w:val="center"/>
                </w:tcPr>
                <w:p>
                  <w:pPr>
                    <w:tabs>
                      <w:tab w:val="left" w:pos="1280"/>
                    </w:tabs>
                    <w:jc w:val="center"/>
                    <w:textAlignment w:val="baseline"/>
                    <w:rPr>
                      <w:color w:val="auto"/>
                      <w:sz w:val="21"/>
                      <w:szCs w:val="21"/>
                      <w:u w:val="none"/>
                    </w:rPr>
                  </w:pPr>
                  <w:r>
                    <w:rPr>
                      <w:color w:val="auto"/>
                      <w:sz w:val="21"/>
                      <w:szCs w:val="21"/>
                      <w:u w:val="none"/>
                    </w:rPr>
                    <w:t>THC</w:t>
                  </w:r>
                </w:p>
              </w:tc>
              <w:tc>
                <w:tcPr>
                  <w:tcW w:w="2177" w:type="dxa"/>
                  <w:tcBorders>
                    <w:top w:val="single" w:color="auto" w:sz="4" w:space="0"/>
                    <w:left w:val="nil"/>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0.</w:t>
                  </w:r>
                  <w:r>
                    <w:rPr>
                      <w:rFonts w:hint="eastAsia"/>
                      <w:sz w:val="21"/>
                      <w:szCs w:val="21"/>
                      <w:lang w:val="en-US" w:eastAsia="zh-CN"/>
                    </w:rPr>
                    <w:t>682</w:t>
                  </w:r>
                  <w:r>
                    <w:rPr>
                      <w:rFonts w:hint="eastAsia"/>
                      <w:sz w:val="21"/>
                      <w:szCs w:val="21"/>
                    </w:rPr>
                    <w:t xml:space="preserve"> </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0.8</w:t>
                  </w:r>
                  <w:r>
                    <w:rPr>
                      <w:rFonts w:hint="eastAsia"/>
                      <w:sz w:val="21"/>
                      <w:szCs w:val="21"/>
                      <w:lang w:val="en-US" w:eastAsia="zh-CN"/>
                    </w:rPr>
                    <w:t>05</w:t>
                  </w:r>
                  <w:r>
                    <w:rPr>
                      <w:rFonts w:hint="eastAsia"/>
                      <w:sz w:val="21"/>
                      <w:szCs w:val="21"/>
                    </w:rPr>
                    <w:t xml:space="preserve"> </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0.9</w:t>
                  </w:r>
                  <w:r>
                    <w:rPr>
                      <w:rFonts w:hint="eastAsia"/>
                      <w:sz w:val="21"/>
                      <w:szCs w:val="21"/>
                      <w:lang w:val="en-US" w:eastAsia="zh-CN"/>
                    </w:rPr>
                    <w:t>16</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Align w:val="center"/>
                </w:tcPr>
                <w:p>
                  <w:pPr>
                    <w:tabs>
                      <w:tab w:val="left" w:pos="1280"/>
                    </w:tabs>
                    <w:jc w:val="center"/>
                    <w:textAlignment w:val="baseline"/>
                    <w:rPr>
                      <w:color w:val="auto"/>
                      <w:sz w:val="21"/>
                      <w:szCs w:val="21"/>
                      <w:u w:val="none"/>
                    </w:rPr>
                  </w:pPr>
                  <w:r>
                    <w:rPr>
                      <w:color w:val="auto"/>
                      <w:sz w:val="21"/>
                      <w:szCs w:val="21"/>
                      <w:u w:val="none"/>
                    </w:rPr>
                    <w:t>NO</w:t>
                  </w:r>
                  <w:r>
                    <w:rPr>
                      <w:color w:val="auto"/>
                      <w:sz w:val="21"/>
                      <w:szCs w:val="21"/>
                      <w:u w:val="none"/>
                      <w:vertAlign w:val="subscript"/>
                    </w:rPr>
                    <w:t>2</w:t>
                  </w:r>
                </w:p>
              </w:tc>
              <w:tc>
                <w:tcPr>
                  <w:tcW w:w="2177" w:type="dxa"/>
                  <w:tcBorders>
                    <w:top w:val="nil"/>
                    <w:left w:val="nil"/>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 xml:space="preserve">0.003 </w:t>
                  </w:r>
                </w:p>
              </w:tc>
              <w:tc>
                <w:tcPr>
                  <w:tcW w:w="2178" w:type="dxa"/>
                  <w:tcBorders>
                    <w:top w:val="nil"/>
                    <w:left w:val="single" w:color="auto" w:sz="4" w:space="0"/>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 xml:space="preserve">0.004 </w:t>
                  </w:r>
                </w:p>
              </w:tc>
              <w:tc>
                <w:tcPr>
                  <w:tcW w:w="2178" w:type="dxa"/>
                  <w:tcBorders>
                    <w:top w:val="nil"/>
                    <w:left w:val="single" w:color="auto" w:sz="4" w:space="0"/>
                    <w:bottom w:val="single" w:color="auto" w:sz="4" w:space="0"/>
                    <w:right w:val="single" w:color="auto" w:sz="4" w:space="0"/>
                  </w:tcBorders>
                  <w:shd w:val="clear" w:color="auto" w:fill="auto"/>
                  <w:vAlign w:val="center"/>
                </w:tcPr>
                <w:p>
                  <w:pPr>
                    <w:tabs>
                      <w:tab w:val="left" w:pos="1280"/>
                    </w:tabs>
                    <w:jc w:val="center"/>
                    <w:textAlignment w:val="baseline"/>
                    <w:rPr>
                      <w:rFonts w:ascii="Times New Roman" w:hAnsi="Times New Roman" w:eastAsia="宋体" w:cs="Times New Roman"/>
                      <w:kern w:val="2"/>
                      <w:sz w:val="21"/>
                      <w:szCs w:val="21"/>
                      <w:lang w:val="en-US" w:eastAsia="zh-CN" w:bidi="ar-SA"/>
                    </w:rPr>
                  </w:pPr>
                  <w:r>
                    <w:rPr>
                      <w:rFonts w:hint="eastAsia"/>
                      <w:sz w:val="21"/>
                      <w:szCs w:val="21"/>
                    </w:rPr>
                    <w:t xml:space="preserve">0.004 </w:t>
                  </w:r>
                </w:p>
              </w:tc>
            </w:tr>
          </w:tbl>
          <w:p>
            <w:pPr>
              <w:tabs>
                <w:tab w:val="left" w:pos="1280"/>
              </w:tabs>
              <w:ind w:firstLine="480" w:firstLineChars="200"/>
              <w:textAlignment w:val="baseline"/>
              <w:rPr>
                <w:sz w:val="24"/>
                <w:u w:val="none"/>
              </w:rPr>
            </w:pPr>
            <w:r>
              <w:rPr>
                <w:sz w:val="24"/>
                <w:u w:val="none"/>
              </w:rPr>
              <w:t>（2）道路扬尘</w:t>
            </w:r>
          </w:p>
          <w:p>
            <w:pPr>
              <w:tabs>
                <w:tab w:val="left" w:pos="1280"/>
              </w:tabs>
              <w:ind w:firstLine="480" w:firstLineChars="200"/>
              <w:textAlignment w:val="baseline"/>
              <w:rPr>
                <w:sz w:val="24"/>
                <w:u w:val="none"/>
              </w:rPr>
            </w:pPr>
            <w:r>
              <w:rPr>
                <w:sz w:val="24"/>
                <w:u w:val="none"/>
              </w:rPr>
              <w:t>项目行驶汽车的轮胎接触路面而使路面积尘扬起，从而产生二次扬尘污染，保持路面状况良好，则该部分粉尘产生量极小。</w:t>
            </w:r>
          </w:p>
          <w:p>
            <w:pPr>
              <w:tabs>
                <w:tab w:val="left" w:pos="1280"/>
              </w:tabs>
              <w:ind w:firstLine="482" w:firstLineChars="200"/>
              <w:textAlignment w:val="baseline"/>
              <w:rPr>
                <w:b/>
                <w:bCs/>
                <w:sz w:val="24"/>
                <w:u w:val="none"/>
              </w:rPr>
            </w:pPr>
            <w:r>
              <w:rPr>
                <w:b/>
                <w:bCs/>
                <w:sz w:val="24"/>
                <w:u w:val="none"/>
              </w:rPr>
              <w:t>2.2 运营期水污染源分析</w:t>
            </w:r>
          </w:p>
          <w:p>
            <w:pPr>
              <w:tabs>
                <w:tab w:val="left" w:pos="1280"/>
              </w:tabs>
              <w:spacing w:line="480" w:lineRule="exact"/>
              <w:ind w:firstLine="480" w:firstLineChars="200"/>
              <w:textAlignment w:val="baseline"/>
              <w:rPr>
                <w:color w:val="000000"/>
                <w:sz w:val="24"/>
                <w:szCs w:val="20"/>
                <w:u w:val="none"/>
              </w:rPr>
            </w:pPr>
            <w:r>
              <w:rPr>
                <w:color w:val="000000"/>
                <w:sz w:val="24"/>
                <w:szCs w:val="22"/>
                <w:u w:val="none"/>
              </w:rPr>
              <w:t>本项目</w:t>
            </w:r>
            <w:r>
              <w:rPr>
                <w:rFonts w:hint="eastAsia"/>
                <w:color w:val="000000"/>
                <w:sz w:val="24"/>
                <w:szCs w:val="22"/>
                <w:u w:val="none"/>
              </w:rPr>
              <w:t>道路</w:t>
            </w:r>
            <w:r>
              <w:rPr>
                <w:color w:val="000000"/>
                <w:sz w:val="24"/>
                <w:szCs w:val="22"/>
                <w:u w:val="none"/>
              </w:rPr>
              <w:t>等级为</w:t>
            </w:r>
            <w:r>
              <w:rPr>
                <w:rFonts w:hint="eastAsia"/>
                <w:color w:val="000000"/>
                <w:sz w:val="24"/>
                <w:szCs w:val="22"/>
                <w:u w:val="none"/>
                <w:lang w:eastAsia="zh-CN"/>
              </w:rPr>
              <w:t>城市次干路</w:t>
            </w:r>
            <w:r>
              <w:rPr>
                <w:color w:val="000000"/>
                <w:sz w:val="24"/>
                <w:szCs w:val="22"/>
                <w:u w:val="none"/>
              </w:rPr>
              <w:t>，</w:t>
            </w:r>
            <w:r>
              <w:rPr>
                <w:rFonts w:hint="eastAsia"/>
                <w:color w:val="000000"/>
                <w:sz w:val="24"/>
                <w:szCs w:val="22"/>
                <w:u w:val="none"/>
              </w:rPr>
              <w:t>未设置收费站、生活服务区和集中停车场</w:t>
            </w:r>
            <w:r>
              <w:rPr>
                <w:color w:val="000000"/>
                <w:sz w:val="24"/>
                <w:szCs w:val="22"/>
                <w:u w:val="none"/>
              </w:rPr>
              <w:t>。</w:t>
            </w:r>
            <w:r>
              <w:rPr>
                <w:rFonts w:hint="eastAsia"/>
                <w:color w:val="000000"/>
                <w:sz w:val="24"/>
                <w:szCs w:val="22"/>
                <w:u w:val="none"/>
              </w:rPr>
              <w:t>因此，</w:t>
            </w:r>
            <w:r>
              <w:rPr>
                <w:rFonts w:hint="eastAsia"/>
                <w:color w:val="000000"/>
                <w:sz w:val="24"/>
                <w:szCs w:val="20"/>
                <w:u w:val="none"/>
              </w:rPr>
              <w:t>项目</w:t>
            </w:r>
            <w:r>
              <w:rPr>
                <w:color w:val="000000"/>
                <w:sz w:val="24"/>
                <w:szCs w:val="20"/>
                <w:u w:val="none"/>
              </w:rPr>
              <w:t>运营期水污染源主要是降雨冲刷路面产生的径流污水。</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影响路面径流污染物浓度的因素众多，包括降雨量、降雨时间、与车流量有关的路面及空气污染程度、两场降雨之间的间隔时间、路面宽度等。由于各种因素的随机性强、偶然性大，所以，典型的路面雨水污染物浓度也就较难确定。根据国家环保总局华南环科所对南方地区路面径流污染情况的研究，路面雨水污染物浓度变化情况见表22，从表中可知，路面径流在降雨开始到形成径流的30分钟内雨水中的悬浮物和油类物质比较多</w:t>
            </w:r>
            <w:r>
              <w:rPr>
                <w:rFonts w:hint="eastAsia"/>
                <w:color w:val="000000"/>
                <w:sz w:val="24"/>
                <w:szCs w:val="22"/>
                <w:u w:val="none"/>
              </w:rPr>
              <w:t>，</w:t>
            </w:r>
            <w:r>
              <w:rPr>
                <w:color w:val="000000"/>
                <w:sz w:val="24"/>
                <w:szCs w:val="22"/>
                <w:u w:val="none"/>
              </w:rPr>
              <w:t>30分钟后，随着降雨时间的延长，污染物浓度下降较快。</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路面径流污染物排放量计算公式如下所述，路面径流计算结果，见表25。</w:t>
            </w:r>
          </w:p>
          <w:p>
            <w:pPr>
              <w:spacing w:line="480" w:lineRule="exact"/>
              <w:jc w:val="center"/>
              <w:rPr>
                <w:color w:val="000000"/>
                <w:sz w:val="24"/>
                <w:u w:val="none"/>
              </w:rPr>
            </w:pPr>
            <w:r>
              <w:rPr>
                <w:color w:val="000000"/>
                <w:sz w:val="24"/>
                <w:u w:val="none"/>
              </w:rPr>
              <w:t>E=C×H×L×B×a×10</w:t>
            </w:r>
            <w:r>
              <w:rPr>
                <w:color w:val="000000"/>
                <w:sz w:val="24"/>
                <w:u w:val="none"/>
                <w:vertAlign w:val="superscript"/>
              </w:rPr>
              <w:t>-6</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其中：E为每公里路面年排放强度（t/a×km）；</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C为60分钟平均值（mg/l）；</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H为年平均降雨量（mm）；</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L为单位长度路面，取1km；</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B为路（桥）面宽度，m；</w:t>
            </w:r>
          </w:p>
          <w:p>
            <w:pPr>
              <w:tabs>
                <w:tab w:val="left" w:pos="1280"/>
              </w:tabs>
              <w:spacing w:line="480" w:lineRule="exact"/>
              <w:ind w:firstLine="480" w:firstLineChars="200"/>
              <w:textAlignment w:val="baseline"/>
              <w:rPr>
                <w:color w:val="000000"/>
                <w:sz w:val="24"/>
                <w:szCs w:val="22"/>
                <w:u w:val="none"/>
              </w:rPr>
            </w:pPr>
            <w:r>
              <w:rPr>
                <w:color w:val="000000"/>
                <w:sz w:val="24"/>
                <w:szCs w:val="22"/>
                <w:u w:val="none"/>
              </w:rPr>
              <w:t>a为径流系数，无量纲。</w:t>
            </w:r>
          </w:p>
          <w:p>
            <w:pPr>
              <w:spacing w:before="218" w:beforeLines="50" w:after="218" w:afterLines="50"/>
              <w:jc w:val="center"/>
              <w:rPr>
                <w:b/>
                <w:sz w:val="24"/>
                <w:szCs w:val="22"/>
                <w:u w:val="none"/>
              </w:rPr>
            </w:pPr>
            <w:r>
              <w:rPr>
                <w:rFonts w:hint="eastAsia"/>
                <w:b/>
                <w:sz w:val="24"/>
                <w:szCs w:val="22"/>
                <w:u w:val="none"/>
              </w:rPr>
              <w:t>表</w:t>
            </w:r>
            <w:r>
              <w:rPr>
                <w:b/>
                <w:sz w:val="24"/>
                <w:szCs w:val="22"/>
                <w:u w:val="none"/>
              </w:rPr>
              <w:t>24</w:t>
            </w:r>
            <w:r>
              <w:rPr>
                <w:rFonts w:hint="eastAsia"/>
                <w:b/>
                <w:sz w:val="24"/>
                <w:szCs w:val="22"/>
                <w:u w:val="none"/>
              </w:rPr>
              <w:t xml:space="preserve"> </w:t>
            </w:r>
            <w:r>
              <w:rPr>
                <w:b/>
                <w:sz w:val="24"/>
                <w:szCs w:val="22"/>
                <w:u w:val="none"/>
              </w:rPr>
              <w:t>路面径流污染物浓度表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6"/>
              <w:gridCol w:w="1656"/>
              <w:gridCol w:w="1657"/>
              <w:gridCol w:w="1656"/>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56" w:type="dxa"/>
                  <w:vAlign w:val="center"/>
                </w:tcPr>
                <w:p>
                  <w:pPr>
                    <w:widowControl/>
                    <w:spacing w:line="480" w:lineRule="exact"/>
                    <w:jc w:val="center"/>
                    <w:rPr>
                      <w:b/>
                      <w:bCs/>
                      <w:color w:val="000000"/>
                      <w:kern w:val="0"/>
                      <w:sz w:val="21"/>
                      <w:szCs w:val="21"/>
                      <w:u w:val="none"/>
                      <w:lang w:val="zh-CN"/>
                    </w:rPr>
                  </w:pPr>
                  <w:r>
                    <w:rPr>
                      <w:b/>
                      <w:bCs/>
                      <w:color w:val="000000"/>
                      <w:kern w:val="0"/>
                      <w:sz w:val="21"/>
                      <w:szCs w:val="21"/>
                      <w:u w:val="none"/>
                      <w:lang w:val="zh-CN"/>
                    </w:rPr>
                    <w:t>项目</w:t>
                  </w:r>
                </w:p>
              </w:tc>
              <w:tc>
                <w:tcPr>
                  <w:tcW w:w="1656" w:type="dxa"/>
                  <w:vAlign w:val="center"/>
                </w:tcPr>
                <w:p>
                  <w:pPr>
                    <w:widowControl/>
                    <w:spacing w:line="480" w:lineRule="exact"/>
                    <w:jc w:val="center"/>
                    <w:rPr>
                      <w:b/>
                      <w:bCs/>
                      <w:color w:val="000000"/>
                      <w:kern w:val="0"/>
                      <w:sz w:val="21"/>
                      <w:szCs w:val="21"/>
                      <w:u w:val="none"/>
                      <w:lang w:val="zh-CN"/>
                    </w:rPr>
                  </w:pPr>
                  <w:r>
                    <w:rPr>
                      <w:b/>
                      <w:bCs/>
                      <w:color w:val="000000"/>
                      <w:kern w:val="0"/>
                      <w:sz w:val="21"/>
                      <w:szCs w:val="21"/>
                      <w:u w:val="none"/>
                      <w:lang w:val="zh-CN"/>
                    </w:rPr>
                    <w:t>5-20分钟</w:t>
                  </w:r>
                </w:p>
              </w:tc>
              <w:tc>
                <w:tcPr>
                  <w:tcW w:w="1657" w:type="dxa"/>
                  <w:vAlign w:val="center"/>
                </w:tcPr>
                <w:p>
                  <w:pPr>
                    <w:widowControl/>
                    <w:spacing w:line="480" w:lineRule="exact"/>
                    <w:jc w:val="center"/>
                    <w:rPr>
                      <w:b/>
                      <w:bCs/>
                      <w:color w:val="000000"/>
                      <w:kern w:val="0"/>
                      <w:sz w:val="21"/>
                      <w:szCs w:val="21"/>
                      <w:u w:val="none"/>
                      <w:lang w:val="zh-CN"/>
                    </w:rPr>
                  </w:pPr>
                  <w:r>
                    <w:rPr>
                      <w:b/>
                      <w:bCs/>
                      <w:color w:val="000000"/>
                      <w:kern w:val="0"/>
                      <w:sz w:val="21"/>
                      <w:szCs w:val="21"/>
                      <w:u w:val="none"/>
                      <w:lang w:val="zh-CN"/>
                    </w:rPr>
                    <w:t>20-40分钟</w:t>
                  </w:r>
                </w:p>
              </w:tc>
              <w:tc>
                <w:tcPr>
                  <w:tcW w:w="1656" w:type="dxa"/>
                  <w:vAlign w:val="center"/>
                </w:tcPr>
                <w:p>
                  <w:pPr>
                    <w:widowControl/>
                    <w:spacing w:line="480" w:lineRule="exact"/>
                    <w:jc w:val="center"/>
                    <w:rPr>
                      <w:b/>
                      <w:bCs/>
                      <w:color w:val="000000"/>
                      <w:kern w:val="0"/>
                      <w:sz w:val="21"/>
                      <w:szCs w:val="21"/>
                      <w:u w:val="none"/>
                      <w:lang w:val="zh-CN"/>
                    </w:rPr>
                  </w:pPr>
                  <w:r>
                    <w:rPr>
                      <w:b/>
                      <w:bCs/>
                      <w:color w:val="000000"/>
                      <w:kern w:val="0"/>
                      <w:sz w:val="21"/>
                      <w:szCs w:val="21"/>
                      <w:u w:val="none"/>
                      <w:lang w:val="zh-CN"/>
                    </w:rPr>
                    <w:t>40-60分钟</w:t>
                  </w:r>
                </w:p>
              </w:tc>
              <w:tc>
                <w:tcPr>
                  <w:tcW w:w="1657" w:type="dxa"/>
                  <w:vAlign w:val="center"/>
                </w:tcPr>
                <w:p>
                  <w:pPr>
                    <w:widowControl/>
                    <w:spacing w:line="480" w:lineRule="exact"/>
                    <w:jc w:val="center"/>
                    <w:rPr>
                      <w:b/>
                      <w:bCs/>
                      <w:color w:val="000000"/>
                      <w:kern w:val="0"/>
                      <w:sz w:val="21"/>
                      <w:szCs w:val="21"/>
                      <w:u w:val="none"/>
                      <w:lang w:val="zh-CN"/>
                    </w:rPr>
                  </w:pPr>
                  <w:r>
                    <w:rPr>
                      <w:b/>
                      <w:bCs/>
                      <w:color w:val="000000"/>
                      <w:kern w:val="0"/>
                      <w:sz w:val="21"/>
                      <w:szCs w:val="21"/>
                      <w:u w:val="none"/>
                      <w:lang w:val="zh-CN"/>
                    </w:rPr>
                    <w:t>平均值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56" w:type="dxa"/>
                  <w:vAlign w:val="center"/>
                </w:tcPr>
                <w:p>
                  <w:pPr>
                    <w:widowControl/>
                    <w:spacing w:line="480" w:lineRule="exact"/>
                    <w:jc w:val="center"/>
                    <w:rPr>
                      <w:color w:val="000000"/>
                      <w:kern w:val="0"/>
                      <w:sz w:val="21"/>
                      <w:szCs w:val="21"/>
                      <w:u w:val="none"/>
                    </w:rPr>
                  </w:pPr>
                  <w:r>
                    <w:rPr>
                      <w:color w:val="000000"/>
                      <w:kern w:val="0"/>
                      <w:sz w:val="21"/>
                      <w:szCs w:val="21"/>
                      <w:u w:val="none"/>
                    </w:rPr>
                    <w:t>SS（mg/L）</w:t>
                  </w:r>
                </w:p>
              </w:tc>
              <w:tc>
                <w:tcPr>
                  <w:tcW w:w="1656" w:type="dxa"/>
                  <w:vAlign w:val="center"/>
                </w:tcPr>
                <w:p>
                  <w:pPr>
                    <w:widowControl/>
                    <w:spacing w:line="480" w:lineRule="exact"/>
                    <w:jc w:val="center"/>
                    <w:rPr>
                      <w:color w:val="000000"/>
                      <w:kern w:val="0"/>
                      <w:sz w:val="21"/>
                      <w:szCs w:val="21"/>
                      <w:u w:val="none"/>
                    </w:rPr>
                  </w:pPr>
                  <w:r>
                    <w:rPr>
                      <w:color w:val="000000"/>
                      <w:kern w:val="0"/>
                      <w:sz w:val="21"/>
                      <w:szCs w:val="21"/>
                      <w:u w:val="none"/>
                    </w:rPr>
                    <w:t>231.42-158.22</w:t>
                  </w:r>
                </w:p>
              </w:tc>
              <w:tc>
                <w:tcPr>
                  <w:tcW w:w="1657" w:type="dxa"/>
                  <w:vAlign w:val="center"/>
                </w:tcPr>
                <w:p>
                  <w:pPr>
                    <w:widowControl/>
                    <w:spacing w:line="480" w:lineRule="exact"/>
                    <w:jc w:val="center"/>
                    <w:rPr>
                      <w:color w:val="000000"/>
                      <w:kern w:val="0"/>
                      <w:sz w:val="21"/>
                      <w:szCs w:val="21"/>
                      <w:u w:val="none"/>
                    </w:rPr>
                  </w:pPr>
                  <w:r>
                    <w:rPr>
                      <w:color w:val="000000"/>
                      <w:kern w:val="0"/>
                      <w:sz w:val="21"/>
                      <w:szCs w:val="21"/>
                      <w:u w:val="none"/>
                    </w:rPr>
                    <w:t>158.22-90.36</w:t>
                  </w:r>
                </w:p>
              </w:tc>
              <w:tc>
                <w:tcPr>
                  <w:tcW w:w="1656" w:type="dxa"/>
                  <w:vAlign w:val="center"/>
                </w:tcPr>
                <w:p>
                  <w:pPr>
                    <w:widowControl/>
                    <w:spacing w:line="480" w:lineRule="exact"/>
                    <w:jc w:val="center"/>
                    <w:rPr>
                      <w:color w:val="000000"/>
                      <w:kern w:val="0"/>
                      <w:sz w:val="21"/>
                      <w:szCs w:val="21"/>
                      <w:u w:val="none"/>
                    </w:rPr>
                  </w:pPr>
                  <w:r>
                    <w:rPr>
                      <w:color w:val="000000"/>
                      <w:kern w:val="0"/>
                      <w:sz w:val="21"/>
                      <w:szCs w:val="21"/>
                      <w:u w:val="none"/>
                    </w:rPr>
                    <w:t>90.36-18.71</w:t>
                  </w:r>
                </w:p>
              </w:tc>
              <w:tc>
                <w:tcPr>
                  <w:tcW w:w="1657" w:type="dxa"/>
                  <w:vAlign w:val="center"/>
                </w:tcPr>
                <w:p>
                  <w:pPr>
                    <w:widowControl/>
                    <w:spacing w:line="480" w:lineRule="exact"/>
                    <w:jc w:val="center"/>
                    <w:rPr>
                      <w:color w:val="000000"/>
                      <w:kern w:val="0"/>
                      <w:sz w:val="21"/>
                      <w:szCs w:val="21"/>
                      <w:u w:val="none"/>
                    </w:rPr>
                  </w:pPr>
                  <w:r>
                    <w:rPr>
                      <w:color w:val="000000"/>
                      <w:kern w:val="0"/>
                      <w:sz w:val="21"/>
                      <w:szCs w:val="21"/>
                      <w:u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56" w:type="dxa"/>
                  <w:vAlign w:val="center"/>
                </w:tcPr>
                <w:p>
                  <w:pPr>
                    <w:widowControl/>
                    <w:spacing w:line="480" w:lineRule="exact"/>
                    <w:jc w:val="center"/>
                    <w:rPr>
                      <w:color w:val="000000"/>
                      <w:kern w:val="0"/>
                      <w:sz w:val="21"/>
                      <w:szCs w:val="21"/>
                      <w:u w:val="none"/>
                    </w:rPr>
                  </w:pPr>
                  <w:r>
                    <w:rPr>
                      <w:color w:val="000000"/>
                      <w:kern w:val="0"/>
                      <w:sz w:val="21"/>
                      <w:szCs w:val="21"/>
                      <w:u w:val="none"/>
                    </w:rPr>
                    <w:t>BOD</w:t>
                  </w:r>
                  <w:r>
                    <w:rPr>
                      <w:color w:val="000000"/>
                      <w:kern w:val="0"/>
                      <w:sz w:val="21"/>
                      <w:szCs w:val="21"/>
                      <w:u w:val="none"/>
                      <w:vertAlign w:val="subscript"/>
                    </w:rPr>
                    <w:t>5</w:t>
                  </w:r>
                  <w:r>
                    <w:rPr>
                      <w:color w:val="000000"/>
                      <w:kern w:val="0"/>
                      <w:sz w:val="21"/>
                      <w:szCs w:val="21"/>
                      <w:u w:val="none"/>
                    </w:rPr>
                    <w:t>（mg/L）</w:t>
                  </w:r>
                </w:p>
              </w:tc>
              <w:tc>
                <w:tcPr>
                  <w:tcW w:w="1656"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7.34-7.30</w:t>
                  </w:r>
                </w:p>
              </w:tc>
              <w:tc>
                <w:tcPr>
                  <w:tcW w:w="1657"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7.30-4.15</w:t>
                  </w:r>
                </w:p>
              </w:tc>
              <w:tc>
                <w:tcPr>
                  <w:tcW w:w="1656"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4.15-1.26</w:t>
                  </w:r>
                </w:p>
              </w:tc>
              <w:tc>
                <w:tcPr>
                  <w:tcW w:w="1657"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5.08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56"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石油类（mg/L）</w:t>
                  </w:r>
                </w:p>
              </w:tc>
              <w:tc>
                <w:tcPr>
                  <w:tcW w:w="1656"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22.30-19.74</w:t>
                  </w:r>
                </w:p>
              </w:tc>
              <w:tc>
                <w:tcPr>
                  <w:tcW w:w="1657"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19.74-3.12</w:t>
                  </w:r>
                </w:p>
              </w:tc>
              <w:tc>
                <w:tcPr>
                  <w:tcW w:w="1656"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3.12-0.21</w:t>
                  </w:r>
                </w:p>
              </w:tc>
              <w:tc>
                <w:tcPr>
                  <w:tcW w:w="1657" w:type="dxa"/>
                  <w:vAlign w:val="center"/>
                </w:tcPr>
                <w:p>
                  <w:pPr>
                    <w:widowControl/>
                    <w:spacing w:line="480" w:lineRule="exact"/>
                    <w:jc w:val="center"/>
                    <w:rPr>
                      <w:color w:val="000000"/>
                      <w:kern w:val="0"/>
                      <w:sz w:val="21"/>
                      <w:szCs w:val="21"/>
                      <w:u w:val="none"/>
                      <w:lang w:val="zh-CN"/>
                    </w:rPr>
                  </w:pPr>
                  <w:r>
                    <w:rPr>
                      <w:color w:val="000000"/>
                      <w:kern w:val="0"/>
                      <w:sz w:val="21"/>
                      <w:szCs w:val="21"/>
                      <w:u w:val="none"/>
                      <w:lang w:val="zh-CN"/>
                    </w:rPr>
                    <w:t>11.25</w:t>
                  </w:r>
                </w:p>
              </w:tc>
            </w:tr>
          </w:tbl>
          <w:p>
            <w:pPr>
              <w:spacing w:before="218" w:beforeLines="50" w:after="218" w:afterLines="50"/>
              <w:jc w:val="center"/>
              <w:rPr>
                <w:b/>
                <w:sz w:val="24"/>
                <w:szCs w:val="22"/>
                <w:u w:val="none"/>
              </w:rPr>
            </w:pPr>
            <w:r>
              <w:rPr>
                <w:rFonts w:hint="eastAsia"/>
                <w:b/>
                <w:sz w:val="24"/>
                <w:szCs w:val="22"/>
                <w:u w:val="none"/>
              </w:rPr>
              <w:t>表</w:t>
            </w:r>
            <w:r>
              <w:rPr>
                <w:b/>
                <w:sz w:val="24"/>
                <w:szCs w:val="22"/>
                <w:u w:val="none"/>
              </w:rPr>
              <w:t>25</w:t>
            </w:r>
            <w:r>
              <w:rPr>
                <w:rFonts w:hint="eastAsia"/>
                <w:b/>
                <w:sz w:val="24"/>
                <w:szCs w:val="22"/>
                <w:u w:val="none"/>
              </w:rPr>
              <w:t xml:space="preserve"> </w:t>
            </w:r>
            <w:r>
              <w:rPr>
                <w:b/>
                <w:sz w:val="24"/>
                <w:szCs w:val="22"/>
                <w:u w:val="none"/>
              </w:rPr>
              <w:t>路面径流污染物排放源强表</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65"/>
              <w:gridCol w:w="1890"/>
              <w:gridCol w:w="1782"/>
              <w:gridCol w:w="1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5" w:type="dxa"/>
                  <w:vAlign w:val="center"/>
                </w:tcPr>
                <w:p>
                  <w:pPr>
                    <w:spacing w:line="480" w:lineRule="exact"/>
                    <w:jc w:val="center"/>
                    <w:rPr>
                      <w:b/>
                      <w:bCs/>
                      <w:color w:val="000000"/>
                      <w:sz w:val="21"/>
                      <w:szCs w:val="21"/>
                      <w:u w:val="none"/>
                    </w:rPr>
                  </w:pPr>
                  <w:bookmarkStart w:id="5" w:name="_Hlk233945471"/>
                  <w:r>
                    <w:rPr>
                      <w:b/>
                      <w:bCs/>
                      <w:color w:val="000000"/>
                      <w:sz w:val="21"/>
                      <w:szCs w:val="21"/>
                      <w:u w:val="none"/>
                    </w:rPr>
                    <w:t>项目</w:t>
                  </w:r>
                </w:p>
              </w:tc>
              <w:tc>
                <w:tcPr>
                  <w:tcW w:w="1890" w:type="dxa"/>
                  <w:vAlign w:val="center"/>
                </w:tcPr>
                <w:p>
                  <w:pPr>
                    <w:spacing w:line="480" w:lineRule="exact"/>
                    <w:jc w:val="center"/>
                    <w:rPr>
                      <w:color w:val="000000"/>
                      <w:sz w:val="21"/>
                      <w:szCs w:val="21"/>
                      <w:u w:val="none"/>
                    </w:rPr>
                  </w:pPr>
                  <w:r>
                    <w:rPr>
                      <w:color w:val="000000"/>
                      <w:sz w:val="21"/>
                      <w:szCs w:val="21"/>
                      <w:u w:val="none"/>
                    </w:rPr>
                    <w:t>SS</w:t>
                  </w:r>
                </w:p>
              </w:tc>
              <w:tc>
                <w:tcPr>
                  <w:tcW w:w="1782" w:type="dxa"/>
                  <w:vAlign w:val="center"/>
                </w:tcPr>
                <w:p>
                  <w:pPr>
                    <w:spacing w:line="480" w:lineRule="exact"/>
                    <w:jc w:val="center"/>
                    <w:rPr>
                      <w:color w:val="000000"/>
                      <w:sz w:val="21"/>
                      <w:szCs w:val="21"/>
                      <w:u w:val="none"/>
                    </w:rPr>
                  </w:pPr>
                  <w:r>
                    <w:rPr>
                      <w:color w:val="000000"/>
                      <w:sz w:val="21"/>
                      <w:szCs w:val="21"/>
                      <w:u w:val="none"/>
                    </w:rPr>
                    <w:t>BOD</w:t>
                  </w:r>
                  <w:r>
                    <w:rPr>
                      <w:color w:val="000000"/>
                      <w:sz w:val="21"/>
                      <w:szCs w:val="21"/>
                      <w:u w:val="none"/>
                      <w:vertAlign w:val="subscript"/>
                    </w:rPr>
                    <w:t>5</w:t>
                  </w:r>
                </w:p>
              </w:tc>
              <w:tc>
                <w:tcPr>
                  <w:tcW w:w="1545" w:type="dxa"/>
                  <w:vAlign w:val="center"/>
                </w:tcPr>
                <w:p>
                  <w:pPr>
                    <w:spacing w:line="480" w:lineRule="exact"/>
                    <w:jc w:val="center"/>
                    <w:rPr>
                      <w:color w:val="000000"/>
                      <w:sz w:val="21"/>
                      <w:szCs w:val="21"/>
                      <w:u w:val="none"/>
                    </w:rPr>
                  </w:pPr>
                  <w:r>
                    <w:rPr>
                      <w:color w:val="000000"/>
                      <w:sz w:val="21"/>
                      <w:szCs w:val="21"/>
                      <w:u w:val="none"/>
                    </w:rPr>
                    <w:t>石油类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5" w:type="dxa"/>
                  <w:vAlign w:val="center"/>
                </w:tcPr>
                <w:p>
                  <w:pPr>
                    <w:spacing w:line="480" w:lineRule="exact"/>
                    <w:jc w:val="center"/>
                    <w:rPr>
                      <w:b/>
                      <w:bCs/>
                      <w:color w:val="000000"/>
                      <w:sz w:val="21"/>
                      <w:szCs w:val="21"/>
                      <w:u w:val="none"/>
                    </w:rPr>
                  </w:pPr>
                  <w:r>
                    <w:rPr>
                      <w:b/>
                      <w:bCs/>
                      <w:color w:val="000000"/>
                      <w:sz w:val="21"/>
                      <w:szCs w:val="21"/>
                      <w:u w:val="none"/>
                    </w:rPr>
                    <w:t>平均值（mg/L）</w:t>
                  </w:r>
                </w:p>
              </w:tc>
              <w:tc>
                <w:tcPr>
                  <w:tcW w:w="1890" w:type="dxa"/>
                  <w:vAlign w:val="center"/>
                </w:tcPr>
                <w:p>
                  <w:pPr>
                    <w:spacing w:line="480" w:lineRule="exact"/>
                    <w:jc w:val="center"/>
                    <w:rPr>
                      <w:color w:val="000000"/>
                      <w:sz w:val="21"/>
                      <w:szCs w:val="21"/>
                      <w:u w:val="none"/>
                    </w:rPr>
                  </w:pPr>
                  <w:r>
                    <w:rPr>
                      <w:color w:val="000000"/>
                      <w:sz w:val="21"/>
                      <w:szCs w:val="21"/>
                      <w:u w:val="none"/>
                    </w:rPr>
                    <w:t>100</w:t>
                  </w:r>
                </w:p>
              </w:tc>
              <w:tc>
                <w:tcPr>
                  <w:tcW w:w="1782" w:type="dxa"/>
                  <w:vAlign w:val="center"/>
                </w:tcPr>
                <w:p>
                  <w:pPr>
                    <w:spacing w:line="480" w:lineRule="exact"/>
                    <w:jc w:val="center"/>
                    <w:rPr>
                      <w:color w:val="000000"/>
                      <w:sz w:val="21"/>
                      <w:szCs w:val="21"/>
                      <w:u w:val="none"/>
                    </w:rPr>
                  </w:pPr>
                  <w:r>
                    <w:rPr>
                      <w:color w:val="000000"/>
                      <w:sz w:val="21"/>
                      <w:szCs w:val="21"/>
                      <w:u w:val="none"/>
                    </w:rPr>
                    <w:t>5.08</w:t>
                  </w:r>
                </w:p>
              </w:tc>
              <w:tc>
                <w:tcPr>
                  <w:tcW w:w="1545" w:type="dxa"/>
                  <w:vAlign w:val="center"/>
                </w:tcPr>
                <w:p>
                  <w:pPr>
                    <w:spacing w:line="480" w:lineRule="exact"/>
                    <w:jc w:val="center"/>
                    <w:rPr>
                      <w:color w:val="000000"/>
                      <w:sz w:val="21"/>
                      <w:szCs w:val="21"/>
                      <w:u w:val="none"/>
                    </w:rPr>
                  </w:pPr>
                  <w:r>
                    <w:rPr>
                      <w:color w:val="000000"/>
                      <w:sz w:val="21"/>
                      <w:szCs w:val="21"/>
                      <w:u w:val="none"/>
                    </w:rPr>
                    <w:t>11.25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5" w:type="dxa"/>
                  <w:vAlign w:val="center"/>
                </w:tcPr>
                <w:p>
                  <w:pPr>
                    <w:spacing w:line="480" w:lineRule="exact"/>
                    <w:jc w:val="center"/>
                    <w:rPr>
                      <w:b/>
                      <w:bCs/>
                      <w:color w:val="000000"/>
                      <w:sz w:val="21"/>
                      <w:szCs w:val="21"/>
                      <w:u w:val="none"/>
                    </w:rPr>
                  </w:pPr>
                  <w:r>
                    <w:rPr>
                      <w:b/>
                      <w:bCs/>
                      <w:color w:val="000000"/>
                      <w:sz w:val="21"/>
                      <w:szCs w:val="21"/>
                      <w:u w:val="none"/>
                    </w:rPr>
                    <w:t>年降雨量(mm)</w:t>
                  </w:r>
                </w:p>
              </w:tc>
              <w:tc>
                <w:tcPr>
                  <w:tcW w:w="5217" w:type="dxa"/>
                  <w:gridSpan w:val="3"/>
                  <w:vAlign w:val="center"/>
                </w:tcPr>
                <w:p>
                  <w:pPr>
                    <w:spacing w:line="480" w:lineRule="exact"/>
                    <w:jc w:val="center"/>
                    <w:rPr>
                      <w:color w:val="000000"/>
                      <w:sz w:val="21"/>
                      <w:szCs w:val="21"/>
                      <w:u w:val="none"/>
                    </w:rPr>
                  </w:pPr>
                  <w:r>
                    <w:rPr>
                      <w:color w:val="000000"/>
                      <w:sz w:val="21"/>
                      <w:szCs w:val="21"/>
                      <w:u w:val="none"/>
                    </w:rPr>
                    <w:t>1409.5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65" w:type="dxa"/>
                  <w:vAlign w:val="center"/>
                </w:tcPr>
                <w:p>
                  <w:pPr>
                    <w:spacing w:line="480" w:lineRule="exact"/>
                    <w:jc w:val="center"/>
                    <w:rPr>
                      <w:b/>
                      <w:bCs/>
                      <w:color w:val="000000"/>
                      <w:sz w:val="21"/>
                      <w:szCs w:val="21"/>
                      <w:u w:val="none"/>
                    </w:rPr>
                  </w:pPr>
                  <w:r>
                    <w:rPr>
                      <w:b/>
                      <w:bCs/>
                      <w:color w:val="000000"/>
                      <w:sz w:val="21"/>
                      <w:szCs w:val="21"/>
                      <w:u w:val="none"/>
                    </w:rPr>
                    <w:t>路面面积(m</w:t>
                  </w:r>
                  <w:r>
                    <w:rPr>
                      <w:b/>
                      <w:bCs/>
                      <w:color w:val="000000"/>
                      <w:sz w:val="21"/>
                      <w:szCs w:val="21"/>
                      <w:u w:val="none"/>
                      <w:vertAlign w:val="superscript"/>
                    </w:rPr>
                    <w:t>2</w:t>
                  </w:r>
                  <w:r>
                    <w:rPr>
                      <w:b/>
                      <w:bCs/>
                      <w:color w:val="000000"/>
                      <w:sz w:val="21"/>
                      <w:szCs w:val="21"/>
                      <w:u w:val="none"/>
                    </w:rPr>
                    <w:t>)</w:t>
                  </w:r>
                </w:p>
              </w:tc>
              <w:tc>
                <w:tcPr>
                  <w:tcW w:w="5217" w:type="dxa"/>
                  <w:gridSpan w:val="3"/>
                  <w:vAlign w:val="center"/>
                </w:tcPr>
                <w:p>
                  <w:pPr>
                    <w:spacing w:line="480" w:lineRule="exact"/>
                    <w:jc w:val="center"/>
                    <w:rPr>
                      <w:rFonts w:hint="default"/>
                      <w:color w:val="000000"/>
                      <w:sz w:val="21"/>
                      <w:szCs w:val="21"/>
                      <w:u w:val="none"/>
                      <w:lang w:val="en-US"/>
                    </w:rPr>
                  </w:pPr>
                  <w:r>
                    <w:rPr>
                      <w:rFonts w:hint="eastAsia"/>
                      <w:color w:val="000000"/>
                      <w:sz w:val="21"/>
                      <w:szCs w:val="21"/>
                      <w:u w:val="none"/>
                      <w:lang w:val="en-US" w:eastAsia="zh-CN"/>
                    </w:rPr>
                    <w:t>42126.67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5" w:type="dxa"/>
                  <w:vAlign w:val="center"/>
                </w:tcPr>
                <w:p>
                  <w:pPr>
                    <w:spacing w:line="480" w:lineRule="exact"/>
                    <w:jc w:val="center"/>
                    <w:rPr>
                      <w:b/>
                      <w:bCs/>
                      <w:color w:val="000000"/>
                      <w:sz w:val="21"/>
                      <w:szCs w:val="21"/>
                      <w:u w:val="none"/>
                    </w:rPr>
                  </w:pPr>
                  <w:r>
                    <w:rPr>
                      <w:b/>
                      <w:bCs/>
                      <w:color w:val="000000"/>
                      <w:sz w:val="21"/>
                      <w:szCs w:val="21"/>
                      <w:u w:val="none"/>
                    </w:rPr>
                    <w:t>径流系数</w:t>
                  </w:r>
                </w:p>
              </w:tc>
              <w:tc>
                <w:tcPr>
                  <w:tcW w:w="5217" w:type="dxa"/>
                  <w:gridSpan w:val="3"/>
                  <w:vAlign w:val="center"/>
                </w:tcPr>
                <w:p>
                  <w:pPr>
                    <w:spacing w:line="480" w:lineRule="exact"/>
                    <w:jc w:val="center"/>
                    <w:rPr>
                      <w:color w:val="000000"/>
                      <w:kern w:val="0"/>
                      <w:sz w:val="21"/>
                      <w:szCs w:val="21"/>
                      <w:u w:val="none"/>
                    </w:rPr>
                  </w:pPr>
                  <w:r>
                    <w:rPr>
                      <w:color w:val="000000"/>
                      <w:kern w:val="0"/>
                      <w:sz w:val="21"/>
                      <w:szCs w:val="21"/>
                      <w:u w:val="none"/>
                    </w:rPr>
                    <w:t>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5" w:type="dxa"/>
                  <w:vAlign w:val="center"/>
                </w:tcPr>
                <w:p>
                  <w:pPr>
                    <w:spacing w:line="480" w:lineRule="exact"/>
                    <w:jc w:val="center"/>
                    <w:rPr>
                      <w:b/>
                      <w:bCs/>
                      <w:color w:val="000000"/>
                      <w:sz w:val="21"/>
                      <w:szCs w:val="21"/>
                      <w:u w:val="none"/>
                    </w:rPr>
                  </w:pPr>
                  <w:r>
                    <w:rPr>
                      <w:b/>
                      <w:bCs/>
                      <w:color w:val="000000"/>
                      <w:sz w:val="21"/>
                      <w:szCs w:val="21"/>
                      <w:u w:val="none"/>
                    </w:rPr>
                    <w:t>径流总量(m</w:t>
                  </w:r>
                  <w:r>
                    <w:rPr>
                      <w:b/>
                      <w:bCs/>
                      <w:color w:val="000000"/>
                      <w:sz w:val="21"/>
                      <w:szCs w:val="21"/>
                      <w:u w:val="none"/>
                      <w:vertAlign w:val="superscript"/>
                    </w:rPr>
                    <w:t>3</w:t>
                  </w:r>
                  <w:r>
                    <w:rPr>
                      <w:b/>
                      <w:bCs/>
                      <w:color w:val="000000"/>
                      <w:sz w:val="21"/>
                      <w:szCs w:val="21"/>
                      <w:u w:val="none"/>
                    </w:rPr>
                    <w:t>)</w:t>
                  </w:r>
                </w:p>
              </w:tc>
              <w:tc>
                <w:tcPr>
                  <w:tcW w:w="5217" w:type="dxa"/>
                  <w:gridSpan w:val="3"/>
                  <w:vAlign w:val="center"/>
                </w:tcPr>
                <w:p>
                  <w:pPr>
                    <w:spacing w:line="480" w:lineRule="exact"/>
                    <w:jc w:val="center"/>
                    <w:rPr>
                      <w:rFonts w:hint="default" w:eastAsia="宋体"/>
                      <w:color w:val="000000"/>
                      <w:kern w:val="0"/>
                      <w:sz w:val="21"/>
                      <w:szCs w:val="21"/>
                      <w:u w:val="none"/>
                      <w:lang w:val="en-US" w:eastAsia="zh-CN"/>
                    </w:rPr>
                  </w:pPr>
                  <w:r>
                    <w:rPr>
                      <w:rFonts w:hint="eastAsia"/>
                      <w:color w:val="000000"/>
                      <w:kern w:val="0"/>
                      <w:sz w:val="21"/>
                      <w:szCs w:val="21"/>
                      <w:u w:val="none"/>
                      <w:lang w:val="en-US" w:eastAsia="zh-CN"/>
                    </w:rPr>
                    <w:t>53440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065" w:type="dxa"/>
                  <w:vAlign w:val="center"/>
                </w:tcPr>
                <w:p>
                  <w:pPr>
                    <w:spacing w:line="480" w:lineRule="exact"/>
                    <w:jc w:val="center"/>
                    <w:rPr>
                      <w:b/>
                      <w:bCs/>
                      <w:color w:val="000000"/>
                      <w:sz w:val="21"/>
                      <w:szCs w:val="21"/>
                      <w:u w:val="none"/>
                    </w:rPr>
                  </w:pPr>
                  <w:r>
                    <w:rPr>
                      <w:b/>
                      <w:bCs/>
                      <w:color w:val="000000"/>
                      <w:sz w:val="21"/>
                      <w:szCs w:val="21"/>
                      <w:u w:val="none"/>
                    </w:rPr>
                    <w:t>年均产生量（t/a）</w:t>
                  </w:r>
                </w:p>
              </w:tc>
              <w:tc>
                <w:tcPr>
                  <w:tcW w:w="1890" w:type="dxa"/>
                  <w:vAlign w:val="center"/>
                </w:tcPr>
                <w:p>
                  <w:pPr>
                    <w:spacing w:line="480" w:lineRule="exact"/>
                    <w:jc w:val="center"/>
                    <w:rPr>
                      <w:rFonts w:hint="default" w:eastAsia="宋体"/>
                      <w:color w:val="000000"/>
                      <w:sz w:val="21"/>
                      <w:szCs w:val="21"/>
                      <w:u w:val="none"/>
                      <w:lang w:val="en-US" w:eastAsia="zh-CN"/>
                    </w:rPr>
                  </w:pPr>
                  <w:r>
                    <w:rPr>
                      <w:rFonts w:hint="eastAsia"/>
                      <w:color w:val="000000"/>
                      <w:sz w:val="21"/>
                      <w:szCs w:val="21"/>
                      <w:u w:val="none"/>
                      <w:lang w:val="en-US" w:eastAsia="zh-CN"/>
                    </w:rPr>
                    <w:t>5.34</w:t>
                  </w:r>
                </w:p>
              </w:tc>
              <w:tc>
                <w:tcPr>
                  <w:tcW w:w="1782" w:type="dxa"/>
                  <w:vAlign w:val="center"/>
                </w:tcPr>
                <w:p>
                  <w:pPr>
                    <w:spacing w:line="480" w:lineRule="exact"/>
                    <w:jc w:val="center"/>
                    <w:rPr>
                      <w:rFonts w:hint="default" w:eastAsia="宋体"/>
                      <w:color w:val="000000"/>
                      <w:sz w:val="21"/>
                      <w:szCs w:val="21"/>
                      <w:u w:val="none"/>
                      <w:lang w:val="en-US" w:eastAsia="zh-CN"/>
                    </w:rPr>
                  </w:pPr>
                  <w:r>
                    <w:rPr>
                      <w:rFonts w:hint="eastAsia"/>
                      <w:color w:val="000000"/>
                      <w:sz w:val="21"/>
                      <w:szCs w:val="21"/>
                      <w:u w:val="none"/>
                    </w:rPr>
                    <w:t>0.</w:t>
                  </w:r>
                  <w:r>
                    <w:rPr>
                      <w:rFonts w:hint="eastAsia"/>
                      <w:color w:val="000000"/>
                      <w:sz w:val="21"/>
                      <w:szCs w:val="21"/>
                      <w:u w:val="none"/>
                      <w:lang w:val="en-US" w:eastAsia="zh-CN"/>
                    </w:rPr>
                    <w:t>27</w:t>
                  </w:r>
                </w:p>
              </w:tc>
              <w:tc>
                <w:tcPr>
                  <w:tcW w:w="1545" w:type="dxa"/>
                  <w:vAlign w:val="center"/>
                </w:tcPr>
                <w:p>
                  <w:pPr>
                    <w:spacing w:line="480" w:lineRule="exact"/>
                    <w:jc w:val="center"/>
                    <w:rPr>
                      <w:rFonts w:hint="default" w:eastAsia="宋体"/>
                      <w:color w:val="000000"/>
                      <w:sz w:val="21"/>
                      <w:szCs w:val="21"/>
                      <w:u w:val="none"/>
                      <w:lang w:val="en-US" w:eastAsia="zh-CN"/>
                    </w:rPr>
                  </w:pPr>
                  <w:r>
                    <w:rPr>
                      <w:rFonts w:hint="eastAsia"/>
                      <w:color w:val="000000"/>
                      <w:sz w:val="21"/>
                      <w:szCs w:val="21"/>
                      <w:u w:val="none"/>
                    </w:rPr>
                    <w:t>0.</w:t>
                  </w:r>
                  <w:r>
                    <w:rPr>
                      <w:rFonts w:hint="eastAsia"/>
                      <w:color w:val="000000"/>
                      <w:sz w:val="21"/>
                      <w:szCs w:val="21"/>
                      <w:u w:val="none"/>
                      <w:lang w:val="en-US" w:eastAsia="zh-CN"/>
                    </w:rPr>
                    <w:t>61</w:t>
                  </w:r>
                </w:p>
              </w:tc>
            </w:tr>
            <w:bookmarkEnd w:id="5"/>
          </w:tbl>
          <w:p>
            <w:pPr>
              <w:tabs>
                <w:tab w:val="left" w:pos="1280"/>
              </w:tabs>
              <w:ind w:firstLine="482" w:firstLineChars="200"/>
              <w:textAlignment w:val="baseline"/>
              <w:rPr>
                <w:b/>
                <w:bCs/>
                <w:sz w:val="24"/>
                <w:u w:val="none"/>
              </w:rPr>
            </w:pPr>
            <w:r>
              <w:rPr>
                <w:b/>
                <w:bCs/>
                <w:sz w:val="24"/>
                <w:u w:val="none"/>
              </w:rPr>
              <w:t>2.3运营期噪声污染源分析</w:t>
            </w:r>
          </w:p>
          <w:p>
            <w:pPr>
              <w:tabs>
                <w:tab w:val="left" w:pos="1280"/>
              </w:tabs>
              <w:ind w:firstLine="480" w:firstLineChars="200"/>
              <w:textAlignment w:val="baseline"/>
              <w:rPr>
                <w:sz w:val="24"/>
                <w:u w:val="none"/>
              </w:rPr>
            </w:pPr>
            <w:r>
              <w:rPr>
                <w:sz w:val="24"/>
                <w:u w:val="none"/>
              </w:rPr>
              <w:t>（1）噪声源及其特性</w:t>
            </w:r>
          </w:p>
          <w:p>
            <w:pPr>
              <w:tabs>
                <w:tab w:val="left" w:pos="1280"/>
              </w:tabs>
              <w:ind w:firstLine="480" w:firstLineChars="200"/>
              <w:textAlignment w:val="baseline"/>
              <w:rPr>
                <w:sz w:val="24"/>
                <w:u w:val="none"/>
              </w:rPr>
            </w:pPr>
            <w:r>
              <w:rPr>
                <w:sz w:val="24"/>
                <w:u w:val="none"/>
              </w:rPr>
              <w:t>项目运营后的噪声主要是道路上行驶的机动车辆产生的交通噪声，主要由发动机噪声、冷却系统噪声、排气噪声、车体振动噪声、传动机械噪声、制动机械噪声等组成，其中发动机噪声是主要的噪声源。</w:t>
            </w:r>
          </w:p>
          <w:p>
            <w:pPr>
              <w:tabs>
                <w:tab w:val="left" w:pos="1280"/>
              </w:tabs>
              <w:ind w:firstLine="480" w:firstLineChars="200"/>
              <w:textAlignment w:val="baseline"/>
              <w:rPr>
                <w:sz w:val="24"/>
                <w:u w:val="none"/>
              </w:rPr>
            </w:pPr>
            <w:r>
              <w:rPr>
                <w:sz w:val="24"/>
                <w:u w:val="none"/>
              </w:rPr>
              <w:t>交通噪声的大小与车速、车流量、机动车类型、道路结构、道路表面覆盖物、道路两侧建筑物、地形等多因素有关。</w:t>
            </w:r>
          </w:p>
          <w:p>
            <w:pPr>
              <w:tabs>
                <w:tab w:val="left" w:pos="1280"/>
              </w:tabs>
              <w:ind w:firstLine="480" w:firstLineChars="200"/>
              <w:textAlignment w:val="baseline"/>
              <w:rPr>
                <w:sz w:val="24"/>
                <w:u w:val="none"/>
              </w:rPr>
            </w:pPr>
            <w:r>
              <w:rPr>
                <w:sz w:val="24"/>
                <w:u w:val="none"/>
              </w:rPr>
              <w:t>（</w:t>
            </w:r>
            <w:r>
              <w:rPr>
                <w:rFonts w:hint="eastAsia"/>
                <w:sz w:val="24"/>
                <w:u w:val="none"/>
              </w:rPr>
              <w:t>2</w:t>
            </w:r>
            <w:r>
              <w:rPr>
                <w:sz w:val="24"/>
                <w:u w:val="none"/>
              </w:rPr>
              <w:t>）噪声源强分析</w:t>
            </w:r>
          </w:p>
          <w:p>
            <w:pPr>
              <w:tabs>
                <w:tab w:val="left" w:pos="1280"/>
              </w:tabs>
              <w:ind w:firstLine="480" w:firstLineChars="200"/>
              <w:textAlignment w:val="baseline"/>
              <w:rPr>
                <w:sz w:val="24"/>
                <w:u w:val="none"/>
              </w:rPr>
            </w:pPr>
            <w:r>
              <w:rPr>
                <w:sz w:val="24"/>
                <w:u w:val="none"/>
              </w:rPr>
              <w:t>本项目声环境影响评价执行《环境影响评价技术导则  声环境》(HJ 2.4-2009)推荐的公式进行计算。本项目各个预测年各型车的车速和单车行驶辐射噪声级计算如下。</w:t>
            </w:r>
          </w:p>
          <w:p>
            <w:pPr>
              <w:tabs>
                <w:tab w:val="left" w:pos="1280"/>
              </w:tabs>
              <w:ind w:firstLine="480" w:firstLineChars="200"/>
              <w:textAlignment w:val="baseline"/>
              <w:rPr>
                <w:sz w:val="24"/>
                <w:u w:val="none"/>
              </w:rPr>
            </w:pPr>
            <w:r>
              <w:rPr>
                <w:rFonts w:hint="eastAsia" w:ascii="宋体" w:hAnsi="宋体" w:cs="宋体"/>
                <w:sz w:val="24"/>
                <w:u w:val="none"/>
              </w:rPr>
              <w:t>①</w:t>
            </w:r>
            <w:r>
              <w:rPr>
                <w:sz w:val="24"/>
                <w:u w:val="none"/>
              </w:rPr>
              <w:t>车速计算</w:t>
            </w:r>
          </w:p>
          <w:p>
            <w:pPr>
              <w:jc w:val="center"/>
              <w:rPr>
                <w:u w:val="none"/>
              </w:rPr>
            </w:pPr>
            <w:r>
              <w:rPr>
                <w:position w:val="-30"/>
                <w:u w:val="none"/>
              </w:rPr>
              <w:object>
                <v:shape id="_x0000_i1027" o:spt="75" type="#_x0000_t75" style="height:30.3pt;width:128.8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pPr>
              <w:pStyle w:val="129"/>
              <w:snapToGrid w:val="0"/>
              <w:spacing w:line="240" w:lineRule="auto"/>
              <w:ind w:firstLine="480" w:firstLineChars="200"/>
              <w:jc w:val="both"/>
              <w:rPr>
                <w:rFonts w:ascii="Times New Roman" w:eastAsia="宋体"/>
                <w:u w:val="none"/>
              </w:rPr>
            </w:pPr>
            <w:r>
              <w:rPr>
                <w:rFonts w:ascii="Times New Roman" w:eastAsia="宋体"/>
                <w:u w:val="none"/>
              </w:rPr>
              <w:t>Ui——该车型的当量车数；</w:t>
            </w:r>
          </w:p>
          <w:p>
            <w:pPr>
              <w:adjustRightInd w:val="0"/>
              <w:snapToGrid w:val="0"/>
              <w:ind w:firstLine="480" w:firstLineChars="200"/>
              <w:rPr>
                <w:sz w:val="24"/>
                <w:u w:val="none"/>
              </w:rPr>
            </w:pPr>
            <w:r>
              <w:rPr>
                <w:sz w:val="24"/>
                <w:u w:val="none"/>
              </w:rPr>
              <w:t>k</w:t>
            </w:r>
            <w:r>
              <w:rPr>
                <w:sz w:val="24"/>
                <w:u w:val="none"/>
                <w:vertAlign w:val="subscript"/>
              </w:rPr>
              <w:t>1</w:t>
            </w:r>
            <w:r>
              <w:rPr>
                <w:sz w:val="24"/>
                <w:u w:val="none"/>
              </w:rPr>
              <w:t>、k</w:t>
            </w:r>
            <w:r>
              <w:rPr>
                <w:sz w:val="24"/>
                <w:u w:val="none"/>
                <w:vertAlign w:val="subscript"/>
              </w:rPr>
              <w:t>2</w:t>
            </w:r>
            <w:r>
              <w:rPr>
                <w:sz w:val="24"/>
                <w:u w:val="none"/>
              </w:rPr>
              <w:t>、k</w:t>
            </w:r>
            <w:r>
              <w:rPr>
                <w:sz w:val="24"/>
                <w:u w:val="none"/>
                <w:vertAlign w:val="subscript"/>
              </w:rPr>
              <w:t>3</w:t>
            </w:r>
            <w:r>
              <w:rPr>
                <w:sz w:val="24"/>
                <w:u w:val="none"/>
              </w:rPr>
              <w:t>、k</w:t>
            </w:r>
            <w:r>
              <w:rPr>
                <w:sz w:val="24"/>
                <w:u w:val="none"/>
                <w:vertAlign w:val="subscript"/>
              </w:rPr>
              <w:t>4</w:t>
            </w:r>
            <w:r>
              <w:rPr>
                <w:sz w:val="24"/>
                <w:u w:val="none"/>
              </w:rPr>
              <w:t>分别为系数，见（JTGB03-2006）表C.1.1-1。</w:t>
            </w:r>
          </w:p>
          <w:p>
            <w:pPr>
              <w:tabs>
                <w:tab w:val="left" w:pos="1280"/>
              </w:tabs>
              <w:ind w:firstLine="480" w:firstLineChars="200"/>
              <w:textAlignment w:val="baseline"/>
              <w:rPr>
                <w:sz w:val="24"/>
                <w:u w:val="none"/>
              </w:rPr>
            </w:pPr>
            <w:r>
              <w:rPr>
                <w:sz w:val="24"/>
                <w:u w:val="none"/>
              </w:rPr>
              <w:t>当设计车速小于120km/h时，上述公式计算所得平均车速按比例递减。</w:t>
            </w:r>
          </w:p>
          <w:p>
            <w:pPr>
              <w:tabs>
                <w:tab w:val="left" w:pos="1280"/>
              </w:tabs>
              <w:ind w:firstLine="480" w:firstLineChars="200"/>
              <w:textAlignment w:val="baseline"/>
              <w:rPr>
                <w:sz w:val="24"/>
                <w:u w:val="none"/>
              </w:rPr>
            </w:pPr>
            <w:r>
              <w:rPr>
                <w:rFonts w:hint="eastAsia"/>
                <w:sz w:val="24"/>
                <w:u w:val="none"/>
              </w:rPr>
              <w:t>由上式计算出拟建道路营运期小、中、大型车车速预测结果见表</w:t>
            </w:r>
            <w:r>
              <w:rPr>
                <w:sz w:val="24"/>
                <w:u w:val="none"/>
              </w:rPr>
              <w:t>26</w:t>
            </w:r>
            <w:r>
              <w:rPr>
                <w:rFonts w:hint="eastAsia"/>
                <w:sz w:val="24"/>
                <w:u w:val="none"/>
              </w:rPr>
              <w:t>。</w:t>
            </w:r>
          </w:p>
          <w:p>
            <w:pPr>
              <w:widowControl/>
              <w:numPr>
                <w:ilvl w:val="4"/>
                <w:numId w:val="0"/>
              </w:numPr>
              <w:tabs>
                <w:tab w:val="left" w:pos="709"/>
              </w:tabs>
              <w:ind w:left="142"/>
              <w:jc w:val="center"/>
              <w:rPr>
                <w:b/>
                <w:kern w:val="0"/>
                <w:sz w:val="24"/>
                <w:u w:val="none"/>
              </w:rPr>
            </w:pPr>
            <w:r>
              <w:rPr>
                <w:b/>
                <w:kern w:val="0"/>
                <w:sz w:val="24"/>
                <w:u w:val="none"/>
              </w:rPr>
              <w:t xml:space="preserve">表26  </w:t>
            </w:r>
            <w:r>
              <w:rPr>
                <w:rFonts w:hint="eastAsia"/>
                <w:b/>
                <w:kern w:val="0"/>
                <w:sz w:val="24"/>
                <w:u w:val="none"/>
              </w:rPr>
              <w:t xml:space="preserve">营运期各车型车速预测结果   </w:t>
            </w:r>
            <w:r>
              <w:rPr>
                <w:b/>
                <w:kern w:val="0"/>
                <w:sz w:val="24"/>
                <w:u w:val="none"/>
              </w:rPr>
              <w:t>（单位：km/h）</w:t>
            </w:r>
          </w:p>
          <w:tbl>
            <w:tblPr>
              <w:tblStyle w:val="36"/>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7"/>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247" w:type="dxa"/>
                  <w:shd w:val="clear" w:color="auto" w:fill="auto"/>
                  <w:noWrap/>
                  <w:vAlign w:val="center"/>
                </w:tcPr>
                <w:p>
                  <w:pPr>
                    <w:widowControl/>
                    <w:jc w:val="center"/>
                    <w:textAlignment w:val="center"/>
                    <w:rPr>
                      <w:kern w:val="0"/>
                      <w:sz w:val="21"/>
                      <w:szCs w:val="21"/>
                      <w:u w:val="none"/>
                      <w:lang w:bidi="ar"/>
                    </w:rPr>
                  </w:pPr>
                  <w:r>
                    <w:rPr>
                      <w:kern w:val="0"/>
                      <w:sz w:val="21"/>
                      <w:szCs w:val="21"/>
                      <w:u w:val="none"/>
                      <w:lang w:bidi="ar"/>
                    </w:rPr>
                    <w:t>预测年</w:t>
                  </w:r>
                </w:p>
              </w:tc>
              <w:tc>
                <w:tcPr>
                  <w:tcW w:w="2494" w:type="dxa"/>
                  <w:gridSpan w:val="2"/>
                  <w:shd w:val="clear" w:color="auto" w:fill="auto"/>
                  <w:noWrap/>
                  <w:vAlign w:val="center"/>
                </w:tcPr>
                <w:p>
                  <w:pPr>
                    <w:widowControl/>
                    <w:jc w:val="center"/>
                    <w:textAlignment w:val="center"/>
                    <w:rPr>
                      <w:kern w:val="0"/>
                      <w:sz w:val="21"/>
                      <w:szCs w:val="21"/>
                      <w:u w:val="none"/>
                      <w:lang w:bidi="ar"/>
                    </w:rPr>
                  </w:pPr>
                  <w:r>
                    <w:rPr>
                      <w:rFonts w:hint="eastAsia"/>
                      <w:kern w:val="0"/>
                      <w:sz w:val="21"/>
                      <w:szCs w:val="21"/>
                      <w:u w:val="none"/>
                      <w:lang w:eastAsia="zh-CN" w:bidi="ar"/>
                    </w:rPr>
                    <w:t>2022</w:t>
                  </w:r>
                  <w:r>
                    <w:rPr>
                      <w:kern w:val="0"/>
                      <w:sz w:val="21"/>
                      <w:szCs w:val="21"/>
                      <w:u w:val="none"/>
                      <w:lang w:bidi="ar"/>
                    </w:rPr>
                    <w:t>年</w:t>
                  </w:r>
                </w:p>
              </w:tc>
              <w:tc>
                <w:tcPr>
                  <w:tcW w:w="2494" w:type="dxa"/>
                  <w:gridSpan w:val="2"/>
                  <w:shd w:val="clear" w:color="auto" w:fill="auto"/>
                  <w:noWrap/>
                  <w:vAlign w:val="center"/>
                </w:tcPr>
                <w:p>
                  <w:pPr>
                    <w:widowControl/>
                    <w:jc w:val="center"/>
                    <w:textAlignment w:val="center"/>
                    <w:rPr>
                      <w:kern w:val="0"/>
                      <w:sz w:val="21"/>
                      <w:szCs w:val="21"/>
                      <w:u w:val="none"/>
                      <w:lang w:bidi="ar"/>
                    </w:rPr>
                  </w:pPr>
                  <w:r>
                    <w:rPr>
                      <w:kern w:val="0"/>
                      <w:sz w:val="21"/>
                      <w:szCs w:val="21"/>
                      <w:u w:val="none"/>
                      <w:lang w:bidi="ar"/>
                    </w:rPr>
                    <w:t>2027年</w:t>
                  </w:r>
                </w:p>
              </w:tc>
              <w:tc>
                <w:tcPr>
                  <w:tcW w:w="2494" w:type="dxa"/>
                  <w:gridSpan w:val="2"/>
                  <w:shd w:val="clear" w:color="auto" w:fill="auto"/>
                  <w:noWrap/>
                  <w:vAlign w:val="center"/>
                </w:tcPr>
                <w:p>
                  <w:pPr>
                    <w:widowControl/>
                    <w:jc w:val="center"/>
                    <w:textAlignment w:val="center"/>
                    <w:rPr>
                      <w:kern w:val="0"/>
                      <w:sz w:val="21"/>
                      <w:szCs w:val="21"/>
                      <w:u w:val="none"/>
                      <w:lang w:bidi="ar"/>
                    </w:rPr>
                  </w:pPr>
                  <w:r>
                    <w:rPr>
                      <w:rFonts w:hint="eastAsia"/>
                      <w:kern w:val="0"/>
                      <w:sz w:val="21"/>
                      <w:szCs w:val="21"/>
                      <w:u w:val="none"/>
                      <w:lang w:eastAsia="zh-CN" w:bidi="ar"/>
                    </w:rPr>
                    <w:t>2037</w:t>
                  </w:r>
                  <w:r>
                    <w:rPr>
                      <w:kern w:val="0"/>
                      <w:sz w:val="21"/>
                      <w:szCs w:val="21"/>
                      <w:u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车型</w:t>
                  </w:r>
                </w:p>
              </w:tc>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昼间</w:t>
                  </w:r>
                </w:p>
              </w:tc>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夜间</w:t>
                  </w:r>
                </w:p>
              </w:tc>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昼间</w:t>
                  </w:r>
                </w:p>
              </w:tc>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夜间</w:t>
                  </w:r>
                </w:p>
              </w:tc>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昼间</w:t>
                  </w:r>
                </w:p>
              </w:tc>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小型车</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33.66</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33.95</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33.46</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33.92</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31.91</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中型车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23.89</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23.24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24.14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23.33</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24.84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sz w:val="21"/>
                      <w:szCs w:val="21"/>
                      <w:u w:val="none"/>
                    </w:rPr>
                  </w:pPr>
                  <w:r>
                    <w:rPr>
                      <w:kern w:val="0"/>
                      <w:sz w:val="21"/>
                      <w:szCs w:val="21"/>
                      <w:u w:val="none"/>
                      <w:lang w:bidi="ar"/>
                    </w:rPr>
                    <w:t>大型车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23.84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23.37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24.04</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23.43</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24.67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kern w:val="0"/>
                      <w:sz w:val="21"/>
                      <w:szCs w:val="21"/>
                      <w:u w:val="none"/>
                      <w:lang w:val="en-US" w:eastAsia="zh-CN" w:bidi="ar"/>
                    </w:rPr>
                  </w:pPr>
                  <w:r>
                    <w:rPr>
                      <w:rFonts w:hint="eastAsia"/>
                      <w:kern w:val="0"/>
                      <w:sz w:val="21"/>
                      <w:szCs w:val="21"/>
                      <w:u w:val="none"/>
                      <w:lang w:val="en-US" w:eastAsia="zh-CN" w:bidi="ar"/>
                    </w:rPr>
                    <w:t>23.73</w:t>
                  </w:r>
                </w:p>
              </w:tc>
            </w:tr>
          </w:tbl>
          <w:p>
            <w:pPr>
              <w:ind w:firstLine="480" w:firstLineChars="200"/>
              <w:rPr>
                <w:sz w:val="24"/>
                <w:u w:val="none"/>
              </w:rPr>
            </w:pPr>
            <w:r>
              <w:rPr>
                <w:sz w:val="24"/>
                <w:u w:val="none"/>
              </w:rPr>
              <w:fldChar w:fldCharType="begin"/>
            </w:r>
            <w:r>
              <w:rPr>
                <w:sz w:val="24"/>
                <w:u w:val="none"/>
              </w:rPr>
              <w:instrText xml:space="preserve"> = 2 \* GB3 </w:instrText>
            </w:r>
            <w:r>
              <w:rPr>
                <w:sz w:val="24"/>
                <w:u w:val="none"/>
              </w:rPr>
              <w:fldChar w:fldCharType="separate"/>
            </w:r>
            <w:r>
              <w:rPr>
                <w:rFonts w:hint="eastAsia" w:ascii="宋体" w:hAnsi="宋体" w:cs="宋体"/>
                <w:sz w:val="24"/>
                <w:u w:val="none"/>
              </w:rPr>
              <w:t>②</w:t>
            </w:r>
            <w:r>
              <w:rPr>
                <w:sz w:val="24"/>
                <w:u w:val="none"/>
              </w:rPr>
              <w:fldChar w:fldCharType="end"/>
            </w:r>
            <w:r>
              <w:rPr>
                <w:sz w:val="24"/>
                <w:u w:val="none"/>
              </w:rPr>
              <w:t>单车行驶辐射噪声级（Loi）计算</w:t>
            </w:r>
          </w:p>
          <w:p>
            <w:pPr>
              <w:ind w:firstLine="480" w:firstLineChars="200"/>
              <w:rPr>
                <w:sz w:val="24"/>
                <w:u w:val="none"/>
              </w:rPr>
            </w:pPr>
            <w:r>
              <w:rPr>
                <w:sz w:val="24"/>
                <w:u w:val="none"/>
              </w:rPr>
              <w:t>第i种车型车辆在参照点（7.5m处）的平均辐射噪声级Loi</w:t>
            </w:r>
          </w:p>
          <w:p>
            <w:pPr>
              <w:ind w:firstLine="480" w:firstLineChars="200"/>
              <w:rPr>
                <w:sz w:val="24"/>
                <w:u w:val="none"/>
              </w:rPr>
            </w:pPr>
            <w:r>
              <w:rPr>
                <w:sz w:val="24"/>
                <w:u w:val="none"/>
              </w:rPr>
              <w:t>按下式计算：</w:t>
            </w:r>
          </w:p>
          <w:p>
            <w:pPr>
              <w:ind w:firstLine="480" w:firstLineChars="200"/>
              <w:rPr>
                <w:sz w:val="24"/>
                <w:u w:val="none"/>
              </w:rPr>
            </w:pPr>
            <w:r>
              <w:rPr>
                <w:sz w:val="24"/>
                <w:u w:val="none"/>
              </w:rPr>
              <w:t>小型车：L</w:t>
            </w:r>
            <w:r>
              <w:rPr>
                <w:sz w:val="24"/>
                <w:u w:val="none"/>
                <w:vertAlign w:val="subscript"/>
              </w:rPr>
              <w:t>OS</w:t>
            </w:r>
            <w:r>
              <w:rPr>
                <w:sz w:val="24"/>
                <w:u w:val="none"/>
              </w:rPr>
              <w:t>=12.6+34.73lgV</w:t>
            </w:r>
            <w:r>
              <w:rPr>
                <w:sz w:val="24"/>
                <w:u w:val="none"/>
                <w:vertAlign w:val="subscript"/>
              </w:rPr>
              <w:t>S</w:t>
            </w:r>
            <w:r>
              <w:rPr>
                <w:sz w:val="24"/>
                <w:u w:val="none"/>
              </w:rPr>
              <w:t>+</w:t>
            </w:r>
            <w:r>
              <w:rPr>
                <w:rFonts w:ascii="Cambria Math" w:hAnsi="Cambria Math" w:cs="Cambria Math"/>
                <w:sz w:val="24"/>
                <w:u w:val="none"/>
              </w:rPr>
              <w:t>△</w:t>
            </w:r>
            <w:r>
              <w:rPr>
                <w:sz w:val="24"/>
                <w:u w:val="none"/>
              </w:rPr>
              <w:t>L</w:t>
            </w:r>
            <w:r>
              <w:rPr>
                <w:sz w:val="24"/>
                <w:u w:val="none"/>
                <w:vertAlign w:val="subscript"/>
              </w:rPr>
              <w:t>路面</w:t>
            </w:r>
          </w:p>
          <w:p>
            <w:pPr>
              <w:ind w:firstLine="480" w:firstLineChars="200"/>
              <w:rPr>
                <w:sz w:val="24"/>
                <w:u w:val="none"/>
              </w:rPr>
            </w:pPr>
            <w:r>
              <w:rPr>
                <w:sz w:val="24"/>
                <w:u w:val="none"/>
              </w:rPr>
              <w:t>中型车：L</w:t>
            </w:r>
            <w:r>
              <w:rPr>
                <w:sz w:val="24"/>
                <w:u w:val="none"/>
                <w:vertAlign w:val="subscript"/>
              </w:rPr>
              <w:t>ON</w:t>
            </w:r>
            <w:r>
              <w:rPr>
                <w:sz w:val="24"/>
                <w:u w:val="none"/>
              </w:rPr>
              <w:t>=8.8+40.48lgV</w:t>
            </w:r>
            <w:r>
              <w:rPr>
                <w:sz w:val="24"/>
                <w:u w:val="none"/>
                <w:vertAlign w:val="subscript"/>
              </w:rPr>
              <w:t>M</w:t>
            </w:r>
            <w:r>
              <w:rPr>
                <w:sz w:val="24"/>
                <w:u w:val="none"/>
              </w:rPr>
              <w:t>+</w:t>
            </w:r>
            <w:r>
              <w:rPr>
                <w:rFonts w:ascii="Cambria Math" w:hAnsi="Cambria Math" w:cs="Cambria Math"/>
                <w:sz w:val="24"/>
                <w:u w:val="none"/>
              </w:rPr>
              <w:t>△</w:t>
            </w:r>
            <w:r>
              <w:rPr>
                <w:sz w:val="24"/>
                <w:u w:val="none"/>
              </w:rPr>
              <w:t>L</w:t>
            </w:r>
            <w:r>
              <w:rPr>
                <w:sz w:val="24"/>
                <w:u w:val="none"/>
                <w:vertAlign w:val="subscript"/>
              </w:rPr>
              <w:t>纵坡</w:t>
            </w:r>
          </w:p>
          <w:p>
            <w:pPr>
              <w:ind w:firstLine="480" w:firstLineChars="200"/>
              <w:rPr>
                <w:sz w:val="24"/>
                <w:u w:val="none"/>
              </w:rPr>
            </w:pPr>
            <w:r>
              <w:rPr>
                <w:sz w:val="24"/>
                <w:u w:val="none"/>
              </w:rPr>
              <w:t>大型车：L</w:t>
            </w:r>
            <w:r>
              <w:rPr>
                <w:sz w:val="24"/>
                <w:u w:val="none"/>
                <w:vertAlign w:val="subscript"/>
              </w:rPr>
              <w:t>OL</w:t>
            </w:r>
            <w:r>
              <w:rPr>
                <w:sz w:val="24"/>
                <w:u w:val="none"/>
              </w:rPr>
              <w:t>=22.0+36.32lgV</w:t>
            </w:r>
            <w:r>
              <w:rPr>
                <w:sz w:val="24"/>
                <w:u w:val="none"/>
                <w:vertAlign w:val="subscript"/>
              </w:rPr>
              <w:t>L</w:t>
            </w:r>
            <w:r>
              <w:rPr>
                <w:sz w:val="24"/>
                <w:u w:val="none"/>
              </w:rPr>
              <w:t>+</w:t>
            </w:r>
            <w:r>
              <w:rPr>
                <w:rFonts w:ascii="Cambria Math" w:hAnsi="Cambria Math" w:cs="Cambria Math"/>
                <w:sz w:val="24"/>
                <w:u w:val="none"/>
              </w:rPr>
              <w:t>△</w:t>
            </w:r>
            <w:r>
              <w:rPr>
                <w:sz w:val="24"/>
                <w:u w:val="none"/>
              </w:rPr>
              <w:t>L</w:t>
            </w:r>
            <w:r>
              <w:rPr>
                <w:sz w:val="24"/>
                <w:u w:val="none"/>
                <w:vertAlign w:val="subscript"/>
              </w:rPr>
              <w:t>纵坡</w:t>
            </w:r>
          </w:p>
          <w:p>
            <w:pPr>
              <w:ind w:firstLine="480" w:firstLineChars="200"/>
              <w:rPr>
                <w:sz w:val="24"/>
                <w:u w:val="none"/>
              </w:rPr>
            </w:pPr>
            <w:r>
              <w:rPr>
                <w:sz w:val="24"/>
                <w:u w:val="none"/>
              </w:rPr>
              <w:t>式中：右下角注S、M、L分别表示小、中、大型车；</w:t>
            </w:r>
          </w:p>
          <w:p>
            <w:pPr>
              <w:ind w:firstLine="480" w:firstLineChars="200"/>
              <w:rPr>
                <w:sz w:val="24"/>
                <w:u w:val="none"/>
              </w:rPr>
            </w:pPr>
            <w:r>
              <w:rPr>
                <w:sz w:val="24"/>
                <w:u w:val="none"/>
              </w:rPr>
              <w:t>V</w:t>
            </w:r>
            <w:r>
              <w:rPr>
                <w:sz w:val="24"/>
                <w:u w:val="none"/>
                <w:vertAlign w:val="subscript"/>
              </w:rPr>
              <w:t>i</w:t>
            </w:r>
            <w:r>
              <w:rPr>
                <w:sz w:val="24"/>
                <w:u w:val="none"/>
              </w:rPr>
              <w:t>──该车型车辆的平均行驶速度，km/h。</w:t>
            </w:r>
          </w:p>
          <w:p>
            <w:pPr>
              <w:ind w:firstLine="480" w:firstLineChars="200"/>
              <w:rPr>
                <w:sz w:val="24"/>
                <w:u w:val="none"/>
              </w:rPr>
            </w:pPr>
            <w:r>
              <w:rPr>
                <w:sz w:val="24"/>
                <w:u w:val="none"/>
              </w:rPr>
              <w:t>根据上述公式计算拟建道路各预测年各型车单车行驶辐射噪声级Loi，计算结果见表</w:t>
            </w:r>
            <w:r>
              <w:rPr>
                <w:rFonts w:hint="eastAsia"/>
                <w:sz w:val="24"/>
                <w:u w:val="none"/>
              </w:rPr>
              <w:t>32</w:t>
            </w:r>
            <w:r>
              <w:rPr>
                <w:sz w:val="24"/>
                <w:u w:val="none"/>
              </w:rPr>
              <w:t>。</w:t>
            </w:r>
          </w:p>
          <w:p>
            <w:pPr>
              <w:pStyle w:val="9"/>
              <w:adjustRightInd/>
              <w:snapToGrid/>
              <w:spacing w:before="0" w:after="0" w:line="240" w:lineRule="auto"/>
              <w:ind w:hangingChars="478"/>
              <w:jc w:val="center"/>
              <w:rPr>
                <w:rFonts w:ascii="Times New Roman" w:hAnsi="Times New Roman"/>
                <w:u w:val="none"/>
              </w:rPr>
            </w:pPr>
            <w:r>
              <w:rPr>
                <w:rFonts w:ascii="Times New Roman" w:hAnsi="Times New Roman"/>
                <w:u w:val="none"/>
              </w:rPr>
              <w:t xml:space="preserve">表27  </w:t>
            </w:r>
            <w:r>
              <w:rPr>
                <w:rFonts w:hint="eastAsia" w:ascii="Times New Roman" w:hAnsi="Times New Roman"/>
                <w:u w:val="none"/>
              </w:rPr>
              <w:t>营运期</w:t>
            </w:r>
            <w:r>
              <w:rPr>
                <w:rFonts w:ascii="Times New Roman" w:hAnsi="Times New Roman"/>
                <w:u w:val="none"/>
              </w:rPr>
              <w:t>各车型单车行驶辐射噪声级计算结果（单位：dB(A)）</w:t>
            </w:r>
          </w:p>
          <w:tbl>
            <w:tblPr>
              <w:tblStyle w:val="36"/>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7"/>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47" w:type="dxa"/>
                  <w:shd w:val="clear" w:color="auto" w:fill="auto"/>
                  <w:noWrap/>
                  <w:vAlign w:val="center"/>
                </w:tcPr>
                <w:p>
                  <w:pPr>
                    <w:widowControl/>
                    <w:jc w:val="center"/>
                    <w:textAlignment w:val="center"/>
                    <w:rPr>
                      <w:color w:val="auto"/>
                      <w:kern w:val="0"/>
                      <w:sz w:val="21"/>
                      <w:szCs w:val="21"/>
                      <w:u w:val="none"/>
                      <w:lang w:bidi="ar"/>
                    </w:rPr>
                  </w:pPr>
                  <w:r>
                    <w:rPr>
                      <w:color w:val="auto"/>
                      <w:kern w:val="0"/>
                      <w:sz w:val="21"/>
                      <w:szCs w:val="21"/>
                      <w:u w:val="none"/>
                      <w:lang w:bidi="ar"/>
                    </w:rPr>
                    <w:t>预测年</w:t>
                  </w:r>
                </w:p>
              </w:tc>
              <w:tc>
                <w:tcPr>
                  <w:tcW w:w="2494" w:type="dxa"/>
                  <w:gridSpan w:val="2"/>
                  <w:shd w:val="clear" w:color="auto" w:fill="auto"/>
                  <w:noWrap/>
                  <w:vAlign w:val="center"/>
                </w:tcPr>
                <w:p>
                  <w:pPr>
                    <w:widowControl/>
                    <w:jc w:val="center"/>
                    <w:textAlignment w:val="center"/>
                    <w:rPr>
                      <w:color w:val="auto"/>
                      <w:kern w:val="0"/>
                      <w:sz w:val="21"/>
                      <w:szCs w:val="21"/>
                      <w:u w:val="none"/>
                      <w:lang w:bidi="ar"/>
                    </w:rPr>
                  </w:pPr>
                  <w:r>
                    <w:rPr>
                      <w:rFonts w:hint="eastAsia"/>
                      <w:color w:val="auto"/>
                      <w:kern w:val="0"/>
                      <w:sz w:val="21"/>
                      <w:szCs w:val="21"/>
                      <w:u w:val="none"/>
                      <w:lang w:eastAsia="zh-CN" w:bidi="ar"/>
                    </w:rPr>
                    <w:t>2022</w:t>
                  </w:r>
                  <w:r>
                    <w:rPr>
                      <w:color w:val="auto"/>
                      <w:kern w:val="0"/>
                      <w:sz w:val="21"/>
                      <w:szCs w:val="21"/>
                      <w:u w:val="none"/>
                      <w:lang w:bidi="ar"/>
                    </w:rPr>
                    <w:t>年</w:t>
                  </w:r>
                </w:p>
              </w:tc>
              <w:tc>
                <w:tcPr>
                  <w:tcW w:w="2494" w:type="dxa"/>
                  <w:gridSpan w:val="2"/>
                  <w:shd w:val="clear" w:color="auto" w:fill="auto"/>
                  <w:noWrap/>
                  <w:vAlign w:val="center"/>
                </w:tcPr>
                <w:p>
                  <w:pPr>
                    <w:widowControl/>
                    <w:jc w:val="center"/>
                    <w:textAlignment w:val="center"/>
                    <w:rPr>
                      <w:color w:val="auto"/>
                      <w:kern w:val="0"/>
                      <w:sz w:val="21"/>
                      <w:szCs w:val="21"/>
                      <w:u w:val="none"/>
                      <w:lang w:bidi="ar"/>
                    </w:rPr>
                  </w:pPr>
                  <w:r>
                    <w:rPr>
                      <w:color w:val="auto"/>
                      <w:kern w:val="0"/>
                      <w:sz w:val="21"/>
                      <w:szCs w:val="21"/>
                      <w:u w:val="none"/>
                      <w:lang w:bidi="ar"/>
                    </w:rPr>
                    <w:t>2027年</w:t>
                  </w:r>
                </w:p>
              </w:tc>
              <w:tc>
                <w:tcPr>
                  <w:tcW w:w="2494" w:type="dxa"/>
                  <w:gridSpan w:val="2"/>
                  <w:shd w:val="clear" w:color="auto" w:fill="auto"/>
                  <w:noWrap/>
                  <w:vAlign w:val="center"/>
                </w:tcPr>
                <w:p>
                  <w:pPr>
                    <w:widowControl/>
                    <w:jc w:val="center"/>
                    <w:textAlignment w:val="center"/>
                    <w:rPr>
                      <w:color w:val="auto"/>
                      <w:kern w:val="0"/>
                      <w:sz w:val="21"/>
                      <w:szCs w:val="21"/>
                      <w:u w:val="none"/>
                      <w:lang w:bidi="ar"/>
                    </w:rPr>
                  </w:pPr>
                  <w:r>
                    <w:rPr>
                      <w:rFonts w:hint="eastAsia"/>
                      <w:color w:val="auto"/>
                      <w:kern w:val="0"/>
                      <w:sz w:val="21"/>
                      <w:szCs w:val="21"/>
                      <w:u w:val="none"/>
                      <w:lang w:eastAsia="zh-CN" w:bidi="ar"/>
                    </w:rPr>
                    <w:t>2037</w:t>
                  </w:r>
                  <w:r>
                    <w:rPr>
                      <w:color w:val="auto"/>
                      <w:kern w:val="0"/>
                      <w:sz w:val="21"/>
                      <w:szCs w:val="21"/>
                      <w:u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车型</w:t>
                  </w:r>
                </w:p>
              </w:tc>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昼间</w:t>
                  </w:r>
                </w:p>
              </w:tc>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夜间</w:t>
                  </w:r>
                </w:p>
              </w:tc>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昼间</w:t>
                  </w:r>
                </w:p>
              </w:tc>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夜间</w:t>
                  </w:r>
                </w:p>
              </w:tc>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昼间</w:t>
                  </w:r>
                </w:p>
              </w:tc>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小型车</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65.64</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65.76</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65.55</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65.75</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64.83</w:t>
                  </w:r>
                </w:p>
              </w:tc>
              <w:tc>
                <w:tcPr>
                  <w:tcW w:w="1247"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中型车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64.59</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64.11</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64.77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64.17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65.27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64.48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1247" w:type="dxa"/>
                  <w:shd w:val="clear" w:color="auto" w:fill="auto"/>
                  <w:noWrap/>
                  <w:vAlign w:val="center"/>
                </w:tcPr>
                <w:p>
                  <w:pPr>
                    <w:widowControl/>
                    <w:jc w:val="center"/>
                    <w:textAlignment w:val="center"/>
                    <w:rPr>
                      <w:color w:val="auto"/>
                      <w:sz w:val="21"/>
                      <w:szCs w:val="21"/>
                      <w:u w:val="none"/>
                    </w:rPr>
                  </w:pPr>
                  <w:r>
                    <w:rPr>
                      <w:color w:val="auto"/>
                      <w:kern w:val="0"/>
                      <w:sz w:val="21"/>
                      <w:szCs w:val="21"/>
                      <w:u w:val="none"/>
                      <w:lang w:bidi="ar"/>
                    </w:rPr>
                    <w:t>大型车</w:t>
                  </w:r>
                </w:p>
              </w:tc>
              <w:tc>
                <w:tcPr>
                  <w:tcW w:w="1247"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72.03</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71.71</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72.15</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71.75</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72.57</w:t>
                  </w:r>
                </w:p>
              </w:tc>
              <w:tc>
                <w:tcPr>
                  <w:tcW w:w="124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default" w:eastAsia="宋体"/>
                      <w:color w:val="auto"/>
                      <w:kern w:val="0"/>
                      <w:sz w:val="21"/>
                      <w:szCs w:val="21"/>
                      <w:u w:val="none"/>
                      <w:lang w:val="en-US" w:eastAsia="zh-CN" w:bidi="ar"/>
                    </w:rPr>
                  </w:pPr>
                  <w:r>
                    <w:rPr>
                      <w:rFonts w:hint="eastAsia"/>
                      <w:color w:val="auto"/>
                      <w:kern w:val="0"/>
                      <w:sz w:val="21"/>
                      <w:szCs w:val="21"/>
                      <w:u w:val="none"/>
                      <w:lang w:val="en-US" w:eastAsia="zh-CN" w:bidi="ar"/>
                    </w:rPr>
                    <w:t>71.95</w:t>
                  </w:r>
                </w:p>
              </w:tc>
            </w:tr>
          </w:tbl>
          <w:p>
            <w:pPr>
              <w:tabs>
                <w:tab w:val="left" w:pos="1280"/>
              </w:tabs>
              <w:ind w:firstLine="482" w:firstLineChars="200"/>
              <w:textAlignment w:val="baseline"/>
              <w:rPr>
                <w:b/>
                <w:bCs/>
                <w:sz w:val="24"/>
                <w:u w:val="none"/>
              </w:rPr>
            </w:pPr>
            <w:r>
              <w:rPr>
                <w:b/>
                <w:bCs/>
                <w:sz w:val="24"/>
                <w:u w:val="none"/>
              </w:rPr>
              <w:t>2.4 运营期固体废物污染源分析</w:t>
            </w:r>
          </w:p>
          <w:p>
            <w:pPr>
              <w:tabs>
                <w:tab w:val="left" w:pos="1280"/>
              </w:tabs>
              <w:ind w:firstLine="480" w:firstLineChars="200"/>
              <w:textAlignment w:val="baseline"/>
              <w:rPr>
                <w:sz w:val="24"/>
                <w:u w:val="none"/>
              </w:rPr>
            </w:pPr>
            <w:r>
              <w:rPr>
                <w:sz w:val="24"/>
                <w:u w:val="none"/>
              </w:rPr>
              <w:t>本项目通车后，经过道路的司乘人员以及行人将产生废纸、废塑料袋、盒、烟蒂等生活垃圾。</w:t>
            </w:r>
          </w:p>
          <w:p>
            <w:pPr>
              <w:tabs>
                <w:tab w:val="left" w:pos="1280"/>
              </w:tabs>
              <w:ind w:firstLine="482" w:firstLineChars="200"/>
              <w:textAlignment w:val="baseline"/>
              <w:rPr>
                <w:b/>
                <w:bCs/>
                <w:sz w:val="24"/>
                <w:u w:val="none"/>
              </w:rPr>
            </w:pPr>
            <w:r>
              <w:rPr>
                <w:b/>
                <w:bCs/>
                <w:sz w:val="24"/>
                <w:u w:val="none"/>
              </w:rPr>
              <w:t>2.5 运营期社会环境</w:t>
            </w:r>
          </w:p>
          <w:p>
            <w:pPr>
              <w:tabs>
                <w:tab w:val="left" w:pos="1280"/>
              </w:tabs>
              <w:ind w:firstLine="480" w:firstLineChars="200"/>
              <w:textAlignment w:val="baseline"/>
              <w:rPr>
                <w:sz w:val="24"/>
                <w:u w:val="none"/>
              </w:rPr>
            </w:pPr>
            <w:r>
              <w:rPr>
                <w:rFonts w:hint="eastAsia"/>
                <w:sz w:val="24"/>
                <w:u w:val="none"/>
              </w:rPr>
              <w:t>本项目的建设加强了清水塘生态科技新城内的交通联系，其建设有利于完善清水塘生态科技新城的交通路网，并对沿线及周边地区的经济、社会发展产生积极影响。</w:t>
            </w:r>
          </w:p>
          <w:p>
            <w:pPr>
              <w:tabs>
                <w:tab w:val="left" w:pos="1280"/>
              </w:tabs>
              <w:textAlignment w:val="baseline"/>
              <w:rPr>
                <w:sz w:val="24"/>
                <w:highlight w:val="yellow"/>
                <w:u w:val="none"/>
              </w:rPr>
            </w:pPr>
          </w:p>
          <w:p>
            <w:pPr>
              <w:tabs>
                <w:tab w:val="left" w:pos="1280"/>
              </w:tabs>
              <w:textAlignment w:val="baseline"/>
              <w:rPr>
                <w:sz w:val="24"/>
                <w:highlight w:val="yellow"/>
                <w:u w:val="none"/>
              </w:rPr>
            </w:pPr>
          </w:p>
          <w:p>
            <w:pPr>
              <w:tabs>
                <w:tab w:val="left" w:pos="1280"/>
              </w:tabs>
              <w:textAlignment w:val="baseline"/>
              <w:rPr>
                <w:sz w:val="24"/>
                <w:highlight w:val="yellow"/>
                <w:u w:val="none"/>
              </w:rPr>
            </w:pPr>
          </w:p>
          <w:p>
            <w:pPr>
              <w:tabs>
                <w:tab w:val="left" w:pos="1280"/>
              </w:tabs>
              <w:textAlignment w:val="baseline"/>
              <w:rPr>
                <w:sz w:val="24"/>
                <w:highlight w:val="yellow"/>
                <w:u w:val="none"/>
              </w:rPr>
            </w:pPr>
          </w:p>
          <w:p>
            <w:pPr>
              <w:pStyle w:val="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1280"/>
              </w:tabs>
              <w:textAlignment w:val="baseline"/>
              <w:rPr>
                <w:sz w:val="24"/>
                <w:highlight w:val="yellow"/>
                <w:u w:val="none"/>
              </w:rPr>
            </w:pPr>
          </w:p>
        </w:tc>
      </w:tr>
    </w:tbl>
    <w:p>
      <w:pPr>
        <w:jc w:val="left"/>
        <w:outlineLvl w:val="0"/>
        <w:rPr>
          <w:rFonts w:cs="宋体"/>
          <w:b/>
          <w:bCs/>
          <w:sz w:val="28"/>
        </w:rPr>
      </w:pPr>
      <w:r>
        <w:rPr>
          <w:rFonts w:hint="eastAsia" w:cs="宋体"/>
          <w:b/>
          <w:bCs/>
          <w:sz w:val="28"/>
        </w:rPr>
        <w:t>项目主要污染物产生及预计排放情况</w:t>
      </w:r>
    </w:p>
    <w:tbl>
      <w:tblPr>
        <w:tblStyle w:val="36"/>
        <w:tblW w:w="91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791"/>
        <w:gridCol w:w="1000"/>
        <w:gridCol w:w="1150"/>
        <w:gridCol w:w="116"/>
        <w:gridCol w:w="1507"/>
        <w:gridCol w:w="2374"/>
        <w:gridCol w:w="21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74" w:hRule="atLeast"/>
          <w:jc w:val="center"/>
        </w:trPr>
        <w:tc>
          <w:tcPr>
            <w:tcW w:w="791" w:type="dxa"/>
            <w:tcBorders>
              <w:tl2br w:val="single" w:color="auto" w:sz="6" w:space="0"/>
            </w:tcBorders>
            <w:vAlign w:val="center"/>
          </w:tcPr>
          <w:p>
            <w:pPr>
              <w:jc w:val="right"/>
              <w:rPr>
                <w:rFonts w:cs="宋体"/>
                <w:b/>
                <w:bCs/>
                <w:kern w:val="24"/>
                <w:sz w:val="24"/>
              </w:rPr>
            </w:pPr>
            <w:r>
              <w:rPr>
                <w:rFonts w:hint="eastAsia" w:cs="宋体"/>
                <w:b/>
                <w:bCs/>
                <w:sz w:val="24"/>
              </w:rPr>
              <w:t>内容</w:t>
            </w:r>
          </w:p>
          <w:p>
            <w:pPr>
              <w:rPr>
                <w:rFonts w:cs="宋体"/>
                <w:b/>
                <w:bCs/>
                <w:kern w:val="24"/>
                <w:sz w:val="24"/>
              </w:rPr>
            </w:pPr>
            <w:r>
              <w:rPr>
                <w:rFonts w:hint="eastAsia" w:cs="宋体"/>
                <w:b/>
                <w:bCs/>
                <w:sz w:val="24"/>
              </w:rPr>
              <w:t>类型</w:t>
            </w:r>
          </w:p>
        </w:tc>
        <w:tc>
          <w:tcPr>
            <w:tcW w:w="2150" w:type="dxa"/>
            <w:gridSpan w:val="2"/>
            <w:vAlign w:val="center"/>
          </w:tcPr>
          <w:p>
            <w:pPr>
              <w:jc w:val="center"/>
              <w:rPr>
                <w:rFonts w:cs="宋体"/>
                <w:b/>
                <w:bCs/>
                <w:kern w:val="24"/>
                <w:sz w:val="24"/>
              </w:rPr>
            </w:pPr>
            <w:r>
              <w:rPr>
                <w:rFonts w:hint="eastAsia" w:cs="宋体"/>
                <w:b/>
                <w:bCs/>
                <w:sz w:val="24"/>
              </w:rPr>
              <w:t>排放源（编号）</w:t>
            </w:r>
          </w:p>
        </w:tc>
        <w:tc>
          <w:tcPr>
            <w:tcW w:w="1623" w:type="dxa"/>
            <w:gridSpan w:val="2"/>
            <w:vAlign w:val="center"/>
          </w:tcPr>
          <w:p>
            <w:pPr>
              <w:jc w:val="center"/>
              <w:rPr>
                <w:rFonts w:cs="宋体"/>
                <w:b/>
                <w:bCs/>
                <w:sz w:val="24"/>
              </w:rPr>
            </w:pPr>
            <w:r>
              <w:rPr>
                <w:rFonts w:hint="eastAsia" w:cs="宋体"/>
                <w:b/>
                <w:bCs/>
                <w:sz w:val="24"/>
              </w:rPr>
              <w:t>污染物</w:t>
            </w:r>
          </w:p>
          <w:p>
            <w:pPr>
              <w:jc w:val="center"/>
              <w:rPr>
                <w:rFonts w:cs="宋体"/>
                <w:b/>
                <w:bCs/>
                <w:kern w:val="24"/>
                <w:sz w:val="24"/>
              </w:rPr>
            </w:pPr>
            <w:r>
              <w:rPr>
                <w:rFonts w:hint="eastAsia" w:cs="宋体"/>
                <w:b/>
                <w:bCs/>
                <w:sz w:val="24"/>
              </w:rPr>
              <w:t>名称</w:t>
            </w:r>
          </w:p>
        </w:tc>
        <w:tc>
          <w:tcPr>
            <w:tcW w:w="2374" w:type="dxa"/>
            <w:vAlign w:val="center"/>
          </w:tcPr>
          <w:p>
            <w:pPr>
              <w:jc w:val="center"/>
              <w:rPr>
                <w:rFonts w:cs="宋体"/>
                <w:b/>
                <w:bCs/>
                <w:kern w:val="24"/>
                <w:sz w:val="24"/>
              </w:rPr>
            </w:pPr>
            <w:r>
              <w:rPr>
                <w:rFonts w:hint="eastAsia" w:cs="宋体"/>
                <w:b/>
                <w:bCs/>
                <w:sz w:val="24"/>
              </w:rPr>
              <w:t>处理前产生浓度及产生量(单位)</w:t>
            </w:r>
          </w:p>
        </w:tc>
        <w:tc>
          <w:tcPr>
            <w:tcW w:w="2190" w:type="dxa"/>
            <w:vAlign w:val="center"/>
          </w:tcPr>
          <w:p>
            <w:pPr>
              <w:jc w:val="center"/>
              <w:rPr>
                <w:rFonts w:cs="宋体"/>
                <w:b/>
                <w:bCs/>
                <w:sz w:val="24"/>
              </w:rPr>
            </w:pPr>
            <w:r>
              <w:rPr>
                <w:rFonts w:hint="eastAsia" w:cs="宋体"/>
                <w:b/>
                <w:bCs/>
                <w:sz w:val="24"/>
              </w:rPr>
              <w:t>排放浓度及排放量</w:t>
            </w:r>
          </w:p>
          <w:p>
            <w:pPr>
              <w:jc w:val="center"/>
              <w:rPr>
                <w:rFonts w:cs="宋体"/>
                <w:b/>
                <w:bCs/>
                <w:kern w:val="24"/>
                <w:sz w:val="24"/>
              </w:rPr>
            </w:pPr>
            <w:r>
              <w:rPr>
                <w:rFonts w:hint="eastAsia" w:cs="宋体"/>
                <w:b/>
                <w:bCs/>
                <w:sz w:val="24"/>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58" w:hRule="atLeast"/>
          <w:jc w:val="center"/>
        </w:trPr>
        <w:tc>
          <w:tcPr>
            <w:tcW w:w="791" w:type="dxa"/>
            <w:vMerge w:val="restart"/>
            <w:vAlign w:val="center"/>
          </w:tcPr>
          <w:p>
            <w:pPr>
              <w:jc w:val="center"/>
              <w:rPr>
                <w:rFonts w:cs="宋体"/>
                <w:b/>
                <w:bCs/>
                <w:sz w:val="24"/>
              </w:rPr>
            </w:pPr>
            <w:r>
              <w:rPr>
                <w:rFonts w:hint="eastAsia" w:cs="宋体"/>
                <w:b/>
                <w:bCs/>
                <w:sz w:val="24"/>
              </w:rPr>
              <w:t>大</w:t>
            </w:r>
          </w:p>
          <w:p>
            <w:pPr>
              <w:jc w:val="center"/>
              <w:rPr>
                <w:rFonts w:cs="宋体"/>
                <w:b/>
                <w:bCs/>
                <w:sz w:val="24"/>
              </w:rPr>
            </w:pPr>
            <w:r>
              <w:rPr>
                <w:rFonts w:hint="eastAsia" w:cs="宋体"/>
                <w:b/>
                <w:bCs/>
                <w:sz w:val="24"/>
              </w:rPr>
              <w:t>气</w:t>
            </w:r>
          </w:p>
          <w:p>
            <w:pPr>
              <w:jc w:val="center"/>
              <w:rPr>
                <w:rFonts w:cs="宋体"/>
                <w:b/>
                <w:bCs/>
                <w:sz w:val="24"/>
              </w:rPr>
            </w:pPr>
            <w:r>
              <w:rPr>
                <w:rFonts w:hint="eastAsia" w:cs="宋体"/>
                <w:b/>
                <w:bCs/>
                <w:sz w:val="24"/>
              </w:rPr>
              <w:t>污</w:t>
            </w:r>
          </w:p>
          <w:p>
            <w:pPr>
              <w:jc w:val="center"/>
              <w:rPr>
                <w:rFonts w:cs="宋体"/>
                <w:b/>
                <w:bCs/>
                <w:sz w:val="24"/>
              </w:rPr>
            </w:pPr>
            <w:r>
              <w:rPr>
                <w:rFonts w:hint="eastAsia" w:cs="宋体"/>
                <w:b/>
                <w:bCs/>
                <w:sz w:val="24"/>
              </w:rPr>
              <w:t>染</w:t>
            </w:r>
          </w:p>
          <w:p>
            <w:pPr>
              <w:jc w:val="center"/>
              <w:rPr>
                <w:rFonts w:cs="宋体"/>
                <w:b/>
                <w:bCs/>
                <w:kern w:val="24"/>
                <w:sz w:val="24"/>
              </w:rPr>
            </w:pPr>
            <w:r>
              <w:rPr>
                <w:rFonts w:hint="eastAsia" w:cs="宋体"/>
                <w:b/>
                <w:bCs/>
                <w:sz w:val="24"/>
              </w:rPr>
              <w:t>物</w:t>
            </w:r>
          </w:p>
        </w:tc>
        <w:tc>
          <w:tcPr>
            <w:tcW w:w="1000" w:type="dxa"/>
            <w:vMerge w:val="restart"/>
            <w:tcBorders>
              <w:right w:val="single" w:color="auto" w:sz="4" w:space="0"/>
            </w:tcBorders>
            <w:vAlign w:val="center"/>
          </w:tcPr>
          <w:p>
            <w:pPr>
              <w:jc w:val="center"/>
              <w:rPr>
                <w:sz w:val="24"/>
              </w:rPr>
            </w:pPr>
            <w:r>
              <w:rPr>
                <w:sz w:val="24"/>
              </w:rPr>
              <w:t>施工期</w:t>
            </w:r>
          </w:p>
        </w:tc>
        <w:tc>
          <w:tcPr>
            <w:tcW w:w="1150" w:type="dxa"/>
            <w:tcBorders>
              <w:left w:val="single" w:color="auto" w:sz="4" w:space="0"/>
            </w:tcBorders>
            <w:vAlign w:val="center"/>
          </w:tcPr>
          <w:p>
            <w:pPr>
              <w:jc w:val="center"/>
              <w:rPr>
                <w:sz w:val="24"/>
              </w:rPr>
            </w:pPr>
            <w:r>
              <w:rPr>
                <w:sz w:val="24"/>
              </w:rPr>
              <w:t>施工扬尘</w:t>
            </w:r>
          </w:p>
        </w:tc>
        <w:tc>
          <w:tcPr>
            <w:tcW w:w="1623" w:type="dxa"/>
            <w:gridSpan w:val="2"/>
            <w:vAlign w:val="center"/>
          </w:tcPr>
          <w:p>
            <w:pPr>
              <w:jc w:val="center"/>
              <w:rPr>
                <w:sz w:val="24"/>
              </w:rPr>
            </w:pPr>
            <w:r>
              <w:rPr>
                <w:sz w:val="24"/>
              </w:rPr>
              <w:t>扬尘</w:t>
            </w:r>
          </w:p>
        </w:tc>
        <w:tc>
          <w:tcPr>
            <w:tcW w:w="2374" w:type="dxa"/>
            <w:tcBorders>
              <w:bottom w:val="single" w:color="auto" w:sz="6" w:space="0"/>
            </w:tcBorders>
            <w:vAlign w:val="center"/>
          </w:tcPr>
          <w:p>
            <w:pPr>
              <w:jc w:val="center"/>
              <w:rPr>
                <w:sz w:val="24"/>
              </w:rPr>
            </w:pPr>
            <w:r>
              <w:rPr>
                <w:sz w:val="24"/>
              </w:rPr>
              <w:t>少量，无组织排放</w:t>
            </w:r>
          </w:p>
        </w:tc>
        <w:tc>
          <w:tcPr>
            <w:tcW w:w="2190"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10"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tcBorders>
              <w:left w:val="single" w:color="auto" w:sz="4" w:space="0"/>
            </w:tcBorders>
            <w:vAlign w:val="center"/>
          </w:tcPr>
          <w:p>
            <w:pPr>
              <w:jc w:val="center"/>
              <w:rPr>
                <w:sz w:val="24"/>
              </w:rPr>
            </w:pPr>
            <w:r>
              <w:rPr>
                <w:sz w:val="24"/>
              </w:rPr>
              <w:t>沥青烟气</w:t>
            </w:r>
          </w:p>
        </w:tc>
        <w:tc>
          <w:tcPr>
            <w:tcW w:w="1623" w:type="dxa"/>
            <w:gridSpan w:val="2"/>
            <w:vAlign w:val="center"/>
          </w:tcPr>
          <w:p>
            <w:pPr>
              <w:jc w:val="center"/>
              <w:rPr>
                <w:sz w:val="24"/>
              </w:rPr>
            </w:pPr>
            <w:r>
              <w:rPr>
                <w:sz w:val="24"/>
              </w:rPr>
              <w:t>THC、CO、NO</w:t>
            </w:r>
            <w:r>
              <w:rPr>
                <w:sz w:val="24"/>
                <w:vertAlign w:val="subscript"/>
              </w:rPr>
              <w:t>X</w:t>
            </w:r>
          </w:p>
        </w:tc>
        <w:tc>
          <w:tcPr>
            <w:tcW w:w="2374" w:type="dxa"/>
            <w:tcBorders>
              <w:bottom w:val="single" w:color="auto" w:sz="6" w:space="0"/>
            </w:tcBorders>
            <w:vAlign w:val="center"/>
          </w:tcPr>
          <w:p>
            <w:pPr>
              <w:jc w:val="center"/>
              <w:rPr>
                <w:sz w:val="24"/>
              </w:rPr>
            </w:pPr>
            <w:r>
              <w:rPr>
                <w:sz w:val="24"/>
              </w:rPr>
              <w:t>少量，无组织排放</w:t>
            </w:r>
          </w:p>
        </w:tc>
        <w:tc>
          <w:tcPr>
            <w:tcW w:w="2190"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68"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tcBorders>
              <w:left w:val="single" w:color="auto" w:sz="4" w:space="0"/>
            </w:tcBorders>
            <w:vAlign w:val="center"/>
          </w:tcPr>
          <w:p>
            <w:pPr>
              <w:jc w:val="center"/>
              <w:rPr>
                <w:sz w:val="24"/>
              </w:rPr>
            </w:pPr>
            <w:r>
              <w:rPr>
                <w:sz w:val="24"/>
              </w:rPr>
              <w:t>机械尾气</w:t>
            </w:r>
          </w:p>
        </w:tc>
        <w:tc>
          <w:tcPr>
            <w:tcW w:w="1623" w:type="dxa"/>
            <w:gridSpan w:val="2"/>
            <w:vAlign w:val="center"/>
          </w:tcPr>
          <w:p>
            <w:pPr>
              <w:jc w:val="center"/>
              <w:rPr>
                <w:sz w:val="24"/>
              </w:rPr>
            </w:pPr>
            <w:r>
              <w:rPr>
                <w:sz w:val="24"/>
              </w:rPr>
              <w:t>HC、CO、NO</w:t>
            </w:r>
            <w:r>
              <w:rPr>
                <w:sz w:val="24"/>
                <w:vertAlign w:val="subscript"/>
              </w:rPr>
              <w:t>x</w:t>
            </w:r>
          </w:p>
        </w:tc>
        <w:tc>
          <w:tcPr>
            <w:tcW w:w="2374" w:type="dxa"/>
            <w:tcBorders>
              <w:bottom w:val="single" w:color="auto" w:sz="6" w:space="0"/>
            </w:tcBorders>
            <w:vAlign w:val="center"/>
          </w:tcPr>
          <w:p>
            <w:pPr>
              <w:jc w:val="center"/>
              <w:rPr>
                <w:sz w:val="24"/>
              </w:rPr>
            </w:pPr>
            <w:r>
              <w:rPr>
                <w:sz w:val="24"/>
              </w:rPr>
              <w:t>少量，无组织排放</w:t>
            </w:r>
          </w:p>
        </w:tc>
        <w:tc>
          <w:tcPr>
            <w:tcW w:w="2190"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692" w:hRule="atLeast"/>
          <w:jc w:val="center"/>
        </w:trPr>
        <w:tc>
          <w:tcPr>
            <w:tcW w:w="791" w:type="dxa"/>
            <w:vMerge w:val="continue"/>
            <w:vAlign w:val="center"/>
          </w:tcPr>
          <w:p>
            <w:pPr>
              <w:jc w:val="center"/>
              <w:rPr>
                <w:rFonts w:cs="宋体"/>
                <w:b/>
                <w:bCs/>
                <w:sz w:val="24"/>
              </w:rPr>
            </w:pPr>
          </w:p>
        </w:tc>
        <w:tc>
          <w:tcPr>
            <w:tcW w:w="1000" w:type="dxa"/>
            <w:vMerge w:val="restart"/>
            <w:tcBorders>
              <w:right w:val="single" w:color="auto" w:sz="4" w:space="0"/>
            </w:tcBorders>
            <w:vAlign w:val="center"/>
          </w:tcPr>
          <w:p>
            <w:pPr>
              <w:jc w:val="center"/>
              <w:rPr>
                <w:sz w:val="24"/>
              </w:rPr>
            </w:pPr>
            <w:r>
              <w:rPr>
                <w:sz w:val="24"/>
              </w:rPr>
              <w:t>运营期</w:t>
            </w:r>
          </w:p>
        </w:tc>
        <w:tc>
          <w:tcPr>
            <w:tcW w:w="1150" w:type="dxa"/>
            <w:tcBorders>
              <w:left w:val="single" w:color="auto" w:sz="4" w:space="0"/>
            </w:tcBorders>
            <w:vAlign w:val="center"/>
          </w:tcPr>
          <w:p>
            <w:pPr>
              <w:jc w:val="center"/>
              <w:rPr>
                <w:sz w:val="24"/>
              </w:rPr>
            </w:pPr>
            <w:r>
              <w:rPr>
                <w:sz w:val="24"/>
              </w:rPr>
              <w:t>道路扬尘</w:t>
            </w:r>
          </w:p>
        </w:tc>
        <w:tc>
          <w:tcPr>
            <w:tcW w:w="1623" w:type="dxa"/>
            <w:gridSpan w:val="2"/>
            <w:vAlign w:val="center"/>
          </w:tcPr>
          <w:p>
            <w:pPr>
              <w:jc w:val="center"/>
              <w:rPr>
                <w:sz w:val="24"/>
              </w:rPr>
            </w:pPr>
            <w:r>
              <w:rPr>
                <w:sz w:val="24"/>
              </w:rPr>
              <w:t>扬尘</w:t>
            </w:r>
          </w:p>
        </w:tc>
        <w:tc>
          <w:tcPr>
            <w:tcW w:w="2374" w:type="dxa"/>
            <w:tcBorders>
              <w:bottom w:val="single" w:color="auto" w:sz="6" w:space="0"/>
            </w:tcBorders>
            <w:vAlign w:val="center"/>
          </w:tcPr>
          <w:p>
            <w:pPr>
              <w:jc w:val="center"/>
              <w:rPr>
                <w:sz w:val="24"/>
              </w:rPr>
            </w:pPr>
            <w:r>
              <w:rPr>
                <w:sz w:val="24"/>
              </w:rPr>
              <w:t>少量，无组织排放</w:t>
            </w:r>
          </w:p>
        </w:tc>
        <w:tc>
          <w:tcPr>
            <w:tcW w:w="2190" w:type="dxa"/>
            <w:tcBorders>
              <w:bottom w:val="single" w:color="auto" w:sz="6" w:space="0"/>
            </w:tcBorders>
            <w:vAlign w:val="center"/>
          </w:tcPr>
          <w:p>
            <w:pPr>
              <w:jc w:val="center"/>
              <w:rPr>
                <w:sz w:val="24"/>
              </w:rPr>
            </w:pPr>
            <w:r>
              <w:rPr>
                <w:sz w:val="24"/>
              </w:rPr>
              <w:t>少量，无组织排放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vMerge w:val="restart"/>
            <w:tcBorders>
              <w:left w:val="single" w:color="auto" w:sz="4" w:space="0"/>
            </w:tcBorders>
            <w:vAlign w:val="center"/>
          </w:tcPr>
          <w:p>
            <w:pPr>
              <w:jc w:val="center"/>
              <w:rPr>
                <w:sz w:val="24"/>
              </w:rPr>
            </w:pPr>
            <w:r>
              <w:rPr>
                <w:sz w:val="24"/>
              </w:rPr>
              <w:t>汽车尾气</w:t>
            </w:r>
          </w:p>
        </w:tc>
        <w:tc>
          <w:tcPr>
            <w:tcW w:w="1623" w:type="dxa"/>
            <w:gridSpan w:val="2"/>
            <w:vMerge w:val="restart"/>
            <w:vAlign w:val="center"/>
          </w:tcPr>
          <w:p>
            <w:pPr>
              <w:jc w:val="center"/>
              <w:rPr>
                <w:color w:val="auto"/>
                <w:sz w:val="24"/>
              </w:rPr>
            </w:pPr>
            <w:r>
              <w:rPr>
                <w:rFonts w:hint="eastAsia"/>
                <w:color w:val="auto"/>
                <w:sz w:val="24"/>
              </w:rPr>
              <w:t>CO</w:t>
            </w:r>
          </w:p>
        </w:tc>
        <w:tc>
          <w:tcPr>
            <w:tcW w:w="2374" w:type="dxa"/>
            <w:vAlign w:val="center"/>
          </w:tcPr>
          <w:p>
            <w:pPr>
              <w:jc w:val="center"/>
              <w:rPr>
                <w:color w:val="auto"/>
                <w:sz w:val="24"/>
              </w:rPr>
            </w:pPr>
            <w:r>
              <w:rPr>
                <w:rFonts w:hint="eastAsia"/>
                <w:color w:val="auto"/>
                <w:sz w:val="24"/>
              </w:rPr>
              <w:t>近期</w:t>
            </w:r>
            <w:r>
              <w:rPr>
                <w:rFonts w:hint="eastAsia"/>
                <w:color w:val="auto"/>
                <w:sz w:val="24"/>
                <w:lang w:val="en-US" w:eastAsia="zh-CN"/>
              </w:rPr>
              <w:t>3.713</w:t>
            </w:r>
            <w:r>
              <w:rPr>
                <w:color w:val="auto"/>
                <w:sz w:val="24"/>
              </w:rPr>
              <w:t>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近期</w:t>
            </w:r>
            <w:r>
              <w:rPr>
                <w:rFonts w:hint="eastAsia"/>
                <w:color w:val="auto"/>
                <w:sz w:val="24"/>
                <w:lang w:val="en-US" w:eastAsia="zh-CN"/>
              </w:rPr>
              <w:t>3.713</w:t>
            </w:r>
            <w:r>
              <w:rPr>
                <w:color w:val="auto"/>
                <w:sz w:val="24"/>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vMerge w:val="continue"/>
            <w:tcBorders>
              <w:left w:val="single" w:color="auto" w:sz="4" w:space="0"/>
            </w:tcBorders>
            <w:vAlign w:val="center"/>
          </w:tcPr>
          <w:p>
            <w:pPr>
              <w:jc w:val="center"/>
              <w:rPr>
                <w:sz w:val="24"/>
              </w:rPr>
            </w:pPr>
          </w:p>
        </w:tc>
        <w:tc>
          <w:tcPr>
            <w:tcW w:w="1623" w:type="dxa"/>
            <w:gridSpan w:val="2"/>
            <w:vMerge w:val="continue"/>
            <w:vAlign w:val="center"/>
          </w:tcPr>
          <w:p>
            <w:pPr>
              <w:jc w:val="center"/>
              <w:rPr>
                <w:color w:val="auto"/>
                <w:sz w:val="24"/>
              </w:rPr>
            </w:pPr>
          </w:p>
        </w:tc>
        <w:tc>
          <w:tcPr>
            <w:tcW w:w="2374" w:type="dxa"/>
            <w:vAlign w:val="center"/>
          </w:tcPr>
          <w:p>
            <w:pPr>
              <w:jc w:val="center"/>
              <w:rPr>
                <w:color w:val="auto"/>
                <w:sz w:val="24"/>
              </w:rPr>
            </w:pPr>
            <w:r>
              <w:rPr>
                <w:rFonts w:hint="eastAsia"/>
                <w:color w:val="auto"/>
                <w:sz w:val="24"/>
              </w:rPr>
              <w:t>中期</w:t>
            </w:r>
            <w:r>
              <w:rPr>
                <w:rFonts w:hint="eastAsia"/>
                <w:color w:val="auto"/>
                <w:sz w:val="24"/>
                <w:lang w:val="en-US" w:eastAsia="zh-CN"/>
              </w:rPr>
              <w:t>4.238</w:t>
            </w:r>
            <w:r>
              <w:rPr>
                <w:color w:val="auto"/>
                <w:sz w:val="24"/>
              </w:rPr>
              <w:t xml:space="preserve"> 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中期</w:t>
            </w:r>
            <w:r>
              <w:rPr>
                <w:rFonts w:hint="eastAsia"/>
                <w:color w:val="auto"/>
                <w:sz w:val="24"/>
                <w:lang w:val="en-US" w:eastAsia="zh-CN"/>
              </w:rPr>
              <w:t>4.238</w:t>
            </w:r>
            <w:r>
              <w:rPr>
                <w:color w:val="auto"/>
                <w:sz w:val="24"/>
              </w:rPr>
              <w:t xml:space="preserve"> 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1150" w:type="dxa"/>
            <w:vMerge w:val="continue"/>
            <w:tcBorders>
              <w:left w:val="single" w:color="auto" w:sz="4" w:space="0"/>
            </w:tcBorders>
            <w:vAlign w:val="center"/>
          </w:tcPr>
          <w:p>
            <w:pPr>
              <w:jc w:val="center"/>
              <w:rPr>
                <w:sz w:val="24"/>
              </w:rPr>
            </w:pPr>
          </w:p>
        </w:tc>
        <w:tc>
          <w:tcPr>
            <w:tcW w:w="1623" w:type="dxa"/>
            <w:gridSpan w:val="2"/>
            <w:vMerge w:val="continue"/>
            <w:vAlign w:val="center"/>
          </w:tcPr>
          <w:p>
            <w:pPr>
              <w:jc w:val="center"/>
              <w:rPr>
                <w:color w:val="auto"/>
                <w:sz w:val="24"/>
              </w:rPr>
            </w:pPr>
          </w:p>
        </w:tc>
        <w:tc>
          <w:tcPr>
            <w:tcW w:w="2374" w:type="dxa"/>
            <w:vAlign w:val="center"/>
          </w:tcPr>
          <w:p>
            <w:pPr>
              <w:jc w:val="center"/>
              <w:rPr>
                <w:color w:val="auto"/>
                <w:sz w:val="24"/>
              </w:rPr>
            </w:pPr>
            <w:r>
              <w:rPr>
                <w:rFonts w:hint="eastAsia"/>
                <w:color w:val="auto"/>
                <w:sz w:val="24"/>
              </w:rPr>
              <w:t>远期</w:t>
            </w:r>
            <w:r>
              <w:rPr>
                <w:color w:val="auto"/>
                <w:sz w:val="24"/>
              </w:rPr>
              <w:t>4.</w:t>
            </w:r>
            <w:r>
              <w:rPr>
                <w:rFonts w:hint="eastAsia"/>
                <w:color w:val="auto"/>
                <w:sz w:val="24"/>
                <w:lang w:val="en-US" w:eastAsia="zh-CN"/>
              </w:rPr>
              <w:t>820</w:t>
            </w:r>
            <w:r>
              <w:rPr>
                <w:color w:val="auto"/>
                <w:sz w:val="24"/>
              </w:rPr>
              <w:t>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远期</w:t>
            </w:r>
            <w:r>
              <w:rPr>
                <w:color w:val="auto"/>
                <w:sz w:val="24"/>
              </w:rPr>
              <w:t>4.</w:t>
            </w:r>
            <w:r>
              <w:rPr>
                <w:rFonts w:hint="eastAsia"/>
                <w:color w:val="auto"/>
                <w:sz w:val="24"/>
                <w:lang w:val="en-US" w:eastAsia="zh-CN"/>
              </w:rPr>
              <w:t>820</w:t>
            </w:r>
            <w:r>
              <w:rPr>
                <w:color w:val="auto"/>
                <w:sz w:val="24"/>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highlight w:val="yellow"/>
              </w:rPr>
            </w:pPr>
          </w:p>
        </w:tc>
        <w:tc>
          <w:tcPr>
            <w:tcW w:w="1000" w:type="dxa"/>
            <w:vMerge w:val="continue"/>
            <w:tcBorders>
              <w:right w:val="single" w:color="auto" w:sz="4" w:space="0"/>
            </w:tcBorders>
            <w:vAlign w:val="center"/>
          </w:tcPr>
          <w:p>
            <w:pPr>
              <w:jc w:val="center"/>
              <w:rPr>
                <w:highlight w:val="yellow"/>
              </w:rPr>
            </w:pPr>
          </w:p>
        </w:tc>
        <w:tc>
          <w:tcPr>
            <w:tcW w:w="1150" w:type="dxa"/>
            <w:vMerge w:val="continue"/>
            <w:tcBorders>
              <w:left w:val="single" w:color="auto" w:sz="4" w:space="0"/>
            </w:tcBorders>
            <w:vAlign w:val="center"/>
          </w:tcPr>
          <w:p>
            <w:pPr>
              <w:jc w:val="center"/>
              <w:rPr>
                <w:highlight w:val="yellow"/>
              </w:rPr>
            </w:pPr>
          </w:p>
        </w:tc>
        <w:tc>
          <w:tcPr>
            <w:tcW w:w="1623" w:type="dxa"/>
            <w:gridSpan w:val="2"/>
            <w:vMerge w:val="restart"/>
            <w:vAlign w:val="center"/>
          </w:tcPr>
          <w:p>
            <w:pPr>
              <w:jc w:val="center"/>
              <w:rPr>
                <w:color w:val="auto"/>
                <w:sz w:val="24"/>
              </w:rPr>
            </w:pPr>
            <w:r>
              <w:rPr>
                <w:color w:val="auto"/>
                <w:sz w:val="24"/>
              </w:rPr>
              <w:t>THC</w:t>
            </w:r>
          </w:p>
        </w:tc>
        <w:tc>
          <w:tcPr>
            <w:tcW w:w="2374" w:type="dxa"/>
            <w:vAlign w:val="center"/>
          </w:tcPr>
          <w:p>
            <w:pPr>
              <w:jc w:val="center"/>
              <w:rPr>
                <w:color w:val="auto"/>
                <w:sz w:val="24"/>
              </w:rPr>
            </w:pPr>
            <w:r>
              <w:rPr>
                <w:rFonts w:hint="eastAsia"/>
                <w:color w:val="auto"/>
                <w:sz w:val="24"/>
              </w:rPr>
              <w:t>近期</w:t>
            </w:r>
            <w:r>
              <w:rPr>
                <w:rFonts w:hint="eastAsia"/>
                <w:color w:val="auto"/>
                <w:sz w:val="24"/>
                <w:lang w:val="en-US" w:eastAsia="zh-CN"/>
              </w:rPr>
              <w:t>0.682</w:t>
            </w:r>
            <w:r>
              <w:rPr>
                <w:color w:val="auto"/>
                <w:sz w:val="24"/>
              </w:rPr>
              <w:t>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近期</w:t>
            </w:r>
            <w:r>
              <w:rPr>
                <w:rFonts w:hint="eastAsia"/>
                <w:color w:val="auto"/>
                <w:sz w:val="24"/>
                <w:lang w:val="en-US" w:eastAsia="zh-CN"/>
              </w:rPr>
              <w:t>0.682</w:t>
            </w:r>
            <w:r>
              <w:rPr>
                <w:color w:val="auto"/>
                <w:sz w:val="24"/>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highlight w:val="yellow"/>
              </w:rPr>
            </w:pPr>
          </w:p>
        </w:tc>
        <w:tc>
          <w:tcPr>
            <w:tcW w:w="1000" w:type="dxa"/>
            <w:vMerge w:val="continue"/>
            <w:tcBorders>
              <w:right w:val="single" w:color="auto" w:sz="4" w:space="0"/>
            </w:tcBorders>
            <w:vAlign w:val="center"/>
          </w:tcPr>
          <w:p>
            <w:pPr>
              <w:jc w:val="center"/>
              <w:rPr>
                <w:highlight w:val="yellow"/>
              </w:rPr>
            </w:pPr>
          </w:p>
        </w:tc>
        <w:tc>
          <w:tcPr>
            <w:tcW w:w="1150" w:type="dxa"/>
            <w:vMerge w:val="continue"/>
            <w:tcBorders>
              <w:left w:val="single" w:color="auto" w:sz="4" w:space="0"/>
            </w:tcBorders>
            <w:vAlign w:val="center"/>
          </w:tcPr>
          <w:p>
            <w:pPr>
              <w:jc w:val="center"/>
              <w:rPr>
                <w:highlight w:val="yellow"/>
              </w:rPr>
            </w:pPr>
          </w:p>
        </w:tc>
        <w:tc>
          <w:tcPr>
            <w:tcW w:w="1623" w:type="dxa"/>
            <w:gridSpan w:val="2"/>
            <w:vMerge w:val="continue"/>
            <w:vAlign w:val="center"/>
          </w:tcPr>
          <w:p>
            <w:pPr>
              <w:jc w:val="center"/>
              <w:rPr>
                <w:color w:val="auto"/>
                <w:sz w:val="24"/>
              </w:rPr>
            </w:pPr>
          </w:p>
        </w:tc>
        <w:tc>
          <w:tcPr>
            <w:tcW w:w="2374" w:type="dxa"/>
            <w:vAlign w:val="center"/>
          </w:tcPr>
          <w:p>
            <w:pPr>
              <w:jc w:val="center"/>
              <w:rPr>
                <w:color w:val="auto"/>
                <w:sz w:val="24"/>
              </w:rPr>
            </w:pPr>
            <w:r>
              <w:rPr>
                <w:rFonts w:hint="eastAsia"/>
                <w:color w:val="auto"/>
                <w:sz w:val="24"/>
              </w:rPr>
              <w:t>中期</w:t>
            </w:r>
            <w:r>
              <w:rPr>
                <w:color w:val="auto"/>
                <w:sz w:val="24"/>
              </w:rPr>
              <w:t>0.</w:t>
            </w:r>
            <w:r>
              <w:rPr>
                <w:rFonts w:hint="eastAsia"/>
                <w:color w:val="auto"/>
                <w:sz w:val="24"/>
                <w:lang w:val="en-US" w:eastAsia="zh-CN"/>
              </w:rPr>
              <w:t>805</w:t>
            </w:r>
            <w:r>
              <w:rPr>
                <w:color w:val="auto"/>
                <w:sz w:val="24"/>
              </w:rPr>
              <w:t xml:space="preserve"> 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中期</w:t>
            </w:r>
            <w:r>
              <w:rPr>
                <w:color w:val="auto"/>
                <w:sz w:val="24"/>
              </w:rPr>
              <w:t>0.</w:t>
            </w:r>
            <w:r>
              <w:rPr>
                <w:rFonts w:hint="eastAsia"/>
                <w:color w:val="auto"/>
                <w:sz w:val="24"/>
                <w:lang w:val="en-US" w:eastAsia="zh-CN"/>
              </w:rPr>
              <w:t>805</w:t>
            </w:r>
            <w:r>
              <w:rPr>
                <w:color w:val="auto"/>
                <w:sz w:val="24"/>
              </w:rPr>
              <w:t xml:space="preserve"> 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highlight w:val="yellow"/>
              </w:rPr>
            </w:pPr>
          </w:p>
        </w:tc>
        <w:tc>
          <w:tcPr>
            <w:tcW w:w="1000" w:type="dxa"/>
            <w:vMerge w:val="continue"/>
            <w:tcBorders>
              <w:right w:val="single" w:color="auto" w:sz="4" w:space="0"/>
            </w:tcBorders>
            <w:vAlign w:val="center"/>
          </w:tcPr>
          <w:p>
            <w:pPr>
              <w:jc w:val="center"/>
              <w:rPr>
                <w:highlight w:val="yellow"/>
              </w:rPr>
            </w:pPr>
          </w:p>
        </w:tc>
        <w:tc>
          <w:tcPr>
            <w:tcW w:w="1150" w:type="dxa"/>
            <w:vMerge w:val="continue"/>
            <w:tcBorders>
              <w:left w:val="single" w:color="auto" w:sz="4" w:space="0"/>
            </w:tcBorders>
            <w:vAlign w:val="center"/>
          </w:tcPr>
          <w:p>
            <w:pPr>
              <w:jc w:val="center"/>
              <w:rPr>
                <w:highlight w:val="yellow"/>
              </w:rPr>
            </w:pPr>
          </w:p>
        </w:tc>
        <w:tc>
          <w:tcPr>
            <w:tcW w:w="1623" w:type="dxa"/>
            <w:gridSpan w:val="2"/>
            <w:vMerge w:val="continue"/>
            <w:vAlign w:val="center"/>
          </w:tcPr>
          <w:p>
            <w:pPr>
              <w:jc w:val="center"/>
              <w:rPr>
                <w:color w:val="auto"/>
                <w:sz w:val="24"/>
              </w:rPr>
            </w:pPr>
          </w:p>
        </w:tc>
        <w:tc>
          <w:tcPr>
            <w:tcW w:w="2374" w:type="dxa"/>
            <w:vAlign w:val="center"/>
          </w:tcPr>
          <w:p>
            <w:pPr>
              <w:jc w:val="center"/>
              <w:rPr>
                <w:color w:val="auto"/>
                <w:sz w:val="24"/>
              </w:rPr>
            </w:pPr>
            <w:r>
              <w:rPr>
                <w:rFonts w:hint="eastAsia"/>
                <w:color w:val="auto"/>
                <w:sz w:val="24"/>
              </w:rPr>
              <w:t>远期</w:t>
            </w:r>
            <w:r>
              <w:rPr>
                <w:color w:val="auto"/>
                <w:sz w:val="24"/>
              </w:rPr>
              <w:t>0.9</w:t>
            </w:r>
            <w:r>
              <w:rPr>
                <w:rFonts w:hint="eastAsia"/>
                <w:color w:val="auto"/>
                <w:sz w:val="24"/>
                <w:lang w:val="en-US" w:eastAsia="zh-CN"/>
              </w:rPr>
              <w:t>16</w:t>
            </w:r>
            <w:r>
              <w:rPr>
                <w:color w:val="auto"/>
              </w:rPr>
              <w:t xml:space="preserve"> </w:t>
            </w:r>
            <w:r>
              <w:rPr>
                <w:color w:val="auto"/>
                <w:sz w:val="24"/>
              </w:rPr>
              <w:t>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远期</w:t>
            </w:r>
            <w:r>
              <w:rPr>
                <w:color w:val="auto"/>
                <w:sz w:val="24"/>
              </w:rPr>
              <w:t>0.9</w:t>
            </w:r>
            <w:r>
              <w:rPr>
                <w:rFonts w:hint="eastAsia"/>
                <w:color w:val="auto"/>
                <w:sz w:val="24"/>
                <w:lang w:val="en-US" w:eastAsia="zh-CN"/>
              </w:rPr>
              <w:t>16</w:t>
            </w:r>
            <w:r>
              <w:rPr>
                <w:color w:val="auto"/>
              </w:rPr>
              <w:t xml:space="preserve"> </w:t>
            </w:r>
            <w:r>
              <w:rPr>
                <w:color w:val="auto"/>
                <w:sz w:val="24"/>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8" w:hRule="atLeast"/>
          <w:jc w:val="center"/>
        </w:trPr>
        <w:tc>
          <w:tcPr>
            <w:tcW w:w="791" w:type="dxa"/>
            <w:vMerge w:val="continue"/>
            <w:vAlign w:val="center"/>
          </w:tcPr>
          <w:p>
            <w:pPr>
              <w:jc w:val="center"/>
              <w:rPr>
                <w:rFonts w:cs="宋体"/>
                <w:sz w:val="24"/>
                <w:highlight w:val="yellow"/>
              </w:rPr>
            </w:pPr>
          </w:p>
        </w:tc>
        <w:tc>
          <w:tcPr>
            <w:tcW w:w="1000" w:type="dxa"/>
            <w:vMerge w:val="continue"/>
            <w:tcBorders>
              <w:right w:val="single" w:color="auto" w:sz="4" w:space="0"/>
            </w:tcBorders>
            <w:vAlign w:val="center"/>
          </w:tcPr>
          <w:p>
            <w:pPr>
              <w:jc w:val="center"/>
              <w:rPr>
                <w:sz w:val="24"/>
                <w:highlight w:val="yellow"/>
              </w:rPr>
            </w:pPr>
          </w:p>
        </w:tc>
        <w:tc>
          <w:tcPr>
            <w:tcW w:w="1150" w:type="dxa"/>
            <w:vMerge w:val="continue"/>
            <w:tcBorders>
              <w:left w:val="single" w:color="auto" w:sz="4" w:space="0"/>
            </w:tcBorders>
            <w:vAlign w:val="center"/>
          </w:tcPr>
          <w:p>
            <w:pPr>
              <w:jc w:val="center"/>
              <w:rPr>
                <w:sz w:val="24"/>
                <w:highlight w:val="yellow"/>
              </w:rPr>
            </w:pPr>
          </w:p>
        </w:tc>
        <w:tc>
          <w:tcPr>
            <w:tcW w:w="1623" w:type="dxa"/>
            <w:gridSpan w:val="2"/>
            <w:vMerge w:val="restart"/>
            <w:vAlign w:val="center"/>
          </w:tcPr>
          <w:p>
            <w:pPr>
              <w:jc w:val="center"/>
              <w:rPr>
                <w:color w:val="auto"/>
                <w:sz w:val="24"/>
              </w:rPr>
            </w:pPr>
            <w:r>
              <w:rPr>
                <w:color w:val="auto"/>
                <w:sz w:val="24"/>
              </w:rPr>
              <w:t>NO</w:t>
            </w:r>
            <w:r>
              <w:rPr>
                <w:color w:val="auto"/>
                <w:sz w:val="24"/>
                <w:vertAlign w:val="subscript"/>
              </w:rPr>
              <w:t>x</w:t>
            </w:r>
          </w:p>
        </w:tc>
        <w:tc>
          <w:tcPr>
            <w:tcW w:w="2374" w:type="dxa"/>
            <w:vAlign w:val="center"/>
          </w:tcPr>
          <w:p>
            <w:pPr>
              <w:jc w:val="center"/>
              <w:rPr>
                <w:color w:val="auto"/>
                <w:sz w:val="24"/>
              </w:rPr>
            </w:pPr>
            <w:r>
              <w:rPr>
                <w:rFonts w:hint="eastAsia"/>
                <w:color w:val="auto"/>
                <w:sz w:val="24"/>
              </w:rPr>
              <w:t>近期</w:t>
            </w:r>
            <w:r>
              <w:rPr>
                <w:color w:val="auto"/>
                <w:sz w:val="24"/>
              </w:rPr>
              <w:t>0.00</w:t>
            </w:r>
            <w:r>
              <w:rPr>
                <w:rFonts w:hint="eastAsia"/>
                <w:color w:val="auto"/>
                <w:sz w:val="24"/>
                <w:lang w:val="en-US" w:eastAsia="zh-CN"/>
              </w:rPr>
              <w:t>3</w:t>
            </w:r>
            <w:r>
              <w:rPr>
                <w:color w:val="auto"/>
                <w:sz w:val="24"/>
              </w:rPr>
              <w:t xml:space="preserve"> 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近期</w:t>
            </w:r>
            <w:r>
              <w:rPr>
                <w:color w:val="auto"/>
                <w:sz w:val="24"/>
              </w:rPr>
              <w:t>0.00</w:t>
            </w:r>
            <w:r>
              <w:rPr>
                <w:rFonts w:hint="eastAsia"/>
                <w:color w:val="auto"/>
                <w:sz w:val="24"/>
                <w:lang w:val="en-US" w:eastAsia="zh-CN"/>
              </w:rPr>
              <w:t>3</w:t>
            </w:r>
            <w:r>
              <w:rPr>
                <w:color w:val="auto"/>
                <w:sz w:val="24"/>
              </w:rPr>
              <w:t xml:space="preserve"> 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sz w:val="24"/>
                <w:highlight w:val="yellow"/>
              </w:rPr>
            </w:pPr>
          </w:p>
        </w:tc>
        <w:tc>
          <w:tcPr>
            <w:tcW w:w="1000" w:type="dxa"/>
            <w:vMerge w:val="continue"/>
            <w:tcBorders>
              <w:right w:val="single" w:color="auto" w:sz="4" w:space="0"/>
            </w:tcBorders>
            <w:vAlign w:val="center"/>
          </w:tcPr>
          <w:p>
            <w:pPr>
              <w:jc w:val="center"/>
              <w:rPr>
                <w:sz w:val="24"/>
                <w:highlight w:val="yellow"/>
              </w:rPr>
            </w:pPr>
          </w:p>
        </w:tc>
        <w:tc>
          <w:tcPr>
            <w:tcW w:w="1150" w:type="dxa"/>
            <w:vMerge w:val="continue"/>
            <w:tcBorders>
              <w:left w:val="single" w:color="auto" w:sz="4" w:space="0"/>
            </w:tcBorders>
            <w:vAlign w:val="center"/>
          </w:tcPr>
          <w:p>
            <w:pPr>
              <w:jc w:val="center"/>
              <w:rPr>
                <w:sz w:val="24"/>
                <w:highlight w:val="yellow"/>
              </w:rPr>
            </w:pPr>
          </w:p>
        </w:tc>
        <w:tc>
          <w:tcPr>
            <w:tcW w:w="1623" w:type="dxa"/>
            <w:gridSpan w:val="2"/>
            <w:vMerge w:val="continue"/>
            <w:vAlign w:val="center"/>
          </w:tcPr>
          <w:p>
            <w:pPr>
              <w:jc w:val="center"/>
              <w:rPr>
                <w:color w:val="auto"/>
                <w:sz w:val="24"/>
              </w:rPr>
            </w:pPr>
          </w:p>
        </w:tc>
        <w:tc>
          <w:tcPr>
            <w:tcW w:w="2374" w:type="dxa"/>
            <w:vAlign w:val="center"/>
          </w:tcPr>
          <w:p>
            <w:pPr>
              <w:jc w:val="center"/>
              <w:rPr>
                <w:color w:val="auto"/>
                <w:sz w:val="24"/>
              </w:rPr>
            </w:pPr>
            <w:r>
              <w:rPr>
                <w:rFonts w:hint="eastAsia"/>
                <w:color w:val="auto"/>
                <w:sz w:val="24"/>
              </w:rPr>
              <w:t>中期</w:t>
            </w:r>
            <w:r>
              <w:rPr>
                <w:color w:val="auto"/>
                <w:sz w:val="24"/>
              </w:rPr>
              <w:t>0.004 mg/s·m</w:t>
            </w:r>
          </w:p>
        </w:tc>
        <w:tc>
          <w:tcPr>
            <w:tcW w:w="2190" w:type="dxa"/>
            <w:vAlign w:val="center"/>
          </w:tcPr>
          <w:p>
            <w:pPr>
              <w:jc w:val="center"/>
              <w:rPr>
                <w:rFonts w:ascii="Times New Roman" w:hAnsi="Times New Roman" w:eastAsia="宋体" w:cs="Times New Roman"/>
                <w:color w:val="auto"/>
                <w:kern w:val="2"/>
                <w:sz w:val="24"/>
                <w:szCs w:val="24"/>
                <w:lang w:val="en-US" w:eastAsia="zh-CN" w:bidi="ar-SA"/>
              </w:rPr>
            </w:pPr>
            <w:r>
              <w:rPr>
                <w:rFonts w:hint="eastAsia"/>
                <w:color w:val="auto"/>
                <w:sz w:val="24"/>
              </w:rPr>
              <w:t>中期</w:t>
            </w:r>
            <w:r>
              <w:rPr>
                <w:color w:val="auto"/>
                <w:sz w:val="24"/>
              </w:rPr>
              <w:t>0.004 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37" w:hRule="atLeast"/>
          <w:jc w:val="center"/>
        </w:trPr>
        <w:tc>
          <w:tcPr>
            <w:tcW w:w="791" w:type="dxa"/>
            <w:vMerge w:val="continue"/>
            <w:vAlign w:val="center"/>
          </w:tcPr>
          <w:p>
            <w:pPr>
              <w:jc w:val="center"/>
              <w:rPr>
                <w:rFonts w:cs="宋体"/>
                <w:sz w:val="24"/>
                <w:highlight w:val="yellow"/>
              </w:rPr>
            </w:pPr>
          </w:p>
        </w:tc>
        <w:tc>
          <w:tcPr>
            <w:tcW w:w="1000" w:type="dxa"/>
            <w:vMerge w:val="continue"/>
            <w:tcBorders>
              <w:right w:val="single" w:color="auto" w:sz="4" w:space="0"/>
            </w:tcBorders>
            <w:vAlign w:val="center"/>
          </w:tcPr>
          <w:p>
            <w:pPr>
              <w:jc w:val="center"/>
              <w:rPr>
                <w:sz w:val="24"/>
                <w:highlight w:val="yellow"/>
              </w:rPr>
            </w:pPr>
          </w:p>
        </w:tc>
        <w:tc>
          <w:tcPr>
            <w:tcW w:w="1150" w:type="dxa"/>
            <w:vMerge w:val="continue"/>
            <w:tcBorders>
              <w:left w:val="single" w:color="auto" w:sz="4" w:space="0"/>
            </w:tcBorders>
            <w:vAlign w:val="center"/>
          </w:tcPr>
          <w:p>
            <w:pPr>
              <w:jc w:val="center"/>
              <w:rPr>
                <w:sz w:val="24"/>
                <w:highlight w:val="yellow"/>
              </w:rPr>
            </w:pPr>
          </w:p>
        </w:tc>
        <w:tc>
          <w:tcPr>
            <w:tcW w:w="1623" w:type="dxa"/>
            <w:gridSpan w:val="2"/>
            <w:vMerge w:val="continue"/>
            <w:vAlign w:val="center"/>
          </w:tcPr>
          <w:p>
            <w:pPr>
              <w:jc w:val="center"/>
              <w:rPr>
                <w:color w:val="auto"/>
                <w:sz w:val="24"/>
              </w:rPr>
            </w:pPr>
          </w:p>
        </w:tc>
        <w:tc>
          <w:tcPr>
            <w:tcW w:w="2374" w:type="dxa"/>
            <w:vAlign w:val="center"/>
          </w:tcPr>
          <w:p>
            <w:pPr>
              <w:jc w:val="center"/>
              <w:rPr>
                <w:color w:val="auto"/>
                <w:sz w:val="24"/>
              </w:rPr>
            </w:pPr>
            <w:r>
              <w:rPr>
                <w:rFonts w:hint="eastAsia"/>
                <w:color w:val="auto"/>
                <w:sz w:val="24"/>
              </w:rPr>
              <w:t>远期</w:t>
            </w:r>
            <w:r>
              <w:rPr>
                <w:color w:val="auto"/>
                <w:sz w:val="24"/>
              </w:rPr>
              <w:t>0.004</w:t>
            </w:r>
            <w:r>
              <w:rPr>
                <w:color w:val="auto"/>
              </w:rPr>
              <w:t xml:space="preserve"> </w:t>
            </w:r>
            <w:r>
              <w:rPr>
                <w:color w:val="auto"/>
                <w:sz w:val="24"/>
              </w:rPr>
              <w:t>mg/s·m</w:t>
            </w:r>
          </w:p>
        </w:tc>
        <w:tc>
          <w:tcPr>
            <w:tcW w:w="2190" w:type="dxa"/>
            <w:vAlign w:val="center"/>
          </w:tcPr>
          <w:p>
            <w:pPr>
              <w:jc w:val="center"/>
              <w:rPr>
                <w:color w:val="auto"/>
                <w:sz w:val="24"/>
              </w:rPr>
            </w:pPr>
            <w:r>
              <w:rPr>
                <w:rFonts w:hint="eastAsia"/>
                <w:color w:val="auto"/>
                <w:sz w:val="24"/>
              </w:rPr>
              <w:t>远期</w:t>
            </w:r>
            <w:r>
              <w:rPr>
                <w:color w:val="auto"/>
                <w:sz w:val="24"/>
              </w:rPr>
              <w:t>0.004</w:t>
            </w:r>
            <w:r>
              <w:rPr>
                <w:color w:val="auto"/>
              </w:rPr>
              <w:t xml:space="preserve"> </w:t>
            </w:r>
            <w:r>
              <w:rPr>
                <w:color w:val="auto"/>
                <w:sz w:val="24"/>
              </w:rPr>
              <w:t>mg/s·m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67" w:hRule="atLeast"/>
          <w:jc w:val="center"/>
        </w:trPr>
        <w:tc>
          <w:tcPr>
            <w:tcW w:w="791" w:type="dxa"/>
            <w:vMerge w:val="restart"/>
            <w:vAlign w:val="center"/>
          </w:tcPr>
          <w:p>
            <w:pPr>
              <w:jc w:val="center"/>
              <w:rPr>
                <w:rFonts w:cs="宋体"/>
                <w:b/>
                <w:bCs/>
                <w:sz w:val="24"/>
              </w:rPr>
            </w:pPr>
            <w:r>
              <w:rPr>
                <w:rFonts w:hint="eastAsia" w:cs="宋体"/>
                <w:b/>
                <w:bCs/>
                <w:sz w:val="24"/>
              </w:rPr>
              <w:t>水</w:t>
            </w:r>
          </w:p>
          <w:p>
            <w:pPr>
              <w:jc w:val="center"/>
              <w:rPr>
                <w:rFonts w:cs="宋体"/>
                <w:b/>
                <w:bCs/>
                <w:sz w:val="24"/>
              </w:rPr>
            </w:pPr>
            <w:r>
              <w:rPr>
                <w:rFonts w:hint="eastAsia" w:cs="宋体"/>
                <w:b/>
                <w:bCs/>
                <w:sz w:val="24"/>
              </w:rPr>
              <w:t>污</w:t>
            </w:r>
          </w:p>
          <w:p>
            <w:pPr>
              <w:jc w:val="center"/>
              <w:rPr>
                <w:rFonts w:cs="宋体"/>
                <w:b/>
                <w:bCs/>
                <w:sz w:val="24"/>
              </w:rPr>
            </w:pPr>
            <w:r>
              <w:rPr>
                <w:rFonts w:hint="eastAsia" w:cs="宋体"/>
                <w:b/>
                <w:bCs/>
                <w:sz w:val="24"/>
              </w:rPr>
              <w:t>染</w:t>
            </w:r>
          </w:p>
          <w:p>
            <w:pPr>
              <w:jc w:val="center"/>
              <w:rPr>
                <w:rFonts w:cs="宋体"/>
                <w:b/>
                <w:bCs/>
                <w:sz w:val="24"/>
              </w:rPr>
            </w:pPr>
            <w:r>
              <w:rPr>
                <w:rFonts w:hint="eastAsia" w:cs="宋体"/>
                <w:b/>
                <w:bCs/>
                <w:sz w:val="24"/>
              </w:rPr>
              <w:t>物</w:t>
            </w:r>
          </w:p>
        </w:tc>
        <w:tc>
          <w:tcPr>
            <w:tcW w:w="1000" w:type="dxa"/>
            <w:vMerge w:val="restart"/>
            <w:tcBorders>
              <w:right w:val="single" w:color="auto" w:sz="4" w:space="0"/>
            </w:tcBorders>
            <w:vAlign w:val="center"/>
          </w:tcPr>
          <w:p>
            <w:pPr>
              <w:jc w:val="center"/>
              <w:rPr>
                <w:sz w:val="24"/>
              </w:rPr>
            </w:pPr>
            <w:r>
              <w:rPr>
                <w:sz w:val="24"/>
              </w:rPr>
              <w:t>施工期</w:t>
            </w:r>
          </w:p>
        </w:tc>
        <w:tc>
          <w:tcPr>
            <w:tcW w:w="1150" w:type="dxa"/>
            <w:vMerge w:val="restart"/>
            <w:tcBorders>
              <w:left w:val="single" w:color="auto" w:sz="4" w:space="0"/>
            </w:tcBorders>
            <w:vAlign w:val="center"/>
          </w:tcPr>
          <w:p>
            <w:pPr>
              <w:jc w:val="center"/>
              <w:rPr>
                <w:sz w:val="24"/>
              </w:rPr>
            </w:pPr>
            <w:r>
              <w:rPr>
                <w:sz w:val="24"/>
              </w:rPr>
              <w:t>施工废水</w:t>
            </w:r>
          </w:p>
        </w:tc>
        <w:tc>
          <w:tcPr>
            <w:tcW w:w="1623" w:type="dxa"/>
            <w:gridSpan w:val="2"/>
            <w:vAlign w:val="center"/>
          </w:tcPr>
          <w:p>
            <w:pPr>
              <w:jc w:val="center"/>
              <w:rPr>
                <w:sz w:val="24"/>
              </w:rPr>
            </w:pPr>
            <w:r>
              <w:rPr>
                <w:sz w:val="24"/>
              </w:rPr>
              <w:t>COD</w:t>
            </w:r>
          </w:p>
        </w:tc>
        <w:tc>
          <w:tcPr>
            <w:tcW w:w="2374" w:type="dxa"/>
            <w:vAlign w:val="center"/>
          </w:tcPr>
          <w:p>
            <w:pPr>
              <w:jc w:val="center"/>
              <w:rPr>
                <w:sz w:val="24"/>
              </w:rPr>
            </w:pPr>
            <w:r>
              <w:rPr>
                <w:sz w:val="24"/>
              </w:rPr>
              <w:t>300mg/L</w:t>
            </w:r>
          </w:p>
        </w:tc>
        <w:tc>
          <w:tcPr>
            <w:tcW w:w="2190" w:type="dxa"/>
            <w:vMerge w:val="restart"/>
            <w:vAlign w:val="center"/>
          </w:tcPr>
          <w:p>
            <w:pPr>
              <w:pStyle w:val="111"/>
              <w:adjustRightInd/>
              <w:spacing w:line="240" w:lineRule="auto"/>
              <w:rPr>
                <w:sz w:val="24"/>
                <w:szCs w:val="24"/>
              </w:rPr>
            </w:pPr>
            <w:r>
              <w:rPr>
                <w:sz w:val="24"/>
                <w:szCs w:val="24"/>
              </w:rPr>
              <w:t>经隔油沉淀处理</w:t>
            </w:r>
          </w:p>
          <w:p>
            <w:pPr>
              <w:pStyle w:val="111"/>
              <w:adjustRightInd/>
              <w:spacing w:line="240" w:lineRule="auto"/>
              <w:rPr>
                <w:sz w:val="24"/>
                <w:szCs w:val="24"/>
              </w:rPr>
            </w:pPr>
            <w:r>
              <w:rPr>
                <w:sz w:val="24"/>
                <w:szCs w:val="24"/>
              </w:rPr>
              <w:t>后回用，不外排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61" w:hRule="atLeast"/>
          <w:jc w:val="center"/>
        </w:trPr>
        <w:tc>
          <w:tcPr>
            <w:tcW w:w="791" w:type="dxa"/>
            <w:vMerge w:val="continue"/>
            <w:vAlign w:val="center"/>
          </w:tcPr>
          <w:p>
            <w:pPr>
              <w:jc w:val="center"/>
              <w:rPr>
                <w:rFonts w:cs="宋体"/>
                <w:sz w:val="24"/>
                <w:highlight w:val="yellow"/>
              </w:rPr>
            </w:pPr>
          </w:p>
        </w:tc>
        <w:tc>
          <w:tcPr>
            <w:tcW w:w="1000" w:type="dxa"/>
            <w:vMerge w:val="continue"/>
            <w:tcBorders>
              <w:right w:val="single" w:color="auto" w:sz="4" w:space="0"/>
            </w:tcBorders>
            <w:vAlign w:val="center"/>
          </w:tcPr>
          <w:p>
            <w:pPr>
              <w:jc w:val="center"/>
              <w:rPr>
                <w:sz w:val="24"/>
                <w:highlight w:val="yellow"/>
              </w:rPr>
            </w:pPr>
          </w:p>
        </w:tc>
        <w:tc>
          <w:tcPr>
            <w:tcW w:w="1150" w:type="dxa"/>
            <w:vMerge w:val="continue"/>
            <w:tcBorders>
              <w:left w:val="single" w:color="auto" w:sz="4" w:space="0"/>
            </w:tcBorders>
            <w:vAlign w:val="center"/>
          </w:tcPr>
          <w:p>
            <w:pPr>
              <w:jc w:val="center"/>
              <w:rPr>
                <w:sz w:val="24"/>
                <w:highlight w:val="yellow"/>
              </w:rPr>
            </w:pPr>
          </w:p>
        </w:tc>
        <w:tc>
          <w:tcPr>
            <w:tcW w:w="1623" w:type="dxa"/>
            <w:gridSpan w:val="2"/>
            <w:vAlign w:val="center"/>
          </w:tcPr>
          <w:p>
            <w:pPr>
              <w:jc w:val="center"/>
              <w:rPr>
                <w:sz w:val="24"/>
              </w:rPr>
            </w:pPr>
            <w:r>
              <w:rPr>
                <w:sz w:val="24"/>
              </w:rPr>
              <w:t>SS</w:t>
            </w:r>
          </w:p>
        </w:tc>
        <w:tc>
          <w:tcPr>
            <w:tcW w:w="2374" w:type="dxa"/>
            <w:vAlign w:val="center"/>
          </w:tcPr>
          <w:p>
            <w:pPr>
              <w:jc w:val="center"/>
              <w:rPr>
                <w:sz w:val="24"/>
              </w:rPr>
            </w:pPr>
            <w:r>
              <w:rPr>
                <w:sz w:val="24"/>
              </w:rPr>
              <w:t>350mg/L</w:t>
            </w:r>
          </w:p>
        </w:tc>
        <w:tc>
          <w:tcPr>
            <w:tcW w:w="2190" w:type="dxa"/>
            <w:vMerge w:val="continue"/>
            <w:vAlign w:val="center"/>
          </w:tcPr>
          <w:p>
            <w:pPr>
              <w:jc w:val="center"/>
              <w:rPr>
                <w:sz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61" w:hRule="atLeast"/>
          <w:jc w:val="center"/>
        </w:trPr>
        <w:tc>
          <w:tcPr>
            <w:tcW w:w="791" w:type="dxa"/>
            <w:vMerge w:val="continue"/>
            <w:vAlign w:val="center"/>
          </w:tcPr>
          <w:p>
            <w:pPr>
              <w:jc w:val="center"/>
              <w:rPr>
                <w:rFonts w:cs="宋体"/>
                <w:sz w:val="24"/>
                <w:highlight w:val="yellow"/>
              </w:rPr>
            </w:pPr>
          </w:p>
        </w:tc>
        <w:tc>
          <w:tcPr>
            <w:tcW w:w="1000" w:type="dxa"/>
            <w:vMerge w:val="continue"/>
            <w:tcBorders>
              <w:bottom w:val="single" w:color="auto" w:sz="4" w:space="0"/>
              <w:right w:val="single" w:color="auto" w:sz="4" w:space="0"/>
            </w:tcBorders>
            <w:vAlign w:val="center"/>
          </w:tcPr>
          <w:p>
            <w:pPr>
              <w:jc w:val="center"/>
              <w:rPr>
                <w:sz w:val="24"/>
                <w:highlight w:val="yellow"/>
              </w:rPr>
            </w:pPr>
          </w:p>
        </w:tc>
        <w:tc>
          <w:tcPr>
            <w:tcW w:w="1150" w:type="dxa"/>
            <w:vMerge w:val="continue"/>
            <w:tcBorders>
              <w:left w:val="single" w:color="auto" w:sz="4" w:space="0"/>
              <w:bottom w:val="single" w:color="auto" w:sz="4" w:space="0"/>
            </w:tcBorders>
            <w:vAlign w:val="center"/>
          </w:tcPr>
          <w:p>
            <w:pPr>
              <w:jc w:val="center"/>
              <w:rPr>
                <w:sz w:val="24"/>
                <w:highlight w:val="yellow"/>
              </w:rPr>
            </w:pPr>
          </w:p>
        </w:tc>
        <w:tc>
          <w:tcPr>
            <w:tcW w:w="1623" w:type="dxa"/>
            <w:gridSpan w:val="2"/>
            <w:vAlign w:val="center"/>
          </w:tcPr>
          <w:p>
            <w:pPr>
              <w:jc w:val="center"/>
              <w:rPr>
                <w:sz w:val="24"/>
              </w:rPr>
            </w:pPr>
            <w:r>
              <w:rPr>
                <w:sz w:val="24"/>
              </w:rPr>
              <w:t>石油类</w:t>
            </w:r>
          </w:p>
        </w:tc>
        <w:tc>
          <w:tcPr>
            <w:tcW w:w="2374" w:type="dxa"/>
            <w:vAlign w:val="center"/>
          </w:tcPr>
          <w:p>
            <w:pPr>
              <w:jc w:val="center"/>
              <w:rPr>
                <w:sz w:val="24"/>
              </w:rPr>
            </w:pPr>
            <w:r>
              <w:rPr>
                <w:sz w:val="24"/>
              </w:rPr>
              <w:t>10mg/L</w:t>
            </w:r>
          </w:p>
        </w:tc>
        <w:tc>
          <w:tcPr>
            <w:tcW w:w="2190" w:type="dxa"/>
            <w:vMerge w:val="continue"/>
            <w:vAlign w:val="center"/>
          </w:tcPr>
          <w:p>
            <w:pPr>
              <w:jc w:val="center"/>
              <w:rPr>
                <w:sz w:val="24"/>
                <w:highlight w:val="yello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26" w:hRule="atLeast"/>
          <w:jc w:val="center"/>
        </w:trPr>
        <w:tc>
          <w:tcPr>
            <w:tcW w:w="791" w:type="dxa"/>
            <w:vMerge w:val="restart"/>
            <w:vAlign w:val="center"/>
          </w:tcPr>
          <w:p>
            <w:pPr>
              <w:jc w:val="center"/>
              <w:rPr>
                <w:rFonts w:cs="宋体"/>
                <w:b/>
                <w:bCs/>
                <w:sz w:val="24"/>
              </w:rPr>
            </w:pPr>
            <w:r>
              <w:rPr>
                <w:rFonts w:hint="eastAsia" w:cs="宋体"/>
                <w:b/>
                <w:bCs/>
                <w:sz w:val="24"/>
              </w:rPr>
              <w:t>固</w:t>
            </w:r>
          </w:p>
          <w:p>
            <w:pPr>
              <w:jc w:val="center"/>
              <w:rPr>
                <w:rFonts w:cs="宋体"/>
                <w:b/>
                <w:bCs/>
                <w:sz w:val="24"/>
              </w:rPr>
            </w:pPr>
            <w:r>
              <w:rPr>
                <w:rFonts w:hint="eastAsia" w:cs="宋体"/>
                <w:b/>
                <w:bCs/>
                <w:sz w:val="24"/>
              </w:rPr>
              <w:t>废</w:t>
            </w:r>
          </w:p>
        </w:tc>
        <w:tc>
          <w:tcPr>
            <w:tcW w:w="1000" w:type="dxa"/>
            <w:vMerge w:val="restart"/>
            <w:tcBorders>
              <w:right w:val="single" w:color="auto" w:sz="4" w:space="0"/>
            </w:tcBorders>
            <w:vAlign w:val="center"/>
          </w:tcPr>
          <w:p>
            <w:pPr>
              <w:jc w:val="center"/>
              <w:rPr>
                <w:sz w:val="24"/>
              </w:rPr>
            </w:pPr>
            <w:r>
              <w:rPr>
                <w:sz w:val="24"/>
              </w:rPr>
              <w:t>施工期</w:t>
            </w:r>
          </w:p>
        </w:tc>
        <w:tc>
          <w:tcPr>
            <w:tcW w:w="2773" w:type="dxa"/>
            <w:gridSpan w:val="3"/>
            <w:tcBorders>
              <w:left w:val="single" w:color="auto" w:sz="4" w:space="0"/>
            </w:tcBorders>
            <w:vAlign w:val="center"/>
          </w:tcPr>
          <w:p>
            <w:pPr>
              <w:jc w:val="center"/>
              <w:rPr>
                <w:sz w:val="24"/>
              </w:rPr>
            </w:pPr>
            <w:r>
              <w:rPr>
                <w:rFonts w:hint="eastAsia"/>
                <w:sz w:val="24"/>
              </w:rPr>
              <w:t>建筑</w:t>
            </w:r>
            <w:r>
              <w:rPr>
                <w:sz w:val="24"/>
              </w:rPr>
              <w:t>垃圾</w:t>
            </w:r>
          </w:p>
        </w:tc>
        <w:tc>
          <w:tcPr>
            <w:tcW w:w="2374" w:type="dxa"/>
            <w:vAlign w:val="center"/>
          </w:tcPr>
          <w:p>
            <w:pPr>
              <w:jc w:val="center"/>
              <w:rPr>
                <w:sz w:val="24"/>
                <w:highlight w:val="yellow"/>
              </w:rPr>
            </w:pPr>
            <w:r>
              <w:rPr>
                <w:sz w:val="24"/>
              </w:rPr>
              <w:t>少量</w:t>
            </w:r>
          </w:p>
        </w:tc>
        <w:tc>
          <w:tcPr>
            <w:tcW w:w="2190" w:type="dxa"/>
            <w:vAlign w:val="center"/>
          </w:tcPr>
          <w:p>
            <w:pPr>
              <w:jc w:val="center"/>
              <w:rPr>
                <w:sz w:val="24"/>
              </w:rPr>
            </w:pPr>
            <w:r>
              <w:rPr>
                <w:sz w:val="24"/>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26" w:hRule="atLeast"/>
          <w:jc w:val="center"/>
        </w:trPr>
        <w:tc>
          <w:tcPr>
            <w:tcW w:w="791" w:type="dxa"/>
            <w:vMerge w:val="continue"/>
            <w:vAlign w:val="center"/>
          </w:tcPr>
          <w:p>
            <w:pPr>
              <w:jc w:val="center"/>
              <w:rPr>
                <w:rFonts w:cs="宋体"/>
                <w:b/>
                <w:bCs/>
                <w:sz w:val="24"/>
              </w:rPr>
            </w:pPr>
          </w:p>
        </w:tc>
        <w:tc>
          <w:tcPr>
            <w:tcW w:w="1000" w:type="dxa"/>
            <w:vMerge w:val="continue"/>
            <w:tcBorders>
              <w:right w:val="single" w:color="auto" w:sz="4" w:space="0"/>
            </w:tcBorders>
            <w:vAlign w:val="center"/>
          </w:tcPr>
          <w:p>
            <w:pPr>
              <w:jc w:val="center"/>
              <w:rPr>
                <w:sz w:val="24"/>
              </w:rPr>
            </w:pPr>
          </w:p>
        </w:tc>
        <w:tc>
          <w:tcPr>
            <w:tcW w:w="2773" w:type="dxa"/>
            <w:gridSpan w:val="3"/>
            <w:tcBorders>
              <w:left w:val="single" w:color="auto" w:sz="4" w:space="0"/>
            </w:tcBorders>
            <w:vAlign w:val="center"/>
          </w:tcPr>
          <w:p>
            <w:pPr>
              <w:jc w:val="center"/>
              <w:rPr>
                <w:sz w:val="24"/>
              </w:rPr>
            </w:pPr>
            <w:r>
              <w:rPr>
                <w:rFonts w:hint="eastAsia"/>
                <w:sz w:val="24"/>
              </w:rPr>
              <w:t>超标土壤</w:t>
            </w:r>
          </w:p>
        </w:tc>
        <w:tc>
          <w:tcPr>
            <w:tcW w:w="2374" w:type="dxa"/>
            <w:vAlign w:val="center"/>
          </w:tcPr>
          <w:p>
            <w:pPr>
              <w:keepNext w:val="0"/>
              <w:keepLines w:val="0"/>
              <w:pageBreakBefore w:val="0"/>
              <w:widowControl w:val="0"/>
              <w:tabs>
                <w:tab w:val="left" w:pos="1280"/>
              </w:tabs>
              <w:kinsoku/>
              <w:wordWrap/>
              <w:overflowPunct/>
              <w:topLinePunct w:val="0"/>
              <w:autoSpaceDE/>
              <w:autoSpaceDN/>
              <w:bidi w:val="0"/>
              <w:adjustRightInd/>
              <w:snapToGrid/>
              <w:spacing w:line="300" w:lineRule="exact"/>
              <w:textAlignment w:val="baseline"/>
              <w:rPr>
                <w:sz w:val="24"/>
              </w:rPr>
            </w:pPr>
            <w:r>
              <w:rPr>
                <w:rFonts w:hint="eastAsia"/>
                <w:sz w:val="24"/>
              </w:rPr>
              <w:t>本项目需治理的超标土壤共</w:t>
            </w:r>
            <w:r>
              <w:rPr>
                <w:rFonts w:hint="eastAsia"/>
                <w:sz w:val="24"/>
                <w:lang w:val="en-US" w:eastAsia="zh-CN"/>
              </w:rPr>
              <w:t>800.5</w:t>
            </w:r>
            <w:r>
              <w:rPr>
                <w:rFonts w:hint="eastAsia"/>
                <w:sz w:val="24"/>
              </w:rPr>
              <w:t>m</w:t>
            </w:r>
            <w:r>
              <w:rPr>
                <w:rFonts w:hint="eastAsia"/>
                <w:sz w:val="24"/>
                <w:vertAlign w:val="superscript"/>
              </w:rPr>
              <w:t>3</w:t>
            </w:r>
            <w:r>
              <w:rPr>
                <w:rFonts w:hint="eastAsia"/>
                <w:sz w:val="24"/>
              </w:rPr>
              <w:t>，暂存入株洲冶炼厂外渣场。</w:t>
            </w:r>
          </w:p>
          <w:p>
            <w:pPr>
              <w:keepNext w:val="0"/>
              <w:keepLines w:val="0"/>
              <w:pageBreakBefore w:val="0"/>
              <w:widowControl w:val="0"/>
              <w:tabs>
                <w:tab w:val="left" w:pos="1280"/>
              </w:tabs>
              <w:kinsoku/>
              <w:wordWrap/>
              <w:overflowPunct/>
              <w:topLinePunct w:val="0"/>
              <w:autoSpaceDE/>
              <w:autoSpaceDN/>
              <w:bidi w:val="0"/>
              <w:adjustRightInd/>
              <w:snapToGrid/>
              <w:spacing w:line="300" w:lineRule="exact"/>
              <w:textAlignment w:val="baseline"/>
              <w:rPr>
                <w:sz w:val="24"/>
              </w:rPr>
            </w:pPr>
          </w:p>
        </w:tc>
        <w:tc>
          <w:tcPr>
            <w:tcW w:w="2190" w:type="dxa"/>
            <w:vAlign w:val="center"/>
          </w:tcPr>
          <w:p>
            <w:pPr>
              <w:jc w:val="center"/>
              <w:rPr>
                <w:sz w:val="24"/>
              </w:rPr>
            </w:pPr>
            <w:r>
              <w:rPr>
                <w:rFonts w:hint="eastAsia"/>
                <w:sz w:val="24"/>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06" w:hRule="atLeast"/>
          <w:jc w:val="center"/>
        </w:trPr>
        <w:tc>
          <w:tcPr>
            <w:tcW w:w="791" w:type="dxa"/>
            <w:vMerge w:val="continue"/>
            <w:vAlign w:val="center"/>
          </w:tcPr>
          <w:p>
            <w:pPr>
              <w:jc w:val="center"/>
              <w:rPr>
                <w:rFonts w:cs="宋体"/>
                <w:b/>
                <w:bCs/>
                <w:sz w:val="24"/>
              </w:rPr>
            </w:pPr>
          </w:p>
        </w:tc>
        <w:tc>
          <w:tcPr>
            <w:tcW w:w="1000" w:type="dxa"/>
            <w:tcBorders>
              <w:right w:val="single" w:color="auto" w:sz="4" w:space="0"/>
            </w:tcBorders>
            <w:vAlign w:val="center"/>
          </w:tcPr>
          <w:p>
            <w:pPr>
              <w:jc w:val="center"/>
              <w:rPr>
                <w:sz w:val="24"/>
              </w:rPr>
            </w:pPr>
            <w:r>
              <w:rPr>
                <w:sz w:val="24"/>
              </w:rPr>
              <w:t>运营期</w:t>
            </w:r>
          </w:p>
        </w:tc>
        <w:tc>
          <w:tcPr>
            <w:tcW w:w="2773" w:type="dxa"/>
            <w:gridSpan w:val="3"/>
            <w:tcBorders>
              <w:left w:val="single" w:color="auto" w:sz="4" w:space="0"/>
            </w:tcBorders>
            <w:vAlign w:val="center"/>
          </w:tcPr>
          <w:p>
            <w:pPr>
              <w:jc w:val="center"/>
              <w:rPr>
                <w:sz w:val="24"/>
              </w:rPr>
            </w:pPr>
            <w:r>
              <w:rPr>
                <w:sz w:val="24"/>
              </w:rPr>
              <w:t>生活垃圾</w:t>
            </w:r>
          </w:p>
        </w:tc>
        <w:tc>
          <w:tcPr>
            <w:tcW w:w="2374" w:type="dxa"/>
            <w:vAlign w:val="center"/>
          </w:tcPr>
          <w:p>
            <w:pPr>
              <w:jc w:val="center"/>
              <w:rPr>
                <w:sz w:val="24"/>
                <w:highlight w:val="yellow"/>
              </w:rPr>
            </w:pPr>
            <w:r>
              <w:rPr>
                <w:sz w:val="24"/>
              </w:rPr>
              <w:t>少量</w:t>
            </w:r>
          </w:p>
        </w:tc>
        <w:tc>
          <w:tcPr>
            <w:tcW w:w="2190" w:type="dxa"/>
            <w:vAlign w:val="center"/>
          </w:tcPr>
          <w:p>
            <w:pPr>
              <w:jc w:val="center"/>
              <w:rPr>
                <w:sz w:val="24"/>
              </w:rPr>
            </w:pPr>
            <w:r>
              <w:rPr>
                <w:sz w:val="24"/>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25" w:hRule="atLeast"/>
          <w:jc w:val="center"/>
        </w:trPr>
        <w:tc>
          <w:tcPr>
            <w:tcW w:w="791" w:type="dxa"/>
            <w:vMerge w:val="restart"/>
            <w:vAlign w:val="center"/>
          </w:tcPr>
          <w:p>
            <w:pPr>
              <w:jc w:val="center"/>
              <w:rPr>
                <w:rFonts w:cs="宋体"/>
                <w:b/>
                <w:bCs/>
                <w:sz w:val="24"/>
              </w:rPr>
            </w:pPr>
            <w:r>
              <w:rPr>
                <w:rFonts w:hint="eastAsia" w:cs="宋体"/>
                <w:b/>
                <w:bCs/>
                <w:sz w:val="24"/>
              </w:rPr>
              <w:t>噪</w:t>
            </w:r>
          </w:p>
          <w:p>
            <w:pPr>
              <w:jc w:val="center"/>
              <w:rPr>
                <w:rFonts w:cs="宋体"/>
                <w:b/>
                <w:bCs/>
                <w:sz w:val="24"/>
              </w:rPr>
            </w:pPr>
            <w:r>
              <w:rPr>
                <w:rFonts w:hint="eastAsia" w:cs="宋体"/>
                <w:b/>
                <w:bCs/>
                <w:sz w:val="24"/>
              </w:rPr>
              <w:t>声</w:t>
            </w:r>
          </w:p>
        </w:tc>
        <w:tc>
          <w:tcPr>
            <w:tcW w:w="1000" w:type="dxa"/>
            <w:tcBorders>
              <w:right w:val="single" w:color="auto" w:sz="4" w:space="0"/>
            </w:tcBorders>
            <w:vAlign w:val="center"/>
          </w:tcPr>
          <w:p>
            <w:pPr>
              <w:jc w:val="center"/>
              <w:rPr>
                <w:sz w:val="24"/>
              </w:rPr>
            </w:pPr>
            <w:r>
              <w:rPr>
                <w:sz w:val="24"/>
              </w:rPr>
              <w:t>施工期</w:t>
            </w:r>
          </w:p>
        </w:tc>
        <w:tc>
          <w:tcPr>
            <w:tcW w:w="1266" w:type="dxa"/>
            <w:gridSpan w:val="2"/>
            <w:tcBorders>
              <w:left w:val="single" w:color="auto" w:sz="4" w:space="0"/>
            </w:tcBorders>
            <w:vAlign w:val="center"/>
          </w:tcPr>
          <w:p>
            <w:pPr>
              <w:jc w:val="center"/>
              <w:rPr>
                <w:sz w:val="24"/>
              </w:rPr>
            </w:pPr>
            <w:r>
              <w:rPr>
                <w:sz w:val="24"/>
              </w:rPr>
              <w:t>施工机械</w:t>
            </w:r>
          </w:p>
        </w:tc>
        <w:tc>
          <w:tcPr>
            <w:tcW w:w="1507" w:type="dxa"/>
            <w:vAlign w:val="center"/>
          </w:tcPr>
          <w:p>
            <w:pPr>
              <w:jc w:val="center"/>
              <w:rPr>
                <w:sz w:val="24"/>
              </w:rPr>
            </w:pPr>
            <w:r>
              <w:rPr>
                <w:sz w:val="24"/>
              </w:rPr>
              <w:t>Leq</w:t>
            </w:r>
          </w:p>
        </w:tc>
        <w:tc>
          <w:tcPr>
            <w:tcW w:w="2374" w:type="dxa"/>
            <w:vAlign w:val="center"/>
          </w:tcPr>
          <w:p>
            <w:pPr>
              <w:jc w:val="center"/>
              <w:rPr>
                <w:sz w:val="24"/>
              </w:rPr>
            </w:pPr>
            <w:r>
              <w:rPr>
                <w:sz w:val="24"/>
              </w:rPr>
              <w:t>80～90dB(A)</w:t>
            </w:r>
          </w:p>
        </w:tc>
        <w:tc>
          <w:tcPr>
            <w:tcW w:w="2190" w:type="dxa"/>
            <w:vAlign w:val="center"/>
          </w:tcPr>
          <w:p>
            <w:pPr>
              <w:jc w:val="center"/>
              <w:rPr>
                <w:sz w:val="24"/>
              </w:rPr>
            </w:pPr>
            <w:r>
              <w:rPr>
                <w:sz w:val="24"/>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80" w:hRule="atLeast"/>
          <w:jc w:val="center"/>
        </w:trPr>
        <w:tc>
          <w:tcPr>
            <w:tcW w:w="791" w:type="dxa"/>
            <w:vMerge w:val="continue"/>
            <w:vAlign w:val="center"/>
          </w:tcPr>
          <w:p>
            <w:pPr>
              <w:jc w:val="center"/>
              <w:rPr>
                <w:rFonts w:cs="宋体"/>
                <w:b/>
                <w:bCs/>
                <w:sz w:val="24"/>
              </w:rPr>
            </w:pPr>
          </w:p>
        </w:tc>
        <w:tc>
          <w:tcPr>
            <w:tcW w:w="1000" w:type="dxa"/>
            <w:tcBorders>
              <w:right w:val="single" w:color="auto" w:sz="4" w:space="0"/>
            </w:tcBorders>
            <w:vAlign w:val="center"/>
          </w:tcPr>
          <w:p>
            <w:pPr>
              <w:jc w:val="center"/>
              <w:rPr>
                <w:sz w:val="24"/>
              </w:rPr>
            </w:pPr>
            <w:r>
              <w:rPr>
                <w:sz w:val="24"/>
              </w:rPr>
              <w:t>运营期</w:t>
            </w:r>
          </w:p>
        </w:tc>
        <w:tc>
          <w:tcPr>
            <w:tcW w:w="1266" w:type="dxa"/>
            <w:gridSpan w:val="2"/>
            <w:tcBorders>
              <w:left w:val="single" w:color="auto" w:sz="4" w:space="0"/>
            </w:tcBorders>
            <w:vAlign w:val="center"/>
          </w:tcPr>
          <w:p>
            <w:pPr>
              <w:jc w:val="center"/>
              <w:rPr>
                <w:sz w:val="24"/>
              </w:rPr>
            </w:pPr>
            <w:r>
              <w:rPr>
                <w:sz w:val="24"/>
              </w:rPr>
              <w:t>行驶车辆</w:t>
            </w:r>
          </w:p>
        </w:tc>
        <w:tc>
          <w:tcPr>
            <w:tcW w:w="1507" w:type="dxa"/>
            <w:vAlign w:val="center"/>
          </w:tcPr>
          <w:p>
            <w:pPr>
              <w:jc w:val="center"/>
              <w:rPr>
                <w:sz w:val="24"/>
              </w:rPr>
            </w:pPr>
            <w:r>
              <w:rPr>
                <w:sz w:val="24"/>
              </w:rPr>
              <w:t>Leq</w:t>
            </w:r>
          </w:p>
        </w:tc>
        <w:tc>
          <w:tcPr>
            <w:tcW w:w="2374" w:type="dxa"/>
            <w:vAlign w:val="center"/>
          </w:tcPr>
          <w:p>
            <w:pPr>
              <w:jc w:val="center"/>
              <w:rPr>
                <w:sz w:val="24"/>
              </w:rPr>
            </w:pPr>
            <w:r>
              <w:rPr>
                <w:sz w:val="24"/>
              </w:rPr>
              <w:t>65～72dB(A)</w:t>
            </w:r>
          </w:p>
        </w:tc>
        <w:tc>
          <w:tcPr>
            <w:tcW w:w="2190" w:type="dxa"/>
            <w:vAlign w:val="center"/>
          </w:tcPr>
          <w:p>
            <w:pPr>
              <w:jc w:val="center"/>
              <w:rPr>
                <w:sz w:val="24"/>
              </w:rPr>
            </w:pPr>
            <w:r>
              <w:rPr>
                <w:sz w:val="24"/>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Align w:val="center"/>
          </w:tcPr>
          <w:p>
            <w:pPr>
              <w:jc w:val="center"/>
              <w:rPr>
                <w:rFonts w:cs="宋体"/>
                <w:b/>
                <w:bCs/>
                <w:sz w:val="24"/>
              </w:rPr>
            </w:pPr>
            <w:r>
              <w:rPr>
                <w:rFonts w:hint="eastAsia" w:cs="宋体"/>
                <w:b/>
                <w:bCs/>
                <w:sz w:val="24"/>
              </w:rPr>
              <w:t>其</w:t>
            </w:r>
          </w:p>
          <w:p>
            <w:pPr>
              <w:jc w:val="center"/>
              <w:rPr>
                <w:rFonts w:cs="宋体"/>
                <w:b/>
                <w:bCs/>
                <w:sz w:val="24"/>
              </w:rPr>
            </w:pPr>
            <w:r>
              <w:rPr>
                <w:rFonts w:hint="eastAsia" w:cs="宋体"/>
                <w:b/>
                <w:bCs/>
                <w:sz w:val="24"/>
              </w:rPr>
              <w:t>他</w:t>
            </w:r>
          </w:p>
        </w:tc>
        <w:tc>
          <w:tcPr>
            <w:tcW w:w="8337" w:type="dxa"/>
            <w:gridSpan w:val="6"/>
            <w:vAlign w:val="center"/>
          </w:tcPr>
          <w:p>
            <w:pPr>
              <w:jc w:val="center"/>
              <w:rPr>
                <w:sz w:val="24"/>
              </w:rPr>
            </w:pPr>
            <w:r>
              <w:rPr>
                <w:sz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999" w:hRule="atLeast"/>
          <w:jc w:val="center"/>
        </w:trPr>
        <w:tc>
          <w:tcPr>
            <w:tcW w:w="9128" w:type="dxa"/>
            <w:gridSpan w:val="7"/>
          </w:tcPr>
          <w:p>
            <w:pPr>
              <w:rPr>
                <w:rFonts w:cs="宋体"/>
                <w:b/>
                <w:bCs/>
                <w:kern w:val="24"/>
                <w:sz w:val="24"/>
              </w:rPr>
            </w:pPr>
            <w:r>
              <w:rPr>
                <w:rFonts w:hint="eastAsia" w:cs="宋体"/>
                <w:b/>
                <w:bCs/>
                <w:sz w:val="24"/>
              </w:rPr>
              <w:t>主要生态影响：</w:t>
            </w:r>
          </w:p>
          <w:p>
            <w:pPr>
              <w:pStyle w:val="14"/>
              <w:spacing w:after="0"/>
              <w:ind w:firstLine="504" w:firstLineChars="200"/>
              <w:rPr>
                <w:rFonts w:hint="eastAsia" w:eastAsia="宋体" w:cs="宋体"/>
                <w:sz w:val="24"/>
                <w:lang w:eastAsia="zh-CN"/>
              </w:rPr>
            </w:pPr>
            <w:r>
              <w:rPr>
                <w:rFonts w:hint="eastAsia" w:cs="宋体"/>
                <w:bCs/>
                <w:spacing w:val="6"/>
                <w:sz w:val="24"/>
              </w:rPr>
              <w:t>本项目建设期主要生态影响为水土流失，对当地生态环境有一定的影响，</w:t>
            </w:r>
            <w:r>
              <w:rPr>
                <w:rFonts w:hint="eastAsia" w:cs="宋体"/>
                <w:sz w:val="24"/>
              </w:rPr>
              <w:t>随着环境保护、水土保持措施的实施，道路沿线的生态环境将在一定程度上得到恢复和改善</w:t>
            </w:r>
            <w:r>
              <w:rPr>
                <w:rFonts w:hint="eastAsia" w:cs="宋体"/>
                <w:sz w:val="24"/>
                <w:lang w:eastAsia="zh-CN"/>
              </w:rPr>
              <w:t>。</w:t>
            </w: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hint="eastAsia" w:cs="宋体"/>
                <w:sz w:val="24"/>
              </w:rPr>
            </w:pPr>
          </w:p>
          <w:p>
            <w:pPr>
              <w:pStyle w:val="14"/>
              <w:spacing w:after="0"/>
              <w:ind w:firstLine="480" w:firstLineChars="200"/>
              <w:rPr>
                <w:rFonts w:cs="宋体"/>
                <w:sz w:val="24"/>
              </w:rPr>
            </w:pPr>
          </w:p>
        </w:tc>
      </w:tr>
    </w:tbl>
    <w:p>
      <w:pPr>
        <w:jc w:val="left"/>
        <w:outlineLvl w:val="0"/>
        <w:rPr>
          <w:rFonts w:cs="宋体"/>
          <w:b/>
          <w:bCs/>
          <w:sz w:val="28"/>
        </w:rPr>
      </w:pPr>
      <w:r>
        <w:rPr>
          <w:rFonts w:hint="eastAsia" w:cs="宋体"/>
          <w:b/>
          <w:bCs/>
          <w:sz w:val="28"/>
        </w:rPr>
        <w:t>环境影响分析</w:t>
      </w:r>
    </w:p>
    <w:tbl>
      <w:tblPr>
        <w:tblStyle w:val="3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9" w:type="dxa"/>
          </w:tcPr>
          <w:p>
            <w:pPr>
              <w:jc w:val="left"/>
              <w:rPr>
                <w:rFonts w:cs="宋体"/>
                <w:b/>
                <w:bCs/>
                <w:sz w:val="28"/>
                <w:szCs w:val="28"/>
                <w:u w:val="none"/>
              </w:rPr>
            </w:pPr>
            <w:r>
              <w:rPr>
                <w:rFonts w:hint="eastAsia" w:cs="宋体"/>
                <w:b/>
                <w:bCs/>
                <w:sz w:val="28"/>
                <w:szCs w:val="28"/>
                <w:u w:val="none"/>
              </w:rPr>
              <w:t>施工期环境影响分析</w:t>
            </w:r>
          </w:p>
          <w:p>
            <w:pPr>
              <w:ind w:firstLine="482" w:firstLineChars="200"/>
              <w:rPr>
                <w:b/>
                <w:bCs/>
                <w:sz w:val="24"/>
                <w:u w:val="none"/>
              </w:rPr>
            </w:pPr>
            <w:r>
              <w:rPr>
                <w:b/>
                <w:bCs/>
                <w:sz w:val="24"/>
                <w:u w:val="none"/>
              </w:rPr>
              <w:t>1、水环境影响分析</w:t>
            </w:r>
          </w:p>
          <w:p>
            <w:pPr>
              <w:pStyle w:val="143"/>
              <w:numPr>
                <w:ilvl w:val="0"/>
                <w:numId w:val="3"/>
              </w:numPr>
              <w:tabs>
                <w:tab w:val="left" w:pos="1280"/>
              </w:tabs>
              <w:ind w:firstLineChars="0"/>
              <w:textAlignment w:val="baseline"/>
              <w:rPr>
                <w:sz w:val="24"/>
                <w:u w:val="none"/>
              </w:rPr>
            </w:pPr>
            <w:r>
              <w:rPr>
                <w:rFonts w:hint="eastAsia"/>
                <w:sz w:val="24"/>
                <w:u w:val="none"/>
              </w:rPr>
              <w:t>路面汇集雨水对水环境影响</w:t>
            </w:r>
          </w:p>
          <w:p>
            <w:pPr>
              <w:ind w:firstLine="480" w:firstLineChars="200"/>
              <w:rPr>
                <w:sz w:val="24"/>
                <w:u w:val="none"/>
              </w:rPr>
            </w:pPr>
            <w:r>
              <w:rPr>
                <w:rFonts w:hint="eastAsia"/>
                <w:sz w:val="24"/>
                <w:u w:val="none"/>
              </w:rPr>
              <w:t>根据现场调查和建设单位提供的路线图，道路沿线水体主要为湘江。道路建设过程中，在道路两侧设置排水边沟和沉淀池，两侧汇集的雨水经排水边沟收集、沉淀池沉淀处理后，回用于洒水抑尘。</w:t>
            </w:r>
          </w:p>
          <w:p>
            <w:pPr>
              <w:pStyle w:val="143"/>
              <w:numPr>
                <w:ilvl w:val="0"/>
                <w:numId w:val="3"/>
              </w:numPr>
              <w:tabs>
                <w:tab w:val="left" w:pos="1280"/>
              </w:tabs>
              <w:ind w:firstLineChars="0"/>
              <w:textAlignment w:val="baseline"/>
              <w:rPr>
                <w:sz w:val="24"/>
                <w:u w:val="none"/>
              </w:rPr>
            </w:pPr>
            <w:r>
              <w:rPr>
                <w:rFonts w:hint="eastAsia"/>
                <w:sz w:val="24"/>
                <w:u w:val="none"/>
              </w:rPr>
              <w:t>施工作业生产废水</w:t>
            </w:r>
          </w:p>
          <w:p>
            <w:pPr>
              <w:ind w:firstLine="480" w:firstLineChars="200"/>
              <w:rPr>
                <w:sz w:val="24"/>
                <w:u w:val="none"/>
              </w:rPr>
            </w:pPr>
            <w:r>
              <w:rPr>
                <w:rFonts w:hint="eastAsia"/>
                <w:sz w:val="24"/>
                <w:u w:val="none"/>
              </w:rPr>
              <w:t>工程施工作业产生的废水影响包括施工机械洗涤用水；施工现场清洗、养护、冲洗废水；堆放的建筑材料被雨水冲刷对周围水体的污染等，这部分废水主要污染物为COD、SS和石油类。类比同类项目，其主要污染物浓度COD为300mg/L，SS为350mg/L，石油类为10mg/L。</w:t>
            </w:r>
          </w:p>
          <w:p>
            <w:pPr>
              <w:ind w:firstLine="480" w:firstLineChars="200"/>
              <w:rPr>
                <w:sz w:val="24"/>
                <w:u w:val="none"/>
              </w:rPr>
            </w:pPr>
            <w:r>
              <w:rPr>
                <w:rFonts w:hint="eastAsia"/>
                <w:sz w:val="24"/>
                <w:u w:val="none"/>
              </w:rPr>
              <w:t>施工期的混泥土拌和砂石清洗废水、机具车辆清洗废水，应采用隔油沉淀处理。建议生产中尽量采购清洗好的砾石直接用于生产，以减少砾石洗涤废水的产生。少量的砾石洗涤废水与设备清洗废水、场地冲洗废水和施工场地初期雨水，经隔油沉淀处理后用于生产或者路面养护。</w:t>
            </w:r>
          </w:p>
          <w:p>
            <w:pPr>
              <w:ind w:firstLine="480" w:firstLineChars="200"/>
              <w:rPr>
                <w:sz w:val="24"/>
                <w:u w:val="none"/>
              </w:rPr>
            </w:pPr>
            <w:r>
              <w:rPr>
                <w:rFonts w:hint="eastAsia"/>
                <w:sz w:val="24"/>
                <w:u w:val="none"/>
              </w:rPr>
              <w:t>为了减少养护废水对水环境的影响，在路面养护洒水过程中，采取少量多次，确保路面湿润而水不流到环境中。</w:t>
            </w:r>
          </w:p>
          <w:p>
            <w:pPr>
              <w:ind w:firstLine="480" w:firstLineChars="200"/>
              <w:rPr>
                <w:sz w:val="24"/>
                <w:u w:val="none"/>
              </w:rPr>
            </w:pPr>
            <w:r>
              <w:rPr>
                <w:rFonts w:hint="eastAsia"/>
                <w:sz w:val="24"/>
                <w:u w:val="none"/>
              </w:rPr>
              <w:t>在施工期间，部分施工材料，如油料及一些粉末状材料等将堆放在施工现场周围。若这些施工材料由于保管不善或受暴雨冲刷等原因进入水体，将会对水体造成污染，甚至严重影响水体水质。所以这些建材堆场应尽量设置在道路永久征地范围内，远离湘江、新桥河高排渠、新桥河低排渠，并采取一定的防止径流冲刷和风吹起尘的措施。</w:t>
            </w:r>
          </w:p>
          <w:p>
            <w:pPr>
              <w:pStyle w:val="143"/>
              <w:numPr>
                <w:ilvl w:val="0"/>
                <w:numId w:val="3"/>
              </w:numPr>
              <w:tabs>
                <w:tab w:val="left" w:pos="1280"/>
              </w:tabs>
              <w:ind w:firstLineChars="0"/>
              <w:textAlignment w:val="baseline"/>
              <w:rPr>
                <w:sz w:val="24"/>
                <w:u w:val="none"/>
              </w:rPr>
            </w:pPr>
            <w:r>
              <w:rPr>
                <w:rFonts w:hint="eastAsia"/>
                <w:sz w:val="24"/>
                <w:u w:val="none"/>
              </w:rPr>
              <w:t>超标土壤开挖废水</w:t>
            </w:r>
          </w:p>
          <w:p>
            <w:pPr>
              <w:ind w:firstLine="480" w:firstLineChars="200"/>
              <w:rPr>
                <w:sz w:val="24"/>
              </w:rPr>
            </w:pPr>
            <w:r>
              <w:rPr>
                <w:rFonts w:hint="eastAsia"/>
                <w:sz w:val="24"/>
              </w:rPr>
              <w:t>本项目土壤治理过程产生的废水主要包括有超标土壤开挖过程中产生的开挖废水。</w:t>
            </w:r>
          </w:p>
          <w:p>
            <w:pPr>
              <w:rPr>
                <w:sz w:val="24"/>
              </w:rPr>
            </w:pPr>
            <w:r>
              <w:rPr>
                <w:rFonts w:hint="eastAsia"/>
                <w:sz w:val="24"/>
              </w:rPr>
              <w:t>废水均采用罐车运至株冶稳定化/固化场，依托固化场的移动式一体化重金属废水处理设备进行处理。</w:t>
            </w:r>
          </w:p>
          <w:p>
            <w:pPr>
              <w:ind w:firstLine="480" w:firstLineChars="200"/>
              <w:rPr>
                <w:sz w:val="24"/>
              </w:rPr>
            </w:pPr>
            <w:r>
              <w:rPr>
                <w:rFonts w:hint="eastAsia"/>
                <w:sz w:val="24"/>
              </w:rPr>
              <w:t>此外，施工过程中禁止将废油料、施工垃圾等弃于水体。</w:t>
            </w:r>
          </w:p>
          <w:p>
            <w:pPr>
              <w:ind w:firstLine="480" w:firstLineChars="200"/>
              <w:rPr>
                <w:sz w:val="24"/>
              </w:rPr>
            </w:pPr>
            <w:r>
              <w:rPr>
                <w:rFonts w:hint="eastAsia"/>
                <w:sz w:val="24"/>
              </w:rPr>
              <w:t>采取上述措施后可最大限度减少施工废水对水环境的污染影响。</w:t>
            </w:r>
          </w:p>
          <w:p>
            <w:pPr>
              <w:ind w:firstLine="482" w:firstLineChars="200"/>
              <w:rPr>
                <w:b/>
                <w:bCs/>
                <w:sz w:val="24"/>
                <w:u w:val="none"/>
              </w:rPr>
            </w:pPr>
            <w:r>
              <w:rPr>
                <w:b/>
                <w:bCs/>
                <w:sz w:val="24"/>
                <w:u w:val="none"/>
              </w:rPr>
              <w:t>2、大气环境影响分析</w:t>
            </w:r>
          </w:p>
          <w:p>
            <w:pPr>
              <w:ind w:firstLine="480" w:firstLineChars="200"/>
              <w:rPr>
                <w:sz w:val="24"/>
                <w:u w:val="none"/>
              </w:rPr>
            </w:pPr>
            <w:r>
              <w:rPr>
                <w:sz w:val="24"/>
                <w:u w:val="none"/>
              </w:rPr>
              <w:t>本项目施工对环境空气的污染主要来自</w:t>
            </w:r>
            <w:r>
              <w:rPr>
                <w:rFonts w:hint="eastAsia"/>
                <w:sz w:val="24"/>
                <w:u w:val="none"/>
              </w:rPr>
              <w:t>车辆行驶扬尘、堆场扬尘、</w:t>
            </w:r>
            <w:r>
              <w:rPr>
                <w:sz w:val="24"/>
                <w:u w:val="none"/>
              </w:rPr>
              <w:t>施工</w:t>
            </w:r>
            <w:r>
              <w:rPr>
                <w:rFonts w:hint="eastAsia"/>
                <w:sz w:val="24"/>
                <w:u w:val="none"/>
              </w:rPr>
              <w:t>现场</w:t>
            </w:r>
            <w:r>
              <w:rPr>
                <w:sz w:val="24"/>
                <w:u w:val="none"/>
              </w:rPr>
              <w:t>扬尘、沥青烟气和施工机械尾气。</w:t>
            </w:r>
          </w:p>
          <w:p>
            <w:pPr>
              <w:pStyle w:val="14"/>
              <w:spacing w:after="0"/>
              <w:ind w:firstLine="480" w:firstLineChars="200"/>
              <w:rPr>
                <w:sz w:val="24"/>
                <w:u w:val="none"/>
              </w:rPr>
            </w:pPr>
            <w:r>
              <w:rPr>
                <w:rFonts w:hint="eastAsia"/>
                <w:sz w:val="24"/>
                <w:u w:val="none"/>
              </w:rPr>
              <w:t>（1）</w:t>
            </w:r>
            <w:r>
              <w:rPr>
                <w:sz w:val="24"/>
                <w:u w:val="none"/>
              </w:rPr>
              <w:t>车辆行驶扬尘</w:t>
            </w:r>
          </w:p>
          <w:p>
            <w:pPr>
              <w:pStyle w:val="80"/>
              <w:spacing w:line="240" w:lineRule="auto"/>
              <w:rPr>
                <w:rFonts w:hAnsi="Times New Roman" w:cs="Times New Roman"/>
                <w:szCs w:val="24"/>
                <w:u w:val="none"/>
              </w:rPr>
            </w:pPr>
            <w:r>
              <w:rPr>
                <w:rFonts w:hAnsi="Times New Roman" w:cs="Times New Roman"/>
                <w:szCs w:val="24"/>
                <w:u w:val="none"/>
              </w:rPr>
              <w:t>据有关文献资料介绍，在施工过程中，车辆行驶产生的扬尘占总扬尘的60%以上。车辆行驶产生的扬尘，在完全干燥情况下，可按下列经验公式计算：</w:t>
            </w:r>
          </w:p>
          <w:p>
            <w:pPr>
              <w:ind w:firstLine="496" w:firstLineChars="200"/>
              <w:rPr>
                <w:spacing w:val="4"/>
                <w:sz w:val="24"/>
                <w:u w:val="none"/>
              </w:rPr>
            </w:pPr>
            <w:r>
              <w:rPr>
                <w:spacing w:val="4"/>
                <w:sz w:val="24"/>
                <w:u w:val="none"/>
              </w:rPr>
              <w:t xml:space="preserve">        </w:t>
            </w:r>
            <w:r>
              <w:rPr>
                <w:spacing w:val="4"/>
                <w:position w:val="-10"/>
                <w:sz w:val="24"/>
                <w:u w:val="none"/>
              </w:rPr>
              <w:object>
                <v:shape id="_x0000_i1028" o:spt="75" type="#_x0000_t75" style="height:18.95pt;width:233.05pt;" o:ole="t" fillcolor="#6D6D6D"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pPr>
              <w:pStyle w:val="80"/>
              <w:spacing w:line="240" w:lineRule="auto"/>
              <w:rPr>
                <w:rFonts w:hAnsi="Times New Roman" w:cs="Times New Roman"/>
                <w:szCs w:val="24"/>
                <w:u w:val="none"/>
              </w:rPr>
            </w:pPr>
            <w:r>
              <w:rPr>
                <w:rFonts w:hAnsi="Times New Roman" w:cs="Times New Roman"/>
                <w:szCs w:val="24"/>
                <w:u w:val="none"/>
              </w:rPr>
              <w:t>式中：</w:t>
            </w:r>
            <w:r>
              <w:rPr>
                <w:rFonts w:hAnsi="Times New Roman" w:cs="Times New Roman"/>
                <w:i/>
                <w:szCs w:val="24"/>
                <w:u w:val="none"/>
              </w:rPr>
              <w:t>Q</w:t>
            </w:r>
            <w:r>
              <w:rPr>
                <w:rFonts w:hAnsi="Times New Roman" w:cs="Times New Roman"/>
                <w:szCs w:val="24"/>
                <w:u w:val="none"/>
              </w:rPr>
              <w:t>—汽车行驶的扬尘，kg/km·辆；</w:t>
            </w:r>
          </w:p>
          <w:p>
            <w:pPr>
              <w:pStyle w:val="80"/>
              <w:spacing w:line="240" w:lineRule="auto"/>
              <w:rPr>
                <w:rFonts w:hAnsi="Times New Roman" w:cs="Times New Roman"/>
                <w:szCs w:val="24"/>
                <w:u w:val="none"/>
              </w:rPr>
            </w:pPr>
            <w:r>
              <w:rPr>
                <w:rFonts w:hAnsi="Times New Roman" w:cs="Times New Roman"/>
                <w:szCs w:val="24"/>
                <w:u w:val="none"/>
              </w:rPr>
              <w:t xml:space="preserve">      </w:t>
            </w:r>
            <w:r>
              <w:rPr>
                <w:rFonts w:hAnsi="Times New Roman" w:cs="Times New Roman"/>
                <w:i/>
                <w:szCs w:val="24"/>
                <w:u w:val="none"/>
              </w:rPr>
              <w:t>V</w:t>
            </w:r>
            <w:r>
              <w:rPr>
                <w:rFonts w:hAnsi="Times New Roman" w:cs="Times New Roman"/>
                <w:szCs w:val="24"/>
                <w:u w:val="none"/>
              </w:rPr>
              <w:t>—汽车速度，km/hr；</w:t>
            </w:r>
          </w:p>
          <w:p>
            <w:pPr>
              <w:pStyle w:val="80"/>
              <w:spacing w:line="240" w:lineRule="auto"/>
              <w:rPr>
                <w:rFonts w:hAnsi="Times New Roman" w:cs="Times New Roman"/>
                <w:szCs w:val="24"/>
                <w:u w:val="none"/>
              </w:rPr>
            </w:pPr>
            <w:r>
              <w:rPr>
                <w:rFonts w:hAnsi="Times New Roman" w:cs="Times New Roman"/>
                <w:szCs w:val="24"/>
                <w:u w:val="none"/>
              </w:rPr>
              <w:t xml:space="preserve">      </w:t>
            </w:r>
            <w:r>
              <w:rPr>
                <w:rFonts w:hAnsi="Times New Roman" w:cs="Times New Roman"/>
                <w:i/>
                <w:szCs w:val="24"/>
                <w:u w:val="none"/>
              </w:rPr>
              <w:t>W</w:t>
            </w:r>
            <w:r>
              <w:rPr>
                <w:rFonts w:hAnsi="Times New Roman" w:cs="Times New Roman"/>
                <w:szCs w:val="24"/>
                <w:u w:val="none"/>
              </w:rPr>
              <w:t>—汽车载重量，吨；</w:t>
            </w:r>
          </w:p>
          <w:p>
            <w:pPr>
              <w:pStyle w:val="80"/>
              <w:spacing w:line="240" w:lineRule="auto"/>
              <w:rPr>
                <w:rFonts w:hAnsi="Times New Roman" w:cs="Times New Roman"/>
                <w:szCs w:val="24"/>
                <w:u w:val="none"/>
              </w:rPr>
            </w:pPr>
            <w:r>
              <w:rPr>
                <w:rFonts w:hAnsi="Times New Roman" w:cs="Times New Roman"/>
                <w:szCs w:val="24"/>
                <w:u w:val="none"/>
              </w:rPr>
              <w:t xml:space="preserve">      </w:t>
            </w:r>
            <w:r>
              <w:rPr>
                <w:rFonts w:hAnsi="Times New Roman" w:cs="Times New Roman"/>
                <w:i/>
                <w:szCs w:val="24"/>
                <w:u w:val="none"/>
              </w:rPr>
              <w:t>P</w:t>
            </w:r>
            <w:r>
              <w:rPr>
                <w:rFonts w:hAnsi="Times New Roman" w:cs="Times New Roman"/>
                <w:szCs w:val="24"/>
                <w:u w:val="none"/>
              </w:rPr>
              <w:t>—道路表面粉尘量，kg/m</w:t>
            </w:r>
            <w:r>
              <w:rPr>
                <w:rFonts w:hAnsi="Times New Roman" w:cs="Times New Roman"/>
                <w:szCs w:val="24"/>
                <w:u w:val="none"/>
                <w:vertAlign w:val="superscript"/>
              </w:rPr>
              <w:t>2</w:t>
            </w:r>
            <w:r>
              <w:rPr>
                <w:rFonts w:hAnsi="Times New Roman" w:cs="Times New Roman"/>
                <w:szCs w:val="24"/>
                <w:u w:val="none"/>
              </w:rPr>
              <w:t>。</w:t>
            </w:r>
          </w:p>
          <w:p>
            <w:pPr>
              <w:pStyle w:val="80"/>
              <w:spacing w:line="240" w:lineRule="auto"/>
              <w:rPr>
                <w:rFonts w:hAnsi="Times New Roman" w:cs="Times New Roman"/>
                <w:szCs w:val="24"/>
                <w:u w:val="none"/>
              </w:rPr>
            </w:pPr>
            <w:r>
              <w:rPr>
                <w:rFonts w:hAnsi="Times New Roman" w:cs="Times New Roman"/>
                <w:szCs w:val="24"/>
                <w:u w:val="none"/>
              </w:rPr>
              <w:t>表28为一辆10吨卡车，通过一段长度为1km的路面时，不同路面清洁程度，不同行驶速度情况下的扬尘量。由此可见，在同样路面清洁程度条件下，车速越快，扬尘量越大；而在同样车速情况下，路面越脏，则扬尘量越大。因此应加强运输车辆的管理，应限制车辆行驶速度及保持路面的清洁，其是减少汽车扬尘对周围环境影响的最有效手段。</w:t>
            </w:r>
          </w:p>
          <w:p>
            <w:pPr>
              <w:pStyle w:val="89"/>
              <w:rPr>
                <w:rFonts w:eastAsia="宋体"/>
                <w:b/>
                <w:bCs/>
                <w:u w:val="none"/>
              </w:rPr>
            </w:pPr>
            <w:r>
              <w:rPr>
                <w:rFonts w:eastAsia="宋体"/>
                <w:b/>
                <w:bCs/>
                <w:u w:val="none"/>
              </w:rPr>
              <w:t>表28</w:t>
            </w:r>
            <w:r>
              <w:rPr>
                <w:rFonts w:hint="eastAsia" w:eastAsia="宋体"/>
                <w:b/>
                <w:bCs/>
                <w:u w:val="none"/>
              </w:rPr>
              <w:t xml:space="preserve">  </w:t>
            </w:r>
            <w:r>
              <w:rPr>
                <w:rFonts w:eastAsia="宋体"/>
                <w:b/>
                <w:bCs/>
                <w:u w:val="none"/>
              </w:rPr>
              <w:t>在不同车速和地面清洁程度的汽车扬尘    单位：kg/辆·km</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245"/>
              <w:gridCol w:w="1247"/>
              <w:gridCol w:w="1247"/>
              <w:gridCol w:w="1248"/>
              <w:gridCol w:w="124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584" w:type="dxa"/>
                  <w:vMerge w:val="restart"/>
                  <w:tcBorders>
                    <w:top w:val="single" w:color="auto" w:sz="4" w:space="0"/>
                    <w:left w:val="single" w:color="auto" w:sz="4" w:space="0"/>
                    <w:tl2br w:val="single" w:color="auto" w:sz="4" w:space="0"/>
                  </w:tcBorders>
                  <w:vAlign w:val="center"/>
                </w:tcPr>
                <w:p>
                  <w:pPr>
                    <w:jc w:val="right"/>
                    <w:rPr>
                      <w:sz w:val="21"/>
                      <w:szCs w:val="21"/>
                      <w:u w:val="none"/>
                    </w:rPr>
                  </w:pPr>
                  <w:r>
                    <w:rPr>
                      <w:sz w:val="21"/>
                      <w:szCs w:val="21"/>
                      <w:u w:val="none"/>
                    </w:rPr>
                    <w:t>粉尘量</w:t>
                  </w:r>
                </w:p>
                <w:p>
                  <w:pPr>
                    <w:rPr>
                      <w:sz w:val="21"/>
                      <w:szCs w:val="21"/>
                      <w:u w:val="none"/>
                    </w:rPr>
                  </w:pPr>
                  <w:r>
                    <w:rPr>
                      <w:sz w:val="21"/>
                      <w:szCs w:val="21"/>
                      <w:u w:val="none"/>
                    </w:rPr>
                    <w:t>车速</w:t>
                  </w:r>
                </w:p>
              </w:tc>
              <w:tc>
                <w:tcPr>
                  <w:tcW w:w="1245" w:type="dxa"/>
                  <w:tcBorders>
                    <w:top w:val="single" w:color="auto" w:sz="4" w:space="0"/>
                  </w:tcBorders>
                  <w:vAlign w:val="center"/>
                </w:tcPr>
                <w:p>
                  <w:pPr>
                    <w:jc w:val="center"/>
                    <w:rPr>
                      <w:sz w:val="21"/>
                      <w:szCs w:val="21"/>
                      <w:u w:val="none"/>
                    </w:rPr>
                  </w:pPr>
                  <w:r>
                    <w:rPr>
                      <w:sz w:val="21"/>
                      <w:szCs w:val="21"/>
                      <w:u w:val="none"/>
                    </w:rPr>
                    <w:t>0.1</w:t>
                  </w:r>
                </w:p>
              </w:tc>
              <w:tc>
                <w:tcPr>
                  <w:tcW w:w="1247" w:type="dxa"/>
                  <w:tcBorders>
                    <w:top w:val="single" w:color="auto" w:sz="4" w:space="0"/>
                  </w:tcBorders>
                  <w:vAlign w:val="center"/>
                </w:tcPr>
                <w:p>
                  <w:pPr>
                    <w:jc w:val="center"/>
                    <w:rPr>
                      <w:sz w:val="21"/>
                      <w:szCs w:val="21"/>
                      <w:u w:val="none"/>
                    </w:rPr>
                  </w:pPr>
                  <w:r>
                    <w:rPr>
                      <w:sz w:val="21"/>
                      <w:szCs w:val="21"/>
                      <w:u w:val="none"/>
                    </w:rPr>
                    <w:t>0.2</w:t>
                  </w:r>
                </w:p>
              </w:tc>
              <w:tc>
                <w:tcPr>
                  <w:tcW w:w="1247" w:type="dxa"/>
                  <w:tcBorders>
                    <w:top w:val="single" w:color="auto" w:sz="4" w:space="0"/>
                  </w:tcBorders>
                  <w:vAlign w:val="center"/>
                </w:tcPr>
                <w:p>
                  <w:pPr>
                    <w:jc w:val="center"/>
                    <w:rPr>
                      <w:sz w:val="21"/>
                      <w:szCs w:val="21"/>
                      <w:u w:val="none"/>
                    </w:rPr>
                  </w:pPr>
                  <w:r>
                    <w:rPr>
                      <w:sz w:val="21"/>
                      <w:szCs w:val="21"/>
                      <w:u w:val="none"/>
                    </w:rPr>
                    <w:t>0.3</w:t>
                  </w:r>
                </w:p>
              </w:tc>
              <w:tc>
                <w:tcPr>
                  <w:tcW w:w="1248" w:type="dxa"/>
                  <w:tcBorders>
                    <w:top w:val="single" w:color="auto" w:sz="4" w:space="0"/>
                  </w:tcBorders>
                  <w:vAlign w:val="center"/>
                </w:tcPr>
                <w:p>
                  <w:pPr>
                    <w:jc w:val="center"/>
                    <w:rPr>
                      <w:sz w:val="21"/>
                      <w:szCs w:val="21"/>
                      <w:u w:val="none"/>
                    </w:rPr>
                  </w:pPr>
                  <w:r>
                    <w:rPr>
                      <w:sz w:val="21"/>
                      <w:szCs w:val="21"/>
                      <w:u w:val="none"/>
                    </w:rPr>
                    <w:t>0.4</w:t>
                  </w:r>
                </w:p>
              </w:tc>
              <w:tc>
                <w:tcPr>
                  <w:tcW w:w="1247" w:type="dxa"/>
                  <w:tcBorders>
                    <w:top w:val="single" w:color="auto" w:sz="4" w:space="0"/>
                  </w:tcBorders>
                  <w:vAlign w:val="center"/>
                </w:tcPr>
                <w:p>
                  <w:pPr>
                    <w:jc w:val="center"/>
                    <w:rPr>
                      <w:sz w:val="21"/>
                      <w:szCs w:val="21"/>
                      <w:u w:val="none"/>
                    </w:rPr>
                  </w:pPr>
                  <w:r>
                    <w:rPr>
                      <w:sz w:val="21"/>
                      <w:szCs w:val="21"/>
                      <w:u w:val="none"/>
                    </w:rPr>
                    <w:t>0.5</w:t>
                  </w:r>
                </w:p>
              </w:tc>
              <w:tc>
                <w:tcPr>
                  <w:tcW w:w="1245" w:type="dxa"/>
                  <w:tcBorders>
                    <w:top w:val="single" w:color="auto" w:sz="4" w:space="0"/>
                    <w:right w:val="single" w:color="auto" w:sz="4" w:space="0"/>
                  </w:tcBorders>
                  <w:vAlign w:val="center"/>
                </w:tcPr>
                <w:p>
                  <w:pPr>
                    <w:jc w:val="center"/>
                    <w:rPr>
                      <w:sz w:val="21"/>
                      <w:szCs w:val="21"/>
                      <w:u w:val="none"/>
                    </w:rPr>
                  </w:pPr>
                  <w:r>
                    <w:rPr>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vMerge w:val="continue"/>
                  <w:tcBorders>
                    <w:left w:val="single" w:color="auto" w:sz="4" w:space="0"/>
                    <w:tl2br w:val="single" w:color="auto" w:sz="4" w:space="0"/>
                  </w:tcBorders>
                  <w:vAlign w:val="center"/>
                </w:tcPr>
                <w:p>
                  <w:pPr>
                    <w:rPr>
                      <w:sz w:val="21"/>
                      <w:szCs w:val="21"/>
                      <w:u w:val="none"/>
                    </w:rPr>
                  </w:pPr>
                </w:p>
              </w:tc>
              <w:tc>
                <w:tcPr>
                  <w:tcW w:w="1245"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7"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7"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8"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7" w:type="dxa"/>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c>
                <w:tcPr>
                  <w:tcW w:w="1245" w:type="dxa"/>
                  <w:tcBorders>
                    <w:right w:val="single" w:color="auto" w:sz="4" w:space="0"/>
                  </w:tcBorders>
                  <w:vAlign w:val="center"/>
                </w:tcPr>
                <w:p>
                  <w:pPr>
                    <w:jc w:val="center"/>
                    <w:rPr>
                      <w:sz w:val="21"/>
                      <w:szCs w:val="21"/>
                      <w:u w:val="none"/>
                    </w:rPr>
                  </w:pPr>
                  <w:r>
                    <w:rPr>
                      <w:sz w:val="21"/>
                      <w:szCs w:val="21"/>
                      <w:u w:val="none"/>
                    </w:rPr>
                    <w:t>(kg/m</w:t>
                  </w:r>
                  <w:r>
                    <w:rPr>
                      <w:sz w:val="21"/>
                      <w:szCs w:val="21"/>
                      <w:u w:val="none"/>
                      <w:vertAlign w:val="superscript"/>
                    </w:rPr>
                    <w:t>2</w:t>
                  </w:r>
                  <w:r>
                    <w:rPr>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sz w:val="21"/>
                      <w:szCs w:val="21"/>
                      <w:u w:val="none"/>
                    </w:rPr>
                  </w:pPr>
                  <w:r>
                    <w:rPr>
                      <w:sz w:val="21"/>
                      <w:szCs w:val="21"/>
                      <w:u w:val="none"/>
                    </w:rPr>
                    <w:t>5(km/h)</w:t>
                  </w:r>
                </w:p>
              </w:tc>
              <w:tc>
                <w:tcPr>
                  <w:tcW w:w="1245" w:type="dxa"/>
                  <w:vAlign w:val="center"/>
                </w:tcPr>
                <w:p>
                  <w:pPr>
                    <w:jc w:val="center"/>
                    <w:rPr>
                      <w:sz w:val="21"/>
                      <w:szCs w:val="21"/>
                      <w:u w:val="none"/>
                    </w:rPr>
                  </w:pPr>
                  <w:r>
                    <w:rPr>
                      <w:sz w:val="21"/>
                      <w:szCs w:val="21"/>
                      <w:u w:val="none"/>
                    </w:rPr>
                    <w:t>0.0511</w:t>
                  </w:r>
                </w:p>
              </w:tc>
              <w:tc>
                <w:tcPr>
                  <w:tcW w:w="1247" w:type="dxa"/>
                  <w:vAlign w:val="center"/>
                </w:tcPr>
                <w:p>
                  <w:pPr>
                    <w:jc w:val="center"/>
                    <w:rPr>
                      <w:sz w:val="21"/>
                      <w:szCs w:val="21"/>
                      <w:u w:val="none"/>
                    </w:rPr>
                  </w:pPr>
                  <w:r>
                    <w:rPr>
                      <w:sz w:val="21"/>
                      <w:szCs w:val="21"/>
                      <w:u w:val="none"/>
                    </w:rPr>
                    <w:t>0.089</w:t>
                  </w:r>
                </w:p>
              </w:tc>
              <w:tc>
                <w:tcPr>
                  <w:tcW w:w="1247" w:type="dxa"/>
                  <w:vAlign w:val="center"/>
                </w:tcPr>
                <w:p>
                  <w:pPr>
                    <w:jc w:val="center"/>
                    <w:rPr>
                      <w:sz w:val="21"/>
                      <w:szCs w:val="21"/>
                      <w:u w:val="none"/>
                    </w:rPr>
                  </w:pPr>
                  <w:r>
                    <w:rPr>
                      <w:sz w:val="21"/>
                      <w:szCs w:val="21"/>
                      <w:u w:val="none"/>
                    </w:rPr>
                    <w:t>0.1164</w:t>
                  </w:r>
                </w:p>
              </w:tc>
              <w:tc>
                <w:tcPr>
                  <w:tcW w:w="1248" w:type="dxa"/>
                  <w:vAlign w:val="center"/>
                </w:tcPr>
                <w:p>
                  <w:pPr>
                    <w:jc w:val="center"/>
                    <w:rPr>
                      <w:sz w:val="21"/>
                      <w:szCs w:val="21"/>
                      <w:u w:val="none"/>
                    </w:rPr>
                  </w:pPr>
                  <w:r>
                    <w:rPr>
                      <w:sz w:val="21"/>
                      <w:szCs w:val="21"/>
                      <w:u w:val="none"/>
                    </w:rPr>
                    <w:t>0.1444</w:t>
                  </w:r>
                </w:p>
              </w:tc>
              <w:tc>
                <w:tcPr>
                  <w:tcW w:w="1247" w:type="dxa"/>
                  <w:vAlign w:val="center"/>
                </w:tcPr>
                <w:p>
                  <w:pPr>
                    <w:jc w:val="center"/>
                    <w:rPr>
                      <w:sz w:val="21"/>
                      <w:szCs w:val="21"/>
                      <w:u w:val="none"/>
                    </w:rPr>
                  </w:pPr>
                  <w:r>
                    <w:rPr>
                      <w:sz w:val="21"/>
                      <w:szCs w:val="21"/>
                      <w:u w:val="none"/>
                    </w:rPr>
                    <w:t>0.1707</w:t>
                  </w:r>
                </w:p>
              </w:tc>
              <w:tc>
                <w:tcPr>
                  <w:tcW w:w="1245" w:type="dxa"/>
                  <w:tcBorders>
                    <w:right w:val="single" w:color="auto" w:sz="4" w:space="0"/>
                  </w:tcBorders>
                  <w:vAlign w:val="center"/>
                </w:tcPr>
                <w:p>
                  <w:pPr>
                    <w:jc w:val="center"/>
                    <w:rPr>
                      <w:sz w:val="21"/>
                      <w:szCs w:val="21"/>
                      <w:u w:val="none"/>
                    </w:rPr>
                  </w:pPr>
                  <w:r>
                    <w:rPr>
                      <w:rFonts w:hint="eastAsia"/>
                      <w:sz w:val="21"/>
                      <w:szCs w:val="21"/>
                      <w:u w:val="none"/>
                    </w:rPr>
                    <w:t>0</w:t>
                  </w:r>
                  <w:r>
                    <w:rPr>
                      <w:sz w:val="21"/>
                      <w:szCs w:val="21"/>
                      <w:u w:val="none"/>
                    </w:rPr>
                    <w:t>.2871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sz w:val="21"/>
                      <w:szCs w:val="21"/>
                      <w:u w:val="none"/>
                    </w:rPr>
                  </w:pPr>
                  <w:r>
                    <w:rPr>
                      <w:sz w:val="21"/>
                      <w:szCs w:val="21"/>
                      <w:u w:val="none"/>
                    </w:rPr>
                    <w:t>10(km/h)</w:t>
                  </w:r>
                </w:p>
              </w:tc>
              <w:tc>
                <w:tcPr>
                  <w:tcW w:w="1245" w:type="dxa"/>
                  <w:vAlign w:val="center"/>
                </w:tcPr>
                <w:p>
                  <w:pPr>
                    <w:jc w:val="center"/>
                    <w:rPr>
                      <w:sz w:val="21"/>
                      <w:szCs w:val="21"/>
                      <w:u w:val="none"/>
                    </w:rPr>
                  </w:pPr>
                  <w:r>
                    <w:rPr>
                      <w:rFonts w:hint="eastAsia"/>
                      <w:sz w:val="21"/>
                      <w:szCs w:val="21"/>
                      <w:u w:val="none"/>
                    </w:rPr>
                    <w:t>0.</w:t>
                  </w:r>
                  <w:r>
                    <w:rPr>
                      <w:sz w:val="21"/>
                      <w:szCs w:val="21"/>
                      <w:u w:val="none"/>
                    </w:rPr>
                    <w:t>1021</w:t>
                  </w:r>
                </w:p>
              </w:tc>
              <w:tc>
                <w:tcPr>
                  <w:tcW w:w="1247" w:type="dxa"/>
                  <w:vAlign w:val="center"/>
                </w:tcPr>
                <w:p>
                  <w:pPr>
                    <w:jc w:val="center"/>
                    <w:rPr>
                      <w:sz w:val="21"/>
                      <w:szCs w:val="21"/>
                      <w:u w:val="none"/>
                    </w:rPr>
                  </w:pPr>
                  <w:r>
                    <w:rPr>
                      <w:sz w:val="21"/>
                      <w:szCs w:val="21"/>
                      <w:u w:val="none"/>
                    </w:rPr>
                    <w:t>0.1717</w:t>
                  </w:r>
                </w:p>
              </w:tc>
              <w:tc>
                <w:tcPr>
                  <w:tcW w:w="1247" w:type="dxa"/>
                  <w:vAlign w:val="center"/>
                </w:tcPr>
                <w:p>
                  <w:pPr>
                    <w:jc w:val="center"/>
                    <w:rPr>
                      <w:sz w:val="21"/>
                      <w:szCs w:val="21"/>
                      <w:u w:val="none"/>
                    </w:rPr>
                  </w:pPr>
                  <w:r>
                    <w:rPr>
                      <w:sz w:val="21"/>
                      <w:szCs w:val="21"/>
                      <w:u w:val="none"/>
                    </w:rPr>
                    <w:t>0.2328</w:t>
                  </w:r>
                </w:p>
              </w:tc>
              <w:tc>
                <w:tcPr>
                  <w:tcW w:w="1248" w:type="dxa"/>
                  <w:vAlign w:val="center"/>
                </w:tcPr>
                <w:p>
                  <w:pPr>
                    <w:jc w:val="center"/>
                    <w:rPr>
                      <w:sz w:val="21"/>
                      <w:szCs w:val="21"/>
                      <w:u w:val="none"/>
                    </w:rPr>
                  </w:pPr>
                  <w:r>
                    <w:rPr>
                      <w:sz w:val="21"/>
                      <w:szCs w:val="21"/>
                      <w:u w:val="none"/>
                    </w:rPr>
                    <w:t>0.2888</w:t>
                  </w:r>
                </w:p>
              </w:tc>
              <w:tc>
                <w:tcPr>
                  <w:tcW w:w="1247" w:type="dxa"/>
                  <w:vAlign w:val="center"/>
                </w:tcPr>
                <w:p>
                  <w:pPr>
                    <w:jc w:val="center"/>
                    <w:rPr>
                      <w:sz w:val="21"/>
                      <w:szCs w:val="21"/>
                      <w:u w:val="none"/>
                    </w:rPr>
                  </w:pPr>
                  <w:r>
                    <w:rPr>
                      <w:sz w:val="21"/>
                      <w:szCs w:val="21"/>
                      <w:u w:val="none"/>
                    </w:rPr>
                    <w:t>0.3414</w:t>
                  </w:r>
                </w:p>
              </w:tc>
              <w:tc>
                <w:tcPr>
                  <w:tcW w:w="1245" w:type="dxa"/>
                  <w:tcBorders>
                    <w:right w:val="single" w:color="auto" w:sz="4" w:space="0"/>
                  </w:tcBorders>
                  <w:vAlign w:val="center"/>
                </w:tcPr>
                <w:p>
                  <w:pPr>
                    <w:jc w:val="center"/>
                    <w:rPr>
                      <w:sz w:val="21"/>
                      <w:szCs w:val="21"/>
                      <w:u w:val="none"/>
                    </w:rPr>
                  </w:pPr>
                  <w:r>
                    <w:rPr>
                      <w:sz w:val="21"/>
                      <w:szCs w:val="21"/>
                      <w:u w:val="none"/>
                    </w:rPr>
                    <w:t>0.5742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tcBorders>
                  <w:vAlign w:val="center"/>
                </w:tcPr>
                <w:p>
                  <w:pPr>
                    <w:jc w:val="center"/>
                    <w:rPr>
                      <w:sz w:val="21"/>
                      <w:szCs w:val="21"/>
                      <w:u w:val="none"/>
                    </w:rPr>
                  </w:pPr>
                  <w:r>
                    <w:rPr>
                      <w:sz w:val="21"/>
                      <w:szCs w:val="21"/>
                      <w:u w:val="none"/>
                    </w:rPr>
                    <w:t>15(km/h)</w:t>
                  </w:r>
                </w:p>
              </w:tc>
              <w:tc>
                <w:tcPr>
                  <w:tcW w:w="1245" w:type="dxa"/>
                  <w:vAlign w:val="center"/>
                </w:tcPr>
                <w:p>
                  <w:pPr>
                    <w:jc w:val="center"/>
                    <w:rPr>
                      <w:sz w:val="21"/>
                      <w:szCs w:val="21"/>
                      <w:u w:val="none"/>
                    </w:rPr>
                  </w:pPr>
                  <w:r>
                    <w:rPr>
                      <w:sz w:val="21"/>
                      <w:szCs w:val="21"/>
                      <w:u w:val="none"/>
                    </w:rPr>
                    <w:t>0.1532</w:t>
                  </w:r>
                </w:p>
              </w:tc>
              <w:tc>
                <w:tcPr>
                  <w:tcW w:w="1247" w:type="dxa"/>
                  <w:vAlign w:val="center"/>
                </w:tcPr>
                <w:p>
                  <w:pPr>
                    <w:jc w:val="center"/>
                    <w:rPr>
                      <w:sz w:val="21"/>
                      <w:szCs w:val="21"/>
                      <w:u w:val="none"/>
                    </w:rPr>
                  </w:pPr>
                  <w:r>
                    <w:rPr>
                      <w:sz w:val="21"/>
                      <w:szCs w:val="21"/>
                      <w:u w:val="none"/>
                    </w:rPr>
                    <w:t>0.2576</w:t>
                  </w:r>
                </w:p>
              </w:tc>
              <w:tc>
                <w:tcPr>
                  <w:tcW w:w="1247" w:type="dxa"/>
                  <w:vAlign w:val="center"/>
                </w:tcPr>
                <w:p>
                  <w:pPr>
                    <w:jc w:val="center"/>
                    <w:rPr>
                      <w:sz w:val="21"/>
                      <w:szCs w:val="21"/>
                      <w:u w:val="none"/>
                    </w:rPr>
                  </w:pPr>
                  <w:r>
                    <w:rPr>
                      <w:sz w:val="21"/>
                      <w:szCs w:val="21"/>
                      <w:u w:val="none"/>
                    </w:rPr>
                    <w:t>0.3491</w:t>
                  </w:r>
                </w:p>
              </w:tc>
              <w:tc>
                <w:tcPr>
                  <w:tcW w:w="1248" w:type="dxa"/>
                  <w:vAlign w:val="center"/>
                </w:tcPr>
                <w:p>
                  <w:pPr>
                    <w:jc w:val="center"/>
                    <w:rPr>
                      <w:sz w:val="21"/>
                      <w:szCs w:val="21"/>
                      <w:u w:val="none"/>
                    </w:rPr>
                  </w:pPr>
                  <w:r>
                    <w:rPr>
                      <w:sz w:val="21"/>
                      <w:szCs w:val="21"/>
                      <w:u w:val="none"/>
                    </w:rPr>
                    <w:t>0.4332</w:t>
                  </w:r>
                </w:p>
              </w:tc>
              <w:tc>
                <w:tcPr>
                  <w:tcW w:w="1247" w:type="dxa"/>
                  <w:vAlign w:val="center"/>
                </w:tcPr>
                <w:p>
                  <w:pPr>
                    <w:jc w:val="center"/>
                    <w:rPr>
                      <w:sz w:val="21"/>
                      <w:szCs w:val="21"/>
                      <w:u w:val="none"/>
                    </w:rPr>
                  </w:pPr>
                  <w:r>
                    <w:rPr>
                      <w:sz w:val="21"/>
                      <w:szCs w:val="21"/>
                      <w:u w:val="none"/>
                    </w:rPr>
                    <w:t>0.5121</w:t>
                  </w:r>
                </w:p>
              </w:tc>
              <w:tc>
                <w:tcPr>
                  <w:tcW w:w="1245" w:type="dxa"/>
                  <w:tcBorders>
                    <w:right w:val="single" w:color="auto" w:sz="4" w:space="0"/>
                  </w:tcBorders>
                  <w:vAlign w:val="center"/>
                </w:tcPr>
                <w:p>
                  <w:pPr>
                    <w:jc w:val="center"/>
                    <w:rPr>
                      <w:sz w:val="21"/>
                      <w:szCs w:val="21"/>
                      <w:u w:val="none"/>
                    </w:rPr>
                  </w:pPr>
                  <w:r>
                    <w:rPr>
                      <w:sz w:val="21"/>
                      <w:szCs w:val="21"/>
                      <w:u w:val="none"/>
                    </w:rPr>
                    <w:t>0.8613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84" w:type="dxa"/>
                  <w:tcBorders>
                    <w:left w:val="single" w:color="auto" w:sz="4" w:space="0"/>
                    <w:bottom w:val="single" w:color="auto" w:sz="4" w:space="0"/>
                  </w:tcBorders>
                  <w:vAlign w:val="center"/>
                </w:tcPr>
                <w:p>
                  <w:pPr>
                    <w:jc w:val="center"/>
                    <w:rPr>
                      <w:sz w:val="21"/>
                      <w:szCs w:val="21"/>
                      <w:u w:val="none"/>
                    </w:rPr>
                  </w:pPr>
                  <w:r>
                    <w:rPr>
                      <w:sz w:val="21"/>
                      <w:szCs w:val="21"/>
                      <w:u w:val="none"/>
                    </w:rPr>
                    <w:t>25(km/h)</w:t>
                  </w:r>
                </w:p>
              </w:tc>
              <w:tc>
                <w:tcPr>
                  <w:tcW w:w="1245" w:type="dxa"/>
                  <w:tcBorders>
                    <w:bottom w:val="single" w:color="auto" w:sz="4" w:space="0"/>
                  </w:tcBorders>
                  <w:vAlign w:val="center"/>
                </w:tcPr>
                <w:p>
                  <w:pPr>
                    <w:jc w:val="center"/>
                    <w:rPr>
                      <w:sz w:val="21"/>
                      <w:szCs w:val="21"/>
                      <w:u w:val="none"/>
                    </w:rPr>
                  </w:pPr>
                  <w:r>
                    <w:rPr>
                      <w:sz w:val="21"/>
                      <w:szCs w:val="21"/>
                      <w:u w:val="none"/>
                    </w:rPr>
                    <w:t>0.2553</w:t>
                  </w:r>
                </w:p>
              </w:tc>
              <w:tc>
                <w:tcPr>
                  <w:tcW w:w="1247" w:type="dxa"/>
                  <w:tcBorders>
                    <w:bottom w:val="single" w:color="auto" w:sz="4" w:space="0"/>
                  </w:tcBorders>
                  <w:vAlign w:val="center"/>
                </w:tcPr>
                <w:p>
                  <w:pPr>
                    <w:jc w:val="center"/>
                    <w:rPr>
                      <w:sz w:val="21"/>
                      <w:szCs w:val="21"/>
                      <w:u w:val="none"/>
                    </w:rPr>
                  </w:pPr>
                  <w:r>
                    <w:rPr>
                      <w:sz w:val="21"/>
                      <w:szCs w:val="21"/>
                      <w:u w:val="none"/>
                    </w:rPr>
                    <w:t>0.4293</w:t>
                  </w:r>
                </w:p>
              </w:tc>
              <w:tc>
                <w:tcPr>
                  <w:tcW w:w="1247" w:type="dxa"/>
                  <w:tcBorders>
                    <w:bottom w:val="single" w:color="auto" w:sz="4" w:space="0"/>
                  </w:tcBorders>
                  <w:vAlign w:val="center"/>
                </w:tcPr>
                <w:p>
                  <w:pPr>
                    <w:jc w:val="center"/>
                    <w:rPr>
                      <w:sz w:val="21"/>
                      <w:szCs w:val="21"/>
                      <w:u w:val="none"/>
                    </w:rPr>
                  </w:pPr>
                  <w:r>
                    <w:rPr>
                      <w:sz w:val="21"/>
                      <w:szCs w:val="21"/>
                      <w:u w:val="none"/>
                    </w:rPr>
                    <w:t>0.5819</w:t>
                  </w:r>
                </w:p>
              </w:tc>
              <w:tc>
                <w:tcPr>
                  <w:tcW w:w="1248" w:type="dxa"/>
                  <w:tcBorders>
                    <w:bottom w:val="single" w:color="auto" w:sz="4" w:space="0"/>
                  </w:tcBorders>
                  <w:vAlign w:val="center"/>
                </w:tcPr>
                <w:p>
                  <w:pPr>
                    <w:jc w:val="center"/>
                    <w:rPr>
                      <w:sz w:val="21"/>
                      <w:szCs w:val="21"/>
                      <w:u w:val="none"/>
                    </w:rPr>
                  </w:pPr>
                  <w:r>
                    <w:rPr>
                      <w:sz w:val="21"/>
                      <w:szCs w:val="21"/>
                      <w:u w:val="none"/>
                    </w:rPr>
                    <w:t>0.7220</w:t>
                  </w:r>
                </w:p>
              </w:tc>
              <w:tc>
                <w:tcPr>
                  <w:tcW w:w="1247" w:type="dxa"/>
                  <w:tcBorders>
                    <w:bottom w:val="single" w:color="auto" w:sz="4" w:space="0"/>
                  </w:tcBorders>
                  <w:vAlign w:val="center"/>
                </w:tcPr>
                <w:p>
                  <w:pPr>
                    <w:jc w:val="center"/>
                    <w:rPr>
                      <w:sz w:val="21"/>
                      <w:szCs w:val="21"/>
                      <w:u w:val="none"/>
                    </w:rPr>
                  </w:pPr>
                  <w:r>
                    <w:rPr>
                      <w:sz w:val="21"/>
                      <w:szCs w:val="21"/>
                      <w:u w:val="none"/>
                    </w:rPr>
                    <w:t>0.8536</w:t>
                  </w:r>
                </w:p>
              </w:tc>
              <w:tc>
                <w:tcPr>
                  <w:tcW w:w="1245" w:type="dxa"/>
                  <w:tcBorders>
                    <w:bottom w:val="single" w:color="auto" w:sz="4" w:space="0"/>
                    <w:right w:val="single" w:color="auto" w:sz="4" w:space="0"/>
                  </w:tcBorders>
                  <w:vAlign w:val="center"/>
                </w:tcPr>
                <w:p>
                  <w:pPr>
                    <w:jc w:val="center"/>
                    <w:rPr>
                      <w:sz w:val="21"/>
                      <w:szCs w:val="21"/>
                      <w:u w:val="none"/>
                    </w:rPr>
                  </w:pPr>
                  <w:r>
                    <w:rPr>
                      <w:sz w:val="21"/>
                      <w:szCs w:val="21"/>
                      <w:u w:val="none"/>
                    </w:rPr>
                    <w:t>1.4355</w:t>
                  </w:r>
                </w:p>
              </w:tc>
            </w:tr>
          </w:tbl>
          <w:p>
            <w:pPr>
              <w:pStyle w:val="80"/>
              <w:spacing w:line="240" w:lineRule="auto"/>
              <w:rPr>
                <w:rFonts w:hAnsi="Times New Roman" w:cs="Times New Roman"/>
                <w:u w:val="none"/>
              </w:rPr>
            </w:pPr>
            <w:r>
              <w:rPr>
                <w:rFonts w:hAnsi="Times New Roman" w:cs="Times New Roman"/>
                <w:u w:val="none"/>
              </w:rPr>
              <w:t>如果施工阶段对汽车行驶路面勤洒水(每天4～5次)，可以使空气中粉尘量减少70%左右，可</w:t>
            </w:r>
            <w:r>
              <w:rPr>
                <w:rFonts w:hint="eastAsia" w:hAnsi="Times New Roman" w:cs="Times New Roman"/>
                <w:u w:val="none"/>
              </w:rPr>
              <w:t>起到</w:t>
            </w:r>
            <w:r>
              <w:rPr>
                <w:rFonts w:hAnsi="Times New Roman" w:cs="Times New Roman"/>
                <w:u w:val="none"/>
              </w:rPr>
              <w:t>很好的降尘效果。参考同类工程调查报告，洒水的试验资料如表29。当施工场地洒水频率为4～5次/天时，扬尘造成的TSP污染距离可缩小到20～50m范围内。</w:t>
            </w:r>
          </w:p>
          <w:p>
            <w:pPr>
              <w:pStyle w:val="89"/>
              <w:rPr>
                <w:rFonts w:eastAsia="宋体"/>
                <w:b/>
                <w:bCs/>
                <w:u w:val="none"/>
              </w:rPr>
            </w:pPr>
            <w:r>
              <w:rPr>
                <w:rFonts w:eastAsia="宋体"/>
                <w:b/>
                <w:bCs/>
                <w:u w:val="none"/>
              </w:rPr>
              <w:t xml:space="preserve">表29 </w:t>
            </w:r>
            <w:r>
              <w:rPr>
                <w:rFonts w:hint="eastAsia" w:eastAsia="宋体"/>
                <w:b/>
                <w:bCs/>
                <w:u w:val="none"/>
              </w:rPr>
              <w:t xml:space="preserve"> </w:t>
            </w:r>
            <w:r>
              <w:rPr>
                <w:rFonts w:eastAsia="宋体"/>
                <w:b/>
                <w:bCs/>
                <w:u w:val="none"/>
              </w:rPr>
              <w:t xml:space="preserve"> 施工阶段使用洒水车降尘试验结果</w:t>
            </w:r>
          </w:p>
          <w:tbl>
            <w:tblPr>
              <w:tblStyle w:val="36"/>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396"/>
              <w:gridCol w:w="1599"/>
              <w:gridCol w:w="1599"/>
              <w:gridCol w:w="159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2701" w:type="dxa"/>
                  <w:gridSpan w:val="2"/>
                  <w:vAlign w:val="center"/>
                </w:tcPr>
                <w:p>
                  <w:pPr>
                    <w:jc w:val="center"/>
                    <w:rPr>
                      <w:sz w:val="21"/>
                      <w:szCs w:val="21"/>
                      <w:u w:val="none"/>
                    </w:rPr>
                  </w:pPr>
                  <w:r>
                    <w:rPr>
                      <w:sz w:val="21"/>
                      <w:szCs w:val="21"/>
                      <w:u w:val="none"/>
                    </w:rPr>
                    <w:t>距路边距离(m)</w:t>
                  </w:r>
                </w:p>
              </w:tc>
              <w:tc>
                <w:tcPr>
                  <w:tcW w:w="1599" w:type="dxa"/>
                  <w:vAlign w:val="center"/>
                </w:tcPr>
                <w:p>
                  <w:pPr>
                    <w:jc w:val="center"/>
                    <w:rPr>
                      <w:sz w:val="21"/>
                      <w:szCs w:val="21"/>
                      <w:u w:val="none"/>
                    </w:rPr>
                  </w:pPr>
                  <w:r>
                    <w:rPr>
                      <w:sz w:val="21"/>
                      <w:szCs w:val="21"/>
                      <w:u w:val="none"/>
                    </w:rPr>
                    <w:t>5</w:t>
                  </w:r>
                </w:p>
              </w:tc>
              <w:tc>
                <w:tcPr>
                  <w:tcW w:w="1599" w:type="dxa"/>
                  <w:vAlign w:val="center"/>
                </w:tcPr>
                <w:p>
                  <w:pPr>
                    <w:jc w:val="center"/>
                    <w:rPr>
                      <w:sz w:val="21"/>
                      <w:szCs w:val="21"/>
                      <w:u w:val="none"/>
                    </w:rPr>
                  </w:pPr>
                  <w:r>
                    <w:rPr>
                      <w:sz w:val="21"/>
                      <w:szCs w:val="21"/>
                      <w:u w:val="none"/>
                    </w:rPr>
                    <w:t>20</w:t>
                  </w:r>
                </w:p>
              </w:tc>
              <w:tc>
                <w:tcPr>
                  <w:tcW w:w="1599" w:type="dxa"/>
                  <w:vAlign w:val="center"/>
                </w:tcPr>
                <w:p>
                  <w:pPr>
                    <w:jc w:val="center"/>
                    <w:rPr>
                      <w:sz w:val="21"/>
                      <w:szCs w:val="21"/>
                      <w:u w:val="none"/>
                    </w:rPr>
                  </w:pPr>
                  <w:r>
                    <w:rPr>
                      <w:sz w:val="21"/>
                      <w:szCs w:val="21"/>
                      <w:u w:val="none"/>
                    </w:rPr>
                    <w:t>50</w:t>
                  </w:r>
                </w:p>
              </w:tc>
              <w:tc>
                <w:tcPr>
                  <w:tcW w:w="1599" w:type="dxa"/>
                  <w:vAlign w:val="center"/>
                </w:tcPr>
                <w:p>
                  <w:pPr>
                    <w:jc w:val="center"/>
                    <w:rPr>
                      <w:sz w:val="21"/>
                      <w:szCs w:val="21"/>
                      <w:u w:val="none"/>
                    </w:rPr>
                  </w:pPr>
                  <w:r>
                    <w:rPr>
                      <w:sz w:val="21"/>
                      <w:szCs w:val="21"/>
                      <w:u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305" w:type="dxa"/>
                  <w:vMerge w:val="restart"/>
                  <w:vAlign w:val="center"/>
                </w:tcPr>
                <w:p>
                  <w:pPr>
                    <w:jc w:val="center"/>
                    <w:rPr>
                      <w:sz w:val="21"/>
                      <w:szCs w:val="21"/>
                      <w:u w:val="none"/>
                    </w:rPr>
                  </w:pPr>
                  <w:r>
                    <w:rPr>
                      <w:sz w:val="21"/>
                      <w:szCs w:val="21"/>
                      <w:u w:val="none"/>
                    </w:rPr>
                    <w:t>TSP浓度</w:t>
                  </w:r>
                </w:p>
                <w:p>
                  <w:pPr>
                    <w:jc w:val="center"/>
                    <w:rPr>
                      <w:sz w:val="21"/>
                      <w:szCs w:val="21"/>
                      <w:u w:val="none"/>
                    </w:rPr>
                  </w:pPr>
                  <w:r>
                    <w:rPr>
                      <w:sz w:val="21"/>
                      <w:szCs w:val="21"/>
                      <w:u w:val="none"/>
                    </w:rPr>
                    <w:t>(mg/m</w:t>
                  </w:r>
                  <w:r>
                    <w:rPr>
                      <w:sz w:val="21"/>
                      <w:szCs w:val="21"/>
                      <w:u w:val="none"/>
                      <w:vertAlign w:val="superscript"/>
                    </w:rPr>
                    <w:t>3</w:t>
                  </w:r>
                  <w:r>
                    <w:rPr>
                      <w:sz w:val="21"/>
                      <w:szCs w:val="21"/>
                      <w:u w:val="none"/>
                    </w:rPr>
                    <w:t>)</w:t>
                  </w:r>
                </w:p>
              </w:tc>
              <w:tc>
                <w:tcPr>
                  <w:tcW w:w="1396" w:type="dxa"/>
                  <w:vAlign w:val="center"/>
                </w:tcPr>
                <w:p>
                  <w:pPr>
                    <w:jc w:val="center"/>
                    <w:rPr>
                      <w:sz w:val="21"/>
                      <w:szCs w:val="21"/>
                      <w:u w:val="none"/>
                    </w:rPr>
                  </w:pPr>
                  <w:r>
                    <w:rPr>
                      <w:sz w:val="21"/>
                      <w:szCs w:val="21"/>
                      <w:u w:val="none"/>
                    </w:rPr>
                    <w:t>不洒水</w:t>
                  </w:r>
                </w:p>
              </w:tc>
              <w:tc>
                <w:tcPr>
                  <w:tcW w:w="1599" w:type="dxa"/>
                  <w:vAlign w:val="center"/>
                </w:tcPr>
                <w:p>
                  <w:pPr>
                    <w:jc w:val="center"/>
                    <w:rPr>
                      <w:sz w:val="21"/>
                      <w:szCs w:val="21"/>
                      <w:u w:val="none"/>
                    </w:rPr>
                  </w:pPr>
                  <w:r>
                    <w:rPr>
                      <w:sz w:val="21"/>
                      <w:szCs w:val="21"/>
                      <w:u w:val="none"/>
                    </w:rPr>
                    <w:t>10.14</w:t>
                  </w:r>
                </w:p>
              </w:tc>
              <w:tc>
                <w:tcPr>
                  <w:tcW w:w="1599" w:type="dxa"/>
                  <w:vAlign w:val="center"/>
                </w:tcPr>
                <w:p>
                  <w:pPr>
                    <w:jc w:val="center"/>
                    <w:rPr>
                      <w:sz w:val="21"/>
                      <w:szCs w:val="21"/>
                      <w:u w:val="none"/>
                    </w:rPr>
                  </w:pPr>
                  <w:r>
                    <w:rPr>
                      <w:sz w:val="21"/>
                      <w:szCs w:val="21"/>
                      <w:u w:val="none"/>
                    </w:rPr>
                    <w:t>2.81</w:t>
                  </w:r>
                </w:p>
              </w:tc>
              <w:tc>
                <w:tcPr>
                  <w:tcW w:w="1599" w:type="dxa"/>
                  <w:vAlign w:val="center"/>
                </w:tcPr>
                <w:p>
                  <w:pPr>
                    <w:jc w:val="center"/>
                    <w:rPr>
                      <w:sz w:val="21"/>
                      <w:szCs w:val="21"/>
                      <w:u w:val="none"/>
                    </w:rPr>
                  </w:pPr>
                  <w:r>
                    <w:rPr>
                      <w:sz w:val="21"/>
                      <w:szCs w:val="21"/>
                      <w:u w:val="none"/>
                    </w:rPr>
                    <w:t>1.15</w:t>
                  </w:r>
                </w:p>
              </w:tc>
              <w:tc>
                <w:tcPr>
                  <w:tcW w:w="1599" w:type="dxa"/>
                  <w:vAlign w:val="center"/>
                </w:tcPr>
                <w:p>
                  <w:pPr>
                    <w:jc w:val="center"/>
                    <w:rPr>
                      <w:sz w:val="21"/>
                      <w:szCs w:val="21"/>
                      <w:u w:val="none"/>
                    </w:rPr>
                  </w:pPr>
                  <w:r>
                    <w:rPr>
                      <w:sz w:val="21"/>
                      <w:szCs w:val="21"/>
                      <w:u w:val="none"/>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305" w:type="dxa"/>
                  <w:vMerge w:val="continue"/>
                  <w:vAlign w:val="center"/>
                </w:tcPr>
                <w:p>
                  <w:pPr>
                    <w:ind w:firstLine="420" w:firstLineChars="200"/>
                    <w:jc w:val="center"/>
                    <w:rPr>
                      <w:sz w:val="21"/>
                      <w:szCs w:val="21"/>
                      <w:u w:val="none"/>
                    </w:rPr>
                  </w:pPr>
                </w:p>
              </w:tc>
              <w:tc>
                <w:tcPr>
                  <w:tcW w:w="1396" w:type="dxa"/>
                  <w:vAlign w:val="center"/>
                </w:tcPr>
                <w:p>
                  <w:pPr>
                    <w:jc w:val="center"/>
                    <w:rPr>
                      <w:sz w:val="21"/>
                      <w:szCs w:val="21"/>
                      <w:u w:val="none"/>
                    </w:rPr>
                  </w:pPr>
                  <w:r>
                    <w:rPr>
                      <w:sz w:val="21"/>
                      <w:szCs w:val="21"/>
                      <w:u w:val="none"/>
                    </w:rPr>
                    <w:t>洒水</w:t>
                  </w:r>
                </w:p>
              </w:tc>
              <w:tc>
                <w:tcPr>
                  <w:tcW w:w="1599" w:type="dxa"/>
                  <w:vAlign w:val="center"/>
                </w:tcPr>
                <w:p>
                  <w:pPr>
                    <w:jc w:val="center"/>
                    <w:rPr>
                      <w:sz w:val="21"/>
                      <w:szCs w:val="21"/>
                      <w:u w:val="none"/>
                    </w:rPr>
                  </w:pPr>
                  <w:r>
                    <w:rPr>
                      <w:sz w:val="21"/>
                      <w:szCs w:val="21"/>
                      <w:u w:val="none"/>
                    </w:rPr>
                    <w:t>2.01</w:t>
                  </w:r>
                </w:p>
              </w:tc>
              <w:tc>
                <w:tcPr>
                  <w:tcW w:w="1599" w:type="dxa"/>
                  <w:vAlign w:val="center"/>
                </w:tcPr>
                <w:p>
                  <w:pPr>
                    <w:jc w:val="center"/>
                    <w:rPr>
                      <w:sz w:val="21"/>
                      <w:szCs w:val="21"/>
                      <w:u w:val="none"/>
                    </w:rPr>
                  </w:pPr>
                  <w:r>
                    <w:rPr>
                      <w:sz w:val="21"/>
                      <w:szCs w:val="21"/>
                      <w:u w:val="none"/>
                    </w:rPr>
                    <w:t>1.40</w:t>
                  </w:r>
                </w:p>
              </w:tc>
              <w:tc>
                <w:tcPr>
                  <w:tcW w:w="1599" w:type="dxa"/>
                  <w:vAlign w:val="center"/>
                </w:tcPr>
                <w:p>
                  <w:pPr>
                    <w:jc w:val="center"/>
                    <w:rPr>
                      <w:sz w:val="21"/>
                      <w:szCs w:val="21"/>
                      <w:u w:val="none"/>
                    </w:rPr>
                  </w:pPr>
                  <w:r>
                    <w:rPr>
                      <w:sz w:val="21"/>
                      <w:szCs w:val="21"/>
                      <w:u w:val="none"/>
                    </w:rPr>
                    <w:t>0.68</w:t>
                  </w:r>
                </w:p>
              </w:tc>
              <w:tc>
                <w:tcPr>
                  <w:tcW w:w="1599" w:type="dxa"/>
                  <w:vAlign w:val="center"/>
                </w:tcPr>
                <w:p>
                  <w:pPr>
                    <w:jc w:val="center"/>
                    <w:rPr>
                      <w:sz w:val="21"/>
                      <w:szCs w:val="21"/>
                      <w:u w:val="none"/>
                    </w:rPr>
                  </w:pPr>
                  <w:r>
                    <w:rPr>
                      <w:sz w:val="21"/>
                      <w:szCs w:val="21"/>
                      <w:u w:val="none"/>
                    </w:rPr>
                    <w:t>0.60</w:t>
                  </w:r>
                </w:p>
              </w:tc>
            </w:tr>
          </w:tbl>
          <w:p>
            <w:pPr>
              <w:pStyle w:val="14"/>
              <w:spacing w:after="0"/>
              <w:ind w:firstLine="480" w:firstLineChars="200"/>
              <w:rPr>
                <w:rFonts w:cs="宋体"/>
                <w:sz w:val="24"/>
                <w:u w:val="none"/>
              </w:rPr>
            </w:pPr>
            <w:r>
              <w:rPr>
                <w:rFonts w:hint="eastAsia" w:cs="宋体"/>
                <w:sz w:val="24"/>
                <w:u w:val="none"/>
              </w:rPr>
              <w:t>另外，粉状筑路材料若遮盖不严在运输过程中也会随风起尘，对运输道路两侧的环境保护目标产生影响，特别是大风天气，影响将更为严重。因此要加强对粉状施工材料的运输管理，使用帆布密封或采用罐体车运输，以最大限度的减少原材料运输过程中产生的扬尘。</w:t>
            </w:r>
          </w:p>
          <w:p>
            <w:pPr>
              <w:pStyle w:val="14"/>
              <w:spacing w:after="0"/>
              <w:ind w:firstLine="480" w:firstLineChars="200"/>
              <w:rPr>
                <w:rFonts w:cs="宋体"/>
                <w:sz w:val="24"/>
                <w:u w:val="none"/>
              </w:rPr>
            </w:pPr>
            <w:r>
              <w:rPr>
                <w:rFonts w:hint="eastAsia" w:cs="宋体"/>
                <w:sz w:val="24"/>
                <w:u w:val="none"/>
              </w:rPr>
              <w:t>通过对施工道路扬尘需采取一定的抑尘措施，如加强运输车辆的管理、在人口稠密集中点，起尘量大的施工路段采取经常洒水降尘措施，可以有效地抑制扬尘的扩散。</w:t>
            </w:r>
          </w:p>
          <w:p>
            <w:pPr>
              <w:pStyle w:val="14"/>
              <w:spacing w:after="0"/>
              <w:ind w:firstLine="480" w:firstLineChars="200"/>
              <w:rPr>
                <w:rFonts w:cs="宋体"/>
                <w:sz w:val="24"/>
                <w:u w:val="none"/>
              </w:rPr>
            </w:pPr>
            <w:r>
              <w:rPr>
                <w:rFonts w:hint="eastAsia" w:cs="宋体"/>
                <w:sz w:val="24"/>
                <w:u w:val="none"/>
              </w:rPr>
              <w:t>（2）堆场扬尘</w:t>
            </w:r>
          </w:p>
          <w:p>
            <w:pPr>
              <w:pStyle w:val="14"/>
              <w:spacing w:after="0"/>
              <w:ind w:firstLine="480" w:firstLineChars="200"/>
              <w:rPr>
                <w:rFonts w:cs="宋体"/>
                <w:sz w:val="24"/>
                <w:u w:val="none"/>
              </w:rPr>
            </w:pPr>
            <w:r>
              <w:rPr>
                <w:rFonts w:hint="eastAsia" w:cs="宋体"/>
                <w:sz w:val="24"/>
                <w:u w:val="none"/>
              </w:rPr>
              <w:t>道路施工阶段扬尘的另一个主要来源是露天堆场和裸露场地的风力扬尘。由于施工需要，一些建筑材料需露天堆放，一些施工作业点表层土壤需人工开挖且临时堆放，在气候干燥又有风的情况下，会产生扬尘，堆场物料的种类、性质及风速与起尘量有很大关系，比重小的物料容易受扰动而起尘，物料中小颗粒比例大时起尘量相应也大。堆场的扬尘包括料堆的风吹扬尘、装卸扬尘和过往车辆引起路面积尘二次扬尘等，这将产生较大的扬尘污染，会对周围环境带来一定的影响，但通过洒水可有效地抑制扬尘量，可使扬尘量减少70%。此外，对一些粉状材料采取一些防风措施也将有效减少扬尘污染。</w:t>
            </w:r>
          </w:p>
          <w:p>
            <w:pPr>
              <w:pStyle w:val="80"/>
              <w:spacing w:line="240" w:lineRule="auto"/>
              <w:rPr>
                <w:rFonts w:hAnsi="Times New Roman"/>
                <w:u w:val="none"/>
              </w:rPr>
            </w:pPr>
            <w:r>
              <w:rPr>
                <w:rFonts w:hint="eastAsia" w:hAnsi="Times New Roman"/>
                <w:u w:val="none"/>
              </w:rPr>
              <w:t>堆场扬尘量可按堆场起尘的经验公式计算：</w:t>
            </w:r>
          </w:p>
          <w:p>
            <w:pPr>
              <w:jc w:val="center"/>
              <w:rPr>
                <w:rFonts w:cs="宋体"/>
                <w:spacing w:val="4"/>
                <w:u w:val="none"/>
              </w:rPr>
            </w:pPr>
            <w:r>
              <w:rPr>
                <w:rFonts w:hint="eastAsia" w:cs="宋体"/>
                <w:spacing w:val="4"/>
                <w:position w:val="-12"/>
                <w:u w:val="none"/>
              </w:rPr>
              <w:object>
                <v:shape id="_x0000_i1029" o:spt="75" type="#_x0000_t75" style="height:20.85pt;width:136.4pt;" o:ole="t" fillcolor="#6D6D6D"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20">
                  <o:LockedField>false</o:LockedField>
                </o:OLEObject>
              </w:object>
            </w:r>
          </w:p>
          <w:p>
            <w:pPr>
              <w:ind w:firstLine="496" w:firstLineChars="200"/>
              <w:rPr>
                <w:spacing w:val="4"/>
                <w:sz w:val="24"/>
                <w:u w:val="none"/>
              </w:rPr>
            </w:pPr>
            <w:r>
              <w:rPr>
                <w:spacing w:val="4"/>
                <w:sz w:val="24"/>
                <w:u w:val="none"/>
              </w:rPr>
              <w:t>式中：</w:t>
            </w:r>
            <w:r>
              <w:rPr>
                <w:i/>
                <w:spacing w:val="4"/>
                <w:sz w:val="24"/>
                <w:u w:val="none"/>
              </w:rPr>
              <w:t>Q</w:t>
            </w:r>
            <w:r>
              <w:rPr>
                <w:spacing w:val="4"/>
                <w:sz w:val="24"/>
                <w:u w:val="none"/>
              </w:rPr>
              <w:t>——起尘量，kg/吨·年；</w:t>
            </w:r>
          </w:p>
          <w:p>
            <w:pPr>
              <w:ind w:firstLine="496" w:firstLineChars="200"/>
              <w:rPr>
                <w:spacing w:val="4"/>
                <w:sz w:val="24"/>
                <w:u w:val="none"/>
              </w:rPr>
            </w:pPr>
            <w:r>
              <w:rPr>
                <w:i/>
                <w:spacing w:val="4"/>
                <w:sz w:val="24"/>
                <w:u w:val="none"/>
              </w:rPr>
              <w:t>V</w:t>
            </w:r>
            <w:r>
              <w:rPr>
                <w:spacing w:val="4"/>
                <w:sz w:val="24"/>
                <w:u w:val="none"/>
                <w:vertAlign w:val="subscript"/>
              </w:rPr>
              <w:t>50</w:t>
            </w:r>
            <w:r>
              <w:rPr>
                <w:spacing w:val="4"/>
                <w:sz w:val="24"/>
                <w:u w:val="none"/>
              </w:rPr>
              <w:t>——距地面50m处风速，m/s；</w:t>
            </w:r>
          </w:p>
          <w:p>
            <w:pPr>
              <w:ind w:firstLine="496" w:firstLineChars="200"/>
              <w:rPr>
                <w:spacing w:val="4"/>
                <w:sz w:val="24"/>
                <w:u w:val="none"/>
              </w:rPr>
            </w:pPr>
            <w:r>
              <w:rPr>
                <w:i/>
                <w:spacing w:val="4"/>
                <w:sz w:val="24"/>
                <w:u w:val="none"/>
              </w:rPr>
              <w:t>V</w:t>
            </w:r>
            <w:r>
              <w:rPr>
                <w:spacing w:val="4"/>
                <w:sz w:val="24"/>
                <w:u w:val="none"/>
                <w:vertAlign w:val="subscript"/>
              </w:rPr>
              <w:t>0</w:t>
            </w:r>
            <w:r>
              <w:rPr>
                <w:spacing w:val="4"/>
                <w:sz w:val="24"/>
                <w:u w:val="none"/>
              </w:rPr>
              <w:t>——起尘风速，m/s；</w:t>
            </w:r>
          </w:p>
          <w:p>
            <w:pPr>
              <w:ind w:firstLine="496" w:firstLineChars="200"/>
              <w:rPr>
                <w:spacing w:val="4"/>
                <w:sz w:val="24"/>
                <w:u w:val="none"/>
              </w:rPr>
            </w:pPr>
            <w:r>
              <w:rPr>
                <w:i/>
                <w:spacing w:val="4"/>
                <w:sz w:val="24"/>
                <w:u w:val="none"/>
              </w:rPr>
              <w:t>W</w:t>
            </w:r>
            <w:r>
              <w:rPr>
                <w:spacing w:val="4"/>
                <w:sz w:val="24"/>
                <w:u w:val="none"/>
              </w:rPr>
              <w:t>——尘粒的含水率，%。</w:t>
            </w:r>
          </w:p>
          <w:p>
            <w:pPr>
              <w:pStyle w:val="80"/>
              <w:spacing w:line="240" w:lineRule="auto"/>
              <w:rPr>
                <w:rFonts w:hAnsi="Times New Roman" w:cs="Times New Roman"/>
                <w:u w:val="none"/>
              </w:rPr>
            </w:pPr>
            <w:r>
              <w:rPr>
                <w:rFonts w:hAnsi="Times New Roman" w:cs="Times New Roman"/>
                <w:u w:val="none"/>
              </w:rPr>
              <w:t>起尘风速与粒径和含水率有关，因此，减少露天堆放和保证一定的含水率及减少裸露地面是减少风力起尘的有效手段。粉尘在空气中的扩散稀释与风速等气象条件有关，也与粉尘本身的沉降速度有关。不同粒径粉尘的沉降速度见表</w:t>
            </w:r>
            <w:r>
              <w:rPr>
                <w:rFonts w:hint="eastAsia" w:hAnsi="Times New Roman" w:cs="Times New Roman"/>
                <w:u w:val="none"/>
              </w:rPr>
              <w:t>35</w:t>
            </w:r>
            <w:r>
              <w:rPr>
                <w:rFonts w:hAnsi="Times New Roman" w:cs="Times New Roman"/>
                <w:u w:val="none"/>
              </w:rPr>
              <w:t>。由表可知，粉尘的沉降速度随粒径的增大而迅速增大。当粒径为250</w:t>
            </w:r>
            <w:r>
              <w:rPr>
                <w:rFonts w:hAnsi="Times New Roman" w:cs="Times New Roman"/>
                <w:u w:val="none"/>
              </w:rPr>
              <w:sym w:font="Symbol" w:char="F06D"/>
            </w:r>
            <w:r>
              <w:rPr>
                <w:rFonts w:hAnsi="Times New Roman" w:cs="Times New Roman"/>
                <w:u w:val="none"/>
              </w:rPr>
              <w:t>m时，沉降速度为1.005m/s，因此可以认为当尘粒大于250</w:t>
            </w:r>
            <w:r>
              <w:rPr>
                <w:rFonts w:hAnsi="Times New Roman" w:cs="Times New Roman"/>
                <w:u w:val="none"/>
              </w:rPr>
              <w:sym w:font="Symbol" w:char="F06D"/>
            </w:r>
            <w:r>
              <w:rPr>
                <w:rFonts w:hAnsi="Times New Roman" w:cs="Times New Roman"/>
                <w:u w:val="none"/>
              </w:rPr>
              <w:t>m时，主要影响范围在扬尘点下风向近距离范围内，而真正对外环境产生影响的是一些微小粒径的粉尘。</w:t>
            </w:r>
          </w:p>
          <w:p>
            <w:pPr>
              <w:pStyle w:val="89"/>
              <w:rPr>
                <w:rFonts w:eastAsia="宋体"/>
                <w:b/>
                <w:bCs/>
                <w:u w:val="none"/>
              </w:rPr>
            </w:pPr>
            <w:r>
              <w:rPr>
                <w:rFonts w:eastAsia="宋体"/>
                <w:b/>
                <w:bCs/>
                <w:u w:val="none"/>
              </w:rPr>
              <w:t xml:space="preserve">表30 </w:t>
            </w:r>
            <w:r>
              <w:rPr>
                <w:rFonts w:hint="eastAsia" w:eastAsia="宋体"/>
                <w:b/>
                <w:bCs/>
                <w:u w:val="none"/>
              </w:rPr>
              <w:t xml:space="preserve"> </w:t>
            </w:r>
            <w:r>
              <w:rPr>
                <w:rFonts w:eastAsia="宋体"/>
                <w:b/>
                <w:bCs/>
                <w:u w:val="none"/>
              </w:rPr>
              <w:t xml:space="preserve"> 不同粒径尘粒的沉降速度</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1"/>
              <w:gridCol w:w="1030"/>
              <w:gridCol w:w="1029"/>
              <w:gridCol w:w="1030"/>
              <w:gridCol w:w="1032"/>
              <w:gridCol w:w="1030"/>
              <w:gridCol w:w="102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30" w:type="dxa"/>
                  <w:vAlign w:val="center"/>
                </w:tcPr>
                <w:p>
                  <w:pPr>
                    <w:jc w:val="center"/>
                    <w:rPr>
                      <w:sz w:val="21"/>
                      <w:szCs w:val="21"/>
                      <w:u w:val="none"/>
                    </w:rPr>
                  </w:pPr>
                  <w:r>
                    <w:rPr>
                      <w:sz w:val="21"/>
                      <w:szCs w:val="21"/>
                      <w:u w:val="none"/>
                    </w:rPr>
                    <w:t>10</w:t>
                  </w:r>
                </w:p>
              </w:tc>
              <w:tc>
                <w:tcPr>
                  <w:tcW w:w="1029" w:type="dxa"/>
                  <w:vAlign w:val="center"/>
                </w:tcPr>
                <w:p>
                  <w:pPr>
                    <w:jc w:val="center"/>
                    <w:rPr>
                      <w:sz w:val="21"/>
                      <w:szCs w:val="21"/>
                      <w:u w:val="none"/>
                    </w:rPr>
                  </w:pPr>
                  <w:r>
                    <w:rPr>
                      <w:sz w:val="21"/>
                      <w:szCs w:val="21"/>
                      <w:u w:val="none"/>
                    </w:rPr>
                    <w:t>20</w:t>
                  </w:r>
                </w:p>
              </w:tc>
              <w:tc>
                <w:tcPr>
                  <w:tcW w:w="1030" w:type="dxa"/>
                  <w:vAlign w:val="center"/>
                </w:tcPr>
                <w:p>
                  <w:pPr>
                    <w:jc w:val="center"/>
                    <w:rPr>
                      <w:sz w:val="21"/>
                      <w:szCs w:val="21"/>
                      <w:u w:val="none"/>
                    </w:rPr>
                  </w:pPr>
                  <w:r>
                    <w:rPr>
                      <w:sz w:val="21"/>
                      <w:szCs w:val="21"/>
                      <w:u w:val="none"/>
                    </w:rPr>
                    <w:t>30</w:t>
                  </w:r>
                </w:p>
              </w:tc>
              <w:tc>
                <w:tcPr>
                  <w:tcW w:w="1032" w:type="dxa"/>
                  <w:vAlign w:val="center"/>
                </w:tcPr>
                <w:p>
                  <w:pPr>
                    <w:jc w:val="center"/>
                    <w:rPr>
                      <w:sz w:val="21"/>
                      <w:szCs w:val="21"/>
                      <w:u w:val="none"/>
                    </w:rPr>
                  </w:pPr>
                  <w:r>
                    <w:rPr>
                      <w:sz w:val="21"/>
                      <w:szCs w:val="21"/>
                      <w:u w:val="none"/>
                    </w:rPr>
                    <w:t>40</w:t>
                  </w:r>
                </w:p>
              </w:tc>
              <w:tc>
                <w:tcPr>
                  <w:tcW w:w="1030" w:type="dxa"/>
                  <w:vAlign w:val="center"/>
                </w:tcPr>
                <w:p>
                  <w:pPr>
                    <w:jc w:val="center"/>
                    <w:rPr>
                      <w:sz w:val="21"/>
                      <w:szCs w:val="21"/>
                      <w:u w:val="none"/>
                    </w:rPr>
                  </w:pPr>
                  <w:r>
                    <w:rPr>
                      <w:sz w:val="21"/>
                      <w:szCs w:val="21"/>
                      <w:u w:val="none"/>
                    </w:rPr>
                    <w:t>50</w:t>
                  </w:r>
                </w:p>
              </w:tc>
              <w:tc>
                <w:tcPr>
                  <w:tcW w:w="1029" w:type="dxa"/>
                  <w:vAlign w:val="center"/>
                </w:tcPr>
                <w:p>
                  <w:pPr>
                    <w:jc w:val="center"/>
                    <w:rPr>
                      <w:sz w:val="21"/>
                      <w:szCs w:val="21"/>
                      <w:u w:val="none"/>
                    </w:rPr>
                  </w:pPr>
                  <w:r>
                    <w:rPr>
                      <w:sz w:val="21"/>
                      <w:szCs w:val="21"/>
                      <w:u w:val="none"/>
                    </w:rPr>
                    <w:t>60</w:t>
                  </w:r>
                </w:p>
              </w:tc>
              <w:tc>
                <w:tcPr>
                  <w:tcW w:w="1032" w:type="dxa"/>
                  <w:vAlign w:val="center"/>
                </w:tcPr>
                <w:p>
                  <w:pPr>
                    <w:jc w:val="center"/>
                    <w:rPr>
                      <w:sz w:val="21"/>
                      <w:szCs w:val="21"/>
                      <w:u w:val="none"/>
                    </w:rPr>
                  </w:pPr>
                  <w:r>
                    <w:rPr>
                      <w:sz w:val="21"/>
                      <w:szCs w:val="21"/>
                      <w:u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沉降速度 (m/s)</w:t>
                  </w:r>
                </w:p>
              </w:tc>
              <w:tc>
                <w:tcPr>
                  <w:tcW w:w="1030" w:type="dxa"/>
                  <w:vAlign w:val="center"/>
                </w:tcPr>
                <w:p>
                  <w:pPr>
                    <w:jc w:val="center"/>
                    <w:rPr>
                      <w:sz w:val="21"/>
                      <w:szCs w:val="21"/>
                      <w:u w:val="none"/>
                    </w:rPr>
                  </w:pPr>
                  <w:r>
                    <w:rPr>
                      <w:sz w:val="21"/>
                      <w:szCs w:val="21"/>
                      <w:u w:val="none"/>
                    </w:rPr>
                    <w:t>0.003</w:t>
                  </w:r>
                </w:p>
              </w:tc>
              <w:tc>
                <w:tcPr>
                  <w:tcW w:w="1029" w:type="dxa"/>
                  <w:vAlign w:val="center"/>
                </w:tcPr>
                <w:p>
                  <w:pPr>
                    <w:jc w:val="center"/>
                    <w:rPr>
                      <w:sz w:val="21"/>
                      <w:szCs w:val="21"/>
                      <w:u w:val="none"/>
                    </w:rPr>
                  </w:pPr>
                  <w:r>
                    <w:rPr>
                      <w:sz w:val="21"/>
                      <w:szCs w:val="21"/>
                      <w:u w:val="none"/>
                    </w:rPr>
                    <w:t>0.012</w:t>
                  </w:r>
                </w:p>
              </w:tc>
              <w:tc>
                <w:tcPr>
                  <w:tcW w:w="1030" w:type="dxa"/>
                  <w:vAlign w:val="center"/>
                </w:tcPr>
                <w:p>
                  <w:pPr>
                    <w:jc w:val="center"/>
                    <w:rPr>
                      <w:sz w:val="21"/>
                      <w:szCs w:val="21"/>
                      <w:u w:val="none"/>
                    </w:rPr>
                  </w:pPr>
                  <w:r>
                    <w:rPr>
                      <w:sz w:val="21"/>
                      <w:szCs w:val="21"/>
                      <w:u w:val="none"/>
                    </w:rPr>
                    <w:t>0.027</w:t>
                  </w:r>
                </w:p>
              </w:tc>
              <w:tc>
                <w:tcPr>
                  <w:tcW w:w="1032" w:type="dxa"/>
                  <w:vAlign w:val="center"/>
                </w:tcPr>
                <w:p>
                  <w:pPr>
                    <w:jc w:val="center"/>
                    <w:rPr>
                      <w:sz w:val="21"/>
                      <w:szCs w:val="21"/>
                      <w:u w:val="none"/>
                    </w:rPr>
                  </w:pPr>
                  <w:r>
                    <w:rPr>
                      <w:sz w:val="21"/>
                      <w:szCs w:val="21"/>
                      <w:u w:val="none"/>
                    </w:rPr>
                    <w:t>0.048</w:t>
                  </w:r>
                </w:p>
              </w:tc>
              <w:tc>
                <w:tcPr>
                  <w:tcW w:w="1030" w:type="dxa"/>
                  <w:vAlign w:val="center"/>
                </w:tcPr>
                <w:p>
                  <w:pPr>
                    <w:jc w:val="center"/>
                    <w:rPr>
                      <w:sz w:val="21"/>
                      <w:szCs w:val="21"/>
                      <w:u w:val="none"/>
                    </w:rPr>
                  </w:pPr>
                  <w:r>
                    <w:rPr>
                      <w:sz w:val="21"/>
                      <w:szCs w:val="21"/>
                      <w:u w:val="none"/>
                    </w:rPr>
                    <w:t>0.075</w:t>
                  </w:r>
                </w:p>
              </w:tc>
              <w:tc>
                <w:tcPr>
                  <w:tcW w:w="1029" w:type="dxa"/>
                  <w:vAlign w:val="center"/>
                </w:tcPr>
                <w:p>
                  <w:pPr>
                    <w:jc w:val="center"/>
                    <w:rPr>
                      <w:sz w:val="21"/>
                      <w:szCs w:val="21"/>
                      <w:u w:val="none"/>
                    </w:rPr>
                  </w:pPr>
                  <w:r>
                    <w:rPr>
                      <w:sz w:val="21"/>
                      <w:szCs w:val="21"/>
                      <w:u w:val="none"/>
                    </w:rPr>
                    <w:t>0.108</w:t>
                  </w:r>
                </w:p>
              </w:tc>
              <w:tc>
                <w:tcPr>
                  <w:tcW w:w="1032" w:type="dxa"/>
                  <w:vAlign w:val="center"/>
                </w:tcPr>
                <w:p>
                  <w:pPr>
                    <w:jc w:val="center"/>
                    <w:rPr>
                      <w:sz w:val="21"/>
                      <w:szCs w:val="21"/>
                      <w:u w:val="none"/>
                    </w:rPr>
                  </w:pPr>
                  <w:r>
                    <w:rPr>
                      <w:sz w:val="21"/>
                      <w:szCs w:val="21"/>
                      <w:u w:val="none"/>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30" w:type="dxa"/>
                  <w:vAlign w:val="center"/>
                </w:tcPr>
                <w:p>
                  <w:pPr>
                    <w:jc w:val="center"/>
                    <w:rPr>
                      <w:sz w:val="21"/>
                      <w:szCs w:val="21"/>
                      <w:u w:val="none"/>
                    </w:rPr>
                  </w:pPr>
                  <w:r>
                    <w:rPr>
                      <w:sz w:val="21"/>
                      <w:szCs w:val="21"/>
                      <w:u w:val="none"/>
                    </w:rPr>
                    <w:t>80</w:t>
                  </w:r>
                </w:p>
              </w:tc>
              <w:tc>
                <w:tcPr>
                  <w:tcW w:w="1029" w:type="dxa"/>
                  <w:vAlign w:val="center"/>
                </w:tcPr>
                <w:p>
                  <w:pPr>
                    <w:jc w:val="center"/>
                    <w:rPr>
                      <w:sz w:val="21"/>
                      <w:szCs w:val="21"/>
                      <w:u w:val="none"/>
                    </w:rPr>
                  </w:pPr>
                  <w:r>
                    <w:rPr>
                      <w:sz w:val="21"/>
                      <w:szCs w:val="21"/>
                      <w:u w:val="none"/>
                    </w:rPr>
                    <w:t>90</w:t>
                  </w:r>
                </w:p>
              </w:tc>
              <w:tc>
                <w:tcPr>
                  <w:tcW w:w="1030" w:type="dxa"/>
                  <w:vAlign w:val="center"/>
                </w:tcPr>
                <w:p>
                  <w:pPr>
                    <w:jc w:val="center"/>
                    <w:rPr>
                      <w:sz w:val="21"/>
                      <w:szCs w:val="21"/>
                      <w:u w:val="none"/>
                    </w:rPr>
                  </w:pPr>
                  <w:r>
                    <w:rPr>
                      <w:sz w:val="21"/>
                      <w:szCs w:val="21"/>
                      <w:u w:val="none"/>
                    </w:rPr>
                    <w:t>100</w:t>
                  </w:r>
                </w:p>
              </w:tc>
              <w:tc>
                <w:tcPr>
                  <w:tcW w:w="1032" w:type="dxa"/>
                  <w:vAlign w:val="center"/>
                </w:tcPr>
                <w:p>
                  <w:pPr>
                    <w:jc w:val="center"/>
                    <w:rPr>
                      <w:sz w:val="21"/>
                      <w:szCs w:val="21"/>
                      <w:u w:val="none"/>
                    </w:rPr>
                  </w:pPr>
                  <w:r>
                    <w:rPr>
                      <w:sz w:val="21"/>
                      <w:szCs w:val="21"/>
                      <w:u w:val="none"/>
                    </w:rPr>
                    <w:t>150</w:t>
                  </w:r>
                </w:p>
              </w:tc>
              <w:tc>
                <w:tcPr>
                  <w:tcW w:w="1030" w:type="dxa"/>
                  <w:vAlign w:val="center"/>
                </w:tcPr>
                <w:p>
                  <w:pPr>
                    <w:jc w:val="center"/>
                    <w:rPr>
                      <w:sz w:val="21"/>
                      <w:szCs w:val="21"/>
                      <w:u w:val="none"/>
                    </w:rPr>
                  </w:pPr>
                  <w:r>
                    <w:rPr>
                      <w:sz w:val="21"/>
                      <w:szCs w:val="21"/>
                      <w:u w:val="none"/>
                    </w:rPr>
                    <w:t>200</w:t>
                  </w:r>
                </w:p>
              </w:tc>
              <w:tc>
                <w:tcPr>
                  <w:tcW w:w="1029" w:type="dxa"/>
                  <w:vAlign w:val="center"/>
                </w:tcPr>
                <w:p>
                  <w:pPr>
                    <w:jc w:val="center"/>
                    <w:rPr>
                      <w:sz w:val="21"/>
                      <w:szCs w:val="21"/>
                      <w:u w:val="none"/>
                    </w:rPr>
                  </w:pPr>
                  <w:r>
                    <w:rPr>
                      <w:sz w:val="21"/>
                      <w:szCs w:val="21"/>
                      <w:u w:val="none"/>
                    </w:rPr>
                    <w:t>250</w:t>
                  </w:r>
                </w:p>
              </w:tc>
              <w:tc>
                <w:tcPr>
                  <w:tcW w:w="1032" w:type="dxa"/>
                  <w:vAlign w:val="center"/>
                </w:tcPr>
                <w:p>
                  <w:pPr>
                    <w:jc w:val="center"/>
                    <w:rPr>
                      <w:sz w:val="21"/>
                      <w:szCs w:val="21"/>
                      <w:u w:val="none"/>
                    </w:rPr>
                  </w:pPr>
                  <w:r>
                    <w:rPr>
                      <w:sz w:val="21"/>
                      <w:szCs w:val="21"/>
                      <w:u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沉降速度 (m/s)</w:t>
                  </w:r>
                </w:p>
              </w:tc>
              <w:tc>
                <w:tcPr>
                  <w:tcW w:w="1030" w:type="dxa"/>
                  <w:vAlign w:val="center"/>
                </w:tcPr>
                <w:p>
                  <w:pPr>
                    <w:jc w:val="center"/>
                    <w:rPr>
                      <w:sz w:val="21"/>
                      <w:szCs w:val="21"/>
                      <w:u w:val="none"/>
                    </w:rPr>
                  </w:pPr>
                  <w:r>
                    <w:rPr>
                      <w:sz w:val="21"/>
                      <w:szCs w:val="21"/>
                      <w:u w:val="none"/>
                    </w:rPr>
                    <w:t>0.158</w:t>
                  </w:r>
                </w:p>
              </w:tc>
              <w:tc>
                <w:tcPr>
                  <w:tcW w:w="1029" w:type="dxa"/>
                  <w:vAlign w:val="center"/>
                </w:tcPr>
                <w:p>
                  <w:pPr>
                    <w:jc w:val="center"/>
                    <w:rPr>
                      <w:sz w:val="21"/>
                      <w:szCs w:val="21"/>
                      <w:u w:val="none"/>
                    </w:rPr>
                  </w:pPr>
                  <w:r>
                    <w:rPr>
                      <w:sz w:val="21"/>
                      <w:szCs w:val="21"/>
                      <w:u w:val="none"/>
                    </w:rPr>
                    <w:t>0.170</w:t>
                  </w:r>
                </w:p>
              </w:tc>
              <w:tc>
                <w:tcPr>
                  <w:tcW w:w="1030" w:type="dxa"/>
                  <w:vAlign w:val="center"/>
                </w:tcPr>
                <w:p>
                  <w:pPr>
                    <w:jc w:val="center"/>
                    <w:rPr>
                      <w:sz w:val="21"/>
                      <w:szCs w:val="21"/>
                      <w:u w:val="none"/>
                    </w:rPr>
                  </w:pPr>
                  <w:r>
                    <w:rPr>
                      <w:sz w:val="21"/>
                      <w:szCs w:val="21"/>
                      <w:u w:val="none"/>
                    </w:rPr>
                    <w:t>0.182</w:t>
                  </w:r>
                </w:p>
              </w:tc>
              <w:tc>
                <w:tcPr>
                  <w:tcW w:w="1032" w:type="dxa"/>
                  <w:vAlign w:val="center"/>
                </w:tcPr>
                <w:p>
                  <w:pPr>
                    <w:jc w:val="center"/>
                    <w:rPr>
                      <w:sz w:val="21"/>
                      <w:szCs w:val="21"/>
                      <w:u w:val="none"/>
                    </w:rPr>
                  </w:pPr>
                  <w:r>
                    <w:rPr>
                      <w:sz w:val="21"/>
                      <w:szCs w:val="21"/>
                      <w:u w:val="none"/>
                    </w:rPr>
                    <w:t>0.239</w:t>
                  </w:r>
                </w:p>
              </w:tc>
              <w:tc>
                <w:tcPr>
                  <w:tcW w:w="1030" w:type="dxa"/>
                  <w:vAlign w:val="center"/>
                </w:tcPr>
                <w:p>
                  <w:pPr>
                    <w:jc w:val="center"/>
                    <w:rPr>
                      <w:sz w:val="21"/>
                      <w:szCs w:val="21"/>
                      <w:u w:val="none"/>
                    </w:rPr>
                  </w:pPr>
                  <w:r>
                    <w:rPr>
                      <w:sz w:val="21"/>
                      <w:szCs w:val="21"/>
                      <w:u w:val="none"/>
                    </w:rPr>
                    <w:t>0.804</w:t>
                  </w:r>
                </w:p>
              </w:tc>
              <w:tc>
                <w:tcPr>
                  <w:tcW w:w="1029" w:type="dxa"/>
                  <w:vAlign w:val="center"/>
                </w:tcPr>
                <w:p>
                  <w:pPr>
                    <w:jc w:val="center"/>
                    <w:rPr>
                      <w:sz w:val="21"/>
                      <w:szCs w:val="21"/>
                      <w:u w:val="none"/>
                    </w:rPr>
                  </w:pPr>
                  <w:r>
                    <w:rPr>
                      <w:sz w:val="21"/>
                      <w:szCs w:val="21"/>
                      <w:u w:val="none"/>
                    </w:rPr>
                    <w:t>1.005</w:t>
                  </w:r>
                </w:p>
              </w:tc>
              <w:tc>
                <w:tcPr>
                  <w:tcW w:w="1032" w:type="dxa"/>
                  <w:vAlign w:val="center"/>
                </w:tcPr>
                <w:p>
                  <w:pPr>
                    <w:jc w:val="center"/>
                    <w:rPr>
                      <w:sz w:val="21"/>
                      <w:szCs w:val="21"/>
                      <w:u w:val="none"/>
                    </w:rPr>
                  </w:pPr>
                  <w:r>
                    <w:rPr>
                      <w:sz w:val="21"/>
                      <w:szCs w:val="21"/>
                      <w:u w:val="none"/>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粉尘粒径 (</w:t>
                  </w:r>
                  <w:r>
                    <w:rPr>
                      <w:sz w:val="21"/>
                      <w:szCs w:val="21"/>
                      <w:u w:val="none"/>
                    </w:rPr>
                    <w:sym w:font="Symbol" w:char="F06D"/>
                  </w:r>
                  <w:r>
                    <w:rPr>
                      <w:sz w:val="21"/>
                      <w:szCs w:val="21"/>
                      <w:u w:val="none"/>
                    </w:rPr>
                    <w:t>m)</w:t>
                  </w:r>
                </w:p>
              </w:tc>
              <w:tc>
                <w:tcPr>
                  <w:tcW w:w="1030" w:type="dxa"/>
                  <w:vAlign w:val="center"/>
                </w:tcPr>
                <w:p>
                  <w:pPr>
                    <w:jc w:val="center"/>
                    <w:rPr>
                      <w:sz w:val="21"/>
                      <w:szCs w:val="21"/>
                      <w:u w:val="none"/>
                    </w:rPr>
                  </w:pPr>
                  <w:r>
                    <w:rPr>
                      <w:sz w:val="21"/>
                      <w:szCs w:val="21"/>
                      <w:u w:val="none"/>
                    </w:rPr>
                    <w:t>450</w:t>
                  </w:r>
                </w:p>
              </w:tc>
              <w:tc>
                <w:tcPr>
                  <w:tcW w:w="1029" w:type="dxa"/>
                  <w:vAlign w:val="center"/>
                </w:tcPr>
                <w:p>
                  <w:pPr>
                    <w:jc w:val="center"/>
                    <w:rPr>
                      <w:sz w:val="21"/>
                      <w:szCs w:val="21"/>
                      <w:u w:val="none"/>
                    </w:rPr>
                  </w:pPr>
                  <w:r>
                    <w:rPr>
                      <w:sz w:val="21"/>
                      <w:szCs w:val="21"/>
                      <w:u w:val="none"/>
                    </w:rPr>
                    <w:t>550</w:t>
                  </w:r>
                </w:p>
              </w:tc>
              <w:tc>
                <w:tcPr>
                  <w:tcW w:w="1030" w:type="dxa"/>
                  <w:vAlign w:val="center"/>
                </w:tcPr>
                <w:p>
                  <w:pPr>
                    <w:jc w:val="center"/>
                    <w:rPr>
                      <w:sz w:val="21"/>
                      <w:szCs w:val="21"/>
                      <w:u w:val="none"/>
                    </w:rPr>
                  </w:pPr>
                  <w:r>
                    <w:rPr>
                      <w:sz w:val="21"/>
                      <w:szCs w:val="21"/>
                      <w:u w:val="none"/>
                    </w:rPr>
                    <w:t>650</w:t>
                  </w:r>
                </w:p>
              </w:tc>
              <w:tc>
                <w:tcPr>
                  <w:tcW w:w="1032" w:type="dxa"/>
                  <w:vAlign w:val="center"/>
                </w:tcPr>
                <w:p>
                  <w:pPr>
                    <w:jc w:val="center"/>
                    <w:rPr>
                      <w:sz w:val="21"/>
                      <w:szCs w:val="21"/>
                      <w:u w:val="none"/>
                    </w:rPr>
                  </w:pPr>
                  <w:r>
                    <w:rPr>
                      <w:sz w:val="21"/>
                      <w:szCs w:val="21"/>
                      <w:u w:val="none"/>
                    </w:rPr>
                    <w:t>750</w:t>
                  </w:r>
                </w:p>
              </w:tc>
              <w:tc>
                <w:tcPr>
                  <w:tcW w:w="1030" w:type="dxa"/>
                  <w:vAlign w:val="center"/>
                </w:tcPr>
                <w:p>
                  <w:pPr>
                    <w:jc w:val="center"/>
                    <w:rPr>
                      <w:sz w:val="21"/>
                      <w:szCs w:val="21"/>
                      <w:u w:val="none"/>
                    </w:rPr>
                  </w:pPr>
                  <w:r>
                    <w:rPr>
                      <w:sz w:val="21"/>
                      <w:szCs w:val="21"/>
                      <w:u w:val="none"/>
                    </w:rPr>
                    <w:t>850</w:t>
                  </w:r>
                </w:p>
              </w:tc>
              <w:tc>
                <w:tcPr>
                  <w:tcW w:w="1029" w:type="dxa"/>
                  <w:vAlign w:val="center"/>
                </w:tcPr>
                <w:p>
                  <w:pPr>
                    <w:jc w:val="center"/>
                    <w:rPr>
                      <w:sz w:val="21"/>
                      <w:szCs w:val="21"/>
                      <w:u w:val="none"/>
                    </w:rPr>
                  </w:pPr>
                  <w:r>
                    <w:rPr>
                      <w:sz w:val="21"/>
                      <w:szCs w:val="21"/>
                      <w:u w:val="none"/>
                    </w:rPr>
                    <w:t>950</w:t>
                  </w:r>
                </w:p>
              </w:tc>
              <w:tc>
                <w:tcPr>
                  <w:tcW w:w="1032" w:type="dxa"/>
                  <w:vAlign w:val="center"/>
                </w:tcPr>
                <w:p>
                  <w:pPr>
                    <w:jc w:val="center"/>
                    <w:rPr>
                      <w:sz w:val="21"/>
                      <w:szCs w:val="21"/>
                      <w:u w:val="none"/>
                    </w:rPr>
                  </w:pPr>
                  <w:r>
                    <w:rPr>
                      <w:sz w:val="21"/>
                      <w:szCs w:val="21"/>
                      <w:u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851" w:type="dxa"/>
                  <w:vAlign w:val="center"/>
                </w:tcPr>
                <w:p>
                  <w:pPr>
                    <w:jc w:val="center"/>
                    <w:rPr>
                      <w:sz w:val="21"/>
                      <w:szCs w:val="21"/>
                      <w:u w:val="none"/>
                    </w:rPr>
                  </w:pPr>
                  <w:r>
                    <w:rPr>
                      <w:sz w:val="21"/>
                      <w:szCs w:val="21"/>
                      <w:u w:val="none"/>
                    </w:rPr>
                    <w:t>沉降速度 (m/s)</w:t>
                  </w:r>
                </w:p>
              </w:tc>
              <w:tc>
                <w:tcPr>
                  <w:tcW w:w="1030" w:type="dxa"/>
                  <w:vAlign w:val="center"/>
                </w:tcPr>
                <w:p>
                  <w:pPr>
                    <w:jc w:val="center"/>
                    <w:rPr>
                      <w:sz w:val="21"/>
                      <w:szCs w:val="21"/>
                      <w:u w:val="none"/>
                    </w:rPr>
                  </w:pPr>
                  <w:r>
                    <w:rPr>
                      <w:sz w:val="21"/>
                      <w:szCs w:val="21"/>
                      <w:u w:val="none"/>
                    </w:rPr>
                    <w:t>2.211</w:t>
                  </w:r>
                </w:p>
              </w:tc>
              <w:tc>
                <w:tcPr>
                  <w:tcW w:w="1029" w:type="dxa"/>
                  <w:vAlign w:val="center"/>
                </w:tcPr>
                <w:p>
                  <w:pPr>
                    <w:jc w:val="center"/>
                    <w:rPr>
                      <w:sz w:val="21"/>
                      <w:szCs w:val="21"/>
                      <w:u w:val="none"/>
                    </w:rPr>
                  </w:pPr>
                  <w:r>
                    <w:rPr>
                      <w:sz w:val="21"/>
                      <w:szCs w:val="21"/>
                      <w:u w:val="none"/>
                    </w:rPr>
                    <w:t>2.614</w:t>
                  </w:r>
                </w:p>
              </w:tc>
              <w:tc>
                <w:tcPr>
                  <w:tcW w:w="1030" w:type="dxa"/>
                  <w:vAlign w:val="center"/>
                </w:tcPr>
                <w:p>
                  <w:pPr>
                    <w:jc w:val="center"/>
                    <w:rPr>
                      <w:sz w:val="21"/>
                      <w:szCs w:val="21"/>
                      <w:u w:val="none"/>
                    </w:rPr>
                  </w:pPr>
                  <w:r>
                    <w:rPr>
                      <w:sz w:val="21"/>
                      <w:szCs w:val="21"/>
                      <w:u w:val="none"/>
                    </w:rPr>
                    <w:t>3.016</w:t>
                  </w:r>
                </w:p>
              </w:tc>
              <w:tc>
                <w:tcPr>
                  <w:tcW w:w="1032" w:type="dxa"/>
                  <w:vAlign w:val="center"/>
                </w:tcPr>
                <w:p>
                  <w:pPr>
                    <w:jc w:val="center"/>
                    <w:rPr>
                      <w:sz w:val="21"/>
                      <w:szCs w:val="21"/>
                      <w:u w:val="none"/>
                    </w:rPr>
                  </w:pPr>
                  <w:r>
                    <w:rPr>
                      <w:sz w:val="21"/>
                      <w:szCs w:val="21"/>
                      <w:u w:val="none"/>
                    </w:rPr>
                    <w:t>3.418</w:t>
                  </w:r>
                </w:p>
              </w:tc>
              <w:tc>
                <w:tcPr>
                  <w:tcW w:w="1030" w:type="dxa"/>
                  <w:vAlign w:val="center"/>
                </w:tcPr>
                <w:p>
                  <w:pPr>
                    <w:jc w:val="center"/>
                    <w:rPr>
                      <w:sz w:val="21"/>
                      <w:szCs w:val="21"/>
                      <w:u w:val="none"/>
                    </w:rPr>
                  </w:pPr>
                  <w:r>
                    <w:rPr>
                      <w:sz w:val="21"/>
                      <w:szCs w:val="21"/>
                      <w:u w:val="none"/>
                    </w:rPr>
                    <w:t>3.820</w:t>
                  </w:r>
                </w:p>
              </w:tc>
              <w:tc>
                <w:tcPr>
                  <w:tcW w:w="1029" w:type="dxa"/>
                  <w:vAlign w:val="center"/>
                </w:tcPr>
                <w:p>
                  <w:pPr>
                    <w:jc w:val="center"/>
                    <w:rPr>
                      <w:sz w:val="21"/>
                      <w:szCs w:val="21"/>
                      <w:u w:val="none"/>
                    </w:rPr>
                  </w:pPr>
                  <w:r>
                    <w:rPr>
                      <w:sz w:val="21"/>
                      <w:szCs w:val="21"/>
                      <w:u w:val="none"/>
                    </w:rPr>
                    <w:t>4.222</w:t>
                  </w:r>
                </w:p>
              </w:tc>
              <w:tc>
                <w:tcPr>
                  <w:tcW w:w="1032" w:type="dxa"/>
                  <w:vAlign w:val="center"/>
                </w:tcPr>
                <w:p>
                  <w:pPr>
                    <w:jc w:val="center"/>
                    <w:rPr>
                      <w:sz w:val="21"/>
                      <w:szCs w:val="21"/>
                      <w:u w:val="none"/>
                    </w:rPr>
                  </w:pPr>
                  <w:r>
                    <w:rPr>
                      <w:sz w:val="21"/>
                      <w:szCs w:val="21"/>
                      <w:u w:val="none"/>
                    </w:rPr>
                    <w:t>4.624</w:t>
                  </w:r>
                </w:p>
              </w:tc>
            </w:tr>
          </w:tbl>
          <w:p>
            <w:pPr>
              <w:pStyle w:val="16"/>
              <w:ind w:firstLine="480"/>
              <w:rPr>
                <w:sz w:val="24"/>
                <w:u w:val="none"/>
              </w:rPr>
            </w:pPr>
            <w:r>
              <w:rPr>
                <w:sz w:val="24"/>
                <w:u w:val="none"/>
              </w:rPr>
              <w:t>本环评建议施工过程中尽量减少施工材料的堆存时间和堆存量，加快物料的周转速度，最大限度减少路面扬尘的产生量。对于运输过程应使用帆布遮盖，避免物料沿途遗洒，减少运输二次扬尘对周围环境的影响。</w:t>
            </w:r>
          </w:p>
          <w:p>
            <w:pPr>
              <w:pStyle w:val="16"/>
              <w:ind w:firstLine="480"/>
              <w:rPr>
                <w:sz w:val="24"/>
                <w:u w:val="none"/>
              </w:rPr>
            </w:pPr>
            <w:r>
              <w:rPr>
                <w:sz w:val="24"/>
                <w:u w:val="none"/>
              </w:rPr>
              <w:t>（</w:t>
            </w:r>
            <w:r>
              <w:rPr>
                <w:rFonts w:hint="eastAsia"/>
                <w:sz w:val="24"/>
                <w:u w:val="none"/>
              </w:rPr>
              <w:t>3</w:t>
            </w:r>
            <w:r>
              <w:rPr>
                <w:sz w:val="24"/>
                <w:u w:val="none"/>
              </w:rPr>
              <w:t>）施工现场扬尘</w:t>
            </w:r>
          </w:p>
          <w:p>
            <w:pPr>
              <w:pStyle w:val="80"/>
              <w:spacing w:line="240" w:lineRule="auto"/>
              <w:rPr>
                <w:rFonts w:hAnsi="Times New Roman" w:cs="Times New Roman"/>
                <w:u w:val="none"/>
              </w:rPr>
            </w:pPr>
            <w:r>
              <w:rPr>
                <w:rFonts w:hAnsi="Times New Roman" w:cs="Times New Roman"/>
                <w:u w:val="none"/>
              </w:rPr>
              <w:t>在修筑路面时，未完成路面也有可能产生一定的扬尘影响，主要是由于路面的初期开挖及填方过程中由于路面土壤的暴露，在有风天气产生的扬尘影响，随着施工进程的不同，其对环境空气的影响程度也不同。由于扬尘影响情况的不确定性，类比道路施工期不同阶段扬尘监测结果分析本项目施工现场的扬尘污染情况，具体详见表31。</w:t>
            </w:r>
          </w:p>
          <w:p>
            <w:pPr>
              <w:pStyle w:val="89"/>
              <w:rPr>
                <w:rFonts w:eastAsia="宋体"/>
                <w:b/>
                <w:bCs/>
                <w:u w:val="none"/>
              </w:rPr>
            </w:pPr>
            <w:r>
              <w:rPr>
                <w:rFonts w:eastAsia="宋体"/>
                <w:b/>
                <w:bCs/>
                <w:u w:val="none"/>
              </w:rPr>
              <w:t>表31  道路施工期不同阶段扬尘监测结果表</w:t>
            </w:r>
          </w:p>
          <w:tbl>
            <w:tblPr>
              <w:tblStyle w:val="36"/>
              <w:tblW w:w="905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95"/>
              <w:gridCol w:w="1985"/>
              <w:gridCol w:w="2409"/>
              <w:gridCol w:w="23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施工类型</w:t>
                  </w:r>
                </w:p>
              </w:tc>
              <w:tc>
                <w:tcPr>
                  <w:tcW w:w="1985" w:type="dxa"/>
                  <w:vAlign w:val="center"/>
                </w:tcPr>
                <w:p>
                  <w:pPr>
                    <w:pStyle w:val="14"/>
                    <w:spacing w:after="0" w:line="0" w:lineRule="atLeast"/>
                    <w:ind w:firstLine="0" w:firstLineChars="0"/>
                    <w:jc w:val="center"/>
                    <w:rPr>
                      <w:szCs w:val="21"/>
                      <w:u w:val="none"/>
                    </w:rPr>
                  </w:pPr>
                  <w:r>
                    <w:rPr>
                      <w:szCs w:val="21"/>
                      <w:u w:val="none"/>
                    </w:rPr>
                    <w:t>与道路边界距离（m）</w:t>
                  </w:r>
                </w:p>
              </w:tc>
              <w:tc>
                <w:tcPr>
                  <w:tcW w:w="2409" w:type="dxa"/>
                  <w:vAlign w:val="center"/>
                </w:tcPr>
                <w:p>
                  <w:pPr>
                    <w:pStyle w:val="14"/>
                    <w:spacing w:after="0" w:line="0" w:lineRule="atLeast"/>
                    <w:ind w:firstLine="0" w:firstLineChars="0"/>
                    <w:jc w:val="center"/>
                    <w:rPr>
                      <w:szCs w:val="21"/>
                      <w:u w:val="none"/>
                    </w:rPr>
                  </w:pPr>
                  <w:r>
                    <w:rPr>
                      <w:szCs w:val="21"/>
                      <w:u w:val="none"/>
                    </w:rPr>
                    <w:t>PM</w:t>
                  </w:r>
                  <w:r>
                    <w:rPr>
                      <w:szCs w:val="21"/>
                      <w:u w:val="none"/>
                      <w:vertAlign w:val="subscript"/>
                    </w:rPr>
                    <w:t>10</w:t>
                  </w:r>
                  <w:r>
                    <w:rPr>
                      <w:szCs w:val="21"/>
                      <w:u w:val="none"/>
                    </w:rPr>
                    <w:t>日均值（mg/Nm</w:t>
                  </w:r>
                  <w:r>
                    <w:rPr>
                      <w:szCs w:val="21"/>
                      <w:u w:val="none"/>
                      <w:vertAlign w:val="superscript"/>
                    </w:rPr>
                    <w:t>3</w:t>
                  </w:r>
                  <w:r>
                    <w:rPr>
                      <w:szCs w:val="21"/>
                      <w:u w:val="none"/>
                    </w:rPr>
                    <w:t>）</w:t>
                  </w:r>
                </w:p>
              </w:tc>
              <w:tc>
                <w:tcPr>
                  <w:tcW w:w="2368" w:type="dxa"/>
                  <w:vAlign w:val="center"/>
                </w:tcPr>
                <w:p>
                  <w:pPr>
                    <w:pStyle w:val="14"/>
                    <w:spacing w:after="0" w:line="0" w:lineRule="atLeast"/>
                    <w:ind w:firstLine="0" w:firstLineChars="0"/>
                    <w:jc w:val="center"/>
                    <w:rPr>
                      <w:szCs w:val="21"/>
                      <w:u w:val="none"/>
                    </w:rPr>
                  </w:pPr>
                  <w:r>
                    <w:rPr>
                      <w:szCs w:val="21"/>
                      <w:u w:val="none"/>
                    </w:rPr>
                    <w:t>TSP日均值（mg/Nm</w:t>
                  </w:r>
                  <w:r>
                    <w:rPr>
                      <w:szCs w:val="21"/>
                      <w:u w:val="none"/>
                      <w:vertAlign w:val="superscript"/>
                    </w:rPr>
                    <w:t>3</w:t>
                  </w:r>
                  <w:r>
                    <w:rPr>
                      <w:szCs w:val="21"/>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路面工程</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0.12～0.24</w:t>
                  </w:r>
                </w:p>
              </w:tc>
              <w:tc>
                <w:tcPr>
                  <w:tcW w:w="2368" w:type="dxa"/>
                  <w:vAlign w:val="center"/>
                </w:tcPr>
                <w:p>
                  <w:pPr>
                    <w:pStyle w:val="14"/>
                    <w:spacing w:after="0" w:line="0" w:lineRule="atLeast"/>
                    <w:ind w:firstLine="0" w:firstLineChars="0"/>
                    <w:jc w:val="center"/>
                    <w:rPr>
                      <w:szCs w:val="21"/>
                      <w:u w:val="none"/>
                    </w:rPr>
                  </w:pPr>
                  <w:r>
                    <w:rPr>
                      <w:szCs w:val="21"/>
                      <w:u w:val="none"/>
                    </w:rPr>
                    <w:t>0.27～0.53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路基平整</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0.10～0.11</w:t>
                  </w:r>
                </w:p>
              </w:tc>
              <w:tc>
                <w:tcPr>
                  <w:tcW w:w="2368" w:type="dxa"/>
                  <w:vAlign w:val="center"/>
                </w:tcPr>
                <w:p>
                  <w:pPr>
                    <w:pStyle w:val="14"/>
                    <w:spacing w:after="0" w:line="0" w:lineRule="atLeast"/>
                    <w:ind w:firstLine="0" w:firstLineChars="0"/>
                    <w:jc w:val="center"/>
                    <w:rPr>
                      <w:szCs w:val="21"/>
                      <w:u w:val="none"/>
                    </w:rPr>
                  </w:pPr>
                  <w:r>
                    <w:rPr>
                      <w:szCs w:val="21"/>
                      <w:u w:val="none"/>
                    </w:rPr>
                    <w:t>0.20～0.22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平整路面</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0.11～0.12</w:t>
                  </w:r>
                </w:p>
              </w:tc>
              <w:tc>
                <w:tcPr>
                  <w:tcW w:w="2368" w:type="dxa"/>
                  <w:vAlign w:val="center"/>
                </w:tcPr>
                <w:p>
                  <w:pPr>
                    <w:pStyle w:val="14"/>
                    <w:spacing w:after="0" w:line="0" w:lineRule="atLeast"/>
                    <w:ind w:firstLine="0" w:firstLineChars="0"/>
                    <w:jc w:val="center"/>
                    <w:rPr>
                      <w:szCs w:val="21"/>
                      <w:u w:val="none"/>
                    </w:rPr>
                  </w:pPr>
                  <w:r>
                    <w:rPr>
                      <w:szCs w:val="21"/>
                      <w:u w:val="none"/>
                    </w:rPr>
                    <w:t>0.22～0.23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295" w:type="dxa"/>
                  <w:vAlign w:val="center"/>
                </w:tcPr>
                <w:p>
                  <w:pPr>
                    <w:pStyle w:val="14"/>
                    <w:spacing w:after="0" w:line="0" w:lineRule="atLeast"/>
                    <w:ind w:firstLine="0" w:firstLineChars="0"/>
                    <w:jc w:val="center"/>
                    <w:rPr>
                      <w:szCs w:val="21"/>
                      <w:u w:val="none"/>
                    </w:rPr>
                  </w:pPr>
                  <w:r>
                    <w:rPr>
                      <w:szCs w:val="21"/>
                      <w:u w:val="none"/>
                    </w:rPr>
                    <w:t>边坡修整、护栏施工</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0.05～0.11</w:t>
                  </w:r>
                </w:p>
              </w:tc>
              <w:tc>
                <w:tcPr>
                  <w:tcW w:w="2368" w:type="dxa"/>
                  <w:vAlign w:val="center"/>
                </w:tcPr>
                <w:p>
                  <w:pPr>
                    <w:pStyle w:val="14"/>
                    <w:spacing w:after="0" w:line="0" w:lineRule="atLeast"/>
                    <w:ind w:firstLine="0" w:firstLineChars="0"/>
                    <w:jc w:val="center"/>
                    <w:rPr>
                      <w:szCs w:val="21"/>
                      <w:u w:val="none"/>
                    </w:rPr>
                  </w:pPr>
                  <w:r>
                    <w:rPr>
                      <w:szCs w:val="21"/>
                      <w:u w:val="none"/>
                    </w:rPr>
                    <w:t>0.12～0.13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 w:hRule="atLeast"/>
              </w:trPr>
              <w:tc>
                <w:tcPr>
                  <w:tcW w:w="2295" w:type="dxa"/>
                  <w:vAlign w:val="center"/>
                </w:tcPr>
                <w:p>
                  <w:pPr>
                    <w:pStyle w:val="14"/>
                    <w:spacing w:after="0" w:line="0" w:lineRule="atLeast"/>
                    <w:ind w:firstLine="0" w:firstLineChars="0"/>
                    <w:jc w:val="center"/>
                    <w:rPr>
                      <w:szCs w:val="21"/>
                      <w:u w:val="none"/>
                    </w:rPr>
                  </w:pPr>
                  <w:r>
                    <w:rPr>
                      <w:szCs w:val="21"/>
                      <w:u w:val="none"/>
                    </w:rPr>
                    <w:t>路面清整</w:t>
                  </w:r>
                </w:p>
              </w:tc>
              <w:tc>
                <w:tcPr>
                  <w:tcW w:w="1985" w:type="dxa"/>
                  <w:vAlign w:val="center"/>
                </w:tcPr>
                <w:p>
                  <w:pPr>
                    <w:pStyle w:val="14"/>
                    <w:spacing w:after="0" w:line="0" w:lineRule="atLeast"/>
                    <w:ind w:firstLine="0" w:firstLineChars="0"/>
                    <w:jc w:val="center"/>
                    <w:rPr>
                      <w:szCs w:val="21"/>
                      <w:u w:val="none"/>
                    </w:rPr>
                  </w:pPr>
                  <w:r>
                    <w:rPr>
                      <w:szCs w:val="21"/>
                      <w:u w:val="none"/>
                    </w:rPr>
                    <w:t>20</w:t>
                  </w:r>
                </w:p>
              </w:tc>
              <w:tc>
                <w:tcPr>
                  <w:tcW w:w="2409" w:type="dxa"/>
                  <w:vAlign w:val="center"/>
                </w:tcPr>
                <w:p>
                  <w:pPr>
                    <w:pStyle w:val="14"/>
                    <w:spacing w:after="0" w:line="0" w:lineRule="atLeast"/>
                    <w:ind w:firstLine="0" w:firstLineChars="0"/>
                    <w:jc w:val="center"/>
                    <w:rPr>
                      <w:szCs w:val="21"/>
                      <w:u w:val="none"/>
                    </w:rPr>
                  </w:pPr>
                  <w:r>
                    <w:rPr>
                      <w:szCs w:val="21"/>
                      <w:u w:val="none"/>
                    </w:rPr>
                    <w:t>0.10～0.12</w:t>
                  </w:r>
                </w:p>
              </w:tc>
              <w:tc>
                <w:tcPr>
                  <w:tcW w:w="2368" w:type="dxa"/>
                  <w:vAlign w:val="center"/>
                </w:tcPr>
                <w:p>
                  <w:pPr>
                    <w:pStyle w:val="14"/>
                    <w:spacing w:after="0" w:line="0" w:lineRule="atLeast"/>
                    <w:ind w:firstLine="0" w:firstLineChars="0"/>
                    <w:jc w:val="center"/>
                    <w:rPr>
                      <w:szCs w:val="21"/>
                      <w:u w:val="none"/>
                    </w:rPr>
                  </w:pPr>
                  <w:r>
                    <w:rPr>
                      <w:szCs w:val="21"/>
                      <w:u w:val="none"/>
                    </w:rPr>
                    <w:t>0.18～0.19</w:t>
                  </w:r>
                </w:p>
              </w:tc>
            </w:tr>
          </w:tbl>
          <w:p>
            <w:pPr>
              <w:pStyle w:val="80"/>
              <w:spacing w:line="240" w:lineRule="auto"/>
              <w:rPr>
                <w:rFonts w:hAnsi="Times New Roman" w:cs="Times New Roman"/>
                <w:szCs w:val="24"/>
                <w:u w:val="none"/>
              </w:rPr>
            </w:pPr>
            <w:r>
              <w:rPr>
                <w:rFonts w:hAnsi="Times New Roman" w:cs="Times New Roman"/>
                <w:szCs w:val="24"/>
                <w:u w:val="none"/>
              </w:rPr>
              <w:t>由表</w:t>
            </w:r>
            <w:r>
              <w:rPr>
                <w:rFonts w:hint="eastAsia" w:hAnsi="Times New Roman" w:cs="Times New Roman"/>
                <w:szCs w:val="24"/>
                <w:u w:val="none"/>
              </w:rPr>
              <w:t>36</w:t>
            </w:r>
            <w:r>
              <w:rPr>
                <w:rFonts w:hAnsi="Times New Roman" w:cs="Times New Roman"/>
                <w:szCs w:val="24"/>
                <w:u w:val="none"/>
              </w:rPr>
              <w:t>可见，路基平整、平整路面、边坡修整、护栏施工、路面清整阶段距离道路边界20m外PM</w:t>
            </w:r>
            <w:r>
              <w:rPr>
                <w:rFonts w:hAnsi="Times New Roman" w:cs="Times New Roman"/>
                <w:szCs w:val="24"/>
                <w:u w:val="none"/>
                <w:vertAlign w:val="subscript"/>
              </w:rPr>
              <w:t>l0</w:t>
            </w:r>
            <w:r>
              <w:rPr>
                <w:rFonts w:hAnsi="Times New Roman" w:cs="Times New Roman"/>
                <w:szCs w:val="24"/>
                <w:u w:val="none"/>
              </w:rPr>
              <w:t>、TSP日均值均符合《环境空气质量标准》(GB3095-2012)二级标准；路面工程施工阶段距离道路边界2</w:t>
            </w:r>
            <w:r>
              <w:rPr>
                <w:rFonts w:hint="eastAsia" w:hAnsi="Times New Roman" w:cs="Times New Roman"/>
                <w:szCs w:val="24"/>
                <w:u w:val="none"/>
              </w:rPr>
              <w:t>5</w:t>
            </w:r>
            <w:r>
              <w:rPr>
                <w:rFonts w:hAnsi="Times New Roman" w:cs="Times New Roman"/>
                <w:szCs w:val="24"/>
                <w:u w:val="none"/>
              </w:rPr>
              <w:t>m外PM</w:t>
            </w:r>
            <w:r>
              <w:rPr>
                <w:rFonts w:hAnsi="Times New Roman" w:cs="Times New Roman"/>
                <w:szCs w:val="24"/>
                <w:u w:val="none"/>
                <w:vertAlign w:val="subscript"/>
              </w:rPr>
              <w:t>10</w:t>
            </w:r>
            <w:r>
              <w:rPr>
                <w:rFonts w:hAnsi="Times New Roman" w:cs="Times New Roman"/>
                <w:szCs w:val="24"/>
                <w:u w:val="none"/>
              </w:rPr>
              <w:t>、TSP有可能现象，其余施工阶段均无超标。因此，应合理安排施工，在敏感点附近路段施工时，应选择无风或风较小的天气，并避免将扬尘量大的工序安排在敏感点的正上风向。</w:t>
            </w:r>
          </w:p>
          <w:p>
            <w:pPr>
              <w:pStyle w:val="80"/>
              <w:spacing w:line="240" w:lineRule="auto"/>
              <w:rPr>
                <w:rFonts w:hAnsi="Times New Roman" w:cs="Times New Roman"/>
                <w:szCs w:val="24"/>
                <w:u w:val="none"/>
              </w:rPr>
            </w:pPr>
            <w:r>
              <w:rPr>
                <w:rFonts w:hint="eastAsia" w:hAnsi="Times New Roman" w:cs="Times New Roman"/>
                <w:szCs w:val="24"/>
                <w:u w:val="none"/>
              </w:rPr>
              <w:t>根据《株洲市2019年建筑施工工地“扬尘污染防治攻坚战”实施方案》，建设施工工地扬尘应做到八个百分百：施工工地现场围挡和外架防护100%全封闭，围挡保持整洁美观，外架安全网挡无破损；施工现场出入口及车行道路100%硬化；施工现场出入口100%设置车辆冲洗设施；易起扬尘作业面100%湿法施工；裸露黄土及易起尘物料100%覆盖；渣土实施100%密封运输；建筑垃圾100%规范管理，必须集中堆放、及时清运，严禁高空抛洒和焚烧；非道路移动工程机械尾气排放100%达标，严禁使用劣质油品，严禁冒烟作业。</w:t>
            </w:r>
          </w:p>
          <w:p>
            <w:pPr>
              <w:pStyle w:val="80"/>
              <w:spacing w:line="240" w:lineRule="auto"/>
              <w:rPr>
                <w:rFonts w:hAnsi="Times New Roman" w:cs="Times New Roman"/>
                <w:szCs w:val="24"/>
                <w:u w:val="none"/>
              </w:rPr>
            </w:pPr>
            <w:r>
              <w:rPr>
                <w:rFonts w:hint="eastAsia" w:hAnsi="Times New Roman" w:cs="Times New Roman"/>
                <w:szCs w:val="24"/>
                <w:u w:val="none"/>
              </w:rPr>
              <w:t>按照《株洲市人民政府办公室关于印发株洲市城区扬尘污染防治管理试行办法的通知》的要求，施工单位应当对施工现场设置高度不得低于1.8m 的封闭围挡。工程脚手架外侧必须使用密目式安全网进行封闭。施工现场堆放砂、石等散体物料，应当设置高度不低于 50cm 的堆放池。施工现场产生的余土，应当设置高度不低于30cm的堆放池集中堆放，堆放地点不得靠近围档，堆放高度不得超过 2m，并应当采取覆盖、固化或者绿化措施。禁止在施工现场从事消化石灰、搅拌石灰土和其他有严重粉尘污染的施工作业，禁止现场搅拌混凝土，本项目应使用预拌混凝土（商品混凝土）。从事平整场地、清运建筑垃圾和渣土等施工作业时，应当采取边施工边洒水等防止扬尘污染的作业方式。根据建设单位提供资料，施工现场将设置 1 个车辆冲洗平台，本环评建议设置在本项目与</w:t>
            </w:r>
            <w:r>
              <w:rPr>
                <w:rFonts w:hint="eastAsia" w:hAnsi="Times New Roman" w:cs="Times New Roman"/>
                <w:szCs w:val="24"/>
                <w:u w:val="none"/>
                <w:lang w:eastAsia="zh-CN"/>
              </w:rPr>
              <w:t>湘芸北路</w:t>
            </w:r>
            <w:r>
              <w:rPr>
                <w:rFonts w:hint="eastAsia" w:hAnsi="Times New Roman" w:cs="Times New Roman"/>
                <w:szCs w:val="24"/>
                <w:u w:val="none"/>
              </w:rPr>
              <w:t>交叉口附近。车辆驶出场地前，应当冲洗车体，净车出场。风力在 5 级以上的大风天气应当暂停从事平整场地、清运建筑垃圾和渣土等施工作业。环评建议本项目施工现场一般天气洒水车辆必须洒水 3~4 次，风速超过四级以上天气和炎热干燥天气应加强洒水降尘工作，确保现场无扬尘。</w:t>
            </w:r>
            <w:r>
              <w:rPr>
                <w:rFonts w:hint="eastAsia"/>
                <w:u w:val="none"/>
              </w:rPr>
              <w:t>在项目施工场地、主要运输路段和设置雾炮机，进行扬尘控制。同时要求施工期在建设工地安装颗粒物在线监测装置。</w:t>
            </w:r>
          </w:p>
          <w:p>
            <w:pPr>
              <w:pStyle w:val="80"/>
              <w:spacing w:line="240" w:lineRule="auto"/>
              <w:rPr>
                <w:rFonts w:hAnsi="Times New Roman" w:cs="Times New Roman"/>
                <w:szCs w:val="24"/>
                <w:u w:val="none"/>
              </w:rPr>
            </w:pPr>
            <w:r>
              <w:rPr>
                <w:rFonts w:hAnsi="Times New Roman" w:cs="Times New Roman"/>
                <w:szCs w:val="24"/>
                <w:u w:val="none"/>
              </w:rPr>
              <w:t>采取以上预防措施后，施工现场扬尘对周围敏感点的影响较小。</w:t>
            </w:r>
          </w:p>
          <w:p>
            <w:pPr>
              <w:pStyle w:val="80"/>
              <w:spacing w:line="240" w:lineRule="auto"/>
              <w:ind w:firstLine="496"/>
              <w:rPr>
                <w:rFonts w:hAnsi="Times New Roman" w:cs="Times New Roman"/>
                <w:spacing w:val="4"/>
                <w:szCs w:val="24"/>
                <w:u w:val="none"/>
              </w:rPr>
            </w:pPr>
            <w:r>
              <w:rPr>
                <w:rFonts w:hAnsi="Times New Roman" w:cs="Times New Roman"/>
                <w:spacing w:val="4"/>
                <w:szCs w:val="24"/>
                <w:u w:val="none"/>
              </w:rPr>
              <w:t>（4）施工机械尾气</w:t>
            </w:r>
          </w:p>
          <w:p>
            <w:pPr>
              <w:pStyle w:val="80"/>
              <w:spacing w:line="240" w:lineRule="auto"/>
              <w:rPr>
                <w:rFonts w:hAnsi="Times New Roman" w:cs="Times New Roman"/>
                <w:szCs w:val="24"/>
                <w:u w:val="none"/>
              </w:rPr>
            </w:pPr>
            <w:r>
              <w:rPr>
                <w:rFonts w:hAnsi="Times New Roman" w:cs="Times New Roman"/>
                <w:szCs w:val="24"/>
                <w:u w:val="none"/>
              </w:rPr>
              <w:t>项目施工过程中以燃油为动力的施工机械为主，运输车辆会在施工场地附近排放少量燃油废气，施工单位应加强施工机械设备的维护，选用合格的燃油，避免排放未完全燃烧的黑烟，减轻施工机械尾气对周围空气环境的影响。另外，施工现场场地地形开阔，有利于燃油废气的扩散。因此，施工期机械尾气对沿线大气环境质量影响</w:t>
            </w:r>
            <w:r>
              <w:rPr>
                <w:rFonts w:hint="eastAsia" w:hAnsi="Times New Roman" w:cs="Times New Roman"/>
                <w:szCs w:val="24"/>
                <w:u w:val="none"/>
              </w:rPr>
              <w:t>较小</w:t>
            </w:r>
            <w:r>
              <w:rPr>
                <w:rFonts w:hAnsi="Times New Roman" w:cs="Times New Roman"/>
                <w:szCs w:val="24"/>
                <w:u w:val="none"/>
              </w:rPr>
              <w:t>，且影响是短暂的，随着施工的结束而消失。</w:t>
            </w:r>
          </w:p>
          <w:p>
            <w:pPr>
              <w:pStyle w:val="80"/>
              <w:spacing w:line="240" w:lineRule="auto"/>
              <w:rPr>
                <w:rFonts w:hAnsi="Times New Roman" w:cs="Times New Roman"/>
                <w:szCs w:val="24"/>
                <w:u w:val="none"/>
              </w:rPr>
            </w:pPr>
            <w:r>
              <w:rPr>
                <w:rFonts w:hAnsi="Times New Roman" w:cs="Times New Roman"/>
                <w:szCs w:val="24"/>
                <w:u w:val="none"/>
              </w:rPr>
              <w:t>（5）</w:t>
            </w:r>
            <w:r>
              <w:rPr>
                <w:rFonts w:hAnsi="Times New Roman" w:cs="Times New Roman"/>
                <w:kern w:val="0"/>
                <w:szCs w:val="24"/>
                <w:u w:val="none"/>
              </w:rPr>
              <w:t>沥青烟气</w:t>
            </w:r>
          </w:p>
          <w:p>
            <w:pPr>
              <w:pStyle w:val="125"/>
              <w:adjustRightInd/>
              <w:snapToGrid/>
              <w:spacing w:line="240" w:lineRule="auto"/>
              <w:ind w:firstLine="480"/>
              <w:rPr>
                <w:rFonts w:cs="Times New Roman"/>
                <w:u w:val="none"/>
              </w:rPr>
            </w:pPr>
            <w:r>
              <w:rPr>
                <w:rFonts w:cs="Times New Roman"/>
                <w:kern w:val="13"/>
                <w:u w:val="none"/>
              </w:rPr>
              <w:t>在道路基础路面建成后，需对路面进行沥青混凝土的铺设。沥青烟气主要来源于摊铺过程中，</w:t>
            </w:r>
            <w:r>
              <w:rPr>
                <w:rFonts w:cs="Times New Roman"/>
                <w:u w:val="none"/>
              </w:rPr>
              <w:t>沥青烟的组成主要为THC、TSP和BaP，其中THC和BaP为有害物质，对空气将造成一定的污染，对人体也有伤害。为减小施工过程中沥青对施工人员和沿线居民的影响，减轻对周围环境的污染，并贯彻落实相关政策要求，本项目应采用商品沥青混凝土，不在施工现场设沥青混凝土搅拌站，施工人员在沥青混凝土铺设过程中佩戴口罩，以减少沥青烟气的吸收量。项目工程量小，沥青烟气产生量较小，对周围环境有暂时的影响，但影响较小。</w:t>
            </w:r>
          </w:p>
          <w:p>
            <w:pPr>
              <w:pStyle w:val="80"/>
              <w:spacing w:line="240" w:lineRule="auto"/>
              <w:ind w:firstLine="482"/>
              <w:rPr>
                <w:rFonts w:hAnsi="Times New Roman" w:cs="Times New Roman"/>
                <w:b/>
                <w:szCs w:val="24"/>
                <w:u w:val="none"/>
              </w:rPr>
            </w:pPr>
            <w:r>
              <w:rPr>
                <w:rFonts w:hAnsi="Times New Roman" w:cs="Times New Roman"/>
                <w:b/>
                <w:szCs w:val="24"/>
                <w:u w:val="none"/>
              </w:rPr>
              <w:t>3、声环境影响分析</w:t>
            </w:r>
          </w:p>
          <w:p>
            <w:pPr>
              <w:pStyle w:val="80"/>
              <w:spacing w:line="240" w:lineRule="auto"/>
              <w:rPr>
                <w:rFonts w:hAnsi="Times New Roman"/>
                <w:u w:val="none"/>
              </w:rPr>
            </w:pPr>
            <w:r>
              <w:rPr>
                <w:rFonts w:hAnsi="Times New Roman" w:cs="Times New Roman"/>
                <w:szCs w:val="24"/>
                <w:u w:val="none"/>
              </w:rPr>
              <w:t>施工噪声主要为各种作业机械（破碎机、挖掘机等）和运输车辆施工产生的噪声。</w:t>
            </w:r>
            <w:r>
              <w:rPr>
                <w:rFonts w:hAnsi="Times New Roman"/>
                <w:u w:val="none"/>
              </w:rPr>
              <w:t>施工期噪声源为点声源，其传播过程中主要影响因素为距离衰减，其次为其他环境因素，预测模式为：</w:t>
            </w:r>
          </w:p>
          <w:p>
            <w:pPr>
              <w:pStyle w:val="16"/>
              <w:adjustRightInd w:val="0"/>
              <w:snapToGrid w:val="0"/>
              <w:ind w:firstLine="0" w:firstLineChars="0"/>
              <w:jc w:val="center"/>
              <w:rPr>
                <w:sz w:val="24"/>
                <w:u w:val="none"/>
              </w:rPr>
            </w:pPr>
            <w:r>
              <w:rPr>
                <w:sz w:val="24"/>
                <w:u w:val="none"/>
              </w:rPr>
              <w:t>L</w:t>
            </w:r>
            <w:r>
              <w:rPr>
                <w:sz w:val="24"/>
                <w:u w:val="none"/>
                <w:vertAlign w:val="subscript"/>
              </w:rPr>
              <w:t>受</w:t>
            </w:r>
            <w:r>
              <w:rPr>
                <w:sz w:val="24"/>
                <w:u w:val="none"/>
              </w:rPr>
              <w:t>=L</w:t>
            </w:r>
            <w:r>
              <w:rPr>
                <w:sz w:val="24"/>
                <w:u w:val="none"/>
                <w:vertAlign w:val="subscript"/>
              </w:rPr>
              <w:t>测</w:t>
            </w:r>
            <w:r>
              <w:rPr>
                <w:sz w:val="24"/>
                <w:u w:val="none"/>
              </w:rPr>
              <w:t>－20lg(r</w:t>
            </w:r>
            <w:r>
              <w:rPr>
                <w:sz w:val="24"/>
                <w:u w:val="none"/>
                <w:vertAlign w:val="subscript"/>
              </w:rPr>
              <w:t>受</w:t>
            </w:r>
            <w:r>
              <w:rPr>
                <w:sz w:val="24"/>
                <w:u w:val="none"/>
              </w:rPr>
              <w:t>/r</w:t>
            </w:r>
            <w:r>
              <w:rPr>
                <w:sz w:val="24"/>
                <w:u w:val="none"/>
                <w:vertAlign w:val="subscript"/>
              </w:rPr>
              <w:t>测</w:t>
            </w:r>
            <w:r>
              <w:rPr>
                <w:sz w:val="24"/>
                <w:u w:val="none"/>
              </w:rPr>
              <w:t>)-</w:t>
            </w:r>
            <w:r>
              <w:rPr>
                <w:rFonts w:hint="eastAsia" w:ascii="宋体" w:hAnsi="宋体" w:cs="宋体"/>
                <w:sz w:val="24"/>
                <w:u w:val="none"/>
              </w:rPr>
              <w:t>△</w:t>
            </w:r>
            <w:r>
              <w:rPr>
                <w:sz w:val="24"/>
                <w:u w:val="none"/>
              </w:rPr>
              <w:t>L</w:t>
            </w:r>
          </w:p>
          <w:p>
            <w:pPr>
              <w:pStyle w:val="16"/>
              <w:ind w:firstLine="480"/>
              <w:rPr>
                <w:sz w:val="24"/>
                <w:u w:val="none"/>
              </w:rPr>
            </w:pPr>
            <w:r>
              <w:rPr>
                <w:sz w:val="24"/>
                <w:u w:val="none"/>
              </w:rPr>
              <w:t>其中：L</w:t>
            </w:r>
            <w:r>
              <w:rPr>
                <w:sz w:val="24"/>
                <w:u w:val="none"/>
                <w:vertAlign w:val="subscript"/>
              </w:rPr>
              <w:t>受</w:t>
            </w:r>
            <w:r>
              <w:rPr>
                <w:sz w:val="24"/>
                <w:u w:val="none"/>
              </w:rPr>
              <w:t>──预测点的噪声值，dB(A)</w:t>
            </w:r>
          </w:p>
          <w:p>
            <w:pPr>
              <w:pStyle w:val="16"/>
              <w:ind w:firstLine="1200" w:firstLineChars="500"/>
              <w:rPr>
                <w:sz w:val="24"/>
                <w:u w:val="none"/>
              </w:rPr>
            </w:pPr>
            <w:r>
              <w:rPr>
                <w:sz w:val="24"/>
                <w:u w:val="none"/>
              </w:rPr>
              <w:t>L</w:t>
            </w:r>
            <w:r>
              <w:rPr>
                <w:sz w:val="24"/>
                <w:u w:val="none"/>
                <w:vertAlign w:val="subscript"/>
              </w:rPr>
              <w:t>测</w:t>
            </w:r>
            <w:r>
              <w:rPr>
                <w:sz w:val="24"/>
                <w:u w:val="none"/>
              </w:rPr>
              <w:t>──源强监测点的噪声值，dB(A)</w:t>
            </w:r>
          </w:p>
          <w:p>
            <w:pPr>
              <w:pStyle w:val="16"/>
              <w:ind w:firstLine="1200" w:firstLineChars="500"/>
              <w:rPr>
                <w:sz w:val="24"/>
                <w:u w:val="none"/>
              </w:rPr>
            </w:pPr>
            <w:r>
              <w:rPr>
                <w:sz w:val="24"/>
                <w:u w:val="none"/>
              </w:rPr>
              <w:t>r</w:t>
            </w:r>
            <w:r>
              <w:rPr>
                <w:sz w:val="24"/>
                <w:u w:val="none"/>
                <w:vertAlign w:val="subscript"/>
              </w:rPr>
              <w:t>受</w:t>
            </w:r>
            <w:r>
              <w:rPr>
                <w:sz w:val="24"/>
                <w:u w:val="none"/>
              </w:rPr>
              <w:t>──预测点离源强距离，m</w:t>
            </w:r>
          </w:p>
          <w:p>
            <w:pPr>
              <w:pStyle w:val="16"/>
              <w:ind w:firstLine="1200" w:firstLineChars="500"/>
              <w:rPr>
                <w:sz w:val="24"/>
                <w:u w:val="none"/>
              </w:rPr>
            </w:pPr>
            <w:r>
              <w:rPr>
                <w:sz w:val="24"/>
                <w:u w:val="none"/>
              </w:rPr>
              <w:t>r</w:t>
            </w:r>
            <w:r>
              <w:rPr>
                <w:sz w:val="24"/>
                <w:u w:val="none"/>
                <w:vertAlign w:val="subscript"/>
              </w:rPr>
              <w:t>测</w:t>
            </w:r>
            <w:r>
              <w:rPr>
                <w:sz w:val="24"/>
                <w:u w:val="none"/>
              </w:rPr>
              <w:t>──源强监测点离源强距离，m</w:t>
            </w:r>
          </w:p>
          <w:p>
            <w:pPr>
              <w:pStyle w:val="16"/>
              <w:ind w:firstLine="1200" w:firstLineChars="500"/>
              <w:rPr>
                <w:sz w:val="24"/>
                <w:u w:val="none"/>
              </w:rPr>
            </w:pPr>
            <w:r>
              <w:rPr>
                <w:rFonts w:hint="eastAsia" w:ascii="宋体" w:hAnsi="宋体" w:cs="宋体"/>
                <w:sz w:val="24"/>
                <w:u w:val="none"/>
              </w:rPr>
              <w:t>△</w:t>
            </w:r>
            <w:r>
              <w:rPr>
                <w:sz w:val="24"/>
                <w:u w:val="none"/>
              </w:rPr>
              <w:t>L──其他环境因素引起的声级值的变化，dB(A)</w:t>
            </w:r>
          </w:p>
          <w:p>
            <w:pPr>
              <w:pStyle w:val="16"/>
              <w:ind w:firstLine="480"/>
              <w:rPr>
                <w:sz w:val="24"/>
                <w:u w:val="none"/>
              </w:rPr>
            </w:pPr>
            <w:r>
              <w:rPr>
                <w:sz w:val="24"/>
                <w:u w:val="none"/>
              </w:rPr>
              <w:t>在不考虑树林及建筑物的噪声衰减量的情况下，各类施工机械在不同距离处的噪声值（未与现状值叠加）预测结果见表</w:t>
            </w:r>
            <w:r>
              <w:rPr>
                <w:rFonts w:hint="eastAsia"/>
                <w:sz w:val="24"/>
                <w:u w:val="none"/>
              </w:rPr>
              <w:t>3</w:t>
            </w:r>
            <w:r>
              <w:rPr>
                <w:sz w:val="24"/>
                <w:u w:val="none"/>
              </w:rPr>
              <w:t>2</w:t>
            </w:r>
            <w:r>
              <w:rPr>
                <w:rFonts w:hint="eastAsia"/>
                <w:sz w:val="24"/>
                <w:u w:val="none"/>
              </w:rPr>
              <w:t>。</w:t>
            </w:r>
          </w:p>
          <w:p>
            <w:pPr>
              <w:pStyle w:val="89"/>
              <w:rPr>
                <w:rFonts w:eastAsia="宋体"/>
                <w:b/>
                <w:bCs/>
                <w:u w:val="none"/>
              </w:rPr>
            </w:pPr>
            <w:r>
              <w:rPr>
                <w:rFonts w:eastAsia="宋体"/>
                <w:b/>
                <w:bCs/>
                <w:spacing w:val="4"/>
                <w:u w:val="none"/>
              </w:rPr>
              <w:t xml:space="preserve">表32   施工机械作业期间噪声值 </w:t>
            </w:r>
            <w:r>
              <w:rPr>
                <w:rFonts w:eastAsia="宋体"/>
                <w:b/>
                <w:bCs/>
                <w:u w:val="none"/>
              </w:rPr>
              <w:t xml:space="preserve">   [dB(A)]</w:t>
            </w:r>
          </w:p>
          <w:tbl>
            <w:tblPr>
              <w:tblStyle w:val="36"/>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931"/>
              <w:gridCol w:w="1284"/>
              <w:gridCol w:w="726"/>
              <w:gridCol w:w="709"/>
              <w:gridCol w:w="709"/>
              <w:gridCol w:w="709"/>
              <w:gridCol w:w="709"/>
              <w:gridCol w:w="70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507" w:type="dxa"/>
                  <w:vMerge w:val="restart"/>
                  <w:vAlign w:val="center"/>
                </w:tcPr>
                <w:p>
                  <w:pPr>
                    <w:spacing w:line="0" w:lineRule="atLeast"/>
                    <w:jc w:val="center"/>
                    <w:rPr>
                      <w:sz w:val="21"/>
                      <w:szCs w:val="21"/>
                      <w:u w:val="none"/>
                    </w:rPr>
                  </w:pPr>
                  <w:r>
                    <w:rPr>
                      <w:sz w:val="21"/>
                      <w:szCs w:val="21"/>
                      <w:u w:val="none"/>
                    </w:rPr>
                    <w:t>序号</w:t>
                  </w:r>
                </w:p>
              </w:tc>
              <w:tc>
                <w:tcPr>
                  <w:tcW w:w="1931" w:type="dxa"/>
                  <w:vMerge w:val="restart"/>
                  <w:vAlign w:val="center"/>
                </w:tcPr>
                <w:p>
                  <w:pPr>
                    <w:spacing w:line="0" w:lineRule="atLeast"/>
                    <w:jc w:val="center"/>
                    <w:rPr>
                      <w:sz w:val="21"/>
                      <w:szCs w:val="21"/>
                      <w:u w:val="none"/>
                    </w:rPr>
                  </w:pPr>
                  <w:r>
                    <w:rPr>
                      <w:sz w:val="21"/>
                      <w:szCs w:val="21"/>
                      <w:u w:val="none"/>
                    </w:rPr>
                    <w:t>机 械 名 称</w:t>
                  </w:r>
                </w:p>
              </w:tc>
              <w:tc>
                <w:tcPr>
                  <w:tcW w:w="1284" w:type="dxa"/>
                  <w:vMerge w:val="restart"/>
                  <w:vAlign w:val="center"/>
                </w:tcPr>
                <w:p>
                  <w:pPr>
                    <w:spacing w:line="0" w:lineRule="atLeast"/>
                    <w:jc w:val="center"/>
                    <w:rPr>
                      <w:sz w:val="21"/>
                      <w:szCs w:val="21"/>
                      <w:u w:val="none"/>
                    </w:rPr>
                  </w:pPr>
                  <w:r>
                    <w:rPr>
                      <w:sz w:val="21"/>
                      <w:szCs w:val="21"/>
                      <w:u w:val="none"/>
                    </w:rPr>
                    <w:t>测点距机械距离(m)</w:t>
                  </w:r>
                </w:p>
              </w:tc>
              <w:tc>
                <w:tcPr>
                  <w:tcW w:w="726" w:type="dxa"/>
                  <w:vMerge w:val="restart"/>
                  <w:vAlign w:val="center"/>
                </w:tcPr>
                <w:p>
                  <w:pPr>
                    <w:spacing w:line="0" w:lineRule="atLeast"/>
                    <w:jc w:val="center"/>
                    <w:rPr>
                      <w:sz w:val="21"/>
                      <w:szCs w:val="21"/>
                      <w:u w:val="none"/>
                    </w:rPr>
                  </w:pPr>
                  <w:r>
                    <w:rPr>
                      <w:sz w:val="21"/>
                      <w:szCs w:val="21"/>
                      <w:u w:val="none"/>
                    </w:rPr>
                    <w:t>最大声级</w:t>
                  </w:r>
                </w:p>
              </w:tc>
              <w:tc>
                <w:tcPr>
                  <w:tcW w:w="4257" w:type="dxa"/>
                  <w:gridSpan w:val="6"/>
                  <w:vAlign w:val="center"/>
                </w:tcPr>
                <w:p>
                  <w:pPr>
                    <w:jc w:val="center"/>
                    <w:rPr>
                      <w:sz w:val="21"/>
                      <w:szCs w:val="21"/>
                      <w:u w:val="none"/>
                    </w:rPr>
                  </w:pPr>
                  <w:r>
                    <w:rPr>
                      <w:sz w:val="21"/>
                      <w:szCs w:val="21"/>
                      <w:u w:val="none"/>
                    </w:rPr>
                    <w:t>距机械不同距离的噪声级值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7" w:type="dxa"/>
                  <w:vMerge w:val="continue"/>
                  <w:vAlign w:val="center"/>
                </w:tcPr>
                <w:p>
                  <w:pPr>
                    <w:jc w:val="center"/>
                    <w:rPr>
                      <w:sz w:val="21"/>
                      <w:szCs w:val="21"/>
                      <w:u w:val="none"/>
                    </w:rPr>
                  </w:pPr>
                </w:p>
              </w:tc>
              <w:tc>
                <w:tcPr>
                  <w:tcW w:w="1931" w:type="dxa"/>
                  <w:vMerge w:val="continue"/>
                  <w:vAlign w:val="center"/>
                </w:tcPr>
                <w:p>
                  <w:pPr>
                    <w:jc w:val="center"/>
                    <w:rPr>
                      <w:sz w:val="21"/>
                      <w:szCs w:val="21"/>
                      <w:u w:val="none"/>
                    </w:rPr>
                  </w:pPr>
                </w:p>
              </w:tc>
              <w:tc>
                <w:tcPr>
                  <w:tcW w:w="1284" w:type="dxa"/>
                  <w:vMerge w:val="continue"/>
                  <w:vAlign w:val="center"/>
                </w:tcPr>
                <w:p>
                  <w:pPr>
                    <w:jc w:val="center"/>
                    <w:rPr>
                      <w:sz w:val="21"/>
                      <w:szCs w:val="21"/>
                      <w:u w:val="none"/>
                    </w:rPr>
                  </w:pPr>
                </w:p>
              </w:tc>
              <w:tc>
                <w:tcPr>
                  <w:tcW w:w="726" w:type="dxa"/>
                  <w:vMerge w:val="continue"/>
                  <w:vAlign w:val="center"/>
                </w:tcPr>
                <w:p>
                  <w:pPr>
                    <w:jc w:val="center"/>
                    <w:rPr>
                      <w:sz w:val="21"/>
                      <w:szCs w:val="21"/>
                      <w:u w:val="none"/>
                    </w:rPr>
                  </w:pPr>
                </w:p>
              </w:tc>
              <w:tc>
                <w:tcPr>
                  <w:tcW w:w="709" w:type="dxa"/>
                  <w:vAlign w:val="center"/>
                </w:tcPr>
                <w:p>
                  <w:pPr>
                    <w:jc w:val="center"/>
                    <w:rPr>
                      <w:sz w:val="21"/>
                      <w:szCs w:val="21"/>
                      <w:u w:val="none"/>
                    </w:rPr>
                  </w:pPr>
                  <w:r>
                    <w:rPr>
                      <w:sz w:val="21"/>
                      <w:szCs w:val="21"/>
                      <w:u w:val="none"/>
                    </w:rPr>
                    <w:t>10m</w:t>
                  </w:r>
                </w:p>
              </w:tc>
              <w:tc>
                <w:tcPr>
                  <w:tcW w:w="709" w:type="dxa"/>
                  <w:vAlign w:val="center"/>
                </w:tcPr>
                <w:p>
                  <w:pPr>
                    <w:jc w:val="center"/>
                    <w:rPr>
                      <w:sz w:val="21"/>
                      <w:szCs w:val="21"/>
                      <w:u w:val="none"/>
                    </w:rPr>
                  </w:pPr>
                  <w:r>
                    <w:rPr>
                      <w:sz w:val="21"/>
                      <w:szCs w:val="21"/>
                      <w:u w:val="none"/>
                    </w:rPr>
                    <w:t>20m</w:t>
                  </w:r>
                </w:p>
              </w:tc>
              <w:tc>
                <w:tcPr>
                  <w:tcW w:w="709" w:type="dxa"/>
                  <w:vAlign w:val="center"/>
                </w:tcPr>
                <w:p>
                  <w:pPr>
                    <w:jc w:val="center"/>
                    <w:rPr>
                      <w:sz w:val="21"/>
                      <w:szCs w:val="21"/>
                      <w:u w:val="none"/>
                    </w:rPr>
                  </w:pPr>
                  <w:r>
                    <w:rPr>
                      <w:sz w:val="21"/>
                      <w:szCs w:val="21"/>
                      <w:u w:val="none"/>
                    </w:rPr>
                    <w:t>30m</w:t>
                  </w:r>
                </w:p>
              </w:tc>
              <w:tc>
                <w:tcPr>
                  <w:tcW w:w="709" w:type="dxa"/>
                  <w:vAlign w:val="center"/>
                </w:tcPr>
                <w:p>
                  <w:pPr>
                    <w:jc w:val="center"/>
                    <w:rPr>
                      <w:sz w:val="21"/>
                      <w:szCs w:val="21"/>
                      <w:u w:val="none"/>
                    </w:rPr>
                  </w:pPr>
                  <w:r>
                    <w:rPr>
                      <w:sz w:val="21"/>
                      <w:szCs w:val="21"/>
                      <w:u w:val="none"/>
                    </w:rPr>
                    <w:t>50m</w:t>
                  </w:r>
                </w:p>
              </w:tc>
              <w:tc>
                <w:tcPr>
                  <w:tcW w:w="709" w:type="dxa"/>
                  <w:vAlign w:val="center"/>
                </w:tcPr>
                <w:p>
                  <w:pPr>
                    <w:jc w:val="center"/>
                    <w:rPr>
                      <w:sz w:val="21"/>
                      <w:szCs w:val="21"/>
                      <w:u w:val="none"/>
                    </w:rPr>
                  </w:pPr>
                  <w:r>
                    <w:rPr>
                      <w:sz w:val="21"/>
                      <w:szCs w:val="21"/>
                      <w:u w:val="none"/>
                    </w:rPr>
                    <w:t>100m</w:t>
                  </w:r>
                </w:p>
              </w:tc>
              <w:tc>
                <w:tcPr>
                  <w:tcW w:w="712" w:type="dxa"/>
                  <w:vAlign w:val="center"/>
                </w:tcPr>
                <w:p>
                  <w:pPr>
                    <w:jc w:val="center"/>
                    <w:rPr>
                      <w:sz w:val="21"/>
                      <w:szCs w:val="21"/>
                      <w:u w:val="none"/>
                    </w:rPr>
                  </w:pPr>
                  <w:r>
                    <w:rPr>
                      <w:sz w:val="21"/>
                      <w:szCs w:val="21"/>
                      <w:u w:val="none"/>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7" w:type="dxa"/>
                  <w:vAlign w:val="center"/>
                </w:tcPr>
                <w:p>
                  <w:pPr>
                    <w:jc w:val="center"/>
                    <w:rPr>
                      <w:sz w:val="21"/>
                      <w:szCs w:val="21"/>
                      <w:u w:val="none"/>
                    </w:rPr>
                  </w:pPr>
                  <w:r>
                    <w:rPr>
                      <w:sz w:val="21"/>
                      <w:szCs w:val="21"/>
                      <w:u w:val="none"/>
                    </w:rPr>
                    <w:t>1</w:t>
                  </w:r>
                </w:p>
              </w:tc>
              <w:tc>
                <w:tcPr>
                  <w:tcW w:w="1931" w:type="dxa"/>
                  <w:vAlign w:val="center"/>
                </w:tcPr>
                <w:p>
                  <w:pPr>
                    <w:jc w:val="center"/>
                    <w:rPr>
                      <w:sz w:val="21"/>
                      <w:szCs w:val="21"/>
                      <w:u w:val="none"/>
                    </w:rPr>
                  </w:pPr>
                  <w:r>
                    <w:rPr>
                      <w:sz w:val="21"/>
                      <w:szCs w:val="21"/>
                      <w:u w:val="none"/>
                    </w:rPr>
                    <w:t>轮式装载机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90</w:t>
                  </w:r>
                </w:p>
              </w:tc>
              <w:tc>
                <w:tcPr>
                  <w:tcW w:w="709" w:type="dxa"/>
                  <w:vAlign w:val="center"/>
                </w:tcPr>
                <w:p>
                  <w:pPr>
                    <w:jc w:val="center"/>
                    <w:rPr>
                      <w:sz w:val="21"/>
                      <w:szCs w:val="21"/>
                      <w:u w:val="none"/>
                    </w:rPr>
                  </w:pPr>
                  <w:r>
                    <w:rPr>
                      <w:sz w:val="21"/>
                      <w:szCs w:val="21"/>
                      <w:u w:val="none"/>
                    </w:rPr>
                    <w:t>84</w:t>
                  </w:r>
                </w:p>
              </w:tc>
              <w:tc>
                <w:tcPr>
                  <w:tcW w:w="709" w:type="dxa"/>
                  <w:vAlign w:val="center"/>
                </w:tcPr>
                <w:p>
                  <w:pPr>
                    <w:jc w:val="center"/>
                    <w:rPr>
                      <w:sz w:val="21"/>
                      <w:szCs w:val="21"/>
                      <w:u w:val="none"/>
                    </w:rPr>
                  </w:pPr>
                  <w:r>
                    <w:rPr>
                      <w:sz w:val="21"/>
                      <w:szCs w:val="21"/>
                      <w:u w:val="none"/>
                    </w:rPr>
                    <w:t>78</w:t>
                  </w:r>
                </w:p>
              </w:tc>
              <w:tc>
                <w:tcPr>
                  <w:tcW w:w="709" w:type="dxa"/>
                  <w:vAlign w:val="center"/>
                </w:tcPr>
                <w:p>
                  <w:pPr>
                    <w:jc w:val="center"/>
                    <w:rPr>
                      <w:sz w:val="21"/>
                      <w:szCs w:val="21"/>
                      <w:u w:val="none"/>
                    </w:rPr>
                  </w:pPr>
                  <w:r>
                    <w:rPr>
                      <w:sz w:val="21"/>
                      <w:szCs w:val="21"/>
                      <w:u w:val="none"/>
                    </w:rPr>
                    <w:t>74.5</w:t>
                  </w:r>
                </w:p>
              </w:tc>
              <w:tc>
                <w:tcPr>
                  <w:tcW w:w="709" w:type="dxa"/>
                  <w:vAlign w:val="center"/>
                </w:tcPr>
                <w:p>
                  <w:pPr>
                    <w:jc w:val="center"/>
                    <w:rPr>
                      <w:sz w:val="21"/>
                      <w:szCs w:val="21"/>
                      <w:u w:val="none"/>
                    </w:rPr>
                  </w:pPr>
                  <w:r>
                    <w:rPr>
                      <w:sz w:val="21"/>
                      <w:szCs w:val="21"/>
                      <w:u w:val="none"/>
                    </w:rPr>
                    <w:t>70</w:t>
                  </w:r>
                </w:p>
              </w:tc>
              <w:tc>
                <w:tcPr>
                  <w:tcW w:w="709" w:type="dxa"/>
                  <w:vAlign w:val="center"/>
                </w:tcPr>
                <w:p>
                  <w:pPr>
                    <w:jc w:val="center"/>
                    <w:rPr>
                      <w:sz w:val="21"/>
                      <w:szCs w:val="21"/>
                      <w:u w:val="none"/>
                    </w:rPr>
                  </w:pPr>
                  <w:r>
                    <w:rPr>
                      <w:sz w:val="21"/>
                      <w:szCs w:val="21"/>
                      <w:u w:val="none"/>
                    </w:rPr>
                    <w:t>64</w:t>
                  </w:r>
                </w:p>
              </w:tc>
              <w:tc>
                <w:tcPr>
                  <w:tcW w:w="712" w:type="dxa"/>
                  <w:vAlign w:val="center"/>
                </w:tcPr>
                <w:p>
                  <w:pPr>
                    <w:jc w:val="center"/>
                    <w:rPr>
                      <w:sz w:val="21"/>
                      <w:szCs w:val="21"/>
                      <w:u w:val="none"/>
                    </w:rPr>
                  </w:pPr>
                  <w:r>
                    <w:rPr>
                      <w:sz w:val="21"/>
                      <w:szCs w:val="21"/>
                      <w:u w:val="non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7" w:type="dxa"/>
                  <w:vAlign w:val="center"/>
                </w:tcPr>
                <w:p>
                  <w:pPr>
                    <w:jc w:val="center"/>
                    <w:rPr>
                      <w:sz w:val="21"/>
                      <w:szCs w:val="21"/>
                      <w:u w:val="none"/>
                    </w:rPr>
                  </w:pPr>
                  <w:r>
                    <w:rPr>
                      <w:sz w:val="21"/>
                      <w:szCs w:val="21"/>
                      <w:u w:val="none"/>
                    </w:rPr>
                    <w:t>2</w:t>
                  </w:r>
                </w:p>
              </w:tc>
              <w:tc>
                <w:tcPr>
                  <w:tcW w:w="1931" w:type="dxa"/>
                  <w:vAlign w:val="center"/>
                </w:tcPr>
                <w:p>
                  <w:pPr>
                    <w:jc w:val="center"/>
                    <w:rPr>
                      <w:sz w:val="21"/>
                      <w:szCs w:val="21"/>
                      <w:u w:val="none"/>
                    </w:rPr>
                  </w:pPr>
                  <w:r>
                    <w:rPr>
                      <w:sz w:val="21"/>
                      <w:szCs w:val="21"/>
                      <w:u w:val="none"/>
                    </w:rPr>
                    <w:t>平地机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90</w:t>
                  </w:r>
                </w:p>
              </w:tc>
              <w:tc>
                <w:tcPr>
                  <w:tcW w:w="709" w:type="dxa"/>
                  <w:vAlign w:val="center"/>
                </w:tcPr>
                <w:p>
                  <w:pPr>
                    <w:jc w:val="center"/>
                    <w:rPr>
                      <w:sz w:val="21"/>
                      <w:szCs w:val="21"/>
                      <w:u w:val="none"/>
                    </w:rPr>
                  </w:pPr>
                  <w:r>
                    <w:rPr>
                      <w:sz w:val="21"/>
                      <w:szCs w:val="21"/>
                      <w:u w:val="none"/>
                    </w:rPr>
                    <w:t>84</w:t>
                  </w:r>
                </w:p>
              </w:tc>
              <w:tc>
                <w:tcPr>
                  <w:tcW w:w="709" w:type="dxa"/>
                  <w:vAlign w:val="center"/>
                </w:tcPr>
                <w:p>
                  <w:pPr>
                    <w:jc w:val="center"/>
                    <w:rPr>
                      <w:sz w:val="21"/>
                      <w:szCs w:val="21"/>
                      <w:u w:val="none"/>
                    </w:rPr>
                  </w:pPr>
                  <w:r>
                    <w:rPr>
                      <w:sz w:val="21"/>
                      <w:szCs w:val="21"/>
                      <w:u w:val="none"/>
                    </w:rPr>
                    <w:t>78</w:t>
                  </w:r>
                </w:p>
              </w:tc>
              <w:tc>
                <w:tcPr>
                  <w:tcW w:w="709" w:type="dxa"/>
                  <w:vAlign w:val="center"/>
                </w:tcPr>
                <w:p>
                  <w:pPr>
                    <w:jc w:val="center"/>
                    <w:rPr>
                      <w:sz w:val="21"/>
                      <w:szCs w:val="21"/>
                      <w:u w:val="none"/>
                    </w:rPr>
                  </w:pPr>
                  <w:r>
                    <w:rPr>
                      <w:sz w:val="21"/>
                      <w:szCs w:val="21"/>
                      <w:u w:val="none"/>
                    </w:rPr>
                    <w:t>74.5</w:t>
                  </w:r>
                </w:p>
              </w:tc>
              <w:tc>
                <w:tcPr>
                  <w:tcW w:w="709" w:type="dxa"/>
                  <w:vAlign w:val="center"/>
                </w:tcPr>
                <w:p>
                  <w:pPr>
                    <w:jc w:val="center"/>
                    <w:rPr>
                      <w:sz w:val="21"/>
                      <w:szCs w:val="21"/>
                      <w:u w:val="none"/>
                    </w:rPr>
                  </w:pPr>
                  <w:r>
                    <w:rPr>
                      <w:sz w:val="21"/>
                      <w:szCs w:val="21"/>
                      <w:u w:val="none"/>
                    </w:rPr>
                    <w:t>70</w:t>
                  </w:r>
                </w:p>
              </w:tc>
              <w:tc>
                <w:tcPr>
                  <w:tcW w:w="709" w:type="dxa"/>
                  <w:vAlign w:val="center"/>
                </w:tcPr>
                <w:p>
                  <w:pPr>
                    <w:jc w:val="center"/>
                    <w:rPr>
                      <w:sz w:val="21"/>
                      <w:szCs w:val="21"/>
                      <w:u w:val="none"/>
                    </w:rPr>
                  </w:pPr>
                  <w:r>
                    <w:rPr>
                      <w:sz w:val="21"/>
                      <w:szCs w:val="21"/>
                      <w:u w:val="none"/>
                    </w:rPr>
                    <w:t>64</w:t>
                  </w:r>
                </w:p>
              </w:tc>
              <w:tc>
                <w:tcPr>
                  <w:tcW w:w="712" w:type="dxa"/>
                  <w:vAlign w:val="center"/>
                </w:tcPr>
                <w:p>
                  <w:pPr>
                    <w:jc w:val="center"/>
                    <w:rPr>
                      <w:sz w:val="21"/>
                      <w:szCs w:val="21"/>
                      <w:u w:val="none"/>
                    </w:rPr>
                  </w:pPr>
                  <w:r>
                    <w:rPr>
                      <w:sz w:val="21"/>
                      <w:szCs w:val="21"/>
                      <w:u w:val="non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7" w:type="dxa"/>
                  <w:vAlign w:val="center"/>
                </w:tcPr>
                <w:p>
                  <w:pPr>
                    <w:jc w:val="center"/>
                    <w:rPr>
                      <w:sz w:val="21"/>
                      <w:szCs w:val="21"/>
                      <w:u w:val="none"/>
                    </w:rPr>
                  </w:pPr>
                  <w:r>
                    <w:rPr>
                      <w:sz w:val="21"/>
                      <w:szCs w:val="21"/>
                      <w:u w:val="none"/>
                    </w:rPr>
                    <w:t>3</w:t>
                  </w:r>
                </w:p>
              </w:tc>
              <w:tc>
                <w:tcPr>
                  <w:tcW w:w="1931" w:type="dxa"/>
                  <w:vAlign w:val="center"/>
                </w:tcPr>
                <w:p>
                  <w:pPr>
                    <w:jc w:val="center"/>
                    <w:rPr>
                      <w:sz w:val="21"/>
                      <w:szCs w:val="21"/>
                      <w:u w:val="none"/>
                    </w:rPr>
                  </w:pPr>
                  <w:r>
                    <w:rPr>
                      <w:sz w:val="21"/>
                      <w:szCs w:val="21"/>
                      <w:u w:val="none"/>
                    </w:rPr>
                    <w:t>振动式压路机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86</w:t>
                  </w:r>
                </w:p>
              </w:tc>
              <w:tc>
                <w:tcPr>
                  <w:tcW w:w="709" w:type="dxa"/>
                  <w:vAlign w:val="center"/>
                </w:tcPr>
                <w:p>
                  <w:pPr>
                    <w:jc w:val="center"/>
                    <w:rPr>
                      <w:sz w:val="21"/>
                      <w:szCs w:val="21"/>
                      <w:u w:val="none"/>
                    </w:rPr>
                  </w:pPr>
                  <w:r>
                    <w:rPr>
                      <w:sz w:val="21"/>
                      <w:szCs w:val="21"/>
                      <w:u w:val="none"/>
                    </w:rPr>
                    <w:t>80</w:t>
                  </w:r>
                </w:p>
              </w:tc>
              <w:tc>
                <w:tcPr>
                  <w:tcW w:w="709" w:type="dxa"/>
                  <w:vAlign w:val="center"/>
                </w:tcPr>
                <w:p>
                  <w:pPr>
                    <w:jc w:val="center"/>
                    <w:rPr>
                      <w:sz w:val="21"/>
                      <w:szCs w:val="21"/>
                      <w:u w:val="none"/>
                    </w:rPr>
                  </w:pPr>
                  <w:r>
                    <w:rPr>
                      <w:sz w:val="21"/>
                      <w:szCs w:val="21"/>
                      <w:u w:val="none"/>
                    </w:rPr>
                    <w:t>74</w:t>
                  </w:r>
                </w:p>
              </w:tc>
              <w:tc>
                <w:tcPr>
                  <w:tcW w:w="709" w:type="dxa"/>
                  <w:vAlign w:val="center"/>
                </w:tcPr>
                <w:p>
                  <w:pPr>
                    <w:jc w:val="center"/>
                    <w:rPr>
                      <w:sz w:val="21"/>
                      <w:szCs w:val="21"/>
                      <w:u w:val="none"/>
                    </w:rPr>
                  </w:pPr>
                  <w:r>
                    <w:rPr>
                      <w:sz w:val="21"/>
                      <w:szCs w:val="21"/>
                      <w:u w:val="none"/>
                    </w:rPr>
                    <w:t>70.5</w:t>
                  </w:r>
                </w:p>
              </w:tc>
              <w:tc>
                <w:tcPr>
                  <w:tcW w:w="709" w:type="dxa"/>
                  <w:vAlign w:val="center"/>
                </w:tcPr>
                <w:p>
                  <w:pPr>
                    <w:jc w:val="center"/>
                    <w:rPr>
                      <w:sz w:val="21"/>
                      <w:szCs w:val="21"/>
                      <w:u w:val="none"/>
                    </w:rPr>
                  </w:pPr>
                  <w:r>
                    <w:rPr>
                      <w:sz w:val="21"/>
                      <w:szCs w:val="21"/>
                      <w:u w:val="none"/>
                    </w:rPr>
                    <w:t>66</w:t>
                  </w:r>
                </w:p>
              </w:tc>
              <w:tc>
                <w:tcPr>
                  <w:tcW w:w="709" w:type="dxa"/>
                  <w:vAlign w:val="center"/>
                </w:tcPr>
                <w:p>
                  <w:pPr>
                    <w:jc w:val="center"/>
                    <w:rPr>
                      <w:sz w:val="21"/>
                      <w:szCs w:val="21"/>
                      <w:u w:val="none"/>
                    </w:rPr>
                  </w:pPr>
                  <w:r>
                    <w:rPr>
                      <w:sz w:val="21"/>
                      <w:szCs w:val="21"/>
                      <w:u w:val="none"/>
                    </w:rPr>
                    <w:t>60</w:t>
                  </w:r>
                </w:p>
              </w:tc>
              <w:tc>
                <w:tcPr>
                  <w:tcW w:w="712" w:type="dxa"/>
                  <w:vAlign w:val="center"/>
                </w:tcPr>
                <w:p>
                  <w:pPr>
                    <w:jc w:val="center"/>
                    <w:rPr>
                      <w:sz w:val="21"/>
                      <w:szCs w:val="21"/>
                      <w:u w:val="none"/>
                    </w:rPr>
                  </w:pPr>
                  <w:r>
                    <w:rPr>
                      <w:sz w:val="21"/>
                      <w:szCs w:val="21"/>
                      <w:u w:val="none"/>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7" w:type="dxa"/>
                  <w:vAlign w:val="center"/>
                </w:tcPr>
                <w:p>
                  <w:pPr>
                    <w:jc w:val="center"/>
                    <w:rPr>
                      <w:sz w:val="21"/>
                      <w:szCs w:val="21"/>
                      <w:u w:val="none"/>
                    </w:rPr>
                  </w:pPr>
                  <w:r>
                    <w:rPr>
                      <w:sz w:val="21"/>
                      <w:szCs w:val="21"/>
                      <w:u w:val="none"/>
                    </w:rPr>
                    <w:t>4</w:t>
                  </w:r>
                </w:p>
              </w:tc>
              <w:tc>
                <w:tcPr>
                  <w:tcW w:w="1931" w:type="dxa"/>
                  <w:vAlign w:val="center"/>
                </w:tcPr>
                <w:p>
                  <w:pPr>
                    <w:jc w:val="center"/>
                    <w:rPr>
                      <w:sz w:val="21"/>
                      <w:szCs w:val="21"/>
                      <w:u w:val="none"/>
                    </w:rPr>
                  </w:pPr>
                  <w:r>
                    <w:rPr>
                      <w:sz w:val="21"/>
                      <w:szCs w:val="21"/>
                      <w:u w:val="none"/>
                    </w:rPr>
                    <w:t>双轮双振压路机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81</w:t>
                  </w:r>
                </w:p>
              </w:tc>
              <w:tc>
                <w:tcPr>
                  <w:tcW w:w="709" w:type="dxa"/>
                  <w:vAlign w:val="center"/>
                </w:tcPr>
                <w:p>
                  <w:pPr>
                    <w:jc w:val="center"/>
                    <w:rPr>
                      <w:sz w:val="21"/>
                      <w:szCs w:val="21"/>
                      <w:u w:val="none"/>
                    </w:rPr>
                  </w:pPr>
                  <w:r>
                    <w:rPr>
                      <w:sz w:val="21"/>
                      <w:szCs w:val="21"/>
                      <w:u w:val="none"/>
                    </w:rPr>
                    <w:t>75</w:t>
                  </w:r>
                </w:p>
              </w:tc>
              <w:tc>
                <w:tcPr>
                  <w:tcW w:w="709" w:type="dxa"/>
                  <w:vAlign w:val="center"/>
                </w:tcPr>
                <w:p>
                  <w:pPr>
                    <w:jc w:val="center"/>
                    <w:rPr>
                      <w:sz w:val="21"/>
                      <w:szCs w:val="21"/>
                      <w:u w:val="none"/>
                    </w:rPr>
                  </w:pPr>
                  <w:r>
                    <w:rPr>
                      <w:sz w:val="21"/>
                      <w:szCs w:val="21"/>
                      <w:u w:val="none"/>
                    </w:rPr>
                    <w:t>69</w:t>
                  </w:r>
                </w:p>
              </w:tc>
              <w:tc>
                <w:tcPr>
                  <w:tcW w:w="709" w:type="dxa"/>
                  <w:vAlign w:val="center"/>
                </w:tcPr>
                <w:p>
                  <w:pPr>
                    <w:jc w:val="center"/>
                    <w:rPr>
                      <w:sz w:val="21"/>
                      <w:szCs w:val="21"/>
                      <w:u w:val="none"/>
                    </w:rPr>
                  </w:pPr>
                  <w:r>
                    <w:rPr>
                      <w:sz w:val="21"/>
                      <w:szCs w:val="21"/>
                      <w:u w:val="none"/>
                    </w:rPr>
                    <w:t>65.5</w:t>
                  </w:r>
                </w:p>
              </w:tc>
              <w:tc>
                <w:tcPr>
                  <w:tcW w:w="709" w:type="dxa"/>
                  <w:vAlign w:val="center"/>
                </w:tcPr>
                <w:p>
                  <w:pPr>
                    <w:jc w:val="center"/>
                    <w:rPr>
                      <w:sz w:val="21"/>
                      <w:szCs w:val="21"/>
                      <w:u w:val="none"/>
                    </w:rPr>
                  </w:pPr>
                  <w:r>
                    <w:rPr>
                      <w:sz w:val="21"/>
                      <w:szCs w:val="21"/>
                      <w:u w:val="none"/>
                    </w:rPr>
                    <w:t>61</w:t>
                  </w:r>
                </w:p>
              </w:tc>
              <w:tc>
                <w:tcPr>
                  <w:tcW w:w="709" w:type="dxa"/>
                  <w:vAlign w:val="center"/>
                </w:tcPr>
                <w:p>
                  <w:pPr>
                    <w:jc w:val="center"/>
                    <w:rPr>
                      <w:sz w:val="21"/>
                      <w:szCs w:val="21"/>
                      <w:u w:val="none"/>
                    </w:rPr>
                  </w:pPr>
                  <w:r>
                    <w:rPr>
                      <w:sz w:val="21"/>
                      <w:szCs w:val="21"/>
                      <w:u w:val="none"/>
                    </w:rPr>
                    <w:t>55</w:t>
                  </w:r>
                </w:p>
              </w:tc>
              <w:tc>
                <w:tcPr>
                  <w:tcW w:w="712" w:type="dxa"/>
                  <w:vAlign w:val="center"/>
                </w:tcPr>
                <w:p>
                  <w:pPr>
                    <w:jc w:val="center"/>
                    <w:rPr>
                      <w:sz w:val="21"/>
                      <w:szCs w:val="21"/>
                      <w:u w:val="none"/>
                    </w:rPr>
                  </w:pPr>
                  <w:r>
                    <w:rPr>
                      <w:sz w:val="21"/>
                      <w:szCs w:val="21"/>
                      <w:u w:val="none"/>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7" w:type="dxa"/>
                  <w:vAlign w:val="center"/>
                </w:tcPr>
                <w:p>
                  <w:pPr>
                    <w:jc w:val="center"/>
                    <w:rPr>
                      <w:sz w:val="21"/>
                      <w:szCs w:val="21"/>
                      <w:u w:val="none"/>
                    </w:rPr>
                  </w:pPr>
                  <w:r>
                    <w:rPr>
                      <w:sz w:val="21"/>
                      <w:szCs w:val="21"/>
                      <w:u w:val="none"/>
                    </w:rPr>
                    <w:t>5</w:t>
                  </w:r>
                </w:p>
              </w:tc>
              <w:tc>
                <w:tcPr>
                  <w:tcW w:w="1931" w:type="dxa"/>
                  <w:vAlign w:val="center"/>
                </w:tcPr>
                <w:p>
                  <w:pPr>
                    <w:jc w:val="center"/>
                    <w:rPr>
                      <w:sz w:val="21"/>
                      <w:szCs w:val="21"/>
                      <w:u w:val="none"/>
                    </w:rPr>
                  </w:pPr>
                  <w:r>
                    <w:rPr>
                      <w:sz w:val="21"/>
                      <w:szCs w:val="21"/>
                      <w:u w:val="none"/>
                    </w:rPr>
                    <w:t>三轮压路机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81</w:t>
                  </w:r>
                </w:p>
              </w:tc>
              <w:tc>
                <w:tcPr>
                  <w:tcW w:w="709" w:type="dxa"/>
                  <w:vAlign w:val="center"/>
                </w:tcPr>
                <w:p>
                  <w:pPr>
                    <w:jc w:val="center"/>
                    <w:rPr>
                      <w:sz w:val="21"/>
                      <w:szCs w:val="21"/>
                      <w:u w:val="none"/>
                    </w:rPr>
                  </w:pPr>
                  <w:r>
                    <w:rPr>
                      <w:sz w:val="21"/>
                      <w:szCs w:val="21"/>
                      <w:u w:val="none"/>
                    </w:rPr>
                    <w:t>75</w:t>
                  </w:r>
                </w:p>
              </w:tc>
              <w:tc>
                <w:tcPr>
                  <w:tcW w:w="709" w:type="dxa"/>
                  <w:vAlign w:val="center"/>
                </w:tcPr>
                <w:p>
                  <w:pPr>
                    <w:jc w:val="center"/>
                    <w:rPr>
                      <w:sz w:val="21"/>
                      <w:szCs w:val="21"/>
                      <w:u w:val="none"/>
                    </w:rPr>
                  </w:pPr>
                  <w:r>
                    <w:rPr>
                      <w:sz w:val="21"/>
                      <w:szCs w:val="21"/>
                      <w:u w:val="none"/>
                    </w:rPr>
                    <w:t>69</w:t>
                  </w:r>
                </w:p>
              </w:tc>
              <w:tc>
                <w:tcPr>
                  <w:tcW w:w="709" w:type="dxa"/>
                  <w:vAlign w:val="center"/>
                </w:tcPr>
                <w:p>
                  <w:pPr>
                    <w:jc w:val="center"/>
                    <w:rPr>
                      <w:sz w:val="21"/>
                      <w:szCs w:val="21"/>
                      <w:u w:val="none"/>
                    </w:rPr>
                  </w:pPr>
                  <w:r>
                    <w:rPr>
                      <w:sz w:val="21"/>
                      <w:szCs w:val="21"/>
                      <w:u w:val="none"/>
                    </w:rPr>
                    <w:t>65.5</w:t>
                  </w:r>
                </w:p>
              </w:tc>
              <w:tc>
                <w:tcPr>
                  <w:tcW w:w="709" w:type="dxa"/>
                  <w:vAlign w:val="center"/>
                </w:tcPr>
                <w:p>
                  <w:pPr>
                    <w:jc w:val="center"/>
                    <w:rPr>
                      <w:sz w:val="21"/>
                      <w:szCs w:val="21"/>
                      <w:u w:val="none"/>
                    </w:rPr>
                  </w:pPr>
                  <w:r>
                    <w:rPr>
                      <w:sz w:val="21"/>
                      <w:szCs w:val="21"/>
                      <w:u w:val="none"/>
                    </w:rPr>
                    <w:t>61</w:t>
                  </w:r>
                </w:p>
              </w:tc>
              <w:tc>
                <w:tcPr>
                  <w:tcW w:w="709" w:type="dxa"/>
                  <w:vAlign w:val="center"/>
                </w:tcPr>
                <w:p>
                  <w:pPr>
                    <w:jc w:val="center"/>
                    <w:rPr>
                      <w:sz w:val="21"/>
                      <w:szCs w:val="21"/>
                      <w:u w:val="none"/>
                    </w:rPr>
                  </w:pPr>
                  <w:r>
                    <w:rPr>
                      <w:sz w:val="21"/>
                      <w:szCs w:val="21"/>
                      <w:u w:val="none"/>
                    </w:rPr>
                    <w:t>55</w:t>
                  </w:r>
                </w:p>
              </w:tc>
              <w:tc>
                <w:tcPr>
                  <w:tcW w:w="712" w:type="dxa"/>
                  <w:vAlign w:val="center"/>
                </w:tcPr>
                <w:p>
                  <w:pPr>
                    <w:jc w:val="center"/>
                    <w:rPr>
                      <w:sz w:val="21"/>
                      <w:szCs w:val="21"/>
                      <w:u w:val="none"/>
                    </w:rPr>
                  </w:pPr>
                  <w:r>
                    <w:rPr>
                      <w:sz w:val="21"/>
                      <w:szCs w:val="21"/>
                      <w:u w:val="none"/>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7" w:type="dxa"/>
                  <w:vAlign w:val="center"/>
                </w:tcPr>
                <w:p>
                  <w:pPr>
                    <w:jc w:val="center"/>
                    <w:rPr>
                      <w:sz w:val="21"/>
                      <w:szCs w:val="21"/>
                      <w:u w:val="none"/>
                    </w:rPr>
                  </w:pPr>
                  <w:r>
                    <w:rPr>
                      <w:sz w:val="21"/>
                      <w:szCs w:val="21"/>
                      <w:u w:val="none"/>
                    </w:rPr>
                    <w:t>6</w:t>
                  </w:r>
                </w:p>
              </w:tc>
              <w:tc>
                <w:tcPr>
                  <w:tcW w:w="1931" w:type="dxa"/>
                  <w:vAlign w:val="center"/>
                </w:tcPr>
                <w:p>
                  <w:pPr>
                    <w:jc w:val="center"/>
                    <w:rPr>
                      <w:sz w:val="21"/>
                      <w:szCs w:val="21"/>
                      <w:u w:val="none"/>
                    </w:rPr>
                  </w:pPr>
                  <w:r>
                    <w:rPr>
                      <w:sz w:val="21"/>
                      <w:szCs w:val="21"/>
                      <w:u w:val="none"/>
                    </w:rPr>
                    <w:t>轮胎压路机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76</w:t>
                  </w:r>
                </w:p>
              </w:tc>
              <w:tc>
                <w:tcPr>
                  <w:tcW w:w="709" w:type="dxa"/>
                  <w:vAlign w:val="center"/>
                </w:tcPr>
                <w:p>
                  <w:pPr>
                    <w:jc w:val="center"/>
                    <w:rPr>
                      <w:sz w:val="21"/>
                      <w:szCs w:val="21"/>
                      <w:u w:val="none"/>
                    </w:rPr>
                  </w:pPr>
                  <w:r>
                    <w:rPr>
                      <w:sz w:val="21"/>
                      <w:szCs w:val="21"/>
                      <w:u w:val="none"/>
                    </w:rPr>
                    <w:t>70</w:t>
                  </w:r>
                </w:p>
              </w:tc>
              <w:tc>
                <w:tcPr>
                  <w:tcW w:w="709" w:type="dxa"/>
                  <w:vAlign w:val="center"/>
                </w:tcPr>
                <w:p>
                  <w:pPr>
                    <w:jc w:val="center"/>
                    <w:rPr>
                      <w:sz w:val="21"/>
                      <w:szCs w:val="21"/>
                      <w:u w:val="none"/>
                    </w:rPr>
                  </w:pPr>
                  <w:r>
                    <w:rPr>
                      <w:sz w:val="21"/>
                      <w:szCs w:val="21"/>
                      <w:u w:val="none"/>
                    </w:rPr>
                    <w:t>64</w:t>
                  </w:r>
                </w:p>
              </w:tc>
              <w:tc>
                <w:tcPr>
                  <w:tcW w:w="709" w:type="dxa"/>
                  <w:vAlign w:val="center"/>
                </w:tcPr>
                <w:p>
                  <w:pPr>
                    <w:jc w:val="center"/>
                    <w:rPr>
                      <w:sz w:val="21"/>
                      <w:szCs w:val="21"/>
                      <w:u w:val="none"/>
                    </w:rPr>
                  </w:pPr>
                  <w:r>
                    <w:rPr>
                      <w:sz w:val="21"/>
                      <w:szCs w:val="21"/>
                      <w:u w:val="none"/>
                    </w:rPr>
                    <w:t>60.5</w:t>
                  </w:r>
                </w:p>
              </w:tc>
              <w:tc>
                <w:tcPr>
                  <w:tcW w:w="709" w:type="dxa"/>
                  <w:vAlign w:val="center"/>
                </w:tcPr>
                <w:p>
                  <w:pPr>
                    <w:jc w:val="center"/>
                    <w:rPr>
                      <w:sz w:val="21"/>
                      <w:szCs w:val="21"/>
                      <w:u w:val="none"/>
                    </w:rPr>
                  </w:pPr>
                  <w:r>
                    <w:rPr>
                      <w:sz w:val="21"/>
                      <w:szCs w:val="21"/>
                      <w:u w:val="none"/>
                    </w:rPr>
                    <w:t>56</w:t>
                  </w:r>
                </w:p>
              </w:tc>
              <w:tc>
                <w:tcPr>
                  <w:tcW w:w="709" w:type="dxa"/>
                  <w:vAlign w:val="center"/>
                </w:tcPr>
                <w:p>
                  <w:pPr>
                    <w:jc w:val="center"/>
                    <w:rPr>
                      <w:sz w:val="21"/>
                      <w:szCs w:val="21"/>
                      <w:u w:val="none"/>
                    </w:rPr>
                  </w:pPr>
                  <w:r>
                    <w:rPr>
                      <w:sz w:val="21"/>
                      <w:szCs w:val="21"/>
                      <w:u w:val="none"/>
                    </w:rPr>
                    <w:t>50</w:t>
                  </w:r>
                </w:p>
              </w:tc>
              <w:tc>
                <w:tcPr>
                  <w:tcW w:w="712" w:type="dxa"/>
                  <w:vAlign w:val="center"/>
                </w:tcPr>
                <w:p>
                  <w:pPr>
                    <w:jc w:val="center"/>
                    <w:rPr>
                      <w:sz w:val="21"/>
                      <w:szCs w:val="21"/>
                      <w:u w:val="none"/>
                    </w:rPr>
                  </w:pPr>
                  <w:r>
                    <w:rPr>
                      <w:sz w:val="21"/>
                      <w:szCs w:val="21"/>
                      <w:u w:val="none"/>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7" w:type="dxa"/>
                  <w:vAlign w:val="center"/>
                </w:tcPr>
                <w:p>
                  <w:pPr>
                    <w:jc w:val="center"/>
                    <w:rPr>
                      <w:sz w:val="21"/>
                      <w:szCs w:val="21"/>
                      <w:u w:val="none"/>
                    </w:rPr>
                  </w:pPr>
                  <w:r>
                    <w:rPr>
                      <w:sz w:val="21"/>
                      <w:szCs w:val="21"/>
                      <w:u w:val="none"/>
                    </w:rPr>
                    <w:t>7</w:t>
                  </w:r>
                </w:p>
              </w:tc>
              <w:tc>
                <w:tcPr>
                  <w:tcW w:w="1931" w:type="dxa"/>
                  <w:vAlign w:val="center"/>
                </w:tcPr>
                <w:p>
                  <w:pPr>
                    <w:jc w:val="center"/>
                    <w:rPr>
                      <w:sz w:val="21"/>
                      <w:szCs w:val="21"/>
                      <w:u w:val="none"/>
                    </w:rPr>
                  </w:pPr>
                  <w:r>
                    <w:rPr>
                      <w:sz w:val="21"/>
                      <w:szCs w:val="21"/>
                      <w:u w:val="none"/>
                    </w:rPr>
                    <w:t>推土机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86</w:t>
                  </w:r>
                </w:p>
              </w:tc>
              <w:tc>
                <w:tcPr>
                  <w:tcW w:w="709" w:type="dxa"/>
                  <w:vAlign w:val="center"/>
                </w:tcPr>
                <w:p>
                  <w:pPr>
                    <w:jc w:val="center"/>
                    <w:rPr>
                      <w:sz w:val="21"/>
                      <w:szCs w:val="21"/>
                      <w:u w:val="none"/>
                    </w:rPr>
                  </w:pPr>
                  <w:r>
                    <w:rPr>
                      <w:sz w:val="21"/>
                      <w:szCs w:val="21"/>
                      <w:u w:val="none"/>
                    </w:rPr>
                    <w:t>80</w:t>
                  </w:r>
                </w:p>
              </w:tc>
              <w:tc>
                <w:tcPr>
                  <w:tcW w:w="709" w:type="dxa"/>
                  <w:vAlign w:val="center"/>
                </w:tcPr>
                <w:p>
                  <w:pPr>
                    <w:jc w:val="center"/>
                    <w:rPr>
                      <w:sz w:val="21"/>
                      <w:szCs w:val="21"/>
                      <w:u w:val="none"/>
                    </w:rPr>
                  </w:pPr>
                  <w:r>
                    <w:rPr>
                      <w:sz w:val="21"/>
                      <w:szCs w:val="21"/>
                      <w:u w:val="none"/>
                    </w:rPr>
                    <w:t>74</w:t>
                  </w:r>
                </w:p>
              </w:tc>
              <w:tc>
                <w:tcPr>
                  <w:tcW w:w="709" w:type="dxa"/>
                  <w:vAlign w:val="center"/>
                </w:tcPr>
                <w:p>
                  <w:pPr>
                    <w:jc w:val="center"/>
                    <w:rPr>
                      <w:sz w:val="21"/>
                      <w:szCs w:val="21"/>
                      <w:u w:val="none"/>
                    </w:rPr>
                  </w:pPr>
                  <w:r>
                    <w:rPr>
                      <w:sz w:val="21"/>
                      <w:szCs w:val="21"/>
                      <w:u w:val="none"/>
                    </w:rPr>
                    <w:t>70.5</w:t>
                  </w:r>
                </w:p>
              </w:tc>
              <w:tc>
                <w:tcPr>
                  <w:tcW w:w="709" w:type="dxa"/>
                  <w:vAlign w:val="center"/>
                </w:tcPr>
                <w:p>
                  <w:pPr>
                    <w:jc w:val="center"/>
                    <w:rPr>
                      <w:sz w:val="21"/>
                      <w:szCs w:val="21"/>
                      <w:u w:val="none"/>
                    </w:rPr>
                  </w:pPr>
                  <w:r>
                    <w:rPr>
                      <w:sz w:val="21"/>
                      <w:szCs w:val="21"/>
                      <w:u w:val="none"/>
                    </w:rPr>
                    <w:t>66</w:t>
                  </w:r>
                </w:p>
              </w:tc>
              <w:tc>
                <w:tcPr>
                  <w:tcW w:w="709" w:type="dxa"/>
                  <w:vAlign w:val="center"/>
                </w:tcPr>
                <w:p>
                  <w:pPr>
                    <w:jc w:val="center"/>
                    <w:rPr>
                      <w:sz w:val="21"/>
                      <w:szCs w:val="21"/>
                      <w:u w:val="none"/>
                    </w:rPr>
                  </w:pPr>
                  <w:r>
                    <w:rPr>
                      <w:sz w:val="21"/>
                      <w:szCs w:val="21"/>
                      <w:u w:val="none"/>
                    </w:rPr>
                    <w:t>60</w:t>
                  </w:r>
                </w:p>
              </w:tc>
              <w:tc>
                <w:tcPr>
                  <w:tcW w:w="712" w:type="dxa"/>
                  <w:vAlign w:val="center"/>
                </w:tcPr>
                <w:p>
                  <w:pPr>
                    <w:jc w:val="center"/>
                    <w:rPr>
                      <w:sz w:val="21"/>
                      <w:szCs w:val="21"/>
                      <w:u w:val="none"/>
                    </w:rPr>
                  </w:pPr>
                  <w:r>
                    <w:rPr>
                      <w:sz w:val="21"/>
                      <w:szCs w:val="21"/>
                      <w:u w:val="none"/>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07" w:type="dxa"/>
                  <w:vAlign w:val="center"/>
                </w:tcPr>
                <w:p>
                  <w:pPr>
                    <w:jc w:val="center"/>
                    <w:rPr>
                      <w:sz w:val="21"/>
                      <w:szCs w:val="21"/>
                      <w:u w:val="none"/>
                    </w:rPr>
                  </w:pPr>
                  <w:r>
                    <w:rPr>
                      <w:sz w:val="21"/>
                      <w:szCs w:val="21"/>
                      <w:u w:val="none"/>
                    </w:rPr>
                    <w:t>8</w:t>
                  </w:r>
                </w:p>
              </w:tc>
              <w:tc>
                <w:tcPr>
                  <w:tcW w:w="1931" w:type="dxa"/>
                  <w:vAlign w:val="center"/>
                </w:tcPr>
                <w:p>
                  <w:pPr>
                    <w:jc w:val="center"/>
                    <w:rPr>
                      <w:sz w:val="21"/>
                      <w:szCs w:val="21"/>
                      <w:u w:val="none"/>
                    </w:rPr>
                  </w:pPr>
                  <w:r>
                    <w:rPr>
                      <w:sz w:val="21"/>
                      <w:szCs w:val="21"/>
                      <w:u w:val="none"/>
                    </w:rPr>
                    <w:t>轮胎式液压挖掘机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84</w:t>
                  </w:r>
                </w:p>
              </w:tc>
              <w:tc>
                <w:tcPr>
                  <w:tcW w:w="709" w:type="dxa"/>
                  <w:vAlign w:val="center"/>
                </w:tcPr>
                <w:p>
                  <w:pPr>
                    <w:jc w:val="center"/>
                    <w:rPr>
                      <w:sz w:val="21"/>
                      <w:szCs w:val="21"/>
                      <w:u w:val="none"/>
                    </w:rPr>
                  </w:pPr>
                  <w:r>
                    <w:rPr>
                      <w:sz w:val="21"/>
                      <w:szCs w:val="21"/>
                      <w:u w:val="none"/>
                    </w:rPr>
                    <w:t>78</w:t>
                  </w:r>
                </w:p>
              </w:tc>
              <w:tc>
                <w:tcPr>
                  <w:tcW w:w="709" w:type="dxa"/>
                  <w:vAlign w:val="center"/>
                </w:tcPr>
                <w:p>
                  <w:pPr>
                    <w:jc w:val="center"/>
                    <w:rPr>
                      <w:sz w:val="21"/>
                      <w:szCs w:val="21"/>
                      <w:u w:val="none"/>
                    </w:rPr>
                  </w:pPr>
                  <w:r>
                    <w:rPr>
                      <w:sz w:val="21"/>
                      <w:szCs w:val="21"/>
                      <w:u w:val="none"/>
                    </w:rPr>
                    <w:t>72</w:t>
                  </w:r>
                </w:p>
              </w:tc>
              <w:tc>
                <w:tcPr>
                  <w:tcW w:w="709" w:type="dxa"/>
                  <w:vAlign w:val="center"/>
                </w:tcPr>
                <w:p>
                  <w:pPr>
                    <w:jc w:val="center"/>
                    <w:rPr>
                      <w:sz w:val="21"/>
                      <w:szCs w:val="21"/>
                      <w:u w:val="none"/>
                    </w:rPr>
                  </w:pPr>
                  <w:r>
                    <w:rPr>
                      <w:sz w:val="21"/>
                      <w:szCs w:val="21"/>
                      <w:u w:val="none"/>
                    </w:rPr>
                    <w:t>68.5</w:t>
                  </w:r>
                </w:p>
              </w:tc>
              <w:tc>
                <w:tcPr>
                  <w:tcW w:w="709" w:type="dxa"/>
                  <w:vAlign w:val="center"/>
                </w:tcPr>
                <w:p>
                  <w:pPr>
                    <w:jc w:val="center"/>
                    <w:rPr>
                      <w:sz w:val="21"/>
                      <w:szCs w:val="21"/>
                      <w:u w:val="none"/>
                    </w:rPr>
                  </w:pPr>
                  <w:r>
                    <w:rPr>
                      <w:sz w:val="21"/>
                      <w:szCs w:val="21"/>
                      <w:u w:val="none"/>
                    </w:rPr>
                    <w:t>64</w:t>
                  </w:r>
                </w:p>
              </w:tc>
              <w:tc>
                <w:tcPr>
                  <w:tcW w:w="709" w:type="dxa"/>
                  <w:vAlign w:val="center"/>
                </w:tcPr>
                <w:p>
                  <w:pPr>
                    <w:jc w:val="center"/>
                    <w:rPr>
                      <w:sz w:val="21"/>
                      <w:szCs w:val="21"/>
                      <w:u w:val="none"/>
                    </w:rPr>
                  </w:pPr>
                  <w:r>
                    <w:rPr>
                      <w:sz w:val="21"/>
                      <w:szCs w:val="21"/>
                      <w:u w:val="none"/>
                    </w:rPr>
                    <w:t>58</w:t>
                  </w:r>
                </w:p>
              </w:tc>
              <w:tc>
                <w:tcPr>
                  <w:tcW w:w="712" w:type="dxa"/>
                  <w:vAlign w:val="center"/>
                </w:tcPr>
                <w:p>
                  <w:pPr>
                    <w:jc w:val="center"/>
                    <w:rPr>
                      <w:sz w:val="21"/>
                      <w:szCs w:val="21"/>
                      <w:u w:val="none"/>
                    </w:rPr>
                  </w:pPr>
                  <w:r>
                    <w:rPr>
                      <w:sz w:val="21"/>
                      <w:szCs w:val="21"/>
                      <w:u w:val="none"/>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 w:hRule="atLeast"/>
              </w:trPr>
              <w:tc>
                <w:tcPr>
                  <w:tcW w:w="507" w:type="dxa"/>
                  <w:vAlign w:val="center"/>
                </w:tcPr>
                <w:p>
                  <w:pPr>
                    <w:jc w:val="center"/>
                    <w:rPr>
                      <w:sz w:val="21"/>
                      <w:szCs w:val="21"/>
                      <w:u w:val="none"/>
                    </w:rPr>
                  </w:pPr>
                  <w:r>
                    <w:rPr>
                      <w:sz w:val="21"/>
                      <w:szCs w:val="21"/>
                      <w:u w:val="none"/>
                    </w:rPr>
                    <w:t>9</w:t>
                  </w:r>
                </w:p>
              </w:tc>
              <w:tc>
                <w:tcPr>
                  <w:tcW w:w="1931" w:type="dxa"/>
                  <w:vAlign w:val="center"/>
                </w:tcPr>
                <w:p>
                  <w:pPr>
                    <w:jc w:val="center"/>
                    <w:rPr>
                      <w:sz w:val="21"/>
                      <w:szCs w:val="21"/>
                      <w:u w:val="none"/>
                    </w:rPr>
                  </w:pPr>
                  <w:r>
                    <w:rPr>
                      <w:sz w:val="21"/>
                      <w:szCs w:val="21"/>
                      <w:u w:val="none"/>
                    </w:rPr>
                    <w:t>摊铺机</w:t>
                  </w:r>
                </w:p>
              </w:tc>
              <w:tc>
                <w:tcPr>
                  <w:tcW w:w="1284" w:type="dxa"/>
                  <w:vAlign w:val="center"/>
                </w:tcPr>
                <w:p>
                  <w:pPr>
                    <w:jc w:val="center"/>
                    <w:rPr>
                      <w:sz w:val="21"/>
                      <w:szCs w:val="21"/>
                      <w:u w:val="none"/>
                    </w:rPr>
                  </w:pPr>
                  <w:r>
                    <w:rPr>
                      <w:sz w:val="21"/>
                      <w:szCs w:val="21"/>
                      <w:u w:val="none"/>
                    </w:rPr>
                    <w:t>5</w:t>
                  </w:r>
                </w:p>
              </w:tc>
              <w:tc>
                <w:tcPr>
                  <w:tcW w:w="726" w:type="dxa"/>
                  <w:vAlign w:val="center"/>
                </w:tcPr>
                <w:p>
                  <w:pPr>
                    <w:jc w:val="center"/>
                    <w:rPr>
                      <w:sz w:val="21"/>
                      <w:szCs w:val="21"/>
                      <w:u w:val="none"/>
                    </w:rPr>
                  </w:pPr>
                  <w:r>
                    <w:rPr>
                      <w:sz w:val="21"/>
                      <w:szCs w:val="21"/>
                      <w:u w:val="none"/>
                    </w:rPr>
                    <w:t>82</w:t>
                  </w:r>
                </w:p>
              </w:tc>
              <w:tc>
                <w:tcPr>
                  <w:tcW w:w="709" w:type="dxa"/>
                  <w:vAlign w:val="center"/>
                </w:tcPr>
                <w:p>
                  <w:pPr>
                    <w:jc w:val="center"/>
                    <w:rPr>
                      <w:sz w:val="21"/>
                      <w:szCs w:val="21"/>
                      <w:u w:val="none"/>
                    </w:rPr>
                  </w:pPr>
                  <w:r>
                    <w:rPr>
                      <w:sz w:val="21"/>
                      <w:szCs w:val="21"/>
                      <w:u w:val="none"/>
                    </w:rPr>
                    <w:t>76</w:t>
                  </w:r>
                </w:p>
              </w:tc>
              <w:tc>
                <w:tcPr>
                  <w:tcW w:w="709" w:type="dxa"/>
                  <w:vAlign w:val="center"/>
                </w:tcPr>
                <w:p>
                  <w:pPr>
                    <w:jc w:val="center"/>
                    <w:rPr>
                      <w:sz w:val="21"/>
                      <w:szCs w:val="21"/>
                      <w:u w:val="none"/>
                    </w:rPr>
                  </w:pPr>
                  <w:r>
                    <w:rPr>
                      <w:sz w:val="21"/>
                      <w:szCs w:val="21"/>
                      <w:u w:val="none"/>
                    </w:rPr>
                    <w:t>70</w:t>
                  </w:r>
                </w:p>
              </w:tc>
              <w:tc>
                <w:tcPr>
                  <w:tcW w:w="709" w:type="dxa"/>
                  <w:vAlign w:val="center"/>
                </w:tcPr>
                <w:p>
                  <w:pPr>
                    <w:jc w:val="center"/>
                    <w:rPr>
                      <w:sz w:val="21"/>
                      <w:szCs w:val="21"/>
                      <w:u w:val="none"/>
                    </w:rPr>
                  </w:pPr>
                  <w:r>
                    <w:rPr>
                      <w:sz w:val="21"/>
                      <w:szCs w:val="21"/>
                      <w:u w:val="none"/>
                    </w:rPr>
                    <w:t>66.5</w:t>
                  </w:r>
                </w:p>
              </w:tc>
              <w:tc>
                <w:tcPr>
                  <w:tcW w:w="709" w:type="dxa"/>
                  <w:vAlign w:val="center"/>
                </w:tcPr>
                <w:p>
                  <w:pPr>
                    <w:jc w:val="center"/>
                    <w:rPr>
                      <w:sz w:val="21"/>
                      <w:szCs w:val="21"/>
                      <w:u w:val="none"/>
                    </w:rPr>
                  </w:pPr>
                  <w:r>
                    <w:rPr>
                      <w:sz w:val="21"/>
                      <w:szCs w:val="21"/>
                      <w:u w:val="none"/>
                    </w:rPr>
                    <w:t>62</w:t>
                  </w:r>
                </w:p>
              </w:tc>
              <w:tc>
                <w:tcPr>
                  <w:tcW w:w="709" w:type="dxa"/>
                  <w:vAlign w:val="center"/>
                </w:tcPr>
                <w:p>
                  <w:pPr>
                    <w:jc w:val="center"/>
                    <w:rPr>
                      <w:sz w:val="21"/>
                      <w:szCs w:val="21"/>
                      <w:u w:val="none"/>
                    </w:rPr>
                  </w:pPr>
                  <w:r>
                    <w:rPr>
                      <w:sz w:val="21"/>
                      <w:szCs w:val="21"/>
                      <w:u w:val="none"/>
                    </w:rPr>
                    <w:t>56</w:t>
                  </w:r>
                </w:p>
              </w:tc>
              <w:tc>
                <w:tcPr>
                  <w:tcW w:w="712" w:type="dxa"/>
                  <w:vAlign w:val="center"/>
                </w:tcPr>
                <w:p>
                  <w:pPr>
                    <w:jc w:val="center"/>
                    <w:rPr>
                      <w:sz w:val="21"/>
                      <w:szCs w:val="21"/>
                      <w:u w:val="none"/>
                    </w:rPr>
                  </w:pPr>
                  <w:r>
                    <w:rPr>
                      <w:sz w:val="21"/>
                      <w:szCs w:val="21"/>
                      <w:u w:val="none"/>
                    </w:rPr>
                    <w:t>52.5</w:t>
                  </w:r>
                </w:p>
              </w:tc>
            </w:tr>
          </w:tbl>
          <w:p>
            <w:pPr>
              <w:pStyle w:val="80"/>
              <w:spacing w:line="240" w:lineRule="auto"/>
              <w:rPr>
                <w:rFonts w:hAnsi="Times New Roman" w:cs="Times New Roman"/>
                <w:szCs w:val="24"/>
                <w:u w:val="none"/>
              </w:rPr>
            </w:pPr>
            <w:r>
              <w:rPr>
                <w:rFonts w:hAnsi="Times New Roman" w:cs="Times New Roman"/>
                <w:szCs w:val="24"/>
                <w:u w:val="none"/>
              </w:rPr>
              <w:t>由于施工机械声压级较高，施工时对施工现场及周围环境将产生一定影响，同时对现场施工人员、拟建道路沿线两侧居民的生活环境造成影响。</w:t>
            </w:r>
          </w:p>
          <w:p>
            <w:pPr>
              <w:pStyle w:val="80"/>
              <w:spacing w:line="240" w:lineRule="auto"/>
              <w:rPr>
                <w:rFonts w:hAnsi="Times New Roman" w:cs="Times New Roman"/>
                <w:szCs w:val="24"/>
                <w:u w:val="none"/>
              </w:rPr>
            </w:pPr>
            <w:r>
              <w:rPr>
                <w:rFonts w:hAnsi="Times New Roman" w:cs="Times New Roman"/>
                <w:szCs w:val="24"/>
                <w:u w:val="none"/>
              </w:rPr>
              <w:t>根据《建筑施工场界环境噪声排放标准》（GB12523-2011），项目主要施工设备噪声大部分超标。源强为90dB(A) 以上的噪声源距其50m以内的环境噪声预测值超标。由此可见，道路施工噪声对施工场地周围50m范围内的环境影响较大，</w:t>
            </w:r>
            <w:r>
              <w:rPr>
                <w:rFonts w:hint="eastAsia" w:hAnsi="Times New Roman" w:cs="Times New Roman"/>
                <w:szCs w:val="24"/>
                <w:u w:val="none"/>
              </w:rPr>
              <w:t>施工单位应合理规划施工过程与高噪声设备和工艺的使用时间，避开居民休息、学习时间，禁止夜间（</w:t>
            </w:r>
            <w:r>
              <w:rPr>
                <w:rFonts w:hAnsi="Times New Roman" w:cs="Times New Roman"/>
                <w:szCs w:val="24"/>
                <w:u w:val="none"/>
              </w:rPr>
              <w:t>22</w:t>
            </w:r>
            <w:r>
              <w:rPr>
                <w:rFonts w:hint="eastAsia" w:hAnsi="Times New Roman" w:cs="Times New Roman"/>
                <w:szCs w:val="24"/>
                <w:u w:val="none"/>
              </w:rPr>
              <w:t>：</w:t>
            </w:r>
            <w:r>
              <w:rPr>
                <w:rFonts w:hAnsi="Times New Roman" w:cs="Times New Roman"/>
                <w:szCs w:val="24"/>
                <w:u w:val="none"/>
              </w:rPr>
              <w:t>00-</w:t>
            </w:r>
            <w:r>
              <w:rPr>
                <w:rFonts w:hint="eastAsia" w:hAnsi="Times New Roman" w:cs="Times New Roman"/>
                <w:szCs w:val="24"/>
                <w:u w:val="none"/>
              </w:rPr>
              <w:t>次日</w:t>
            </w:r>
            <w:r>
              <w:rPr>
                <w:rFonts w:hAnsi="Times New Roman" w:cs="Times New Roman"/>
                <w:szCs w:val="24"/>
                <w:u w:val="none"/>
              </w:rPr>
              <w:t>6</w:t>
            </w:r>
            <w:r>
              <w:rPr>
                <w:rFonts w:hint="eastAsia" w:hAnsi="Times New Roman" w:cs="Times New Roman"/>
                <w:szCs w:val="24"/>
                <w:u w:val="none"/>
              </w:rPr>
              <w:t>：</w:t>
            </w:r>
            <w:r>
              <w:rPr>
                <w:rFonts w:hAnsi="Times New Roman" w:cs="Times New Roman"/>
                <w:szCs w:val="24"/>
                <w:u w:val="none"/>
              </w:rPr>
              <w:t>00</w:t>
            </w:r>
            <w:r>
              <w:rPr>
                <w:rFonts w:hint="eastAsia" w:hAnsi="Times New Roman" w:cs="Times New Roman"/>
                <w:szCs w:val="24"/>
                <w:u w:val="none"/>
              </w:rPr>
              <w:t>）施工，以减轻施工噪声对各敏感点的影响。</w:t>
            </w:r>
          </w:p>
          <w:p>
            <w:pPr>
              <w:pStyle w:val="80"/>
              <w:spacing w:line="240" w:lineRule="auto"/>
              <w:rPr>
                <w:rFonts w:hAnsi="Times New Roman" w:cs="Times New Roman"/>
                <w:szCs w:val="24"/>
                <w:u w:val="none"/>
              </w:rPr>
            </w:pPr>
            <w:r>
              <w:rPr>
                <w:rFonts w:hAnsi="Times New Roman" w:cs="Times New Roman"/>
                <w:szCs w:val="24"/>
                <w:u w:val="none"/>
              </w:rPr>
              <w:t>相对于营运期来说，施工期的噪声具有无规则、强度大的特点，对于某一时间段、某一区域的暂时性突出。随着施工活动的结束，施工噪声也就随之结束。但是施工期噪声对周围声环境的影响较大，超标较为严重，将干扰附近居民生活的安静环境，并有可能产等不良现象。为了避免该类事情的发生，该项目的施工单位必须对施工噪声产生的危害性引起足够的重视，必须严格禁止夜间施工，并严格采取措施，最大限度地降低施工噪声对环境保护目标的影响，争取项目沿线敏感点居民的谅解。</w:t>
            </w:r>
          </w:p>
          <w:p>
            <w:pPr>
              <w:pStyle w:val="80"/>
              <w:spacing w:line="240" w:lineRule="auto"/>
              <w:ind w:firstLine="482"/>
              <w:rPr>
                <w:rFonts w:hAnsi="Times New Roman" w:cs="Times New Roman"/>
                <w:b/>
                <w:szCs w:val="24"/>
                <w:u w:val="none"/>
              </w:rPr>
            </w:pPr>
            <w:r>
              <w:rPr>
                <w:rFonts w:hAnsi="Times New Roman" w:cs="Times New Roman"/>
                <w:b/>
                <w:szCs w:val="24"/>
                <w:u w:val="none"/>
              </w:rPr>
              <w:t>4、固体废物影响分析</w:t>
            </w:r>
          </w:p>
          <w:p>
            <w:pPr>
              <w:ind w:firstLine="480" w:firstLineChars="200"/>
              <w:rPr>
                <w:sz w:val="24"/>
                <w:u w:val="none"/>
              </w:rPr>
            </w:pPr>
            <w:r>
              <w:rPr>
                <w:sz w:val="24"/>
                <w:u w:val="none"/>
              </w:rPr>
              <w:t>施工期产生的路基清表。施工过程中产生的临时堆放土方、外运土方、表层土等固体废物的临时堆放对环境的影响主要表现在雨季防护不当造成水土流失的发生，起风时干燥土方可能会因防护不当起尘，影响大气环境。针对这些影响，需要采取必要的防护措施，包括临时堆场的防护措施如：修筑临时堆渣场围挡、四周开挖边沟防止水土流失、覆盖篷布等防护物资。</w:t>
            </w:r>
          </w:p>
          <w:p>
            <w:pPr>
              <w:ind w:firstLine="480" w:firstLineChars="200"/>
              <w:rPr>
                <w:sz w:val="24"/>
                <w:u w:val="none"/>
              </w:rPr>
            </w:pPr>
            <w:r>
              <w:rPr>
                <w:rFonts w:hint="eastAsia"/>
                <w:sz w:val="24"/>
                <w:u w:val="none"/>
              </w:rPr>
              <w:t>本项目的</w:t>
            </w:r>
            <w:r>
              <w:rPr>
                <w:sz w:val="24"/>
                <w:u w:val="none"/>
              </w:rPr>
              <w:t>建筑垃圾</w:t>
            </w:r>
            <w:r>
              <w:rPr>
                <w:rFonts w:hint="eastAsia"/>
                <w:sz w:val="24"/>
                <w:u w:val="none"/>
              </w:rPr>
              <w:t>主要为</w:t>
            </w:r>
            <w:r>
              <w:rPr>
                <w:sz w:val="24"/>
                <w:u w:val="none"/>
              </w:rPr>
              <w:t>清理场地阶段</w:t>
            </w:r>
            <w:r>
              <w:rPr>
                <w:rFonts w:hint="eastAsia"/>
                <w:sz w:val="24"/>
                <w:u w:val="none"/>
              </w:rPr>
              <w:t>产生的建筑垃圾及</w:t>
            </w:r>
            <w:r>
              <w:rPr>
                <w:sz w:val="24"/>
                <w:u w:val="none"/>
              </w:rPr>
              <w:t>杂草树木，</w:t>
            </w:r>
            <w:r>
              <w:rPr>
                <w:rFonts w:hint="eastAsia"/>
                <w:sz w:val="24"/>
                <w:u w:val="none"/>
              </w:rPr>
              <w:t>以及</w:t>
            </w:r>
            <w:r>
              <w:rPr>
                <w:sz w:val="24"/>
                <w:u w:val="none"/>
              </w:rPr>
              <w:t>剩余的筑路材料</w:t>
            </w:r>
            <w:r>
              <w:rPr>
                <w:rFonts w:hint="eastAsia"/>
                <w:sz w:val="24"/>
                <w:u w:val="none"/>
              </w:rPr>
              <w:t>，</w:t>
            </w:r>
            <w:r>
              <w:rPr>
                <w:sz w:val="24"/>
                <w:u w:val="none"/>
              </w:rPr>
              <w:t>包括石料、砂、石灰、水泥、钢材、木料、预制构件等。</w:t>
            </w:r>
            <w:r>
              <w:rPr>
                <w:rFonts w:hint="eastAsia"/>
                <w:sz w:val="24"/>
                <w:u w:val="none"/>
              </w:rPr>
              <w:t>为</w:t>
            </w:r>
            <w:r>
              <w:rPr>
                <w:sz w:val="24"/>
                <w:u w:val="none"/>
              </w:rPr>
              <w:t>减轻建筑垃圾对环境的影响</w:t>
            </w:r>
            <w:r>
              <w:rPr>
                <w:rFonts w:hint="eastAsia"/>
                <w:sz w:val="24"/>
                <w:u w:val="none"/>
              </w:rPr>
              <w:t>，</w:t>
            </w:r>
            <w:r>
              <w:rPr>
                <w:sz w:val="24"/>
                <w:u w:val="none"/>
              </w:rPr>
              <w:t>对施工的建筑垃圾尽量做到回用，若不能回用，</w:t>
            </w:r>
            <w:r>
              <w:rPr>
                <w:rFonts w:hint="eastAsia"/>
                <w:sz w:val="24"/>
                <w:u w:val="none"/>
              </w:rPr>
              <w:t>委托有资质的渣土公司处理</w:t>
            </w:r>
            <w:r>
              <w:rPr>
                <w:sz w:val="24"/>
                <w:u w:val="none"/>
              </w:rPr>
              <w:t>。</w:t>
            </w:r>
          </w:p>
          <w:p>
            <w:pPr>
              <w:ind w:firstLine="480" w:firstLineChars="200"/>
              <w:rPr>
                <w:sz w:val="24"/>
                <w:u w:val="none"/>
              </w:rPr>
            </w:pPr>
            <w:r>
              <w:rPr>
                <w:rFonts w:hint="eastAsia"/>
                <w:sz w:val="24"/>
                <w:u w:val="none"/>
              </w:rPr>
              <w:t>生活垃圾应定点收集，集中管理，定期由环卫部门统一清运。</w:t>
            </w:r>
          </w:p>
          <w:p>
            <w:pPr>
              <w:ind w:firstLine="480" w:firstLineChars="200"/>
              <w:rPr>
                <w:sz w:val="24"/>
                <w:u w:val="none"/>
              </w:rPr>
            </w:pPr>
            <w:r>
              <w:rPr>
                <w:rFonts w:hint="eastAsia"/>
                <w:sz w:val="24"/>
                <w:lang w:eastAsia="zh-CN"/>
              </w:rPr>
              <w:t>项目</w:t>
            </w:r>
            <w:r>
              <w:rPr>
                <w:rFonts w:hint="eastAsia"/>
                <w:sz w:val="24"/>
              </w:rPr>
              <w:t>施工过程中产生的弃土，挖出后经治理达标后的除作为回填土外，其余部分可以从以下几个方面进行处理：可以用于修理垫路基使用；可以用于水土保持工程使用，管沟开挖后回填多余的土严禁大量集中弃置，应均匀分散在管线中心两侧，并使管沟与周围自然地表形成平滑过渡，不得形成回水环境，防止水土流失。管线所经地段的原始地表存在局部凹地时，若有积水的可能，须采用管沟多余土或借土填高以防地表水汇集。本项目超标土壤治理</w:t>
            </w:r>
            <w:r>
              <w:rPr>
                <w:rFonts w:hint="eastAsia"/>
                <w:sz w:val="24"/>
                <w:lang w:eastAsia="zh-CN"/>
              </w:rPr>
              <w:t>运至</w:t>
            </w:r>
            <w:r>
              <w:rPr>
                <w:rFonts w:hint="eastAsia"/>
                <w:sz w:val="24"/>
                <w:u w:val="none"/>
              </w:rPr>
              <w:t>株冶外渣场</w:t>
            </w:r>
            <w:r>
              <w:rPr>
                <w:rFonts w:hint="eastAsia"/>
                <w:sz w:val="24"/>
                <w:u w:val="none"/>
                <w:lang w:eastAsia="zh-CN"/>
              </w:rPr>
              <w:t>暂存。</w:t>
            </w:r>
          </w:p>
          <w:p>
            <w:pPr>
              <w:ind w:firstLine="480" w:firstLineChars="200"/>
              <w:rPr>
                <w:sz w:val="24"/>
                <w:u w:val="none"/>
              </w:rPr>
            </w:pPr>
            <w:r>
              <w:rPr>
                <w:rFonts w:hint="eastAsia"/>
                <w:sz w:val="24"/>
                <w:u w:val="none"/>
              </w:rPr>
              <w:t>清水塘环境治理配套固废暂存场项目场地建设内容包括防雨工程、防渗工程、渗滤液收集处理工程和雨水收集工程等，新建2座</w:t>
            </w:r>
            <w:r>
              <w:rPr>
                <w:sz w:val="24"/>
                <w:u w:val="none"/>
              </w:rPr>
              <w:t>渗滤液收集池，安装</w:t>
            </w:r>
            <w:r>
              <w:rPr>
                <w:rFonts w:hint="eastAsia"/>
                <w:sz w:val="24"/>
                <w:u w:val="none"/>
              </w:rPr>
              <w:t>2</w:t>
            </w:r>
            <w:r>
              <w:rPr>
                <w:sz w:val="24"/>
                <w:u w:val="none"/>
              </w:rPr>
              <w:t>套处理规模为</w:t>
            </w:r>
            <w:r>
              <w:rPr>
                <w:rFonts w:hint="eastAsia"/>
                <w:sz w:val="24"/>
                <w:u w:val="none"/>
              </w:rPr>
              <w:t>10m</w:t>
            </w:r>
            <w:r>
              <w:rPr>
                <w:rFonts w:hint="eastAsia"/>
                <w:sz w:val="24"/>
                <w:u w:val="none"/>
                <w:vertAlign w:val="superscript"/>
              </w:rPr>
              <w:t>3</w:t>
            </w:r>
            <w:r>
              <w:rPr>
                <w:rFonts w:hint="eastAsia"/>
                <w:sz w:val="24"/>
                <w:u w:val="none"/>
              </w:rPr>
              <w:t>/h</w:t>
            </w:r>
            <w:r>
              <w:rPr>
                <w:sz w:val="24"/>
                <w:u w:val="none"/>
              </w:rPr>
              <w:t>的一体化废水处理设备对渗滤液进行处理。</w:t>
            </w:r>
            <w:r>
              <w:rPr>
                <w:rFonts w:hint="eastAsia"/>
                <w:sz w:val="24"/>
                <w:u w:val="none"/>
              </w:rPr>
              <w:t>目前项目</w:t>
            </w:r>
            <w:r>
              <w:rPr>
                <w:rFonts w:hint="eastAsia"/>
                <w:sz w:val="24"/>
                <w:u w:val="none"/>
                <w:lang w:eastAsia="zh-CN"/>
              </w:rPr>
              <w:t>已</w:t>
            </w:r>
            <w:r>
              <w:rPr>
                <w:rFonts w:hint="eastAsia"/>
                <w:sz w:val="24"/>
                <w:u w:val="none"/>
              </w:rPr>
              <w:t>于2019年9月建成</w:t>
            </w:r>
            <w:r>
              <w:rPr>
                <w:rFonts w:hint="eastAsia"/>
                <w:sz w:val="24"/>
                <w:u w:val="none"/>
                <w:lang w:eastAsia="zh-CN"/>
              </w:rPr>
              <w:t>，可</w:t>
            </w:r>
            <w:r>
              <w:rPr>
                <w:rFonts w:hint="eastAsia"/>
                <w:sz w:val="24"/>
                <w:u w:val="none"/>
              </w:rPr>
              <w:t>投入使用。</w:t>
            </w:r>
          </w:p>
          <w:p>
            <w:pPr>
              <w:ind w:firstLine="480" w:firstLineChars="200"/>
              <w:rPr>
                <w:sz w:val="24"/>
                <w:u w:val="none"/>
              </w:rPr>
            </w:pPr>
            <w:r>
              <w:rPr>
                <w:rFonts w:hint="eastAsia"/>
                <w:sz w:val="24"/>
                <w:u w:val="none"/>
              </w:rPr>
              <w:t>本项目需暂存的</w:t>
            </w:r>
            <w:r>
              <w:rPr>
                <w:rFonts w:hint="eastAsia"/>
                <w:sz w:val="24"/>
              </w:rPr>
              <w:t>超标土壤</w:t>
            </w:r>
            <w:r>
              <w:rPr>
                <w:rFonts w:hint="eastAsia"/>
                <w:sz w:val="24"/>
                <w:lang w:eastAsia="zh-CN"/>
              </w:rPr>
              <w:t>量</w:t>
            </w:r>
            <w:r>
              <w:rPr>
                <w:rFonts w:hint="eastAsia"/>
                <w:sz w:val="24"/>
                <w:u w:val="none"/>
              </w:rPr>
              <w:t>为</w:t>
            </w:r>
            <w:r>
              <w:rPr>
                <w:sz w:val="24"/>
                <w:u w:val="none"/>
              </w:rPr>
              <w:t>80</w:t>
            </w:r>
            <w:r>
              <w:rPr>
                <w:rFonts w:hint="eastAsia"/>
                <w:sz w:val="24"/>
                <w:u w:val="none"/>
                <w:lang w:val="en-US" w:eastAsia="zh-CN"/>
              </w:rPr>
              <w:t>0.5</w:t>
            </w:r>
            <w:r>
              <w:rPr>
                <w:sz w:val="24"/>
                <w:u w:val="none"/>
              </w:rPr>
              <w:t>m</w:t>
            </w:r>
            <w:r>
              <w:rPr>
                <w:sz w:val="24"/>
                <w:u w:val="none"/>
                <w:vertAlign w:val="superscript"/>
              </w:rPr>
              <w:t>3</w:t>
            </w:r>
            <w:r>
              <w:rPr>
                <w:rFonts w:hint="eastAsia"/>
                <w:sz w:val="24"/>
                <w:u w:val="none"/>
              </w:rPr>
              <w:t>，远小于清水塘环境治理配套固废暂存场（株冶外渣场）可堆存固废容量，且本项目距清水塘环境治理配套固废暂存场（株冶外渣场）比较近，运输距离短，故本项目暂存场依托清水塘环境治理配套固废暂存场（株冶外渣场）是可行的。</w:t>
            </w:r>
          </w:p>
          <w:p>
            <w:pPr>
              <w:ind w:firstLine="480" w:firstLineChars="200"/>
              <w:rPr>
                <w:sz w:val="24"/>
                <w:u w:val="none"/>
              </w:rPr>
            </w:pPr>
            <w:r>
              <w:rPr>
                <w:rFonts w:hint="eastAsia"/>
                <w:sz w:val="24"/>
                <w:u w:val="none"/>
              </w:rPr>
              <w:t>采取上述措施后，施工期固体废物均能得到合理处置，对外环境影响较小。</w:t>
            </w:r>
          </w:p>
          <w:p>
            <w:pPr>
              <w:pStyle w:val="80"/>
              <w:spacing w:line="240" w:lineRule="auto"/>
              <w:ind w:firstLine="482"/>
              <w:rPr>
                <w:rFonts w:hAnsi="Times New Roman" w:cs="Times New Roman"/>
                <w:b/>
                <w:szCs w:val="24"/>
                <w:u w:val="none"/>
              </w:rPr>
            </w:pPr>
            <w:r>
              <w:rPr>
                <w:rFonts w:hAnsi="Times New Roman" w:cs="Times New Roman"/>
                <w:b/>
                <w:szCs w:val="24"/>
                <w:u w:val="none"/>
              </w:rPr>
              <w:t>5、生态环境影响分析</w:t>
            </w:r>
          </w:p>
          <w:p>
            <w:pPr>
              <w:adjustRightInd w:val="0"/>
              <w:snapToGrid w:val="0"/>
              <w:ind w:firstLine="482" w:firstLineChars="200"/>
              <w:rPr>
                <w:b/>
                <w:bCs/>
                <w:sz w:val="24"/>
                <w:u w:val="none"/>
              </w:rPr>
            </w:pPr>
            <w:r>
              <w:rPr>
                <w:b/>
                <w:bCs/>
                <w:sz w:val="24"/>
                <w:u w:val="none"/>
              </w:rPr>
              <w:t>5.1对土地利用的影响</w:t>
            </w:r>
          </w:p>
          <w:p>
            <w:pPr>
              <w:ind w:firstLine="480" w:firstLineChars="200"/>
              <w:rPr>
                <w:sz w:val="24"/>
                <w:u w:val="none"/>
              </w:rPr>
            </w:pPr>
            <w:r>
              <w:rPr>
                <w:sz w:val="24"/>
                <w:u w:val="none"/>
              </w:rPr>
              <w:t>一般情况下，道路工程建设占地将对拟占用地原有宅基地等其它用地的土地利用性质造成的一定的扰动与破坏。项目土地现状类型主要为菜地、</w:t>
            </w:r>
            <w:r>
              <w:rPr>
                <w:rFonts w:hint="eastAsia"/>
                <w:sz w:val="24"/>
                <w:u w:val="none"/>
              </w:rPr>
              <w:t>宅基地</w:t>
            </w:r>
            <w:r>
              <w:rPr>
                <w:sz w:val="24"/>
                <w:u w:val="none"/>
              </w:rPr>
              <w:t>、</w:t>
            </w:r>
            <w:r>
              <w:rPr>
                <w:rFonts w:hint="eastAsia"/>
                <w:sz w:val="24"/>
                <w:u w:val="none"/>
              </w:rPr>
              <w:t>道路</w:t>
            </w:r>
            <w:r>
              <w:rPr>
                <w:sz w:val="24"/>
                <w:u w:val="none"/>
              </w:rPr>
              <w:t>。本项目占地面积为</w:t>
            </w:r>
            <w:r>
              <w:rPr>
                <w:rFonts w:hint="eastAsia"/>
                <w:sz w:val="24"/>
                <w:u w:val="none"/>
                <w:lang w:val="en-US" w:eastAsia="zh-CN"/>
              </w:rPr>
              <w:t>69.19</w:t>
            </w:r>
            <w:r>
              <w:rPr>
                <w:rFonts w:hint="eastAsia"/>
                <w:sz w:val="24"/>
                <w:u w:val="none"/>
                <w:lang w:eastAsia="zh-CN"/>
              </w:rPr>
              <w:t>亩</w:t>
            </w:r>
            <w:r>
              <w:rPr>
                <w:sz w:val="24"/>
                <w:u w:val="none"/>
              </w:rPr>
              <w:t>，建设过程中将这些地表土暂存用作道路绿化，对土壤养分进行了回收，以大大减轻土壤肥力的损失量。本项目建设虽然对道路占地沿线的现状土地利用性质造成一定的占用，但其建设符合片区内道路规划，不会对片区内土地利用产生不利影响。</w:t>
            </w:r>
          </w:p>
          <w:p>
            <w:pPr>
              <w:pStyle w:val="14"/>
              <w:adjustRightInd w:val="0"/>
              <w:snapToGrid w:val="0"/>
              <w:spacing w:after="0"/>
              <w:ind w:firstLine="482" w:firstLineChars="200"/>
              <w:rPr>
                <w:b/>
                <w:bCs/>
                <w:sz w:val="24"/>
                <w:u w:val="none"/>
              </w:rPr>
            </w:pPr>
            <w:r>
              <w:rPr>
                <w:b/>
                <w:bCs/>
                <w:sz w:val="24"/>
                <w:u w:val="none"/>
              </w:rPr>
              <w:t>5.2对植被与动物的影响</w:t>
            </w:r>
          </w:p>
          <w:p>
            <w:pPr>
              <w:pStyle w:val="14"/>
              <w:adjustRightInd w:val="0"/>
              <w:snapToGrid w:val="0"/>
              <w:spacing w:after="0"/>
              <w:ind w:firstLine="480" w:firstLineChars="200"/>
              <w:rPr>
                <w:sz w:val="24"/>
                <w:u w:val="none"/>
              </w:rPr>
            </w:pPr>
            <w:r>
              <w:rPr>
                <w:sz w:val="24"/>
                <w:u w:val="none"/>
              </w:rPr>
              <w:t>（1）植被</w:t>
            </w:r>
          </w:p>
          <w:p>
            <w:pPr>
              <w:ind w:firstLine="480" w:firstLineChars="200"/>
              <w:rPr>
                <w:sz w:val="24"/>
                <w:u w:val="none"/>
              </w:rPr>
            </w:pPr>
            <w:r>
              <w:rPr>
                <w:sz w:val="24"/>
                <w:u w:val="none"/>
              </w:rPr>
              <w:t>本项目建设过程中，进行路基填挖时将破坏原有的地形地貌，使地表裸露。片区内原有的植被覆盖均将因城市发展要求进行调整与重塑，本项目建设只是</w:t>
            </w:r>
            <w:r>
              <w:rPr>
                <w:rFonts w:hint="eastAsia"/>
                <w:sz w:val="24"/>
                <w:u w:val="none"/>
              </w:rPr>
              <w:t>石峰区</w:t>
            </w:r>
            <w:r>
              <w:rPr>
                <w:sz w:val="24"/>
                <w:u w:val="none"/>
              </w:rPr>
              <w:t>基础工程建设的一部分，随着本工程施工期结束及道路沿线景观植被人工恢复，项目区植被覆盖将得到逐步恢复与改善。</w:t>
            </w:r>
          </w:p>
          <w:p>
            <w:pPr>
              <w:pStyle w:val="14"/>
              <w:adjustRightInd w:val="0"/>
              <w:snapToGrid w:val="0"/>
              <w:spacing w:after="0"/>
              <w:ind w:firstLine="480" w:firstLineChars="200"/>
              <w:rPr>
                <w:sz w:val="24"/>
                <w:u w:val="none"/>
              </w:rPr>
            </w:pPr>
            <w:r>
              <w:rPr>
                <w:sz w:val="24"/>
                <w:u w:val="none"/>
              </w:rPr>
              <w:t>（2）动物</w:t>
            </w:r>
          </w:p>
          <w:p>
            <w:pPr>
              <w:ind w:firstLine="480" w:firstLineChars="200"/>
              <w:rPr>
                <w:sz w:val="24"/>
                <w:u w:val="none"/>
              </w:rPr>
            </w:pPr>
            <w:r>
              <w:rPr>
                <w:sz w:val="24"/>
                <w:u w:val="none"/>
              </w:rPr>
              <w:t>本项目所在区域人类活动频繁，开发强度大，野生动物物种、数量均不大，主要是适应这种环境的常见种类，无珍稀保护野生动物。故工程建设过程虽对动物活动产生了一定程度的不利影响，但不会改变其种群结构，其种群数量也不会因本项目建设而受到大的影响。</w:t>
            </w:r>
          </w:p>
          <w:p>
            <w:pPr>
              <w:pStyle w:val="14"/>
              <w:adjustRightInd w:val="0"/>
              <w:snapToGrid w:val="0"/>
              <w:spacing w:after="0"/>
              <w:ind w:firstLine="482" w:firstLineChars="200"/>
              <w:rPr>
                <w:b/>
                <w:bCs/>
                <w:sz w:val="24"/>
                <w:u w:val="none"/>
              </w:rPr>
            </w:pPr>
            <w:r>
              <w:rPr>
                <w:b/>
                <w:bCs/>
                <w:sz w:val="24"/>
                <w:u w:val="none"/>
              </w:rPr>
              <w:t>5.3对景观环境的影响</w:t>
            </w:r>
          </w:p>
          <w:p>
            <w:pPr>
              <w:ind w:firstLine="480" w:firstLineChars="200"/>
              <w:rPr>
                <w:sz w:val="24"/>
                <w:u w:val="none"/>
              </w:rPr>
            </w:pPr>
            <w:r>
              <w:rPr>
                <w:sz w:val="24"/>
                <w:u w:val="none"/>
              </w:rPr>
              <w:t>（1）主体工程施工对景观环境的影响</w:t>
            </w:r>
          </w:p>
          <w:p>
            <w:pPr>
              <w:ind w:firstLine="480" w:firstLineChars="200"/>
              <w:rPr>
                <w:sz w:val="24"/>
                <w:u w:val="none"/>
              </w:rPr>
            </w:pPr>
            <w:r>
              <w:rPr>
                <w:sz w:val="24"/>
                <w:u w:val="none"/>
              </w:rPr>
              <w:t>由于工程施工对地表植被的破坏和工程区土壤的扰动，在雨季松散裸露的坡面易形成水土流失，导致区域土壤侵蚀模数增大，对区域城市景观环境质量产生影响。而在旱季，松散的地表在有风和车辆行驶时易形成扬尘，扬尘覆盖在施工场植被及附近建筑表面，使周围景观的美度降低。</w:t>
            </w:r>
          </w:p>
          <w:p>
            <w:pPr>
              <w:ind w:firstLine="480" w:firstLineChars="200"/>
              <w:rPr>
                <w:sz w:val="24"/>
                <w:u w:val="none"/>
              </w:rPr>
            </w:pPr>
            <w:r>
              <w:rPr>
                <w:sz w:val="24"/>
                <w:u w:val="none"/>
              </w:rPr>
              <w:t>（2）临时弃土对景观环境的影响</w:t>
            </w:r>
          </w:p>
          <w:p>
            <w:pPr>
              <w:ind w:firstLine="480" w:firstLineChars="200"/>
              <w:rPr>
                <w:sz w:val="24"/>
                <w:u w:val="none"/>
              </w:rPr>
            </w:pPr>
            <w:r>
              <w:rPr>
                <w:sz w:val="24"/>
                <w:u w:val="none"/>
              </w:rPr>
              <w:t>临时弃土的产生与无序堆置，将直接破坏选址的原地形地貌及植被。临时弃土无序堆置过程中形成突兀、不规则的堆状物，与周围景观形成反差。同时，临时弃土及运输作业过程中，旱季易形成扬尘，雨季易产生土壤侵蚀，对周围景观产生破坏和影响。</w:t>
            </w:r>
          </w:p>
          <w:p>
            <w:pPr>
              <w:pStyle w:val="14"/>
              <w:adjustRightInd w:val="0"/>
              <w:snapToGrid w:val="0"/>
              <w:spacing w:after="0"/>
              <w:ind w:firstLine="482" w:firstLineChars="200"/>
              <w:rPr>
                <w:b/>
                <w:bCs/>
                <w:sz w:val="24"/>
                <w:u w:val="none"/>
              </w:rPr>
            </w:pPr>
            <w:r>
              <w:rPr>
                <w:b/>
                <w:bCs/>
                <w:sz w:val="24"/>
                <w:u w:val="none"/>
              </w:rPr>
              <w:t>5.4水土流失影响分析</w:t>
            </w:r>
          </w:p>
          <w:p>
            <w:pPr>
              <w:ind w:firstLine="480" w:firstLineChars="200"/>
              <w:rPr>
                <w:sz w:val="24"/>
                <w:u w:val="none"/>
              </w:rPr>
            </w:pPr>
            <w:r>
              <w:rPr>
                <w:sz w:val="24"/>
                <w:u w:val="none"/>
              </w:rPr>
              <w:t>本项目用地范围内生态主要为待开发荒地。根据现状调查，本项目区内水土流失以水力侵蚀为主，主要形式为面蚀。</w:t>
            </w:r>
          </w:p>
          <w:p>
            <w:pPr>
              <w:ind w:firstLine="480" w:firstLineChars="200"/>
              <w:rPr>
                <w:sz w:val="24"/>
                <w:u w:val="none"/>
              </w:rPr>
            </w:pPr>
            <w:r>
              <w:rPr>
                <w:sz w:val="24"/>
                <w:u w:val="none"/>
              </w:rPr>
              <w:t>（1）水土流失产生的原因</w:t>
            </w:r>
          </w:p>
          <w:p>
            <w:pPr>
              <w:ind w:firstLine="480" w:firstLineChars="200"/>
              <w:rPr>
                <w:sz w:val="24"/>
                <w:u w:val="none"/>
              </w:rPr>
            </w:pPr>
            <w:r>
              <w:rPr>
                <w:sz w:val="24"/>
                <w:u w:val="none"/>
              </w:rPr>
              <w:t>本项目区地处亚热带湿润气候区，年均降雨量1389.8mm，降雨集中发生在4~8月，约占全年总降雨量的69.3%，降雨强度大、雨量集中为项目区土壤侵蚀的发生创造了外营力。</w:t>
            </w:r>
          </w:p>
          <w:p>
            <w:pPr>
              <w:ind w:firstLine="480" w:firstLineChars="200"/>
              <w:rPr>
                <w:sz w:val="24"/>
                <w:u w:val="none"/>
              </w:rPr>
            </w:pPr>
            <w:r>
              <w:rPr>
                <w:sz w:val="24"/>
                <w:u w:val="none"/>
              </w:rPr>
              <w:t>施工道路的修建多数采用半挖半填的方式，使得土壤固结能力降低，土地裸露面积加大，清除、压埋、损坏沿线植被，降低了原地貌水土保持功能；在施工过程中道路路基由沙土、石料堆垫经过分层压实后形成，虽然内部结构紧密，但边坡表层结构比较松散，易发生片蚀、浅沟蚀等形式的水土流失。</w:t>
            </w:r>
          </w:p>
          <w:p>
            <w:pPr>
              <w:ind w:firstLine="480" w:firstLineChars="200"/>
              <w:rPr>
                <w:sz w:val="24"/>
                <w:u w:val="none"/>
              </w:rPr>
            </w:pPr>
            <w:r>
              <w:rPr>
                <w:sz w:val="24"/>
                <w:u w:val="none"/>
              </w:rPr>
              <w:t>本工程施工准备期、施工期预测时段根据各预测分区单元工程的施工进度、工期安排等分施工单元分别确定，对不同的区域采取不同的预测时段，各单元的预测时段结合产生水土流失的季节，按最不利的影响时段考虑，施工时段超过雨季时段的按全年计算，未超过雨季时段（本项目所在区域雨季为4~8月，历时5个月）的按占雨季长度比例计算。自然恢复期按项目区气候和土壤条件取1年。</w:t>
            </w:r>
          </w:p>
          <w:p>
            <w:pPr>
              <w:pStyle w:val="14"/>
              <w:adjustRightInd w:val="0"/>
              <w:snapToGrid w:val="0"/>
              <w:spacing w:after="0"/>
              <w:ind w:firstLine="480" w:firstLineChars="200"/>
              <w:rPr>
                <w:sz w:val="24"/>
                <w:u w:val="none"/>
              </w:rPr>
            </w:pPr>
            <w:r>
              <w:rPr>
                <w:sz w:val="24"/>
                <w:u w:val="none"/>
              </w:rPr>
              <w:t>（2）水土流失量</w:t>
            </w:r>
          </w:p>
          <w:p>
            <w:pPr>
              <w:ind w:firstLine="480" w:firstLineChars="200"/>
              <w:rPr>
                <w:sz w:val="24"/>
                <w:u w:val="none"/>
              </w:rPr>
            </w:pPr>
            <w:r>
              <w:rPr>
                <w:sz w:val="24"/>
                <w:u w:val="none"/>
              </w:rPr>
              <w:t>水土流失与测量采取以下公式进行计算：</w:t>
            </w:r>
          </w:p>
          <w:p>
            <w:pPr>
              <w:ind w:firstLine="480" w:firstLineChars="200"/>
              <w:rPr>
                <w:sz w:val="24"/>
                <w:u w:val="none"/>
              </w:rPr>
            </w:pPr>
            <w:r>
              <w:rPr>
                <w:sz w:val="24"/>
                <w:u w:val="none"/>
              </w:rPr>
              <w:t>水土流失侵蚀量=水土侵蚀模数×水土流失面积×年限</w:t>
            </w:r>
          </w:p>
          <w:p>
            <w:pPr>
              <w:ind w:firstLine="480" w:firstLineChars="200"/>
              <w:rPr>
                <w:sz w:val="24"/>
                <w:u w:val="none"/>
              </w:rPr>
            </w:pPr>
            <w:r>
              <w:rPr>
                <w:sz w:val="24"/>
                <w:u w:val="none"/>
              </w:rPr>
              <w:t>经计算，项目新增征地面积为</w:t>
            </w:r>
            <w:r>
              <w:rPr>
                <w:rFonts w:hint="eastAsia"/>
                <w:sz w:val="24"/>
                <w:u w:val="none"/>
                <w:lang w:val="en-US" w:eastAsia="zh-CN"/>
              </w:rPr>
              <w:t>69.19</w:t>
            </w:r>
            <w:r>
              <w:rPr>
                <w:rFonts w:hint="eastAsia"/>
                <w:sz w:val="24"/>
                <w:u w:val="none"/>
                <w:lang w:eastAsia="zh-CN"/>
              </w:rPr>
              <w:t>亩</w:t>
            </w:r>
            <w:r>
              <w:rPr>
                <w:sz w:val="24"/>
                <w:u w:val="none"/>
              </w:rPr>
              <w:t>，按株洲地区施工期丘陵地水土流失侵蚀模数5000t/km</w:t>
            </w:r>
            <w:r>
              <w:rPr>
                <w:sz w:val="24"/>
                <w:u w:val="none"/>
                <w:vertAlign w:val="superscript"/>
              </w:rPr>
              <w:t>2</w:t>
            </w:r>
            <w:r>
              <w:rPr>
                <w:sz w:val="24"/>
                <w:u w:val="none"/>
              </w:rPr>
              <w:t>•a估算，本项目造成的年水土流失量为</w:t>
            </w:r>
            <w:r>
              <w:rPr>
                <w:rFonts w:hint="eastAsia"/>
                <w:sz w:val="24"/>
                <w:u w:val="none"/>
                <w:lang w:val="en-US" w:eastAsia="zh-CN"/>
              </w:rPr>
              <w:t>345.95</w:t>
            </w:r>
            <w:r>
              <w:rPr>
                <w:sz w:val="24"/>
                <w:u w:val="none"/>
              </w:rPr>
              <w:t>t/a。</w:t>
            </w:r>
          </w:p>
          <w:p>
            <w:pPr>
              <w:ind w:firstLine="480" w:firstLineChars="200"/>
              <w:rPr>
                <w:sz w:val="24"/>
                <w:u w:val="none"/>
              </w:rPr>
            </w:pPr>
            <w:r>
              <w:rPr>
                <w:sz w:val="24"/>
                <w:u w:val="none"/>
              </w:rPr>
              <w:t>（3）可能造成水土流失危害预测</w:t>
            </w:r>
          </w:p>
          <w:p>
            <w:pPr>
              <w:ind w:firstLine="480" w:firstLineChars="200"/>
              <w:rPr>
                <w:sz w:val="24"/>
                <w:u w:val="none"/>
              </w:rPr>
            </w:pPr>
            <w:r>
              <w:rPr>
                <w:sz w:val="24"/>
                <w:u w:val="none"/>
              </w:rPr>
              <w:t>水土流失危害往往具有潜在性，若形成水土流失危害后才进行治理，不但会造成土地资源破坏和土地生产力下降、河流水系淤积等问题，而且治理难度大、费用高、效果差。如果没有做到</w:t>
            </w:r>
            <w:r>
              <w:rPr>
                <w:rFonts w:hint="eastAsia"/>
                <w:sz w:val="24"/>
                <w:u w:val="none"/>
              </w:rPr>
              <w:t>“</w:t>
            </w:r>
            <w:r>
              <w:rPr>
                <w:sz w:val="24"/>
                <w:u w:val="none"/>
              </w:rPr>
              <w:t>三同时</w:t>
            </w:r>
            <w:r>
              <w:rPr>
                <w:rFonts w:hint="eastAsia"/>
                <w:sz w:val="24"/>
                <w:u w:val="none"/>
              </w:rPr>
              <w:t>”</w:t>
            </w:r>
            <w:r>
              <w:rPr>
                <w:sz w:val="24"/>
                <w:u w:val="none"/>
              </w:rPr>
              <w:t>，设计、施工中没有充分考虑相关水保措施，就本段项目而言，可能造成以下水土流失危害：</w:t>
            </w:r>
          </w:p>
          <w:p>
            <w:pPr>
              <w:ind w:firstLine="480" w:firstLineChars="200"/>
              <w:rPr>
                <w:sz w:val="24"/>
                <w:u w:val="none"/>
              </w:rPr>
            </w:pPr>
            <w:r>
              <w:rPr>
                <w:rFonts w:hint="eastAsia"/>
                <w:sz w:val="24"/>
                <w:u w:val="none"/>
              </w:rPr>
              <w:t>①</w:t>
            </w:r>
            <w:r>
              <w:rPr>
                <w:sz w:val="24"/>
                <w:u w:val="none"/>
              </w:rPr>
              <w:t xml:space="preserve"> 对项目区生态环境可能造成的危害</w:t>
            </w:r>
          </w:p>
          <w:p>
            <w:pPr>
              <w:ind w:firstLine="480" w:firstLineChars="200"/>
              <w:rPr>
                <w:sz w:val="24"/>
                <w:u w:val="none"/>
              </w:rPr>
            </w:pPr>
            <w:r>
              <w:rPr>
                <w:sz w:val="24"/>
                <w:u w:val="none"/>
              </w:rPr>
              <w:t>工程施工扰动地表面积和土石方工程将损坏部分植被，扰动原地貌，形成大面积的开挖坡面和裸露地表，植被破坏后不易恢复，减少了植被覆盖率，改变了土体结构，破坏了土体的自然平衡。</w:t>
            </w:r>
          </w:p>
          <w:p>
            <w:pPr>
              <w:ind w:firstLine="480" w:firstLineChars="200"/>
              <w:rPr>
                <w:sz w:val="24"/>
                <w:u w:val="none"/>
              </w:rPr>
            </w:pPr>
            <w:r>
              <w:rPr>
                <w:rFonts w:hint="eastAsia"/>
                <w:sz w:val="24"/>
                <w:u w:val="none"/>
              </w:rPr>
              <w:t>②</w:t>
            </w:r>
            <w:r>
              <w:rPr>
                <w:sz w:val="24"/>
                <w:u w:val="none"/>
              </w:rPr>
              <w:t xml:space="preserve"> 对土地资源可能造成破坏</w:t>
            </w:r>
          </w:p>
          <w:p>
            <w:pPr>
              <w:ind w:firstLine="480" w:firstLineChars="200"/>
              <w:rPr>
                <w:sz w:val="24"/>
                <w:u w:val="none"/>
              </w:rPr>
            </w:pPr>
            <w:r>
              <w:rPr>
                <w:sz w:val="24"/>
                <w:u w:val="none"/>
              </w:rPr>
              <w:t>工程建设破坏了地表植被，使土壤裸露，表土失去有效保护层，影响土壤的含水量、透水性、抗蚀性、抗冲性等，造成土壤质地的下降，土壤中腐殖质、有机质含量明显降低，肥力下降，生长条件恶化，进而造成土地生产力迅速衰减。</w:t>
            </w:r>
          </w:p>
          <w:p>
            <w:pPr>
              <w:pStyle w:val="14"/>
              <w:tabs>
                <w:tab w:val="left" w:pos="3960"/>
              </w:tabs>
              <w:adjustRightInd w:val="0"/>
              <w:snapToGrid w:val="0"/>
              <w:spacing w:after="0"/>
              <w:ind w:firstLine="482" w:firstLineChars="200"/>
              <w:rPr>
                <w:b/>
                <w:bCs/>
                <w:sz w:val="24"/>
                <w:u w:val="none"/>
              </w:rPr>
            </w:pPr>
            <w:r>
              <w:rPr>
                <w:b/>
                <w:bCs/>
                <w:sz w:val="24"/>
                <w:u w:val="none"/>
              </w:rPr>
              <w:t>5.</w:t>
            </w:r>
            <w:r>
              <w:rPr>
                <w:rFonts w:hint="eastAsia"/>
                <w:b/>
                <w:bCs/>
                <w:sz w:val="24"/>
                <w:u w:val="none"/>
              </w:rPr>
              <w:t>5临时堆场环境合理性分析</w:t>
            </w:r>
            <w:r>
              <w:rPr>
                <w:b/>
                <w:bCs/>
                <w:sz w:val="24"/>
                <w:u w:val="none"/>
              </w:rPr>
              <w:tab/>
            </w:r>
          </w:p>
          <w:p>
            <w:pPr>
              <w:autoSpaceDE w:val="0"/>
              <w:autoSpaceDN w:val="0"/>
              <w:ind w:firstLine="480" w:firstLineChars="200"/>
              <w:rPr>
                <w:sz w:val="24"/>
                <w:u w:val="none"/>
              </w:rPr>
            </w:pPr>
            <w:r>
              <w:rPr>
                <w:rFonts w:hint="eastAsia"/>
                <w:sz w:val="24"/>
                <w:u w:val="none"/>
              </w:rPr>
              <w:t>本项目表土为临时堆存，用于后期道路边坡绿化。表土堆置场位于主体工程路基边缘土路肩范围内，此区域位于永久占地范围，减少了挖填调运距离和新增占地。临时堆置的表土较松散，对表土堆场采取相应的扬尘防治措施和水土流失防治措施后，对区域环境影响较小，表土堆场选址较为合理。拟采取的具体措施如下：</w:t>
            </w:r>
          </w:p>
          <w:p>
            <w:pPr>
              <w:autoSpaceDE w:val="0"/>
              <w:autoSpaceDN w:val="0"/>
              <w:ind w:firstLine="480" w:firstLineChars="200"/>
              <w:rPr>
                <w:sz w:val="24"/>
                <w:u w:val="none"/>
              </w:rPr>
            </w:pPr>
            <w:r>
              <w:rPr>
                <w:rFonts w:hint="eastAsia"/>
                <w:sz w:val="24"/>
                <w:u w:val="none"/>
              </w:rPr>
              <w:sym w:font="Wingdings" w:char="F081"/>
            </w:r>
            <w:r>
              <w:rPr>
                <w:rFonts w:hint="eastAsia"/>
                <w:sz w:val="24"/>
                <w:u w:val="none"/>
              </w:rPr>
              <w:t>在堆置范围周边兴修临时排水并结合临时沉砂池。</w:t>
            </w:r>
          </w:p>
          <w:p>
            <w:pPr>
              <w:autoSpaceDE w:val="0"/>
              <w:autoSpaceDN w:val="0"/>
              <w:ind w:firstLine="480" w:firstLineChars="200"/>
              <w:rPr>
                <w:sz w:val="24"/>
                <w:u w:val="none"/>
              </w:rPr>
            </w:pPr>
            <w:r>
              <w:rPr>
                <w:rFonts w:hint="eastAsia"/>
                <w:sz w:val="24"/>
                <w:u w:val="none"/>
              </w:rPr>
              <w:sym w:font="Wingdings" w:char="F082"/>
            </w:r>
            <w:r>
              <w:rPr>
                <w:rFonts w:hint="eastAsia"/>
                <w:sz w:val="24"/>
                <w:u w:val="none"/>
              </w:rPr>
              <w:t>在堆置区周边先采用袋装土垒砌，梯形结构。</w:t>
            </w:r>
          </w:p>
          <w:p>
            <w:pPr>
              <w:autoSpaceDE w:val="0"/>
              <w:autoSpaceDN w:val="0"/>
              <w:ind w:firstLine="480" w:firstLineChars="200"/>
              <w:rPr>
                <w:sz w:val="24"/>
                <w:u w:val="none"/>
              </w:rPr>
            </w:pPr>
            <w:r>
              <w:rPr>
                <w:rFonts w:hint="eastAsia"/>
                <w:sz w:val="24"/>
                <w:u w:val="none"/>
              </w:rPr>
              <w:fldChar w:fldCharType="begin"/>
            </w:r>
            <w:r>
              <w:rPr>
                <w:rFonts w:hint="eastAsia"/>
                <w:sz w:val="24"/>
                <w:u w:val="none"/>
              </w:rPr>
              <w:instrText xml:space="preserve"> = 3 \* GB3 </w:instrText>
            </w:r>
            <w:r>
              <w:rPr>
                <w:rFonts w:hint="eastAsia"/>
                <w:sz w:val="24"/>
                <w:u w:val="none"/>
              </w:rPr>
              <w:fldChar w:fldCharType="separate"/>
            </w:r>
            <w:r>
              <w:rPr>
                <w:rFonts w:hint="eastAsia"/>
                <w:sz w:val="24"/>
                <w:u w:val="none"/>
              </w:rPr>
              <w:t>③</w:t>
            </w:r>
            <w:r>
              <w:rPr>
                <w:rFonts w:hint="eastAsia"/>
                <w:sz w:val="24"/>
                <w:u w:val="none"/>
              </w:rPr>
              <w:fldChar w:fldCharType="end"/>
            </w:r>
            <w:r>
              <w:rPr>
                <w:rFonts w:hint="eastAsia"/>
                <w:sz w:val="24"/>
                <w:u w:val="none"/>
              </w:rPr>
              <w:t>表土堆置后，采用防尘网覆盖，减少粉尘飞扬，并避免松散表土被雨水冲刷，造成水土流失。</w:t>
            </w:r>
          </w:p>
          <w:p>
            <w:pPr>
              <w:autoSpaceDE w:val="0"/>
              <w:autoSpaceDN w:val="0"/>
              <w:ind w:firstLine="480" w:firstLineChars="200"/>
              <w:rPr>
                <w:sz w:val="24"/>
                <w:u w:val="none"/>
              </w:rPr>
            </w:pPr>
            <w:r>
              <w:rPr>
                <w:rFonts w:hint="eastAsia"/>
                <w:sz w:val="24"/>
                <w:u w:val="none"/>
              </w:rPr>
              <w:t>④表土利用后立即进行恢复。</w:t>
            </w:r>
          </w:p>
          <w:p>
            <w:pPr>
              <w:pStyle w:val="80"/>
              <w:spacing w:line="240" w:lineRule="auto"/>
              <w:ind w:firstLine="482"/>
              <w:rPr>
                <w:rFonts w:hAnsi="Times New Roman" w:cs="Times New Roman"/>
                <w:b/>
                <w:szCs w:val="24"/>
                <w:u w:val="none"/>
              </w:rPr>
            </w:pPr>
            <w:r>
              <w:rPr>
                <w:rFonts w:hAnsi="Times New Roman" w:cs="Times New Roman"/>
                <w:b/>
                <w:szCs w:val="24"/>
                <w:u w:val="none"/>
              </w:rPr>
              <w:t>6、社会环境影响分析</w:t>
            </w:r>
          </w:p>
          <w:p>
            <w:pPr>
              <w:autoSpaceDE w:val="0"/>
              <w:autoSpaceDN w:val="0"/>
              <w:ind w:firstLine="480" w:firstLineChars="200"/>
              <w:rPr>
                <w:sz w:val="24"/>
                <w:u w:val="none"/>
              </w:rPr>
            </w:pPr>
            <w:r>
              <w:rPr>
                <w:sz w:val="24"/>
                <w:u w:val="none"/>
              </w:rPr>
              <w:t>施工产生的社会环境影响主要为：</w:t>
            </w:r>
            <w:r>
              <w:rPr>
                <w:rFonts w:hint="eastAsia"/>
                <w:sz w:val="24"/>
                <w:u w:val="none"/>
              </w:rPr>
              <w:t>对沿线基础设施的影响</w:t>
            </w:r>
            <w:r>
              <w:rPr>
                <w:sz w:val="24"/>
                <w:u w:val="none"/>
              </w:rPr>
              <w:t>。</w:t>
            </w:r>
          </w:p>
          <w:p>
            <w:pPr>
              <w:autoSpaceDE w:val="0"/>
              <w:autoSpaceDN w:val="0"/>
              <w:ind w:firstLine="480" w:firstLineChars="200"/>
              <w:rPr>
                <w:sz w:val="24"/>
                <w:u w:val="none"/>
              </w:rPr>
            </w:pPr>
            <w:r>
              <w:rPr>
                <w:rFonts w:hint="eastAsia"/>
                <w:sz w:val="24"/>
                <w:u w:val="none"/>
              </w:rPr>
              <w:t>拟建项目对沿线基础设施产生影响的主要是电力电讯设施。</w:t>
            </w:r>
          </w:p>
          <w:p>
            <w:pPr>
              <w:autoSpaceDE w:val="0"/>
              <w:autoSpaceDN w:val="0"/>
              <w:ind w:firstLine="480" w:firstLineChars="200"/>
              <w:rPr>
                <w:sz w:val="24"/>
                <w:u w:val="none"/>
              </w:rPr>
            </w:pPr>
            <w:r>
              <w:rPr>
                <w:rFonts w:hint="eastAsia"/>
                <w:sz w:val="24"/>
                <w:u w:val="none"/>
              </w:rPr>
              <w:t>项目建设可能与沿线电力线路、通讯线路存在一定的干扰问题，</w:t>
            </w:r>
            <w:r>
              <w:rPr>
                <w:sz w:val="24"/>
                <w:u w:val="none"/>
              </w:rPr>
              <w:t>本项目范围内需迁移</w:t>
            </w:r>
            <w:r>
              <w:rPr>
                <w:rFonts w:hint="eastAsia"/>
                <w:sz w:val="24"/>
                <w:u w:val="none"/>
              </w:rPr>
              <w:t>高、低压电杆、变压器等各管线及其相关</w:t>
            </w:r>
            <w:r>
              <w:rPr>
                <w:sz w:val="24"/>
                <w:u w:val="none"/>
              </w:rPr>
              <w:t>搬迁工程由当地电力部门</w:t>
            </w:r>
            <w:r>
              <w:rPr>
                <w:rFonts w:hint="eastAsia"/>
                <w:sz w:val="24"/>
                <w:u w:val="none"/>
              </w:rPr>
              <w:t>等相关部门</w:t>
            </w:r>
            <w:r>
              <w:rPr>
                <w:sz w:val="24"/>
                <w:u w:val="none"/>
              </w:rPr>
              <w:t>与建设单位协商负责，实施移线，均待设计的移建桩柱全部安装完毕后，切断电源</w:t>
            </w:r>
            <w:r>
              <w:rPr>
                <w:rFonts w:hint="eastAsia"/>
                <w:sz w:val="24"/>
                <w:u w:val="none"/>
              </w:rPr>
              <w:t>等</w:t>
            </w:r>
            <w:r>
              <w:rPr>
                <w:sz w:val="24"/>
                <w:u w:val="none"/>
              </w:rPr>
              <w:t>，移线安装，停电</w:t>
            </w:r>
            <w:r>
              <w:rPr>
                <w:rFonts w:hint="eastAsia"/>
                <w:sz w:val="24"/>
                <w:u w:val="none"/>
              </w:rPr>
              <w:t>等</w:t>
            </w:r>
            <w:r>
              <w:rPr>
                <w:sz w:val="24"/>
                <w:u w:val="none"/>
              </w:rPr>
              <w:t>通知均由当地电力部门做出解释，对周边区域影响较小。</w:t>
            </w:r>
          </w:p>
          <w:p>
            <w:pPr>
              <w:autoSpaceDE w:val="0"/>
              <w:autoSpaceDN w:val="0"/>
              <w:ind w:firstLine="480" w:firstLineChars="200"/>
              <w:rPr>
                <w:sz w:val="24"/>
                <w:u w:val="none"/>
              </w:rPr>
            </w:pPr>
            <w:r>
              <w:rPr>
                <w:sz w:val="24"/>
                <w:u w:val="none"/>
              </w:rPr>
              <w:t>本项目</w:t>
            </w:r>
            <w:r>
              <w:rPr>
                <w:rFonts w:hint="eastAsia"/>
                <w:sz w:val="24"/>
                <w:u w:val="none"/>
              </w:rPr>
              <w:t>各管线及相关</w:t>
            </w:r>
            <w:r>
              <w:rPr>
                <w:sz w:val="24"/>
                <w:u w:val="none"/>
              </w:rPr>
              <w:t>设施在搬迁前需取得相关部门的同意</w:t>
            </w:r>
            <w:r>
              <w:rPr>
                <w:rFonts w:hint="eastAsia"/>
                <w:sz w:val="24"/>
                <w:u w:val="none"/>
              </w:rPr>
              <w:t>后方可施工</w:t>
            </w:r>
            <w:r>
              <w:rPr>
                <w:sz w:val="24"/>
                <w:u w:val="none"/>
              </w:rPr>
              <w:t>。</w:t>
            </w:r>
          </w:p>
          <w:p>
            <w:pPr>
              <w:pStyle w:val="80"/>
              <w:adjustRightInd w:val="0"/>
              <w:snapToGrid w:val="0"/>
              <w:spacing w:line="240" w:lineRule="auto"/>
              <w:ind w:firstLine="482"/>
              <w:rPr>
                <w:rFonts w:hAnsi="Times New Roman" w:cs="Times New Roman"/>
                <w:b/>
                <w:u w:val="none"/>
              </w:rPr>
            </w:pPr>
            <w:r>
              <w:rPr>
                <w:rFonts w:hint="eastAsia" w:hAnsi="Times New Roman" w:cs="Times New Roman"/>
                <w:b/>
                <w:u w:val="none"/>
              </w:rPr>
              <w:t>7</w:t>
            </w:r>
            <w:r>
              <w:rPr>
                <w:rFonts w:hAnsi="Times New Roman" w:cs="Times New Roman"/>
                <w:b/>
                <w:u w:val="none"/>
              </w:rPr>
              <w:t>、施工期环境保护措施</w:t>
            </w:r>
          </w:p>
          <w:p>
            <w:pPr>
              <w:pStyle w:val="80"/>
              <w:adjustRightInd w:val="0"/>
              <w:snapToGrid w:val="0"/>
              <w:spacing w:line="240" w:lineRule="auto"/>
              <w:ind w:firstLine="482"/>
              <w:rPr>
                <w:rFonts w:hAnsi="Times New Roman" w:cs="Times New Roman"/>
                <w:b/>
                <w:u w:val="none"/>
              </w:rPr>
            </w:pPr>
            <w:r>
              <w:rPr>
                <w:rFonts w:hint="eastAsia" w:hAnsi="Times New Roman" w:cs="Times New Roman"/>
                <w:b/>
                <w:u w:val="none"/>
              </w:rPr>
              <w:t>7</w:t>
            </w:r>
            <w:r>
              <w:rPr>
                <w:rFonts w:hAnsi="Times New Roman" w:cs="Times New Roman"/>
                <w:b/>
                <w:u w:val="none"/>
              </w:rPr>
              <w:t>.1 施工期环境空气保护措施</w:t>
            </w:r>
          </w:p>
          <w:p>
            <w:pPr>
              <w:tabs>
                <w:tab w:val="left" w:pos="1900"/>
              </w:tabs>
              <w:ind w:firstLine="480" w:firstLineChars="200"/>
              <w:rPr>
                <w:sz w:val="24"/>
                <w:u w:val="none"/>
              </w:rPr>
            </w:pPr>
            <w:r>
              <w:rPr>
                <w:sz w:val="24"/>
                <w:u w:val="none"/>
              </w:rPr>
              <w:t>（1）施工单位扬尘污染控制区(保洁责任区）的范围</w:t>
            </w:r>
          </w:p>
          <w:p>
            <w:pPr>
              <w:tabs>
                <w:tab w:val="left" w:pos="1900"/>
              </w:tabs>
              <w:ind w:firstLine="480" w:firstLineChars="200"/>
              <w:rPr>
                <w:sz w:val="24"/>
                <w:u w:val="none"/>
              </w:rPr>
            </w:pPr>
            <w:r>
              <w:rPr>
                <w:sz w:val="24"/>
                <w:u w:val="none"/>
              </w:rPr>
              <w:t>应根据施工扬尘影响情况确定，一般设在施工工地周围20米范围内。</w:t>
            </w:r>
          </w:p>
          <w:p>
            <w:pPr>
              <w:tabs>
                <w:tab w:val="left" w:pos="1900"/>
              </w:tabs>
              <w:ind w:firstLine="480" w:firstLineChars="200"/>
              <w:rPr>
                <w:sz w:val="24"/>
                <w:u w:val="none"/>
              </w:rPr>
            </w:pPr>
            <w:r>
              <w:rPr>
                <w:sz w:val="24"/>
                <w:u w:val="none"/>
              </w:rPr>
              <w:t>（2）设置施工环境保护标志牌，落实施工扬尘控制管理人员</w:t>
            </w:r>
          </w:p>
          <w:p>
            <w:pPr>
              <w:tabs>
                <w:tab w:val="left" w:pos="1900"/>
              </w:tabs>
              <w:ind w:firstLine="480" w:firstLineChars="200"/>
              <w:rPr>
                <w:sz w:val="24"/>
                <w:u w:val="none"/>
              </w:rPr>
            </w:pPr>
            <w:r>
              <w:rPr>
                <w:sz w:val="24"/>
                <w:u w:val="none"/>
              </w:rPr>
              <w:t>施工单位应根据《株洲市建筑施工防治扬尘污染责任书》的规定规格和内容设置项目施工环境保护标志牌，内容包括：建设单位、施工单位、工期、防治扬尘污染现场管理人员名单、监督电话牌及有关防尘措施等。</w:t>
            </w:r>
          </w:p>
          <w:p>
            <w:pPr>
              <w:tabs>
                <w:tab w:val="left" w:pos="1900"/>
              </w:tabs>
              <w:ind w:firstLine="480" w:firstLineChars="200"/>
              <w:rPr>
                <w:sz w:val="24"/>
                <w:u w:val="none"/>
              </w:rPr>
            </w:pPr>
            <w:r>
              <w:rPr>
                <w:sz w:val="24"/>
                <w:u w:val="none"/>
              </w:rPr>
              <w:t>本项目根据施工工期、阶段和进度，整个施工期必须设专职保洁员4人。</w:t>
            </w:r>
          </w:p>
          <w:p>
            <w:pPr>
              <w:tabs>
                <w:tab w:val="left" w:pos="1900"/>
              </w:tabs>
              <w:ind w:firstLine="480" w:firstLineChars="200"/>
              <w:rPr>
                <w:sz w:val="24"/>
                <w:u w:val="none"/>
              </w:rPr>
            </w:pPr>
            <w:r>
              <w:rPr>
                <w:sz w:val="24"/>
                <w:u w:val="none"/>
              </w:rPr>
              <w:t>主要职责：车辆进出场冲洗、项目施工场地洒水降尘、场内裸露堆场覆盖、场内裸露地面覆盖、道路冲洗清扫及日常扬尘控制管理。</w:t>
            </w:r>
          </w:p>
          <w:p>
            <w:pPr>
              <w:tabs>
                <w:tab w:val="left" w:pos="1900"/>
              </w:tabs>
              <w:ind w:firstLine="480" w:firstLineChars="200"/>
              <w:rPr>
                <w:sz w:val="24"/>
                <w:u w:val="none"/>
              </w:rPr>
            </w:pPr>
            <w:r>
              <w:rPr>
                <w:sz w:val="24"/>
                <w:u w:val="none"/>
              </w:rPr>
              <w:t>（3）</w:t>
            </w:r>
            <w:r>
              <w:rPr>
                <w:rFonts w:hint="eastAsia"/>
                <w:sz w:val="24"/>
                <w:u w:val="none"/>
              </w:rPr>
              <w:t>按照《株洲市人民政府办公室关于印发株洲市城区扬尘污染防治管理试行办法的通知》的要求，施工单位应当对施工现场设置高度不得低于 1.8m 的封闭围挡。工程脚手架外侧必须使用密目式安全网进行封闭。施工现场堆放砂、石等散体物料，应当设置高度不低于 50cm 的堆放池。施工现场产生的余土，应当设置高度不低于30cm的堆放池集中堆放，堆放地点不得靠近围档，堆放高度不得超过 2m，并应当采取覆盖、固化或者绿化措施。</w:t>
            </w:r>
          </w:p>
          <w:p>
            <w:pPr>
              <w:tabs>
                <w:tab w:val="left" w:pos="1900"/>
              </w:tabs>
              <w:ind w:firstLine="480" w:firstLineChars="200"/>
              <w:rPr>
                <w:sz w:val="24"/>
                <w:u w:val="none"/>
              </w:rPr>
            </w:pPr>
            <w:r>
              <w:rPr>
                <w:sz w:val="24"/>
                <w:u w:val="none"/>
              </w:rPr>
              <w:t>（4）施工场地洒水</w:t>
            </w:r>
          </w:p>
          <w:p>
            <w:pPr>
              <w:tabs>
                <w:tab w:val="left" w:pos="1900"/>
              </w:tabs>
              <w:ind w:firstLine="480" w:firstLineChars="200"/>
              <w:rPr>
                <w:sz w:val="24"/>
                <w:u w:val="none"/>
              </w:rPr>
            </w:pPr>
            <w:r>
              <w:rPr>
                <w:sz w:val="24"/>
                <w:u w:val="none"/>
              </w:rPr>
              <w:t>场地内施工区采用人力洒水车或水枪洒水，辅以洒水压尘，尽量缩短起尘操作时间。遇到四级或四级以上大风天气，应停止土方作业，同时作业处覆以防尘网。</w:t>
            </w:r>
          </w:p>
          <w:p>
            <w:pPr>
              <w:tabs>
                <w:tab w:val="left" w:pos="1900"/>
              </w:tabs>
              <w:ind w:firstLine="480" w:firstLineChars="200"/>
              <w:rPr>
                <w:sz w:val="24"/>
                <w:u w:val="none"/>
              </w:rPr>
            </w:pPr>
            <w:r>
              <w:rPr>
                <w:sz w:val="24"/>
                <w:u w:val="none"/>
              </w:rPr>
              <w:t>施工场地洒水、保洁频次应根据季节气候变化及空气污染情况进行调整，晴朗天气时，当空气污染指数大于100时不许土方作业和人工干扫。在空气污染指数80-100时应每隔4个小时保洁一次，洒水与清扫交替使用。当空气污染指数大于100时，应加密保洁。当空气污染指数低于50时，可以在保持清洁的前提下适度降低保洁强度。</w:t>
            </w:r>
          </w:p>
          <w:p>
            <w:pPr>
              <w:tabs>
                <w:tab w:val="left" w:pos="1900"/>
              </w:tabs>
              <w:ind w:firstLine="480" w:firstLineChars="200"/>
              <w:rPr>
                <w:sz w:val="24"/>
                <w:u w:val="none"/>
              </w:rPr>
            </w:pPr>
            <w:r>
              <w:rPr>
                <w:sz w:val="24"/>
                <w:u w:val="none"/>
              </w:rPr>
              <w:t>（5）项目渣土堆、裸地防尘措施</w:t>
            </w:r>
          </w:p>
          <w:p>
            <w:pPr>
              <w:tabs>
                <w:tab w:val="left" w:pos="1900"/>
              </w:tabs>
              <w:ind w:firstLine="480" w:firstLineChars="200"/>
              <w:rPr>
                <w:sz w:val="24"/>
                <w:u w:val="none"/>
              </w:rPr>
            </w:pPr>
            <w:r>
              <w:rPr>
                <w:sz w:val="24"/>
                <w:u w:val="none"/>
              </w:rPr>
              <w:t>A、短期（3个月内，以土地平整、基坑开挖为主）</w:t>
            </w:r>
          </w:p>
          <w:p>
            <w:pPr>
              <w:tabs>
                <w:tab w:val="left" w:pos="1900"/>
              </w:tabs>
              <w:ind w:firstLine="480" w:firstLineChars="200"/>
              <w:rPr>
                <w:sz w:val="24"/>
                <w:u w:val="none"/>
              </w:rPr>
            </w:pPr>
            <w:r>
              <w:rPr>
                <w:sz w:val="24"/>
                <w:u w:val="none"/>
              </w:rPr>
              <w:t>工程渣土在48小时内不能完成清运的，必须设置临时堆放场，并采取围挡、覆盖等防尘措施。</w:t>
            </w:r>
          </w:p>
          <w:p>
            <w:pPr>
              <w:tabs>
                <w:tab w:val="left" w:pos="1900"/>
              </w:tabs>
              <w:ind w:firstLine="480" w:firstLineChars="200"/>
              <w:rPr>
                <w:sz w:val="24"/>
                <w:u w:val="none"/>
              </w:rPr>
            </w:pPr>
            <w:r>
              <w:rPr>
                <w:sz w:val="24"/>
                <w:u w:val="none"/>
              </w:rPr>
              <w:t>暴露时间在3个月以内的渣土堆、开挖及平整后裸地应使用定期喷水压尘或定期喷涂凝固剂和使用防尘布或铺设礁渣、细石或其他功能相当的材料覆盖等方式防尘。</w:t>
            </w:r>
          </w:p>
          <w:p>
            <w:pPr>
              <w:tabs>
                <w:tab w:val="left" w:pos="1900"/>
              </w:tabs>
              <w:ind w:firstLine="480" w:firstLineChars="200"/>
              <w:rPr>
                <w:sz w:val="24"/>
                <w:u w:val="none"/>
              </w:rPr>
            </w:pPr>
            <w:r>
              <w:rPr>
                <w:sz w:val="24"/>
                <w:u w:val="none"/>
              </w:rPr>
              <w:t>晴朗天气时使用定期喷水压尘，视情况每天洒水二至六次，扬尘严重时应加大洒水。</w:t>
            </w:r>
          </w:p>
          <w:p>
            <w:pPr>
              <w:tabs>
                <w:tab w:val="left" w:pos="1900"/>
              </w:tabs>
              <w:ind w:firstLine="480" w:firstLineChars="200"/>
              <w:rPr>
                <w:sz w:val="24"/>
                <w:u w:val="none"/>
              </w:rPr>
            </w:pPr>
            <w:r>
              <w:rPr>
                <w:sz w:val="24"/>
                <w:u w:val="none"/>
              </w:rPr>
              <w:t>B、中期（3个月以上至主体工程竣工，包含基础施工、主体施工）</w:t>
            </w:r>
          </w:p>
          <w:p>
            <w:pPr>
              <w:tabs>
                <w:tab w:val="left" w:pos="1900"/>
              </w:tabs>
              <w:ind w:firstLine="480" w:firstLineChars="200"/>
              <w:rPr>
                <w:sz w:val="24"/>
                <w:u w:val="none"/>
              </w:rPr>
            </w:pPr>
            <w:r>
              <w:rPr>
                <w:sz w:val="24"/>
                <w:u w:val="none"/>
              </w:rPr>
              <w:t>暴露时间在3个月以上至主体工程竣工的渣土堆、开挖及平整后暂不施工裸地应使用防尘布覆盖或铺设礁渣、细石或其他功能相当的材料覆盖和简易绿化等方式防尘。</w:t>
            </w:r>
          </w:p>
          <w:p>
            <w:pPr>
              <w:tabs>
                <w:tab w:val="left" w:pos="1900"/>
              </w:tabs>
              <w:ind w:firstLine="480" w:firstLineChars="200"/>
              <w:rPr>
                <w:sz w:val="24"/>
                <w:u w:val="none"/>
              </w:rPr>
            </w:pPr>
            <w:r>
              <w:rPr>
                <w:sz w:val="24"/>
                <w:u w:val="none"/>
              </w:rPr>
              <w:t>C、长期（主体工程竣工以后，包含道路配套附属工程）</w:t>
            </w:r>
          </w:p>
          <w:p>
            <w:pPr>
              <w:tabs>
                <w:tab w:val="left" w:pos="1900"/>
              </w:tabs>
              <w:ind w:firstLine="480" w:firstLineChars="200"/>
              <w:rPr>
                <w:sz w:val="24"/>
                <w:u w:val="none"/>
              </w:rPr>
            </w:pPr>
            <w:r>
              <w:rPr>
                <w:sz w:val="24"/>
                <w:u w:val="none"/>
              </w:rPr>
              <w:t>项目主体工程建筑施工完工后，应在30天内完成渣土清理和绿化、硬化防尘措施，裸地必须按照《城市绿化条例》、《株洲市城市绿线管理条例》相关规定采用草皮、植被全面绿化覆盖，工程竣工验收时不得有裸地。</w:t>
            </w:r>
          </w:p>
          <w:p>
            <w:pPr>
              <w:tabs>
                <w:tab w:val="left" w:pos="1900"/>
              </w:tabs>
              <w:ind w:firstLine="480" w:firstLineChars="200"/>
              <w:rPr>
                <w:sz w:val="24"/>
                <w:u w:val="none"/>
              </w:rPr>
            </w:pPr>
            <w:r>
              <w:rPr>
                <w:sz w:val="24"/>
                <w:u w:val="none"/>
              </w:rPr>
              <w:t>本项目不同时期的渣土堆、裸地防尘措施如下表</w:t>
            </w:r>
            <w:r>
              <w:rPr>
                <w:rFonts w:hint="eastAsia"/>
                <w:sz w:val="24"/>
                <w:u w:val="none"/>
              </w:rPr>
              <w:t>。</w:t>
            </w:r>
          </w:p>
          <w:p>
            <w:pPr>
              <w:pStyle w:val="80"/>
              <w:spacing w:line="240" w:lineRule="auto"/>
              <w:ind w:firstLine="0" w:firstLineChars="0"/>
              <w:jc w:val="center"/>
              <w:rPr>
                <w:rFonts w:hAnsi="Times New Roman" w:cs="Times New Roman"/>
                <w:b/>
                <w:szCs w:val="24"/>
                <w:u w:val="none"/>
              </w:rPr>
            </w:pPr>
            <w:r>
              <w:rPr>
                <w:rFonts w:hAnsi="Times New Roman" w:cs="Times New Roman"/>
                <w:b/>
                <w:szCs w:val="24"/>
                <w:u w:val="none"/>
              </w:rPr>
              <w:t>表33    本项目渣土堆、裸地防尘措施</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226"/>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124"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时段</w:t>
                  </w:r>
                </w:p>
              </w:tc>
              <w:tc>
                <w:tcPr>
                  <w:tcW w:w="3226"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施工阶段</w:t>
                  </w:r>
                </w:p>
              </w:tc>
              <w:tc>
                <w:tcPr>
                  <w:tcW w:w="4713"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主要防尘措施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restart"/>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短期</w:t>
                  </w:r>
                </w:p>
              </w:tc>
              <w:tc>
                <w:tcPr>
                  <w:tcW w:w="3226"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土地平整及路基工程</w:t>
                  </w:r>
                </w:p>
              </w:tc>
              <w:tc>
                <w:tcPr>
                  <w:tcW w:w="4713"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喷水洒水、压尘，辅以局部硬化、防尘布覆盖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continue"/>
                  <w:vAlign w:val="center"/>
                </w:tcPr>
                <w:p>
                  <w:pPr>
                    <w:pStyle w:val="80"/>
                    <w:spacing w:line="240" w:lineRule="auto"/>
                    <w:ind w:firstLine="0" w:firstLineChars="0"/>
                    <w:jc w:val="center"/>
                    <w:rPr>
                      <w:rFonts w:hAnsi="Times New Roman"/>
                      <w:sz w:val="21"/>
                      <w:szCs w:val="21"/>
                      <w:u w:val="none"/>
                    </w:rPr>
                  </w:pPr>
                </w:p>
              </w:tc>
              <w:tc>
                <w:tcPr>
                  <w:tcW w:w="3226"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渣土临时堆场</w:t>
                  </w:r>
                </w:p>
              </w:tc>
              <w:tc>
                <w:tcPr>
                  <w:tcW w:w="4713"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围挡、喷水洒水、压尘，防尘布覆盖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中期</w:t>
                  </w:r>
                </w:p>
              </w:tc>
              <w:tc>
                <w:tcPr>
                  <w:tcW w:w="3226"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基础、路面施工</w:t>
                  </w:r>
                </w:p>
              </w:tc>
              <w:tc>
                <w:tcPr>
                  <w:tcW w:w="4713"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防尘布覆盖，局部硬化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长期</w:t>
                  </w:r>
                </w:p>
              </w:tc>
              <w:tc>
                <w:tcPr>
                  <w:tcW w:w="3226"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附属工程施工至竣工</w:t>
                  </w:r>
                </w:p>
              </w:tc>
              <w:tc>
                <w:tcPr>
                  <w:tcW w:w="4713" w:type="dxa"/>
                  <w:vAlign w:val="center"/>
                </w:tcPr>
                <w:p>
                  <w:pPr>
                    <w:pStyle w:val="80"/>
                    <w:spacing w:line="240" w:lineRule="auto"/>
                    <w:ind w:firstLine="0" w:firstLineChars="0"/>
                    <w:jc w:val="center"/>
                    <w:rPr>
                      <w:rFonts w:hAnsi="Times New Roman"/>
                      <w:sz w:val="21"/>
                      <w:szCs w:val="21"/>
                      <w:u w:val="none"/>
                    </w:rPr>
                  </w:pPr>
                  <w:r>
                    <w:rPr>
                      <w:rFonts w:hint="eastAsia" w:hAnsi="Times New Roman"/>
                      <w:sz w:val="21"/>
                      <w:szCs w:val="21"/>
                      <w:u w:val="none"/>
                    </w:rPr>
                    <w:t>采用草皮、植被全面绿化</w:t>
                  </w:r>
                  <w:r>
                    <w:rPr>
                      <w:rFonts w:hAnsi="Times New Roman"/>
                      <w:sz w:val="21"/>
                      <w:szCs w:val="21"/>
                      <w:u w:val="none"/>
                    </w:rPr>
                    <w:t>覆盖</w:t>
                  </w:r>
                </w:p>
              </w:tc>
            </w:tr>
          </w:tbl>
          <w:p>
            <w:pPr>
              <w:tabs>
                <w:tab w:val="left" w:pos="1900"/>
              </w:tabs>
              <w:ind w:firstLine="480" w:firstLineChars="200"/>
              <w:rPr>
                <w:sz w:val="24"/>
                <w:u w:val="none"/>
              </w:rPr>
            </w:pPr>
            <w:r>
              <w:rPr>
                <w:sz w:val="24"/>
                <w:u w:val="none"/>
              </w:rPr>
              <w:t>（6）地面及临时道路硬化</w:t>
            </w:r>
          </w:p>
          <w:p>
            <w:pPr>
              <w:tabs>
                <w:tab w:val="left" w:pos="1900"/>
              </w:tabs>
              <w:ind w:firstLine="480" w:firstLineChars="200"/>
              <w:rPr>
                <w:sz w:val="24"/>
                <w:u w:val="none"/>
              </w:rPr>
            </w:pPr>
            <w:r>
              <w:rPr>
                <w:sz w:val="24"/>
                <w:u w:val="none"/>
              </w:rPr>
              <w:t>施工工地作业地面和连接进出道路和场地内渣土运输道路目前为已硬化处理状态。施工期间，施工工地内及工地出口至铺装道路间的车行道路，应保持路面清洁，防止机动车扬尘：</w:t>
            </w:r>
          </w:p>
          <w:p>
            <w:pPr>
              <w:tabs>
                <w:tab w:val="left" w:pos="1900"/>
              </w:tabs>
              <w:ind w:firstLine="480" w:firstLineChars="200"/>
              <w:rPr>
                <w:sz w:val="24"/>
                <w:u w:val="none"/>
              </w:rPr>
            </w:pPr>
            <w:r>
              <w:rPr>
                <w:sz w:val="24"/>
                <w:u w:val="none"/>
              </w:rPr>
              <w:t>（7）工程车辆洗车、装载、运输扬尘防治</w:t>
            </w:r>
          </w:p>
          <w:p>
            <w:pPr>
              <w:tabs>
                <w:tab w:val="left" w:pos="1900"/>
              </w:tabs>
              <w:ind w:firstLine="480" w:firstLineChars="200"/>
              <w:rPr>
                <w:sz w:val="24"/>
                <w:u w:val="none"/>
              </w:rPr>
            </w:pPr>
            <w:r>
              <w:rPr>
                <w:sz w:val="24"/>
                <w:u w:val="none"/>
              </w:rPr>
              <w:t>A、规范施工场地进出口设置，进出口处设置有一座洗车平台洗车位置，冲洗点必须配置清洗机和清洗员2名（一边一人）。</w:t>
            </w:r>
          </w:p>
          <w:p>
            <w:pPr>
              <w:tabs>
                <w:tab w:val="left" w:pos="1900"/>
              </w:tabs>
              <w:ind w:firstLine="480" w:firstLineChars="200"/>
              <w:rPr>
                <w:sz w:val="24"/>
                <w:u w:val="none"/>
              </w:rPr>
            </w:pPr>
            <w:r>
              <w:rPr>
                <w:sz w:val="24"/>
                <w:u w:val="none"/>
              </w:rPr>
              <w:t>B、完善排水设施，禁止将施工污水直接排入自然水体，洗车平台四周应设置防溢座、废水导流渠、废水收集池、沉淀池及其它防治设施，收集洗车、施工以及降水过程中产生的废水和泥浆，泥浆不得外流，每周进行一次泥浆清理，清理后的废泥浆应采取密闭式罐车外运。</w:t>
            </w:r>
          </w:p>
          <w:p>
            <w:pPr>
              <w:tabs>
                <w:tab w:val="left" w:pos="1900"/>
              </w:tabs>
              <w:ind w:firstLine="480" w:firstLineChars="200"/>
              <w:rPr>
                <w:sz w:val="24"/>
                <w:u w:val="none"/>
              </w:rPr>
            </w:pPr>
            <w:r>
              <w:rPr>
                <w:sz w:val="24"/>
                <w:u w:val="none"/>
              </w:rPr>
              <w:t>洗车台尺寸为：10×5m    一座</w:t>
            </w:r>
          </w:p>
          <w:p>
            <w:pPr>
              <w:tabs>
                <w:tab w:val="left" w:pos="1900"/>
              </w:tabs>
              <w:ind w:firstLine="480" w:firstLineChars="200"/>
              <w:rPr>
                <w:sz w:val="24"/>
                <w:u w:val="none"/>
              </w:rPr>
            </w:pPr>
            <w:r>
              <w:rPr>
                <w:sz w:val="24"/>
                <w:u w:val="none"/>
              </w:rPr>
              <w:t>沉淀池尺寸为：5×2m，  一座，污水沉淀时间应大于2小时。</w:t>
            </w:r>
          </w:p>
          <w:p>
            <w:pPr>
              <w:tabs>
                <w:tab w:val="left" w:pos="1900"/>
              </w:tabs>
              <w:ind w:firstLine="480" w:firstLineChars="200"/>
              <w:rPr>
                <w:sz w:val="24"/>
                <w:u w:val="none"/>
              </w:rPr>
            </w:pPr>
            <w:r>
              <w:rPr>
                <w:sz w:val="24"/>
                <w:u w:val="none"/>
              </w:rPr>
              <w:t>施工作业废水经沉淀后回用于场地内洒水。</w:t>
            </w:r>
          </w:p>
          <w:p>
            <w:pPr>
              <w:tabs>
                <w:tab w:val="left" w:pos="1900"/>
              </w:tabs>
              <w:ind w:firstLine="480" w:firstLineChars="200"/>
              <w:rPr>
                <w:sz w:val="24"/>
                <w:u w:val="none"/>
              </w:rPr>
            </w:pPr>
            <w:r>
              <w:rPr>
                <w:sz w:val="24"/>
                <w:u w:val="none"/>
              </w:rPr>
              <w:t>C、工地出口处连接城市道路不得有粘土泥水带。</w:t>
            </w:r>
          </w:p>
          <w:p>
            <w:pPr>
              <w:tabs>
                <w:tab w:val="left" w:pos="1900"/>
              </w:tabs>
              <w:ind w:firstLine="480" w:firstLineChars="200"/>
              <w:rPr>
                <w:sz w:val="24"/>
                <w:u w:val="none"/>
              </w:rPr>
            </w:pPr>
            <w:r>
              <w:rPr>
                <w:sz w:val="24"/>
                <w:u w:val="none"/>
              </w:rPr>
              <w:t>施工场地进出口处采用草垫或麻布毯进行铺垫，以吸附运输车辆夹带的泥土、泥浆水，确保车辆出场不带泥水。</w:t>
            </w:r>
          </w:p>
          <w:p>
            <w:pPr>
              <w:tabs>
                <w:tab w:val="left" w:pos="1900"/>
              </w:tabs>
              <w:ind w:firstLine="480" w:firstLineChars="200"/>
              <w:rPr>
                <w:sz w:val="24"/>
                <w:u w:val="none"/>
              </w:rPr>
            </w:pPr>
            <w:r>
              <w:rPr>
                <w:sz w:val="24"/>
                <w:u w:val="none"/>
              </w:rPr>
              <w:t>草垫或麻布毯铺垫面积须为5×20m。</w:t>
            </w:r>
          </w:p>
          <w:p>
            <w:pPr>
              <w:tabs>
                <w:tab w:val="left" w:pos="1900"/>
              </w:tabs>
              <w:ind w:firstLine="480" w:firstLineChars="200"/>
              <w:rPr>
                <w:sz w:val="24"/>
                <w:u w:val="none"/>
              </w:rPr>
            </w:pPr>
            <w:r>
              <w:rPr>
                <w:sz w:val="24"/>
                <w:u w:val="none"/>
              </w:rPr>
              <w:t>D、进出工地的物料、渣土、垃圾运输车辆，应尽可能采用密闭车斗，并保证物料不遗撒外漏。若无密闭车斗，物料、垃圾、渣土的装载高度不得超过车辆槽帮上沿，车斗应用苫布遮盖严实。苫布边缘至少要遮住槽帮上沿以下15厘米，保证物料、渣土、垃圾等不露出。</w:t>
            </w:r>
          </w:p>
          <w:p>
            <w:pPr>
              <w:tabs>
                <w:tab w:val="left" w:pos="1900"/>
              </w:tabs>
              <w:ind w:firstLine="480" w:firstLineChars="200"/>
              <w:rPr>
                <w:sz w:val="24"/>
                <w:u w:val="none"/>
              </w:rPr>
            </w:pPr>
            <w:r>
              <w:rPr>
                <w:sz w:val="24"/>
                <w:u w:val="none"/>
              </w:rPr>
              <w:t>E、配置专人对工地出入口及车辆运输道路进行清扫、冲洗，并有专人进行检查把关，以避免基建扬尘由点源变成沿运输线路的线源污染。</w:t>
            </w:r>
          </w:p>
          <w:p>
            <w:pPr>
              <w:tabs>
                <w:tab w:val="left" w:pos="1900"/>
              </w:tabs>
              <w:ind w:firstLine="480" w:firstLineChars="200"/>
              <w:rPr>
                <w:sz w:val="24"/>
                <w:u w:val="none"/>
              </w:rPr>
            </w:pPr>
            <w:r>
              <w:rPr>
                <w:sz w:val="24"/>
                <w:u w:val="none"/>
              </w:rPr>
              <w:t>F、对渣土处理要求办理《株洲建筑垃圾处理许可证》，车辆应按照批准的路线和时间进行物料、渣土、垃圾的运输。</w:t>
            </w:r>
          </w:p>
          <w:p>
            <w:pPr>
              <w:tabs>
                <w:tab w:val="left" w:pos="1900"/>
              </w:tabs>
              <w:ind w:firstLine="480" w:firstLineChars="200"/>
              <w:rPr>
                <w:sz w:val="24"/>
                <w:u w:val="none"/>
              </w:rPr>
            </w:pPr>
            <w:r>
              <w:rPr>
                <w:sz w:val="24"/>
                <w:u w:val="none"/>
              </w:rPr>
              <w:t>（</w:t>
            </w:r>
            <w:r>
              <w:rPr>
                <w:rFonts w:hint="eastAsia"/>
                <w:sz w:val="24"/>
                <w:u w:val="none"/>
              </w:rPr>
              <w:t>8</w:t>
            </w:r>
            <w:r>
              <w:rPr>
                <w:sz w:val="24"/>
                <w:u w:val="none"/>
              </w:rPr>
              <w:t>）建筑材料的防尘管理措施</w:t>
            </w:r>
          </w:p>
          <w:p>
            <w:pPr>
              <w:tabs>
                <w:tab w:val="left" w:pos="1900"/>
              </w:tabs>
              <w:ind w:firstLine="480" w:firstLineChars="200"/>
              <w:rPr>
                <w:sz w:val="24"/>
                <w:u w:val="none"/>
              </w:rPr>
            </w:pPr>
            <w:r>
              <w:rPr>
                <w:sz w:val="24"/>
                <w:u w:val="none"/>
              </w:rPr>
              <w:t>施工过程中使用水泥、石灰、砂石、涂料、铺装材料等易产生扬尘的建筑材料，需合理布置临时料场位置，并应采取下列措施之一：</w:t>
            </w:r>
          </w:p>
          <w:p>
            <w:pPr>
              <w:tabs>
                <w:tab w:val="left" w:pos="1900"/>
              </w:tabs>
              <w:ind w:firstLine="480" w:firstLineChars="200"/>
              <w:rPr>
                <w:sz w:val="24"/>
                <w:u w:val="none"/>
              </w:rPr>
            </w:pPr>
            <w:r>
              <w:rPr>
                <w:sz w:val="24"/>
                <w:u w:val="none"/>
              </w:rPr>
              <w:t>a) 密闭方式存储及运输；</w:t>
            </w:r>
          </w:p>
          <w:p>
            <w:pPr>
              <w:tabs>
                <w:tab w:val="left" w:pos="1900"/>
              </w:tabs>
              <w:ind w:firstLine="480" w:firstLineChars="200"/>
              <w:rPr>
                <w:sz w:val="24"/>
                <w:u w:val="none"/>
              </w:rPr>
            </w:pPr>
            <w:r>
              <w:rPr>
                <w:sz w:val="24"/>
                <w:u w:val="none"/>
              </w:rPr>
              <w:t>b) 设置围挡或堆砌围墙；</w:t>
            </w:r>
          </w:p>
          <w:p>
            <w:pPr>
              <w:tabs>
                <w:tab w:val="left" w:pos="1900"/>
              </w:tabs>
              <w:ind w:firstLine="480" w:firstLineChars="200"/>
              <w:rPr>
                <w:sz w:val="24"/>
                <w:u w:val="none"/>
              </w:rPr>
            </w:pPr>
            <w:r>
              <w:rPr>
                <w:sz w:val="24"/>
                <w:u w:val="none"/>
              </w:rPr>
              <w:t>c) 采用防尘布苫盖；</w:t>
            </w:r>
          </w:p>
          <w:p>
            <w:pPr>
              <w:tabs>
                <w:tab w:val="left" w:pos="1900"/>
              </w:tabs>
              <w:ind w:firstLine="480" w:firstLineChars="200"/>
              <w:rPr>
                <w:sz w:val="24"/>
                <w:u w:val="none"/>
              </w:rPr>
            </w:pPr>
            <w:r>
              <w:rPr>
                <w:sz w:val="24"/>
                <w:u w:val="none"/>
              </w:rPr>
              <w:t>d) 其他有效的防尘措施。</w:t>
            </w:r>
          </w:p>
          <w:p>
            <w:pPr>
              <w:tabs>
                <w:tab w:val="left" w:pos="1900"/>
              </w:tabs>
              <w:ind w:firstLine="480" w:firstLineChars="200"/>
              <w:rPr>
                <w:sz w:val="24"/>
                <w:u w:val="none"/>
              </w:rPr>
            </w:pPr>
            <w:r>
              <w:rPr>
                <w:sz w:val="24"/>
                <w:u w:val="none"/>
              </w:rPr>
              <w:t>项目施工现场不设置搅拌站，全路段全部采用商品混凝土。</w:t>
            </w:r>
          </w:p>
          <w:p>
            <w:pPr>
              <w:tabs>
                <w:tab w:val="left" w:pos="1900"/>
              </w:tabs>
              <w:ind w:firstLine="480" w:firstLineChars="200"/>
              <w:rPr>
                <w:sz w:val="24"/>
                <w:u w:val="none"/>
              </w:rPr>
            </w:pPr>
            <w:r>
              <w:rPr>
                <w:sz w:val="24"/>
                <w:u w:val="none"/>
              </w:rPr>
              <w:t>（</w:t>
            </w:r>
            <w:r>
              <w:rPr>
                <w:rFonts w:hint="eastAsia"/>
                <w:sz w:val="24"/>
                <w:u w:val="none"/>
              </w:rPr>
              <w:t>9</w:t>
            </w:r>
            <w:r>
              <w:rPr>
                <w:sz w:val="24"/>
                <w:u w:val="none"/>
              </w:rPr>
              <w:t>）道路绿化工程防尘措施</w:t>
            </w:r>
          </w:p>
          <w:p>
            <w:pPr>
              <w:tabs>
                <w:tab w:val="left" w:pos="1900"/>
              </w:tabs>
              <w:ind w:firstLine="480" w:firstLineChars="200"/>
              <w:rPr>
                <w:sz w:val="24"/>
                <w:u w:val="none"/>
              </w:rPr>
            </w:pPr>
            <w:r>
              <w:rPr>
                <w:sz w:val="24"/>
                <w:u w:val="none"/>
              </w:rPr>
              <w:t>a) 绿化工地应根据现场情况采取围挡等降尘措施。</w:t>
            </w:r>
          </w:p>
          <w:p>
            <w:pPr>
              <w:tabs>
                <w:tab w:val="left" w:pos="1900"/>
              </w:tabs>
              <w:ind w:firstLine="480" w:firstLineChars="200"/>
              <w:rPr>
                <w:sz w:val="24"/>
                <w:u w:val="none"/>
              </w:rPr>
            </w:pPr>
            <w:r>
              <w:rPr>
                <w:sz w:val="24"/>
                <w:u w:val="none"/>
              </w:rPr>
              <w:t>b) 四级及四级以上大风天气，须停止土地平整、换土、原土过筛等作业。</w:t>
            </w:r>
          </w:p>
          <w:p>
            <w:pPr>
              <w:tabs>
                <w:tab w:val="left" w:pos="1900"/>
              </w:tabs>
              <w:ind w:firstLine="480" w:firstLineChars="200"/>
              <w:rPr>
                <w:sz w:val="24"/>
                <w:u w:val="none"/>
              </w:rPr>
            </w:pPr>
            <w:r>
              <w:rPr>
                <w:sz w:val="24"/>
                <w:u w:val="none"/>
              </w:rPr>
              <w:t>c) 土地平整后，一周内要进行下一步建植工作；土地整理工作已结束，未进行建植工程期间，要每天洒水一至两次，如遇四级及四级以上大风天气必须及时洒水防尘或加以覆盖。</w:t>
            </w:r>
          </w:p>
          <w:p>
            <w:pPr>
              <w:tabs>
                <w:tab w:val="left" w:pos="1900"/>
              </w:tabs>
              <w:ind w:firstLine="480" w:firstLineChars="200"/>
              <w:rPr>
                <w:sz w:val="24"/>
                <w:u w:val="none"/>
              </w:rPr>
            </w:pPr>
            <w:r>
              <w:rPr>
                <w:sz w:val="24"/>
                <w:u w:val="none"/>
              </w:rPr>
              <w:t>d) 植树树穴所出穴坑土，要加以整理或拍实；如遇特殊情况无法建植，穴坑土要加以覆盖，确保不扬尘。种植完成后，树坑应覆盖卵石、木屑、挡板、草皮，或者作其它覆盖、围栏处理等。</w:t>
            </w:r>
          </w:p>
          <w:p>
            <w:pPr>
              <w:tabs>
                <w:tab w:val="left" w:pos="1900"/>
              </w:tabs>
              <w:ind w:firstLine="480" w:firstLineChars="200"/>
              <w:rPr>
                <w:sz w:val="24"/>
                <w:u w:val="none"/>
              </w:rPr>
            </w:pPr>
            <w:r>
              <w:rPr>
                <w:sz w:val="24"/>
                <w:u w:val="none"/>
              </w:rPr>
              <w:t>e) 道路或绿地内各类管线敷设工程完工后，一周内要恢复路面或景观，不得留裸土地面。</w:t>
            </w:r>
          </w:p>
          <w:p>
            <w:pPr>
              <w:tabs>
                <w:tab w:val="left" w:pos="1900"/>
              </w:tabs>
              <w:ind w:firstLine="480" w:firstLineChars="200"/>
              <w:rPr>
                <w:sz w:val="24"/>
                <w:u w:val="none"/>
              </w:rPr>
            </w:pPr>
            <w:r>
              <w:rPr>
                <w:sz w:val="24"/>
                <w:u w:val="none"/>
              </w:rPr>
              <w:t>f) 绿化产生的垃圾，做到当天清除。</w:t>
            </w:r>
          </w:p>
          <w:p>
            <w:pPr>
              <w:pStyle w:val="80"/>
              <w:spacing w:line="240" w:lineRule="auto"/>
              <w:ind w:firstLine="482"/>
              <w:rPr>
                <w:rFonts w:hAnsi="Times New Roman" w:cs="Times New Roman"/>
                <w:b/>
                <w:szCs w:val="24"/>
                <w:u w:val="none"/>
              </w:rPr>
            </w:pPr>
            <w:r>
              <w:rPr>
                <w:rFonts w:hint="eastAsia" w:hAnsi="Times New Roman" w:cs="Times New Roman"/>
                <w:b/>
                <w:szCs w:val="24"/>
                <w:u w:val="none"/>
              </w:rPr>
              <w:t>7</w:t>
            </w:r>
            <w:r>
              <w:rPr>
                <w:rFonts w:hAnsi="Times New Roman" w:cs="Times New Roman"/>
                <w:b/>
                <w:szCs w:val="24"/>
                <w:u w:val="none"/>
              </w:rPr>
              <w:t>.2 施工期水污染防治措施</w:t>
            </w:r>
          </w:p>
          <w:p>
            <w:pPr>
              <w:tabs>
                <w:tab w:val="left" w:pos="1900"/>
              </w:tabs>
              <w:ind w:firstLine="480" w:firstLineChars="200"/>
              <w:rPr>
                <w:sz w:val="24"/>
                <w:u w:val="none"/>
              </w:rPr>
            </w:pPr>
            <w:r>
              <w:rPr>
                <w:sz w:val="24"/>
                <w:u w:val="none"/>
              </w:rPr>
              <w:t xml:space="preserve">（1）路堑边坡开挖前，预先做好截、排水工程，堑顶为土质或含有软弱夹层岩石时，天沟及时铺砌或采取其它防渗措旌，以减少雨水对堑坡面的冲刷。对高填以及不良地质路基等水土流失易发地带，要合理安排施工季节，尽量避免雨季施工；不能避免时，保证其施工期间排水通畅，不出现秘水浸泡工作面的现象。如防护不能紧跟开挖完成时，对开挖面采取加覆盖物等防护措施。 </w:t>
            </w:r>
          </w:p>
          <w:p>
            <w:pPr>
              <w:tabs>
                <w:tab w:val="left" w:pos="1900"/>
              </w:tabs>
              <w:ind w:firstLine="480" w:firstLineChars="200"/>
              <w:rPr>
                <w:sz w:val="24"/>
                <w:u w:val="none"/>
              </w:rPr>
            </w:pPr>
            <w:r>
              <w:rPr>
                <w:sz w:val="24"/>
                <w:u w:val="none"/>
              </w:rPr>
              <w:t xml:space="preserve">（2）施工材料如油料、化学品物质等的堆放地点应远离沿线水体，并应备有临时遮挡的帆布或采取其他防止雨水冲刷的措施；含有害物质的建材如沥青、水泥等不准堆放在沿线水体附近，并应设蓬盖，必要时设围栏，防止被雨水冲刷入水体。 </w:t>
            </w:r>
          </w:p>
          <w:p>
            <w:pPr>
              <w:tabs>
                <w:tab w:val="left" w:pos="1900"/>
              </w:tabs>
              <w:ind w:firstLine="480" w:firstLineChars="200"/>
              <w:rPr>
                <w:sz w:val="24"/>
                <w:u w:val="none"/>
              </w:rPr>
            </w:pPr>
            <w:r>
              <w:rPr>
                <w:sz w:val="24"/>
                <w:u w:val="none"/>
              </w:rPr>
              <w:t xml:space="preserve">（3）对机械和车辆冲洗废水，可在施工场地设临时蒸发池(可就近利用废弃的沟、坑)，等施工结束覆土掩埋。 </w:t>
            </w:r>
          </w:p>
          <w:p>
            <w:pPr>
              <w:tabs>
                <w:tab w:val="left" w:pos="1900"/>
              </w:tabs>
              <w:ind w:firstLine="480" w:firstLineChars="200"/>
              <w:rPr>
                <w:sz w:val="24"/>
                <w:u w:val="none"/>
              </w:rPr>
            </w:pPr>
            <w:r>
              <w:rPr>
                <w:sz w:val="24"/>
                <w:u w:val="none"/>
              </w:rPr>
              <w:t xml:space="preserve">（4）施工中的废油及其它固体废物不得随意倾倒或排入水体，也不得堆放在水体旁，应及时清运至当地允许放置的地点。施工物料堆场应远离地表水体，并设置在径流不易冲刷处，粉状物料堆场应配有草包蓬布等遮盖物并在周围挖设明沟防止径流冲刷。 </w:t>
            </w:r>
          </w:p>
          <w:p>
            <w:pPr>
              <w:tabs>
                <w:tab w:val="left" w:pos="1900"/>
              </w:tabs>
              <w:ind w:firstLine="480" w:firstLineChars="200"/>
              <w:rPr>
                <w:sz w:val="24"/>
                <w:u w:val="none"/>
              </w:rPr>
            </w:pPr>
            <w:r>
              <w:rPr>
                <w:sz w:val="24"/>
                <w:u w:val="none"/>
              </w:rPr>
              <w:t xml:space="preserve">（5）加强对施工机械的管理。防止机械跑、冒、滴、漏，防止施工船只油料倾倒水体中引起水污染。 </w:t>
            </w:r>
          </w:p>
          <w:p>
            <w:pPr>
              <w:tabs>
                <w:tab w:val="left" w:pos="1900"/>
              </w:tabs>
              <w:ind w:firstLine="480" w:firstLineChars="200"/>
              <w:rPr>
                <w:sz w:val="24"/>
                <w:u w:val="none"/>
              </w:rPr>
            </w:pPr>
            <w:r>
              <w:rPr>
                <w:sz w:val="24"/>
                <w:u w:val="none"/>
              </w:rPr>
              <w:t>（6）施工废水经除油、沉淀后全部回用于洒水抑尘。</w:t>
            </w:r>
          </w:p>
          <w:p>
            <w:pPr>
              <w:tabs>
                <w:tab w:val="left" w:pos="1900"/>
              </w:tabs>
              <w:ind w:firstLine="480" w:firstLineChars="200"/>
              <w:rPr>
                <w:sz w:val="24"/>
                <w:u w:val="none"/>
              </w:rPr>
            </w:pPr>
            <w:r>
              <w:rPr>
                <w:rFonts w:hint="eastAsia"/>
                <w:sz w:val="24"/>
                <w:u w:val="none"/>
              </w:rPr>
              <w:t>（7）凡是被路基侵占、隔断的灌溉沟渠，必须采取补救措施，在不 压缩原有河沟泄水断面、不影响原灌溉渠道使用功能的前提下进行改移，并应保证先通 后拆。</w:t>
            </w:r>
          </w:p>
          <w:p>
            <w:pPr>
              <w:tabs>
                <w:tab w:val="left" w:pos="1900"/>
              </w:tabs>
              <w:ind w:firstLine="480" w:firstLineChars="200"/>
              <w:rPr>
                <w:sz w:val="24"/>
                <w:u w:val="none"/>
              </w:rPr>
            </w:pPr>
            <w:r>
              <w:rPr>
                <w:rFonts w:hint="eastAsia"/>
                <w:sz w:val="24"/>
                <w:u w:val="none"/>
              </w:rPr>
              <w:t>（</w:t>
            </w:r>
            <w:r>
              <w:rPr>
                <w:sz w:val="24"/>
                <w:u w:val="none"/>
              </w:rPr>
              <w:t>8</w:t>
            </w:r>
            <w:r>
              <w:rPr>
                <w:rFonts w:hint="eastAsia"/>
                <w:sz w:val="24"/>
                <w:u w:val="none"/>
              </w:rPr>
              <w:t>）在建筑材料堆放地设置一定的防渗区域，专门存放油料及化学品物质。</w:t>
            </w:r>
          </w:p>
          <w:p>
            <w:pPr>
              <w:tabs>
                <w:tab w:val="left" w:pos="1900"/>
              </w:tabs>
              <w:ind w:firstLine="480" w:firstLineChars="200"/>
              <w:rPr>
                <w:sz w:val="24"/>
                <w:u w:val="none"/>
              </w:rPr>
            </w:pPr>
            <w:r>
              <w:rPr>
                <w:rFonts w:hint="eastAsia"/>
                <w:sz w:val="24"/>
                <w:u w:val="none"/>
              </w:rPr>
              <w:t>（9）污染土壤开挖前要做好截水沟、排水沟等引流措施，沿各地块四周修建排水沟，排水沟将挖掘作业期间地块外围雨水收集导排至附近排水渠；同时在地块内部开挖集水沟，在地块最低点设置沉砂池和集水池收集地下涌水与开挖场地内汇流雨水，收集的废水采用罐车运输至稳定化/固化场，经废水处理设施处理达标后排放。</w:t>
            </w:r>
          </w:p>
          <w:p>
            <w:pPr>
              <w:tabs>
                <w:tab w:val="left" w:pos="1900"/>
              </w:tabs>
              <w:ind w:firstLine="480" w:firstLineChars="200"/>
              <w:rPr>
                <w:sz w:val="24"/>
                <w:u w:val="none"/>
              </w:rPr>
            </w:pPr>
            <w:r>
              <w:rPr>
                <w:sz w:val="24"/>
                <w:u w:val="none"/>
              </w:rPr>
              <w:t>综上所述，在采取上述措施后可有效减少施工废水对水环境的污染影响。</w:t>
            </w:r>
          </w:p>
          <w:p>
            <w:pPr>
              <w:pStyle w:val="80"/>
              <w:spacing w:line="240" w:lineRule="auto"/>
              <w:ind w:firstLine="482"/>
              <w:rPr>
                <w:rFonts w:hAnsi="Times New Roman" w:cs="Times New Roman"/>
                <w:b/>
                <w:szCs w:val="24"/>
                <w:u w:val="none"/>
              </w:rPr>
            </w:pPr>
            <w:r>
              <w:rPr>
                <w:rFonts w:hint="eastAsia" w:hAnsi="Times New Roman" w:cs="Times New Roman"/>
                <w:b/>
                <w:szCs w:val="24"/>
                <w:u w:val="none"/>
              </w:rPr>
              <w:t>7</w:t>
            </w:r>
            <w:r>
              <w:rPr>
                <w:rFonts w:hAnsi="Times New Roman" w:cs="Times New Roman"/>
                <w:b/>
                <w:szCs w:val="24"/>
                <w:u w:val="none"/>
              </w:rPr>
              <w:t>.3 施工期声环境保护措施</w:t>
            </w:r>
          </w:p>
          <w:p>
            <w:pPr>
              <w:pStyle w:val="80"/>
              <w:spacing w:line="240" w:lineRule="auto"/>
              <w:rPr>
                <w:rFonts w:hAnsi="Times New Roman" w:cs="Times New Roman"/>
                <w:szCs w:val="24"/>
                <w:u w:val="none"/>
              </w:rPr>
            </w:pPr>
            <w:r>
              <w:rPr>
                <w:rFonts w:hAnsi="Times New Roman" w:cs="Times New Roman"/>
                <w:szCs w:val="24"/>
                <w:u w:val="none"/>
              </w:rPr>
              <w:t>（1）合理安排施工时间：避免高噪声设备同时施工，夜间禁止施工。</w:t>
            </w:r>
          </w:p>
          <w:p>
            <w:pPr>
              <w:pStyle w:val="80"/>
              <w:spacing w:line="240" w:lineRule="auto"/>
              <w:rPr>
                <w:rFonts w:hAnsi="Times New Roman" w:cs="Times New Roman"/>
                <w:szCs w:val="24"/>
                <w:u w:val="none"/>
              </w:rPr>
            </w:pPr>
            <w:r>
              <w:rPr>
                <w:rFonts w:hAnsi="Times New Roman" w:cs="Times New Roman"/>
                <w:szCs w:val="24"/>
                <w:u w:val="none"/>
              </w:rPr>
              <w:t>（2）合理布局现场：避免在同一地点安排大量动力机械设备，是局部声级过高，噪声较大的设备尽量远离敏感点。</w:t>
            </w:r>
          </w:p>
          <w:p>
            <w:pPr>
              <w:pStyle w:val="80"/>
              <w:spacing w:line="240" w:lineRule="auto"/>
              <w:rPr>
                <w:rFonts w:hAnsi="Times New Roman" w:cs="Times New Roman"/>
                <w:szCs w:val="24"/>
                <w:u w:val="none"/>
              </w:rPr>
            </w:pPr>
            <w:r>
              <w:rPr>
                <w:rFonts w:hAnsi="Times New Roman" w:cs="Times New Roman"/>
                <w:szCs w:val="24"/>
                <w:u w:val="none"/>
              </w:rPr>
              <w:t>（3）选用低噪声设备，降低设备声级：加强检查、维护和保养机械设备，保持润滑，紧固各部件，并于地面保持良好接触，使用减振机座、围墙等措施，降低噪声。对设备定期保养，严格操作规范。</w:t>
            </w:r>
          </w:p>
          <w:p>
            <w:pPr>
              <w:pStyle w:val="80"/>
              <w:spacing w:line="240" w:lineRule="auto"/>
              <w:rPr>
                <w:rFonts w:hAnsi="Times New Roman" w:cs="Times New Roman"/>
                <w:szCs w:val="24"/>
                <w:u w:val="none"/>
              </w:rPr>
            </w:pPr>
            <w:r>
              <w:rPr>
                <w:rFonts w:hAnsi="Times New Roman" w:cs="Times New Roman"/>
                <w:szCs w:val="24"/>
                <w:u w:val="none"/>
              </w:rPr>
              <w:t>（4）设置围挡：项目在道路两侧、物料堆场周围设置的临时围挡防护物也可在一定程度上起到隔声作用。</w:t>
            </w:r>
          </w:p>
          <w:p>
            <w:pPr>
              <w:pStyle w:val="80"/>
              <w:spacing w:line="240" w:lineRule="auto"/>
              <w:rPr>
                <w:rFonts w:hAnsi="Times New Roman" w:cs="Times New Roman"/>
                <w:szCs w:val="24"/>
                <w:u w:val="none"/>
              </w:rPr>
            </w:pPr>
            <w:r>
              <w:rPr>
                <w:rFonts w:hAnsi="Times New Roman" w:cs="Times New Roman"/>
                <w:szCs w:val="24"/>
                <w:u w:val="none"/>
              </w:rPr>
              <w:t>（5）文明施工：建筑材料使用和施工过程中做到轻拿轻放，以减少撞击噪声。</w:t>
            </w:r>
          </w:p>
          <w:p>
            <w:pPr>
              <w:pStyle w:val="80"/>
              <w:spacing w:line="240" w:lineRule="auto"/>
              <w:rPr>
                <w:rFonts w:hAnsi="Times New Roman" w:cs="Times New Roman"/>
                <w:szCs w:val="24"/>
                <w:u w:val="none"/>
              </w:rPr>
            </w:pPr>
            <w:r>
              <w:rPr>
                <w:rFonts w:hAnsi="Times New Roman" w:cs="Times New Roman"/>
                <w:szCs w:val="24"/>
                <w:u w:val="none"/>
              </w:rPr>
              <w:t>（6）采取个人防护措施：对高噪声设备附近工作的施工人员，采用配备、使用耳塞、耳机、放声头盔等防噪用具。</w:t>
            </w:r>
          </w:p>
          <w:p>
            <w:pPr>
              <w:pStyle w:val="80"/>
              <w:spacing w:line="240" w:lineRule="auto"/>
              <w:rPr>
                <w:rFonts w:hAnsi="Times New Roman" w:cs="Times New Roman"/>
                <w:szCs w:val="24"/>
                <w:u w:val="none"/>
              </w:rPr>
            </w:pPr>
            <w:r>
              <w:rPr>
                <w:rFonts w:hAnsi="Times New Roman" w:cs="Times New Roman"/>
                <w:szCs w:val="24"/>
                <w:u w:val="none"/>
              </w:rPr>
              <w:t>（7）减少施工交通噪声：对运输车辆定期维修、养护，减少或杜绝鸣笛，合理安排运输路线。</w:t>
            </w:r>
          </w:p>
          <w:p>
            <w:pPr>
              <w:pStyle w:val="80"/>
              <w:spacing w:line="240" w:lineRule="auto"/>
              <w:rPr>
                <w:rFonts w:hAnsi="Times New Roman" w:cs="Times New Roman"/>
                <w:szCs w:val="24"/>
                <w:u w:val="none"/>
              </w:rPr>
            </w:pPr>
            <w:r>
              <w:rPr>
                <w:rFonts w:hAnsi="Times New Roman" w:cs="Times New Roman"/>
                <w:szCs w:val="24"/>
                <w:u w:val="none"/>
              </w:rPr>
              <w:t>（8）采取上述措施后，预计项目厂界噪声可达到《建筑施工场界环境噪声排放标准》（GB12523-2011）要求，对周围声环境影响较小，且影响随着施工的结束而消失。</w:t>
            </w:r>
          </w:p>
          <w:p>
            <w:pPr>
              <w:pStyle w:val="80"/>
              <w:spacing w:line="240" w:lineRule="auto"/>
              <w:rPr>
                <w:rFonts w:hAnsi="Times New Roman" w:cs="Times New Roman"/>
                <w:szCs w:val="24"/>
                <w:u w:val="none"/>
              </w:rPr>
            </w:pPr>
            <w:r>
              <w:rPr>
                <w:rFonts w:hAnsi="Times New Roman" w:cs="Times New Roman"/>
                <w:szCs w:val="24"/>
                <w:u w:val="none"/>
              </w:rPr>
              <w:t>采取上述噪声污染防治措施后，可最大限度减小施工噪声对周围敏感点的污染影响。</w:t>
            </w:r>
          </w:p>
          <w:p>
            <w:pPr>
              <w:pStyle w:val="80"/>
              <w:spacing w:line="240" w:lineRule="auto"/>
              <w:ind w:firstLine="482"/>
              <w:rPr>
                <w:rFonts w:hAnsi="Times New Roman" w:cs="Times New Roman"/>
                <w:b/>
                <w:szCs w:val="24"/>
                <w:u w:val="none"/>
              </w:rPr>
            </w:pPr>
            <w:r>
              <w:rPr>
                <w:rFonts w:hint="eastAsia" w:hAnsi="Times New Roman" w:cs="Times New Roman"/>
                <w:b/>
                <w:szCs w:val="24"/>
                <w:u w:val="none"/>
              </w:rPr>
              <w:t>7</w:t>
            </w:r>
            <w:r>
              <w:rPr>
                <w:rFonts w:hAnsi="Times New Roman" w:cs="Times New Roman"/>
                <w:b/>
                <w:szCs w:val="24"/>
                <w:u w:val="none"/>
              </w:rPr>
              <w:t>.4 施工期固体废物保护措施</w:t>
            </w:r>
          </w:p>
          <w:p>
            <w:pPr>
              <w:tabs>
                <w:tab w:val="left" w:pos="1900"/>
              </w:tabs>
              <w:ind w:firstLine="480" w:firstLineChars="200"/>
              <w:rPr>
                <w:sz w:val="24"/>
                <w:u w:val="none"/>
              </w:rPr>
            </w:pPr>
            <w:r>
              <w:rPr>
                <w:rFonts w:hint="eastAsia"/>
                <w:sz w:val="24"/>
                <w:u w:val="none"/>
              </w:rPr>
              <w:t>路基清表产生的表土暂时堆存于施工场地的表土堆场，作为后期道路绿化的表土回填。建筑垃圾应按《株洲市城市建筑垃圾管理规定》的要求处置。施工期拆迁建筑产生的建筑垃圾，应与具有相关资质的渣土处置公司签订渣土处置协议，统一清运。</w:t>
            </w:r>
          </w:p>
          <w:p>
            <w:pPr>
              <w:tabs>
                <w:tab w:val="left" w:pos="1900"/>
              </w:tabs>
              <w:ind w:firstLine="480" w:firstLineChars="200"/>
              <w:rPr>
                <w:rFonts w:hint="eastAsia" w:eastAsia="宋体"/>
                <w:sz w:val="24"/>
                <w:u w:val="none"/>
                <w:lang w:eastAsia="zh-CN"/>
              </w:rPr>
            </w:pPr>
            <w:r>
              <w:rPr>
                <w:rFonts w:hint="eastAsia"/>
                <w:sz w:val="24"/>
                <w:u w:val="none"/>
              </w:rPr>
              <w:t>本项目超标土壤装运输时一定要加强管理，严禁乱卸乱倒，必须运输至暂存场进行暂存</w:t>
            </w:r>
            <w:r>
              <w:rPr>
                <w:rFonts w:hint="eastAsia"/>
                <w:sz w:val="24"/>
                <w:u w:val="none"/>
                <w:lang w:eastAsia="zh-CN"/>
              </w:rPr>
              <w:t>。</w:t>
            </w:r>
          </w:p>
          <w:p>
            <w:pPr>
              <w:tabs>
                <w:tab w:val="left" w:pos="1900"/>
              </w:tabs>
              <w:ind w:firstLine="480" w:firstLineChars="200"/>
              <w:rPr>
                <w:sz w:val="24"/>
                <w:u w:val="none"/>
              </w:rPr>
            </w:pPr>
            <w:r>
              <w:rPr>
                <w:rFonts w:hint="eastAsia"/>
                <w:sz w:val="24"/>
                <w:u w:val="none"/>
              </w:rPr>
              <w:t>通过采取上述措施，固体废物对外环境影响较小。因此，上述固体废物防治措施可行。</w:t>
            </w:r>
          </w:p>
          <w:p>
            <w:pPr>
              <w:pStyle w:val="80"/>
              <w:spacing w:line="240" w:lineRule="auto"/>
              <w:ind w:firstLine="482"/>
              <w:rPr>
                <w:rFonts w:hAnsi="Times New Roman" w:cs="Times New Roman"/>
                <w:b/>
                <w:szCs w:val="24"/>
                <w:u w:val="none"/>
              </w:rPr>
            </w:pPr>
            <w:r>
              <w:rPr>
                <w:rFonts w:hint="eastAsia" w:hAnsi="Times New Roman" w:cs="Times New Roman"/>
                <w:b/>
                <w:szCs w:val="24"/>
                <w:u w:val="none"/>
              </w:rPr>
              <w:t>7</w:t>
            </w:r>
            <w:r>
              <w:rPr>
                <w:rFonts w:hAnsi="Times New Roman" w:cs="Times New Roman"/>
                <w:b/>
                <w:szCs w:val="24"/>
                <w:u w:val="none"/>
              </w:rPr>
              <w:t>.5 施工期生态环境保护措施</w:t>
            </w:r>
          </w:p>
          <w:p>
            <w:pPr>
              <w:tabs>
                <w:tab w:val="left" w:pos="1900"/>
              </w:tabs>
              <w:ind w:firstLine="480" w:firstLineChars="200"/>
              <w:rPr>
                <w:sz w:val="24"/>
                <w:u w:val="none"/>
              </w:rPr>
            </w:pPr>
            <w:r>
              <w:rPr>
                <w:sz w:val="24"/>
                <w:u w:val="none"/>
              </w:rPr>
              <w:t>为防止水土流失、保护生态，施工中应采取如下措施：</w:t>
            </w:r>
          </w:p>
          <w:p>
            <w:pPr>
              <w:tabs>
                <w:tab w:val="left" w:pos="1900"/>
              </w:tabs>
              <w:ind w:firstLine="480" w:firstLineChars="200"/>
              <w:rPr>
                <w:sz w:val="24"/>
                <w:u w:val="none"/>
              </w:rPr>
            </w:pPr>
            <w:r>
              <w:rPr>
                <w:sz w:val="24"/>
                <w:u w:val="none"/>
              </w:rPr>
              <w:t>（1）科学规划，合理安排施工工段，防止暴雨径流对裸露地面的冲刷，从根本上减少水土流失量。</w:t>
            </w:r>
          </w:p>
          <w:p>
            <w:pPr>
              <w:tabs>
                <w:tab w:val="left" w:pos="1900"/>
              </w:tabs>
              <w:ind w:firstLine="480" w:firstLineChars="200"/>
              <w:rPr>
                <w:sz w:val="24"/>
                <w:u w:val="none"/>
              </w:rPr>
            </w:pPr>
            <w:r>
              <w:rPr>
                <w:sz w:val="24"/>
                <w:u w:val="none"/>
              </w:rPr>
              <w:t>（2）施工中采取临时防护措施，对道路已有的树木、花草进行保护性移栽。应采取措施，缩短临时占地使用时间，施工完毕，立即恢复植被或复垦。</w:t>
            </w:r>
          </w:p>
          <w:p>
            <w:pPr>
              <w:tabs>
                <w:tab w:val="left" w:pos="1900"/>
              </w:tabs>
              <w:ind w:firstLine="480" w:firstLineChars="200"/>
              <w:rPr>
                <w:sz w:val="24"/>
                <w:u w:val="none"/>
              </w:rPr>
            </w:pPr>
            <w:r>
              <w:rPr>
                <w:sz w:val="24"/>
                <w:u w:val="none"/>
              </w:rPr>
              <w:t>（3）施工时必须同时建设基坑护墙等辅助工程，用草席、沙袋等对坡面进行护理，以稳定边坡，防止坡面崩塌，确保下雨时不出现大量水土流失。</w:t>
            </w:r>
          </w:p>
          <w:p>
            <w:pPr>
              <w:tabs>
                <w:tab w:val="left" w:pos="1900"/>
              </w:tabs>
              <w:ind w:firstLine="480" w:firstLineChars="200"/>
              <w:rPr>
                <w:sz w:val="24"/>
                <w:u w:val="none"/>
              </w:rPr>
            </w:pPr>
            <w:r>
              <w:rPr>
                <w:sz w:val="24"/>
                <w:u w:val="none"/>
              </w:rPr>
              <w:t>（4）做好路基排水，区域气候温和，雨量充沛，暴雨强度较大。应防止路基边坡冲刷以保排水通畅，路基经过特别潮湿地段，设置纵横向碎石盲沟或用塑料排水管组成系统，将水排出路基外。</w:t>
            </w:r>
          </w:p>
          <w:p>
            <w:pPr>
              <w:tabs>
                <w:tab w:val="left" w:pos="1900"/>
              </w:tabs>
              <w:ind w:firstLine="480" w:firstLineChars="200"/>
              <w:rPr>
                <w:sz w:val="24"/>
                <w:u w:val="none"/>
              </w:rPr>
            </w:pPr>
            <w:r>
              <w:rPr>
                <w:sz w:val="24"/>
                <w:u w:val="none"/>
              </w:rPr>
              <w:t>（</w:t>
            </w:r>
            <w:r>
              <w:rPr>
                <w:rFonts w:hint="eastAsia"/>
                <w:sz w:val="24"/>
                <w:u w:val="none"/>
              </w:rPr>
              <w:t>5</w:t>
            </w:r>
            <w:r>
              <w:rPr>
                <w:sz w:val="24"/>
                <w:u w:val="none"/>
              </w:rPr>
              <w:t>）一般路堤填筑施工之前，路堤坡底两侧应先筑拦挡坎和排水沟，拦截因降水带来的坡面水土流失，其布设应充分利用地形和天然水系，形成完善的排水系统，并做好进出口位置的选择和处理，防止出现堵塞、溢流、渗漏、淤积、冲刷和冻结等，造成对路基和毗邻地带的危害。为保证挡土坎的稳定性，挡土坎需要有一定的渗水能力，挡土坎选用编织袋装土垒砌，编织袋所装土尽量选择粘土。排水沟每隔50</w:t>
            </w:r>
            <w:r>
              <w:rPr>
                <w:rFonts w:hint="eastAsia"/>
                <w:sz w:val="24"/>
                <w:u w:val="none"/>
              </w:rPr>
              <w:t>~</w:t>
            </w:r>
            <w:r>
              <w:rPr>
                <w:sz w:val="24"/>
                <w:u w:val="none"/>
              </w:rPr>
              <w:t>200m设沉沙池，以沉降径流泥沙，降低径流流速，施工期沉沙池中的淤泥应定期清运。</w:t>
            </w:r>
          </w:p>
          <w:p>
            <w:pPr>
              <w:tabs>
                <w:tab w:val="left" w:pos="1900"/>
              </w:tabs>
              <w:ind w:firstLine="480" w:firstLineChars="200"/>
              <w:rPr>
                <w:sz w:val="24"/>
                <w:u w:val="none"/>
              </w:rPr>
            </w:pPr>
            <w:r>
              <w:rPr>
                <w:sz w:val="24"/>
                <w:u w:val="none"/>
              </w:rPr>
              <w:t>（</w:t>
            </w:r>
            <w:r>
              <w:rPr>
                <w:rFonts w:hint="eastAsia"/>
                <w:sz w:val="24"/>
                <w:u w:val="none"/>
              </w:rPr>
              <w:t>6</w:t>
            </w:r>
            <w:r>
              <w:rPr>
                <w:sz w:val="24"/>
                <w:u w:val="none"/>
              </w:rPr>
              <w:t>）应在施工期间，搞好项目的生态保护和建设，缩短施工工期。在项目建设的同时应及时搞好道路的植树、绿化及地面硬化，工程建成后，应无裸露地面，使区域水土保持功能得到加强。</w:t>
            </w:r>
          </w:p>
          <w:p>
            <w:pPr>
              <w:tabs>
                <w:tab w:val="left" w:pos="1900"/>
              </w:tabs>
              <w:ind w:firstLine="480" w:firstLineChars="200"/>
              <w:rPr>
                <w:sz w:val="24"/>
                <w:u w:val="none"/>
              </w:rPr>
            </w:pPr>
            <w:r>
              <w:rPr>
                <w:sz w:val="24"/>
                <w:u w:val="none"/>
              </w:rPr>
              <w:t>（</w:t>
            </w:r>
            <w:r>
              <w:rPr>
                <w:rFonts w:hint="eastAsia"/>
                <w:sz w:val="24"/>
                <w:u w:val="none"/>
              </w:rPr>
              <w:t>7</w:t>
            </w:r>
            <w:r>
              <w:rPr>
                <w:sz w:val="24"/>
                <w:u w:val="none"/>
              </w:rPr>
              <w:t>）本项目不设取土、弃渣场，渣土运输须按株洲市市政管理局渣土办要求统一处置。施工方需按照株洲市《关于进一步加强城市建筑垃圾运输管理规定》、《关于强化渣土砂石管理的规定》实施细则、《株洲市建筑垃圾管理实施办法（试行）》等有关规定，联系专业运输队伍，签订渣土运输合同，明确渣土运输扬尘控制责任，严格执行对运输车辆及建设施工单位的有关规定及污染防治等要求，按指定路线及时间行驶，在指定地点消纳，不得擅自处置。</w:t>
            </w:r>
          </w:p>
          <w:p>
            <w:pPr>
              <w:ind w:firstLine="480" w:firstLineChars="200"/>
              <w:rPr>
                <w:color w:val="000000"/>
                <w:sz w:val="24"/>
                <w:u w:val="none"/>
              </w:rPr>
            </w:pPr>
            <w:r>
              <w:rPr>
                <w:rFonts w:hint="eastAsia"/>
                <w:color w:val="000000"/>
                <w:sz w:val="24"/>
                <w:u w:val="none"/>
              </w:rPr>
              <w:t>（8）</w:t>
            </w:r>
            <w:r>
              <w:rPr>
                <w:color w:val="000000"/>
                <w:sz w:val="24"/>
                <w:u w:val="none"/>
              </w:rPr>
              <w:t>本道路路基工程区开挖和填筑施工过程中扰动地表严重，产生的松散土石方数量较多，本项目采用沥青混凝土路面，硬化措施有效防止了降水直接进入土壤，彻底消除了土壤流失的动力源泉，对防止裸露地表的土壤流失具有非常好的作用。但在路面夯实前，回填土松散，容易造成水土流失。为防止土壤侵蚀发生塌方和水土流失而采用的坡面植草措施是边坡绿化工程的一部分，坡面植草是人为地、强制性地一次栽种好植物群落，以使坡面迅速覆盖上植物，从而减少水土流失量。选择坡面草必须具有下列特点：</w:t>
            </w:r>
          </w:p>
          <w:p>
            <w:pPr>
              <w:ind w:firstLine="480" w:firstLineChars="200"/>
              <w:rPr>
                <w:color w:val="000000"/>
                <w:sz w:val="24"/>
                <w:u w:val="none"/>
              </w:rPr>
            </w:pPr>
            <w:r>
              <w:rPr>
                <w:rFonts w:hint="eastAsia" w:cs="宋体"/>
                <w:color w:val="000000"/>
                <w:sz w:val="24"/>
                <w:u w:val="none"/>
              </w:rPr>
              <w:t>◇</w:t>
            </w:r>
            <w:r>
              <w:rPr>
                <w:color w:val="000000"/>
                <w:sz w:val="24"/>
                <w:u w:val="none"/>
              </w:rPr>
              <w:t>发芽早，生长快，能尽量覆盖地面；</w:t>
            </w:r>
          </w:p>
          <w:p>
            <w:pPr>
              <w:ind w:firstLine="480" w:firstLineChars="200"/>
              <w:rPr>
                <w:color w:val="000000"/>
                <w:sz w:val="24"/>
                <w:u w:val="none"/>
              </w:rPr>
            </w:pPr>
            <w:r>
              <w:rPr>
                <w:rFonts w:hint="eastAsia" w:cs="宋体"/>
                <w:color w:val="000000"/>
                <w:sz w:val="24"/>
                <w:u w:val="none"/>
              </w:rPr>
              <w:t>◇</w:t>
            </w:r>
            <w:r>
              <w:rPr>
                <w:color w:val="000000"/>
                <w:sz w:val="24"/>
                <w:u w:val="none"/>
              </w:rPr>
              <w:t>根部连土性强，能防止表土侵蚀和流动；</w:t>
            </w:r>
          </w:p>
          <w:p>
            <w:pPr>
              <w:ind w:firstLine="480" w:firstLineChars="200"/>
              <w:rPr>
                <w:color w:val="000000"/>
                <w:sz w:val="24"/>
                <w:u w:val="none"/>
              </w:rPr>
            </w:pPr>
            <w:r>
              <w:rPr>
                <w:rFonts w:hint="eastAsia" w:cs="宋体"/>
                <w:color w:val="000000"/>
                <w:sz w:val="24"/>
                <w:u w:val="none"/>
              </w:rPr>
              <w:t>◇</w:t>
            </w:r>
            <w:r>
              <w:rPr>
                <w:color w:val="000000"/>
                <w:sz w:val="24"/>
                <w:u w:val="none"/>
              </w:rPr>
              <w:t>多年生植物，且能与周围环境相协调。</w:t>
            </w:r>
          </w:p>
          <w:p>
            <w:pPr>
              <w:ind w:firstLine="480" w:firstLineChars="200"/>
              <w:rPr>
                <w:color w:val="000000"/>
                <w:sz w:val="24"/>
                <w:u w:val="none"/>
              </w:rPr>
            </w:pPr>
            <w:r>
              <w:rPr>
                <w:color w:val="000000"/>
                <w:sz w:val="24"/>
                <w:u w:val="none"/>
              </w:rPr>
              <w:t>坡面植草的时间十分重要，即使边坡填方稳定，但在经常下暴雨的情况下，边坡受侵蚀后往往变得不稳定，因此建议工程中路基边坡植草要及时进行，在雨季前一个月植草效果最好。</w:t>
            </w:r>
          </w:p>
          <w:p>
            <w:pPr>
              <w:pStyle w:val="14"/>
              <w:spacing w:after="0"/>
              <w:ind w:firstLine="480" w:firstLineChars="200"/>
              <w:rPr>
                <w:sz w:val="24"/>
                <w:u w:val="none"/>
              </w:rPr>
            </w:pPr>
            <w:r>
              <w:rPr>
                <w:sz w:val="24"/>
                <w:u w:val="none"/>
              </w:rPr>
              <w:t>采取上述措施可避免或减轻施工期对生态环境的影响，且这些影响是短期的，随着施工期结束，本工程建设不会对周围生态环境产生明显影响。</w:t>
            </w:r>
          </w:p>
          <w:p>
            <w:pPr>
              <w:tabs>
                <w:tab w:val="left" w:pos="1900"/>
              </w:tabs>
              <w:ind w:firstLine="482" w:firstLineChars="200"/>
              <w:rPr>
                <w:b/>
                <w:bCs/>
                <w:sz w:val="24"/>
                <w:u w:val="none"/>
              </w:rPr>
            </w:pPr>
            <w:r>
              <w:rPr>
                <w:rFonts w:hint="eastAsia"/>
                <w:b/>
                <w:bCs/>
                <w:sz w:val="24"/>
                <w:u w:val="none"/>
              </w:rPr>
              <w:t>8</w:t>
            </w:r>
            <w:r>
              <w:rPr>
                <w:b/>
                <w:bCs/>
                <w:sz w:val="24"/>
                <w:u w:val="none"/>
              </w:rPr>
              <w:t>、施工期环境影响分析总结论</w:t>
            </w:r>
          </w:p>
          <w:p>
            <w:pPr>
              <w:tabs>
                <w:tab w:val="left" w:pos="1900"/>
              </w:tabs>
              <w:ind w:firstLine="480" w:firstLineChars="200"/>
              <w:rPr>
                <w:rFonts w:cs="宋体"/>
                <w:sz w:val="24"/>
                <w:highlight w:val="yellow"/>
                <w:u w:val="none"/>
              </w:rPr>
            </w:pPr>
            <w:r>
              <w:rPr>
                <w:sz w:val="24"/>
                <w:u w:val="none"/>
              </w:rPr>
              <w:t>施工期主要污染包括施工扬尘、施工废水、施工机械噪声及施工引起的水土流失。在落实本次环评提出的措施的前提下，项目施工扬尘可以得到有效控制，能够达标排放，废水均能综合利用不外排，施工场地场界噪声能够达标排放，水土流失量可以大大降低。因此项目施工期对外环境的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0" w:hRule="atLeast"/>
          <w:jc w:val="center"/>
        </w:trPr>
        <w:tc>
          <w:tcPr>
            <w:tcW w:w="9289" w:type="dxa"/>
          </w:tcPr>
          <w:p>
            <w:pPr>
              <w:jc w:val="left"/>
              <w:rPr>
                <w:b/>
                <w:bCs/>
                <w:sz w:val="28"/>
                <w:szCs w:val="28"/>
                <w:u w:val="none"/>
              </w:rPr>
            </w:pPr>
            <w:r>
              <w:rPr>
                <w:b/>
                <w:bCs/>
                <w:sz w:val="28"/>
                <w:szCs w:val="28"/>
                <w:u w:val="none"/>
              </w:rPr>
              <w:t>营运期环境影响分析</w:t>
            </w:r>
          </w:p>
          <w:p>
            <w:pPr>
              <w:pStyle w:val="80"/>
              <w:spacing w:line="240" w:lineRule="auto"/>
              <w:ind w:firstLine="482"/>
              <w:rPr>
                <w:rFonts w:hAnsi="Times New Roman" w:cs="Times New Roman"/>
                <w:b/>
                <w:u w:val="none"/>
              </w:rPr>
            </w:pPr>
            <w:r>
              <w:rPr>
                <w:rFonts w:hAnsi="Times New Roman" w:cs="Times New Roman"/>
                <w:b/>
                <w:u w:val="none"/>
              </w:rPr>
              <w:t>1、大气环境影响分析</w:t>
            </w:r>
          </w:p>
          <w:p>
            <w:pPr>
              <w:pStyle w:val="80"/>
              <w:spacing w:line="240" w:lineRule="auto"/>
              <w:rPr>
                <w:rFonts w:hAnsi="Times New Roman" w:cs="Times New Roman"/>
                <w:u w:val="none"/>
              </w:rPr>
            </w:pPr>
            <w:r>
              <w:rPr>
                <w:rFonts w:hAnsi="Times New Roman" w:cs="Times New Roman"/>
                <w:u w:val="none"/>
              </w:rPr>
              <w:t>本项目建成后，汽车尾气和道路扬尘是环境空气污染物的主要来源，污染物排放量的大小与交通量成比例增加，同时与车辆的类型、汽车运行的状况以及当地的气象条件有关。</w:t>
            </w:r>
          </w:p>
          <w:p>
            <w:pPr>
              <w:pStyle w:val="80"/>
              <w:spacing w:line="240" w:lineRule="auto"/>
              <w:rPr>
                <w:rFonts w:hAnsi="Times New Roman" w:cs="Times New Roman"/>
                <w:u w:val="none"/>
              </w:rPr>
            </w:pPr>
            <w:r>
              <w:rPr>
                <w:rFonts w:hAnsi="Times New Roman" w:cs="Times New Roman"/>
                <w:u w:val="none"/>
              </w:rPr>
              <w:t>根据现状调查，项目区域地形开阔，有利于地面污染物的扩散与稀释。因此，本项目营运期交通车辆尾气对道路两侧及区域环境空气质量影响较小，区域环境空气质量仍可达到《环境空气质量标准》（3095-2012）中的二级标准。</w:t>
            </w:r>
          </w:p>
          <w:p>
            <w:pPr>
              <w:ind w:firstLine="498" w:firstLineChars="200"/>
              <w:rPr>
                <w:b/>
                <w:bCs/>
                <w:spacing w:val="4"/>
                <w:sz w:val="24"/>
                <w:u w:val="none"/>
              </w:rPr>
            </w:pPr>
            <w:r>
              <w:rPr>
                <w:b/>
                <w:bCs/>
                <w:spacing w:val="4"/>
                <w:sz w:val="24"/>
                <w:u w:val="none"/>
              </w:rPr>
              <w:t>2、地表水环境影响分析</w:t>
            </w:r>
          </w:p>
          <w:p>
            <w:pPr>
              <w:pStyle w:val="80"/>
              <w:spacing w:line="240" w:lineRule="auto"/>
              <w:rPr>
                <w:rFonts w:hAnsi="Times New Roman" w:cs="Times New Roman"/>
                <w:u w:val="none"/>
              </w:rPr>
            </w:pPr>
            <w:r>
              <w:rPr>
                <w:rFonts w:hAnsi="Times New Roman" w:cs="Times New Roman"/>
                <w:u w:val="none"/>
              </w:rPr>
              <w:t>项目营运期对附近水体产生的污染途径主要表现为路面雨水径流。</w:t>
            </w:r>
          </w:p>
          <w:p>
            <w:pPr>
              <w:pStyle w:val="80"/>
              <w:spacing w:line="240" w:lineRule="auto"/>
              <w:rPr>
                <w:u w:val="none"/>
              </w:rPr>
            </w:pPr>
            <w:r>
              <w:rPr>
                <w:u w:val="none"/>
              </w:rPr>
              <w:t>本项目建成完工投入使用后，各种类型车辆排放尾气中所携带的污染物在路面沉积、汽车轮胎磨损的微粒、车架上粘带的泥土、车辆制动时洒落的污染物及车辆运行工况不佳时泄露的油料等，都会随降雨产生的路面径流进入道路的排水系统并最终进入地表水体，其主要的污染物有石油类、有机物和悬浮物等，这些污染物可能对沿线水体产生一定的污染。</w:t>
            </w:r>
          </w:p>
          <w:p>
            <w:pPr>
              <w:pStyle w:val="80"/>
              <w:spacing w:line="240" w:lineRule="auto"/>
              <w:rPr>
                <w:u w:val="none"/>
              </w:rPr>
            </w:pPr>
            <w:r>
              <w:rPr>
                <w:u w:val="none"/>
              </w:rPr>
              <w:t>影响路面径流污染的因素很多，包括降雨量、降雨历时、与车流量有关的路面及大气污染程度、两场降雨之间的间隔时间、路面宽度、灰尘沉降量和前期干旱时间、纳污路段长度等。因此，影响路面径流污染物浓度的因素多种多样，由于其影响因素变化性大、随机性强、偶然性大，至今尚无一套普遍适用的统一方法可供采用。</w:t>
            </w:r>
          </w:p>
          <w:p>
            <w:pPr>
              <w:pStyle w:val="7"/>
              <w:spacing w:line="240" w:lineRule="auto"/>
              <w:ind w:firstLine="480"/>
              <w:rPr>
                <w:rFonts w:cs="宋体"/>
                <w:bCs/>
                <w:iCs/>
                <w:u w:val="none"/>
              </w:rPr>
            </w:pPr>
            <w:r>
              <w:rPr>
                <w:color w:val="auto"/>
                <w:spacing w:val="0"/>
                <w:kern w:val="2"/>
                <w:szCs w:val="20"/>
                <w:u w:val="none"/>
              </w:rPr>
              <w:t>根据国家环保部华南环科所对南方地区路面径流污染情况的试验，结果表明，降雨初期，径流中BOD浓度即可达到《污水综合排放标准》中的一级标准，从降雨初期到形成径流的30分钟内，雨水中的悬浮物和油类物质的浓度比较高，半小时之后，其浓度随着降雨历时的延长下降较快，路面径流中，油类物质浓度可达到《污水综合排放标准》中的一级标准，降雨历时40~60分钟之后，路面基本被冲洗干净，路面径流中SS浓度相对稳定在较低水平，达到《污水综合排放标准》中的一级标准。在实际过程中，路面径流SS和油类物质浓度超标只是一个瞬间值，路面径流在通过路面横坡自然散排、漫流至水沟或边沟中，或通过边坡基槽集中排入排水沟的过程伴随着降雨稀释、泥沙对污染物的吸附、泥沙沉降等各种作用，路面径流中的污染物通过道路雨水管达到水体时浓度已大大降低。本项目建设对区域水环境的污染基本不会增加。</w:t>
            </w:r>
          </w:p>
          <w:p>
            <w:pPr>
              <w:ind w:firstLine="498" w:firstLineChars="200"/>
              <w:rPr>
                <w:b/>
                <w:bCs/>
                <w:spacing w:val="4"/>
                <w:sz w:val="24"/>
                <w:u w:val="none"/>
              </w:rPr>
            </w:pPr>
            <w:r>
              <w:rPr>
                <w:b/>
                <w:bCs/>
                <w:spacing w:val="4"/>
                <w:sz w:val="24"/>
                <w:u w:val="none"/>
              </w:rPr>
              <w:t>3、声环境影响分析</w:t>
            </w:r>
          </w:p>
          <w:p>
            <w:pPr>
              <w:tabs>
                <w:tab w:val="left" w:pos="1280"/>
              </w:tabs>
              <w:ind w:firstLine="482" w:firstLineChars="200"/>
              <w:textAlignment w:val="baseline"/>
              <w:rPr>
                <w:b/>
                <w:bCs/>
                <w:sz w:val="24"/>
                <w:u w:val="none"/>
              </w:rPr>
            </w:pPr>
            <w:r>
              <w:rPr>
                <w:rFonts w:hint="eastAsia"/>
                <w:b/>
                <w:bCs/>
                <w:sz w:val="24"/>
                <w:u w:val="none"/>
              </w:rPr>
              <w:t>1、预测范围</w:t>
            </w:r>
          </w:p>
          <w:p>
            <w:pPr>
              <w:tabs>
                <w:tab w:val="left" w:pos="1280"/>
              </w:tabs>
              <w:ind w:firstLine="480" w:firstLineChars="200"/>
              <w:textAlignment w:val="baseline"/>
              <w:rPr>
                <w:sz w:val="24"/>
                <w:u w:val="none"/>
              </w:rPr>
            </w:pPr>
            <w:r>
              <w:rPr>
                <w:rFonts w:hint="eastAsia"/>
                <w:sz w:val="24"/>
                <w:u w:val="none"/>
              </w:rPr>
              <w:t>根据</w:t>
            </w:r>
            <w:r>
              <w:rPr>
                <w:sz w:val="24"/>
                <w:u w:val="none"/>
              </w:rPr>
              <w:t>《环境影响评价技术导则—声环境》（HJ2.4-2009）</w:t>
            </w:r>
            <w:r>
              <w:rPr>
                <w:rFonts w:hint="eastAsia"/>
                <w:sz w:val="24"/>
                <w:u w:val="none"/>
              </w:rPr>
              <w:t>，城市道路项目声环境一级评价一般以道路中心线外两侧200</w:t>
            </w:r>
            <w:r>
              <w:rPr>
                <w:sz w:val="24"/>
                <w:u w:val="none"/>
              </w:rPr>
              <w:t>m</w:t>
            </w:r>
            <w:r>
              <w:rPr>
                <w:rFonts w:hint="eastAsia"/>
                <w:sz w:val="24"/>
                <w:u w:val="none"/>
              </w:rPr>
              <w:t>以内为评价范围，二、三级评价范围可适当缩小，预测范围应与评价范围相同。故本项目声环境影响预测以道路中心线外两侧200</w:t>
            </w:r>
            <w:r>
              <w:rPr>
                <w:sz w:val="24"/>
                <w:u w:val="none"/>
              </w:rPr>
              <w:t>m</w:t>
            </w:r>
            <w:r>
              <w:rPr>
                <w:rFonts w:hint="eastAsia"/>
                <w:sz w:val="24"/>
                <w:u w:val="none"/>
              </w:rPr>
              <w:t>以内为预测范围。</w:t>
            </w:r>
          </w:p>
          <w:p>
            <w:pPr>
              <w:tabs>
                <w:tab w:val="left" w:pos="1280"/>
              </w:tabs>
              <w:ind w:firstLine="482" w:firstLineChars="200"/>
              <w:textAlignment w:val="baseline"/>
              <w:rPr>
                <w:b/>
                <w:bCs/>
                <w:sz w:val="24"/>
                <w:u w:val="none"/>
              </w:rPr>
            </w:pPr>
            <w:r>
              <w:rPr>
                <w:rFonts w:hint="eastAsia"/>
                <w:b/>
                <w:bCs/>
                <w:sz w:val="24"/>
                <w:u w:val="none"/>
              </w:rPr>
              <w:t>2、</w:t>
            </w:r>
            <w:r>
              <w:rPr>
                <w:b/>
                <w:bCs/>
                <w:sz w:val="24"/>
                <w:u w:val="none"/>
              </w:rPr>
              <w:t>预测模式</w:t>
            </w:r>
          </w:p>
          <w:p>
            <w:pPr>
              <w:tabs>
                <w:tab w:val="left" w:pos="1280"/>
              </w:tabs>
              <w:ind w:firstLine="480" w:firstLineChars="200"/>
              <w:textAlignment w:val="baseline"/>
              <w:rPr>
                <w:sz w:val="24"/>
                <w:u w:val="none"/>
              </w:rPr>
            </w:pPr>
            <w:r>
              <w:rPr>
                <w:sz w:val="24"/>
                <w:u w:val="none"/>
              </w:rPr>
              <w:t>本次声环境影响评价采用《环境影响评价技术导则—声环境》（HJ2.4-2009）中附录A推荐的“公路（道路）交通运输噪声预测模式”。</w:t>
            </w:r>
          </w:p>
          <w:p>
            <w:pPr>
              <w:tabs>
                <w:tab w:val="left" w:pos="1280"/>
              </w:tabs>
              <w:ind w:firstLine="480" w:firstLineChars="200"/>
              <w:textAlignment w:val="baseline"/>
              <w:rPr>
                <w:sz w:val="24"/>
                <w:u w:val="none"/>
              </w:rPr>
            </w:pPr>
            <w:r>
              <w:rPr>
                <w:sz w:val="24"/>
                <w:u w:val="none"/>
              </w:rPr>
              <w:t>a.第i类车等效声级的预测模式</w:t>
            </w:r>
          </w:p>
          <w:p>
            <w:pPr>
              <w:tabs>
                <w:tab w:val="left" w:pos="1280"/>
              </w:tabs>
              <w:adjustRightInd w:val="0"/>
              <w:snapToGrid w:val="0"/>
              <w:ind w:firstLine="482" w:firstLineChars="200"/>
              <w:textAlignment w:val="baseline"/>
              <w:rPr>
                <w:sz w:val="24"/>
                <w:u w:val="none"/>
              </w:rPr>
            </w:pPr>
            <w:r>
              <w:rPr>
                <w:b/>
                <w:bCs/>
                <w:sz w:val="24"/>
                <w:u w:val="none"/>
              </w:rPr>
              <w:pict>
                <v:shape id="_x0000_i1030" o:spt="75" type="#_x0000_t75" style="height:39.8pt;width:333.45pt;" filled="f" o:preferrelative="t" stroked="f" coordsize="21600,21600">
                  <v:path/>
                  <v:fill on="f" focussize="0,0"/>
                  <v:stroke on="f" joinstyle="miter"/>
                  <v:imagedata r:id="rId21" o:title=""/>
                  <o:lock v:ext="edit" aspectratio="t"/>
                  <w10:wrap type="none"/>
                  <w10:anchorlock/>
                </v:shape>
              </w:pict>
            </w:r>
          </w:p>
          <w:p>
            <w:pPr>
              <w:pStyle w:val="14"/>
              <w:spacing w:after="0"/>
              <w:ind w:firstLine="0" w:firstLineChars="0"/>
              <w:rPr>
                <w:sz w:val="24"/>
                <w:u w:val="none"/>
              </w:rPr>
            </w:pPr>
            <w:r>
              <w:rPr>
                <w:sz w:val="24"/>
                <w:u w:val="none"/>
              </w:rPr>
              <w:t>式中：</w:t>
            </w:r>
          </w:p>
          <w:p>
            <w:pPr>
              <w:pStyle w:val="14"/>
              <w:spacing w:after="0"/>
              <w:ind w:firstLine="480" w:firstLineChars="200"/>
              <w:rPr>
                <w:sz w:val="24"/>
                <w:u w:val="none"/>
              </w:rPr>
            </w:pPr>
            <w:r>
              <w:rPr>
                <w:sz w:val="24"/>
                <w:u w:val="none"/>
              </w:rPr>
              <w:t>L</w:t>
            </w:r>
            <w:r>
              <w:rPr>
                <w:sz w:val="24"/>
                <w:u w:val="none"/>
                <w:vertAlign w:val="subscript"/>
              </w:rPr>
              <w:t>eq</w:t>
            </w:r>
            <w:r>
              <w:rPr>
                <w:sz w:val="24"/>
                <w:u w:val="none"/>
              </w:rPr>
              <w:t>（h）</w:t>
            </w:r>
            <w:r>
              <w:rPr>
                <w:sz w:val="24"/>
                <w:u w:val="none"/>
                <w:vertAlign w:val="subscript"/>
              </w:rPr>
              <w:t>i</w:t>
            </w:r>
            <w:r>
              <w:rPr>
                <w:sz w:val="24"/>
                <w:u w:val="none"/>
              </w:rPr>
              <w:t>：第i类车的小时等效声级，dB（A）；</w:t>
            </w:r>
          </w:p>
          <w:p>
            <w:pPr>
              <w:pStyle w:val="14"/>
              <w:spacing w:after="0"/>
              <w:ind w:firstLine="480" w:firstLineChars="200"/>
              <w:rPr>
                <w:sz w:val="24"/>
                <w:u w:val="none"/>
              </w:rPr>
            </w:pPr>
            <w:r>
              <w:rPr>
                <w:sz w:val="24"/>
                <w:u w:val="none"/>
              </w:rPr>
              <w:t>（L</w:t>
            </w:r>
            <w:r>
              <w:rPr>
                <w:rFonts w:hint="eastAsia" w:ascii="宋体" w:hAnsi="宋体" w:cs="宋体"/>
                <w:sz w:val="24"/>
                <w:u w:val="none"/>
                <w:vertAlign w:val="subscript"/>
              </w:rPr>
              <w:t>△</w:t>
            </w:r>
            <w:r>
              <w:rPr>
                <w:sz w:val="24"/>
                <w:u w:val="none"/>
                <w:vertAlign w:val="subscript"/>
              </w:rPr>
              <w:t>E</w:t>
            </w:r>
            <w:r>
              <w:rPr>
                <w:sz w:val="24"/>
                <w:u w:val="none"/>
              </w:rPr>
              <w:t>）</w:t>
            </w:r>
            <w:r>
              <w:rPr>
                <w:sz w:val="24"/>
                <w:u w:val="none"/>
                <w:vertAlign w:val="subscript"/>
              </w:rPr>
              <w:t>i</w:t>
            </w:r>
            <w:r>
              <w:rPr>
                <w:sz w:val="24"/>
                <w:u w:val="none"/>
              </w:rPr>
              <w:t>：第i类车在速度为V</w:t>
            </w:r>
            <w:r>
              <w:rPr>
                <w:sz w:val="24"/>
                <w:u w:val="none"/>
                <w:vertAlign w:val="subscript"/>
              </w:rPr>
              <w:t>i</w:t>
            </w:r>
            <w:r>
              <w:rPr>
                <w:sz w:val="24"/>
                <w:u w:val="none"/>
              </w:rPr>
              <w:t>(km/h)；水平距离为7.5m处的能量平均A声级，dB(A)；</w:t>
            </w:r>
          </w:p>
          <w:p>
            <w:pPr>
              <w:pStyle w:val="14"/>
              <w:spacing w:after="0"/>
              <w:ind w:firstLine="480" w:firstLineChars="200"/>
              <w:rPr>
                <w:sz w:val="24"/>
                <w:u w:val="none"/>
              </w:rPr>
            </w:pPr>
            <w:r>
              <w:rPr>
                <w:sz w:val="24"/>
                <w:u w:val="none"/>
              </w:rPr>
              <w:t>N</w:t>
            </w:r>
            <w:r>
              <w:rPr>
                <w:sz w:val="24"/>
                <w:u w:val="none"/>
                <w:vertAlign w:val="subscript"/>
              </w:rPr>
              <w:t>i</w:t>
            </w:r>
            <w:r>
              <w:rPr>
                <w:sz w:val="24"/>
                <w:u w:val="none"/>
              </w:rPr>
              <w:t>：昼间、夜间通过某个预测点的第I类车平均小时车流量，辆/h；</w:t>
            </w:r>
          </w:p>
          <w:p>
            <w:pPr>
              <w:pStyle w:val="14"/>
              <w:spacing w:after="0"/>
              <w:ind w:firstLine="480" w:firstLineChars="200"/>
              <w:rPr>
                <w:sz w:val="24"/>
                <w:u w:val="none"/>
              </w:rPr>
            </w:pPr>
            <w:r>
              <w:rPr>
                <w:sz w:val="24"/>
                <w:u w:val="none"/>
              </w:rPr>
              <w:t>r：从车道中心线到预测点的距离，m；适用于r&gt;7.5m预测点的噪声预测；</w:t>
            </w:r>
          </w:p>
          <w:p>
            <w:pPr>
              <w:pStyle w:val="14"/>
              <w:spacing w:after="0"/>
              <w:ind w:firstLine="480" w:firstLineChars="200"/>
              <w:rPr>
                <w:sz w:val="24"/>
                <w:u w:val="none"/>
              </w:rPr>
            </w:pPr>
            <w:r>
              <w:rPr>
                <w:sz w:val="24"/>
                <w:u w:val="none"/>
              </w:rPr>
              <w:t>V</w:t>
            </w:r>
            <w:r>
              <w:rPr>
                <w:sz w:val="24"/>
                <w:u w:val="none"/>
                <w:vertAlign w:val="subscript"/>
              </w:rPr>
              <w:t>i</w:t>
            </w:r>
            <w:r>
              <w:rPr>
                <w:sz w:val="24"/>
                <w:u w:val="none"/>
              </w:rPr>
              <w:t>：第I类车平均车速，km/h；</w:t>
            </w:r>
          </w:p>
          <w:p>
            <w:pPr>
              <w:pStyle w:val="14"/>
              <w:spacing w:after="0"/>
              <w:ind w:firstLine="480" w:firstLineChars="200"/>
              <w:rPr>
                <w:sz w:val="24"/>
                <w:u w:val="none"/>
              </w:rPr>
            </w:pPr>
            <w:r>
              <w:rPr>
                <w:sz w:val="24"/>
                <w:u w:val="none"/>
              </w:rPr>
              <w:t>T：计算等效声级的时间，1h；</w:t>
            </w:r>
          </w:p>
          <w:p>
            <w:pPr>
              <w:pStyle w:val="14"/>
              <w:spacing w:after="0"/>
              <w:ind w:firstLine="480" w:firstLineChars="200"/>
              <w:rPr>
                <w:sz w:val="24"/>
                <w:u w:val="none"/>
              </w:rPr>
            </w:pPr>
            <w:r>
              <w:rPr>
                <w:sz w:val="24"/>
                <w:u w:val="none"/>
              </w:rPr>
              <w:t>ψ</w:t>
            </w:r>
            <w:r>
              <w:rPr>
                <w:sz w:val="24"/>
                <w:u w:val="none"/>
                <w:vertAlign w:val="subscript"/>
              </w:rPr>
              <w:t>1</w:t>
            </w:r>
            <w:r>
              <w:rPr>
                <w:sz w:val="24"/>
                <w:u w:val="none"/>
              </w:rPr>
              <w:t>、ψ</w:t>
            </w:r>
            <w:r>
              <w:rPr>
                <w:sz w:val="24"/>
                <w:u w:val="none"/>
                <w:vertAlign w:val="subscript"/>
              </w:rPr>
              <w:t>2</w:t>
            </w:r>
            <w:r>
              <w:rPr>
                <w:sz w:val="24"/>
                <w:u w:val="none"/>
              </w:rPr>
              <w:t>：预测点到有限长路段两端的张角，弧度，如下图所示；</w:t>
            </w:r>
          </w:p>
          <w:p>
            <w:pPr>
              <w:pStyle w:val="14"/>
              <w:spacing w:after="0"/>
              <w:ind w:firstLine="480" w:firstLineChars="200"/>
              <w:rPr>
                <w:sz w:val="24"/>
                <w:u w:val="none"/>
              </w:rPr>
            </w:pPr>
            <w:r>
              <w:rPr>
                <w:sz w:val="24"/>
                <w:u w:val="none"/>
                <w:lang w:val="zh-CN"/>
              </w:rPr>
              <w:object>
                <v:shape id="_x0000_i1031"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0" r:id="rId22">
                  <o:LockedField>false</o:LockedField>
                </o:OLEObject>
              </w:object>
            </w:r>
            <w:r>
              <w:rPr>
                <w:sz w:val="24"/>
                <w:u w:val="none"/>
              </w:rPr>
              <w:t>：由其它因素引起的修正量，dB（A）。</w:t>
            </w:r>
          </w:p>
          <w:p>
            <w:pPr>
              <w:pStyle w:val="14"/>
              <w:spacing w:after="0"/>
              <w:ind w:firstLine="480" w:firstLineChars="200"/>
              <w:rPr>
                <w:sz w:val="24"/>
                <w:u w:val="none"/>
              </w:rPr>
            </w:pPr>
            <w:r>
              <w:rPr>
                <w:sz w:val="24"/>
                <w:u w:val="none"/>
              </w:rPr>
              <w:t>有限路段的修正函数如下图（A—B为路段，P为预测点）：</w:t>
            </w:r>
          </w:p>
          <w:p>
            <w:pPr>
              <w:pStyle w:val="14"/>
              <w:spacing w:after="0"/>
              <w:ind w:firstLine="480" w:firstLineChars="200"/>
              <w:rPr>
                <w:rFonts w:hint="eastAsia"/>
                <w:sz w:val="24"/>
                <w:u w:val="none"/>
              </w:rPr>
            </w:pPr>
          </w:p>
          <w:p>
            <w:pPr>
              <w:pStyle w:val="14"/>
              <w:adjustRightInd w:val="0"/>
              <w:snapToGrid w:val="0"/>
              <w:spacing w:after="0"/>
              <w:ind w:firstLine="0" w:firstLineChars="0"/>
              <w:jc w:val="center"/>
              <w:rPr>
                <w:rFonts w:cs="宋体"/>
                <w:sz w:val="24"/>
                <w:u w:val="none"/>
              </w:rPr>
            </w:pPr>
            <w:r>
              <w:rPr>
                <w:rFonts w:hint="eastAsia" w:cs="宋体"/>
                <w:sz w:val="24"/>
                <w:u w:val="none"/>
              </w:rPr>
              <w:drawing>
                <wp:inline distT="0" distB="0" distL="0" distR="0">
                  <wp:extent cx="2961640" cy="1080770"/>
                  <wp:effectExtent l="0" t="0" r="0" b="5080"/>
                  <wp:docPr id="3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2"/>
                          <pic:cNvPicPr>
                            <a:picLocks noChangeAspect="1" noChangeArrowheads="1"/>
                          </pic:cNvPicPr>
                        </pic:nvPicPr>
                        <pic:blipFill>
                          <a:blip r:embed="rId24">
                            <a:extLst>
                              <a:ext uri="{28A0092B-C50C-407E-A947-70E740481C1C}">
                                <a14:useLocalDpi xmlns:a14="http://schemas.microsoft.com/office/drawing/2010/main" val="0"/>
                              </a:ext>
                            </a:extLst>
                          </a:blip>
                          <a:srcRect l="14764" r="4698"/>
                          <a:stretch>
                            <a:fillRect/>
                          </a:stretch>
                        </pic:blipFill>
                        <pic:spPr>
                          <a:xfrm>
                            <a:off x="0" y="0"/>
                            <a:ext cx="2961640" cy="1080770"/>
                          </a:xfrm>
                          <a:prstGeom prst="rect">
                            <a:avLst/>
                          </a:prstGeom>
                          <a:noFill/>
                          <a:ln>
                            <a:noFill/>
                          </a:ln>
                          <a:effectLst/>
                        </pic:spPr>
                      </pic:pic>
                    </a:graphicData>
                  </a:graphic>
                </wp:inline>
              </w:drawing>
            </w:r>
          </w:p>
          <w:p>
            <w:pPr>
              <w:pStyle w:val="14"/>
              <w:spacing w:after="0"/>
              <w:ind w:firstLine="480" w:firstLineChars="200"/>
              <w:rPr>
                <w:sz w:val="24"/>
                <w:u w:val="none"/>
              </w:rPr>
            </w:pPr>
            <w:r>
              <w:rPr>
                <w:sz w:val="24"/>
                <w:u w:val="none"/>
              </w:rPr>
              <w:t>可按下式计算：</w:t>
            </w:r>
          </w:p>
          <w:p>
            <w:pPr>
              <w:pStyle w:val="14"/>
              <w:spacing w:after="0"/>
              <w:ind w:firstLine="480" w:firstLineChars="200"/>
              <w:rPr>
                <w:sz w:val="24"/>
                <w:u w:val="none"/>
              </w:rPr>
            </w:pPr>
            <w:r>
              <w:rPr>
                <w:sz w:val="24"/>
                <w:u w:val="none"/>
                <w:lang w:val="zh-CN"/>
              </w:rPr>
              <w:object>
                <v:shape id="_x0000_i1032"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1" r:id="rId25">
                  <o:LockedField>false</o:LockedField>
                </o:OLEObject>
              </w:object>
            </w:r>
            <w:r>
              <w:rPr>
                <w:sz w:val="24"/>
                <w:u w:val="none"/>
              </w:rPr>
              <w:t>=</w:t>
            </w:r>
            <w:r>
              <w:rPr>
                <w:sz w:val="24"/>
                <w:u w:val="none"/>
                <w:lang w:val="zh-CN"/>
              </w:rPr>
              <w:object>
                <v:shape id="_x0000_i1033"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2" r:id="rId26">
                  <o:LockedField>false</o:LockedField>
                </o:OLEObject>
              </w:object>
            </w:r>
            <w:r>
              <w:rPr>
                <w:sz w:val="24"/>
                <w:u w:val="none"/>
                <w:vertAlign w:val="subscript"/>
              </w:rPr>
              <w:t>1</w:t>
            </w:r>
            <w:r>
              <w:rPr>
                <w:sz w:val="24"/>
                <w:u w:val="none"/>
              </w:rPr>
              <w:t>-</w:t>
            </w:r>
            <w:r>
              <w:rPr>
                <w:sz w:val="24"/>
                <w:u w:val="none"/>
                <w:lang w:val="zh-CN"/>
              </w:rPr>
              <w:object>
                <v:shape id="_x0000_i1034"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3" r:id="rId27">
                  <o:LockedField>false</o:LockedField>
                </o:OLEObject>
              </w:object>
            </w:r>
            <w:r>
              <w:rPr>
                <w:sz w:val="24"/>
                <w:u w:val="none"/>
                <w:vertAlign w:val="subscript"/>
              </w:rPr>
              <w:t>2</w:t>
            </w:r>
            <w:r>
              <w:rPr>
                <w:sz w:val="24"/>
                <w:u w:val="none"/>
              </w:rPr>
              <w:t>+</w:t>
            </w:r>
            <w:r>
              <w:rPr>
                <w:sz w:val="24"/>
                <w:u w:val="none"/>
                <w:lang w:val="zh-CN"/>
              </w:rPr>
              <w:object>
                <v:shape id="_x0000_i1035"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4" r:id="rId28">
                  <o:LockedField>false</o:LockedField>
                </o:OLEObject>
              </w:object>
            </w:r>
            <w:r>
              <w:rPr>
                <w:sz w:val="24"/>
                <w:u w:val="none"/>
                <w:vertAlign w:val="subscript"/>
              </w:rPr>
              <w:t>3</w:t>
            </w:r>
          </w:p>
          <w:p>
            <w:pPr>
              <w:pStyle w:val="14"/>
              <w:spacing w:after="0"/>
              <w:ind w:firstLine="480" w:firstLineChars="200"/>
              <w:rPr>
                <w:sz w:val="24"/>
                <w:u w:val="none"/>
              </w:rPr>
            </w:pPr>
            <w:r>
              <w:rPr>
                <w:sz w:val="24"/>
                <w:u w:val="none"/>
                <w:lang w:val="zh-CN"/>
              </w:rPr>
              <w:object>
                <v:shape id="_x0000_i1036"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5" r:id="rId29">
                  <o:LockedField>false</o:LockedField>
                </o:OLEObject>
              </w:object>
            </w:r>
            <w:r>
              <w:rPr>
                <w:sz w:val="24"/>
                <w:u w:val="none"/>
                <w:vertAlign w:val="subscript"/>
              </w:rPr>
              <w:t>1</w:t>
            </w:r>
            <w:r>
              <w:rPr>
                <w:sz w:val="24"/>
                <w:u w:val="none"/>
              </w:rPr>
              <w:t>=</w:t>
            </w:r>
            <w:r>
              <w:rPr>
                <w:sz w:val="24"/>
                <w:u w:val="none"/>
                <w:lang w:val="zh-CN"/>
              </w:rPr>
              <w:object>
                <v:shape id="_x0000_i1037"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7" DrawAspect="Content" ObjectID="_1468075736" r:id="rId30">
                  <o:LockedField>false</o:LockedField>
                </o:OLEObject>
              </w:object>
            </w:r>
            <w:r>
              <w:rPr>
                <w:sz w:val="24"/>
                <w:u w:val="none"/>
                <w:vertAlign w:val="subscript"/>
              </w:rPr>
              <w:t>坡度</w:t>
            </w:r>
            <w:r>
              <w:rPr>
                <w:sz w:val="24"/>
                <w:u w:val="none"/>
              </w:rPr>
              <w:t>+</w:t>
            </w:r>
            <w:r>
              <w:rPr>
                <w:sz w:val="24"/>
                <w:u w:val="none"/>
                <w:lang w:val="zh-CN"/>
              </w:rPr>
              <w:object>
                <v:shape id="_x0000_i1038"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8" DrawAspect="Content" ObjectID="_1468075737" r:id="rId31">
                  <o:LockedField>false</o:LockedField>
                </o:OLEObject>
              </w:object>
            </w:r>
            <w:r>
              <w:rPr>
                <w:sz w:val="24"/>
                <w:u w:val="none"/>
                <w:vertAlign w:val="subscript"/>
              </w:rPr>
              <w:t>路面</w:t>
            </w:r>
          </w:p>
          <w:p>
            <w:pPr>
              <w:pStyle w:val="14"/>
              <w:spacing w:after="0"/>
              <w:ind w:firstLine="480" w:firstLineChars="200"/>
              <w:rPr>
                <w:sz w:val="24"/>
                <w:u w:val="none"/>
              </w:rPr>
            </w:pPr>
            <w:r>
              <w:rPr>
                <w:sz w:val="24"/>
                <w:u w:val="none"/>
                <w:lang w:val="zh-CN"/>
              </w:rPr>
              <w:object>
                <v:shape id="_x0000_i1039"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39" DrawAspect="Content" ObjectID="_1468075738" r:id="rId32">
                  <o:LockedField>false</o:LockedField>
                </o:OLEObject>
              </w:object>
            </w:r>
            <w:r>
              <w:rPr>
                <w:sz w:val="24"/>
                <w:u w:val="none"/>
                <w:vertAlign w:val="subscript"/>
              </w:rPr>
              <w:t>2</w:t>
            </w:r>
            <w:r>
              <w:rPr>
                <w:sz w:val="24"/>
                <w:u w:val="none"/>
              </w:rPr>
              <w:t>=A</w:t>
            </w:r>
            <w:r>
              <w:rPr>
                <w:sz w:val="24"/>
                <w:u w:val="none"/>
                <w:vertAlign w:val="subscript"/>
              </w:rPr>
              <w:t>atm</w:t>
            </w:r>
            <w:r>
              <w:rPr>
                <w:sz w:val="24"/>
                <w:u w:val="none"/>
              </w:rPr>
              <w:t>+A</w:t>
            </w:r>
            <w:r>
              <w:rPr>
                <w:sz w:val="24"/>
                <w:u w:val="none"/>
                <w:vertAlign w:val="subscript"/>
              </w:rPr>
              <w:t>gr</w:t>
            </w:r>
            <w:r>
              <w:rPr>
                <w:sz w:val="24"/>
                <w:u w:val="none"/>
              </w:rPr>
              <w:t>+A</w:t>
            </w:r>
            <w:r>
              <w:rPr>
                <w:sz w:val="24"/>
                <w:u w:val="none"/>
                <w:vertAlign w:val="subscript"/>
              </w:rPr>
              <w:t>bar</w:t>
            </w:r>
            <w:r>
              <w:rPr>
                <w:sz w:val="24"/>
                <w:u w:val="none"/>
              </w:rPr>
              <w:t>+A</w:t>
            </w:r>
            <w:r>
              <w:rPr>
                <w:sz w:val="24"/>
                <w:u w:val="none"/>
                <w:vertAlign w:val="subscript"/>
              </w:rPr>
              <w:t>misc</w:t>
            </w:r>
          </w:p>
          <w:p>
            <w:pPr>
              <w:pStyle w:val="14"/>
              <w:spacing w:after="0"/>
              <w:ind w:firstLine="480" w:firstLineChars="200"/>
              <w:rPr>
                <w:sz w:val="24"/>
                <w:u w:val="none"/>
              </w:rPr>
            </w:pPr>
            <w:r>
              <w:rPr>
                <w:sz w:val="24"/>
                <w:u w:val="none"/>
                <w:lang w:val="zh-CN"/>
              </w:rPr>
              <w:object>
                <v:shape id="_x0000_i1040"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40" DrawAspect="Content" ObjectID="_1468075739" r:id="rId33">
                  <o:LockedField>false</o:LockedField>
                </o:OLEObject>
              </w:object>
            </w:r>
            <w:r>
              <w:rPr>
                <w:sz w:val="24"/>
                <w:u w:val="none"/>
                <w:vertAlign w:val="subscript"/>
              </w:rPr>
              <w:t>1</w:t>
            </w:r>
            <w:r>
              <w:rPr>
                <w:sz w:val="24"/>
                <w:u w:val="none"/>
              </w:rPr>
              <w:t>：线路因素引起的修正量，dB（A）；</w:t>
            </w:r>
          </w:p>
          <w:p>
            <w:pPr>
              <w:pStyle w:val="14"/>
              <w:spacing w:after="0"/>
              <w:ind w:firstLine="480" w:firstLineChars="200"/>
              <w:rPr>
                <w:sz w:val="24"/>
                <w:u w:val="none"/>
              </w:rPr>
            </w:pPr>
            <w:r>
              <w:rPr>
                <w:sz w:val="24"/>
                <w:u w:val="none"/>
                <w:lang w:val="zh-CN"/>
              </w:rPr>
              <w:object>
                <v:shape id="_x0000_i1041"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41" DrawAspect="Content" ObjectID="_1468075740" r:id="rId34">
                  <o:LockedField>false</o:LockedField>
                </o:OLEObject>
              </w:object>
            </w:r>
            <w:r>
              <w:rPr>
                <w:sz w:val="24"/>
                <w:u w:val="none"/>
                <w:vertAlign w:val="subscript"/>
              </w:rPr>
              <w:t>坡度</w:t>
            </w:r>
            <w:r>
              <w:rPr>
                <w:sz w:val="24"/>
                <w:u w:val="none"/>
              </w:rPr>
              <w:t>：公路纵坡修正量，dB（A）；</w:t>
            </w:r>
          </w:p>
          <w:p>
            <w:pPr>
              <w:pStyle w:val="14"/>
              <w:spacing w:after="0"/>
              <w:ind w:firstLine="480" w:firstLineChars="200"/>
              <w:rPr>
                <w:sz w:val="24"/>
                <w:u w:val="none"/>
              </w:rPr>
            </w:pPr>
            <w:r>
              <w:rPr>
                <w:sz w:val="24"/>
                <w:u w:val="none"/>
                <w:lang w:val="zh-CN"/>
              </w:rPr>
              <w:object>
                <v:shape id="_x0000_i1042"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42" DrawAspect="Content" ObjectID="_1468075741" r:id="rId35">
                  <o:LockedField>false</o:LockedField>
                </o:OLEObject>
              </w:object>
            </w:r>
            <w:r>
              <w:rPr>
                <w:sz w:val="24"/>
                <w:u w:val="none"/>
                <w:vertAlign w:val="subscript"/>
              </w:rPr>
              <w:t>路面</w:t>
            </w:r>
            <w:r>
              <w:rPr>
                <w:sz w:val="24"/>
                <w:u w:val="none"/>
              </w:rPr>
              <w:t>：公路路面材料引起的修正量，dB（A）；</w:t>
            </w:r>
          </w:p>
          <w:p>
            <w:pPr>
              <w:pStyle w:val="14"/>
              <w:spacing w:after="0"/>
              <w:ind w:firstLine="480" w:firstLineChars="200"/>
              <w:rPr>
                <w:sz w:val="24"/>
                <w:u w:val="none"/>
              </w:rPr>
            </w:pPr>
            <w:r>
              <w:rPr>
                <w:sz w:val="24"/>
                <w:u w:val="none"/>
                <w:lang w:val="zh-CN"/>
              </w:rPr>
              <w:object>
                <v:shape id="_x0000_i1043"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43" DrawAspect="Content" ObjectID="_1468075742" r:id="rId36">
                  <o:LockedField>false</o:LockedField>
                </o:OLEObject>
              </w:object>
            </w:r>
            <w:r>
              <w:rPr>
                <w:sz w:val="24"/>
                <w:u w:val="none"/>
                <w:vertAlign w:val="subscript"/>
              </w:rPr>
              <w:t>2</w:t>
            </w:r>
            <w:r>
              <w:rPr>
                <w:sz w:val="24"/>
                <w:u w:val="none"/>
              </w:rPr>
              <w:t>：声波传播途径引起的衰减量，dB（A）；</w:t>
            </w:r>
          </w:p>
          <w:p>
            <w:pPr>
              <w:tabs>
                <w:tab w:val="left" w:pos="1280"/>
              </w:tabs>
              <w:ind w:firstLine="480" w:firstLineChars="200"/>
              <w:textAlignment w:val="baseline"/>
              <w:rPr>
                <w:sz w:val="24"/>
                <w:u w:val="none"/>
              </w:rPr>
            </w:pPr>
            <w:r>
              <w:rPr>
                <w:sz w:val="24"/>
                <w:u w:val="none"/>
                <w:lang w:val="zh-CN"/>
              </w:rPr>
              <w:object>
                <v:shape id="_x0000_i1044" o:spt="75" type="#_x0000_t75" style="height:11.35pt;width:17.05pt;" o:ole="t" filled="f" o:preferrelative="t" stroked="f" coordsize="21600,21600">
                  <v:path/>
                  <v:fill on="f" focussize="0,0"/>
                  <v:stroke on="f" joinstyle="miter"/>
                  <v:imagedata r:id="rId23" o:title=""/>
                  <o:lock v:ext="edit" aspectratio="t"/>
                  <w10:wrap type="none"/>
                  <w10:anchorlock/>
                </v:shape>
                <o:OLEObject Type="Embed" ProgID="Equation.DSMT4" ShapeID="_x0000_i1044" DrawAspect="Content" ObjectID="_1468075743" r:id="rId37">
                  <o:LockedField>false</o:LockedField>
                </o:OLEObject>
              </w:object>
            </w:r>
            <w:r>
              <w:rPr>
                <w:sz w:val="24"/>
                <w:u w:val="none"/>
                <w:vertAlign w:val="subscript"/>
              </w:rPr>
              <w:t>3</w:t>
            </w:r>
            <w:r>
              <w:rPr>
                <w:sz w:val="24"/>
                <w:u w:val="none"/>
              </w:rPr>
              <w:t>：由反射等引起的修正量，dB（A）。</w:t>
            </w:r>
          </w:p>
          <w:p>
            <w:pPr>
              <w:tabs>
                <w:tab w:val="left" w:pos="1280"/>
              </w:tabs>
              <w:ind w:firstLine="480" w:firstLineChars="200"/>
              <w:textAlignment w:val="baseline"/>
              <w:rPr>
                <w:sz w:val="24"/>
                <w:u w:val="none"/>
              </w:rPr>
            </w:pPr>
            <w:r>
              <w:rPr>
                <w:sz w:val="24"/>
                <w:u w:val="none"/>
              </w:rPr>
              <w:t>b.总车辆等效声级为：</w:t>
            </w:r>
          </w:p>
          <w:p>
            <w:pPr>
              <w:tabs>
                <w:tab w:val="left" w:pos="1280"/>
              </w:tabs>
              <w:ind w:firstLine="480" w:firstLineChars="200"/>
              <w:textAlignment w:val="baseline"/>
              <w:rPr>
                <w:rFonts w:cs="宋体"/>
                <w:sz w:val="24"/>
                <w:u w:val="none"/>
              </w:rPr>
            </w:pPr>
            <w:r>
              <w:rPr>
                <w:rFonts w:hint="eastAsia" w:cs="宋体"/>
                <w:sz w:val="24"/>
                <w:u w:val="none"/>
                <w:lang w:val="zh-CN"/>
              </w:rPr>
              <w:object>
                <v:shape id="_x0000_i1045" o:spt="75" type="#_x0000_t75" style="height:22.75pt;width:333.45pt;" o:ole="t" filled="f" o:preferrelative="t" stroked="f" coordsize="21600,21600">
                  <v:path/>
                  <v:fill on="f" focussize="0,0"/>
                  <v:stroke on="f" joinstyle="miter"/>
                  <v:imagedata r:id="rId39" o:title=""/>
                  <o:lock v:ext="edit" aspectratio="t"/>
                  <w10:wrap type="none"/>
                  <w10:anchorlock/>
                </v:shape>
                <o:OLEObject Type="Embed" ProgID="Equation.DSMT4" ShapeID="_x0000_i1045" DrawAspect="Content" ObjectID="_1468075744" r:id="rId38">
                  <o:LockedField>false</o:LockedField>
                </o:OLEObject>
              </w:object>
            </w:r>
          </w:p>
          <w:p>
            <w:pPr>
              <w:tabs>
                <w:tab w:val="left" w:pos="1280"/>
              </w:tabs>
              <w:ind w:firstLine="480" w:firstLineChars="200"/>
              <w:textAlignment w:val="baseline"/>
              <w:rPr>
                <w:sz w:val="24"/>
                <w:u w:val="none"/>
              </w:rPr>
            </w:pPr>
            <w:r>
              <w:rPr>
                <w:sz w:val="24"/>
                <w:u w:val="none"/>
                <w:lang w:val="zh-CN"/>
              </w:rPr>
              <w:t>式中：Leq（</w:t>
            </w:r>
            <w:r>
              <w:rPr>
                <w:sz w:val="24"/>
                <w:u w:val="none"/>
              </w:rPr>
              <w:t>h</w:t>
            </w:r>
            <w:r>
              <w:rPr>
                <w:sz w:val="24"/>
                <w:u w:val="none"/>
                <w:lang w:val="zh-CN"/>
              </w:rPr>
              <w:t>）大、Leq（</w:t>
            </w:r>
            <w:r>
              <w:rPr>
                <w:sz w:val="24"/>
                <w:u w:val="none"/>
              </w:rPr>
              <w:t>h</w:t>
            </w:r>
            <w:r>
              <w:rPr>
                <w:sz w:val="24"/>
                <w:u w:val="none"/>
                <w:lang w:val="zh-CN"/>
              </w:rPr>
              <w:t>）中、Leq（</w:t>
            </w:r>
            <w:r>
              <w:rPr>
                <w:sz w:val="24"/>
                <w:u w:val="none"/>
              </w:rPr>
              <w:t>h</w:t>
            </w:r>
            <w:r>
              <w:rPr>
                <w:sz w:val="24"/>
                <w:u w:val="none"/>
                <w:lang w:val="zh-CN"/>
              </w:rPr>
              <w:t>）小分别为大、中、小型车辆昼间或夜间，预测点接到的交通噪声值，dB（</w:t>
            </w:r>
            <w:r>
              <w:rPr>
                <w:sz w:val="24"/>
                <w:u w:val="none"/>
              </w:rPr>
              <w:t>A</w:t>
            </w:r>
            <w:r>
              <w:rPr>
                <w:sz w:val="24"/>
                <w:u w:val="none"/>
                <w:lang w:val="zh-CN"/>
              </w:rPr>
              <w:t>）。</w:t>
            </w:r>
          </w:p>
          <w:p>
            <w:pPr>
              <w:pStyle w:val="14"/>
              <w:spacing w:after="0"/>
              <w:ind w:firstLine="480" w:firstLineChars="200"/>
              <w:rPr>
                <w:sz w:val="24"/>
                <w:u w:val="none"/>
                <w:lang w:val="zh-CN"/>
              </w:rPr>
            </w:pPr>
            <w:r>
              <w:rPr>
                <w:sz w:val="24"/>
                <w:u w:val="none"/>
                <w:lang w:val="zh-CN"/>
              </w:rPr>
              <w:t>Leq(T)：预测点接收到的昼间或夜间的交通噪声值，dB（</w:t>
            </w:r>
            <w:r>
              <w:rPr>
                <w:sz w:val="24"/>
                <w:u w:val="none"/>
              </w:rPr>
              <w:t>A</w:t>
            </w:r>
            <w:r>
              <w:rPr>
                <w:sz w:val="24"/>
                <w:u w:val="none"/>
                <w:lang w:val="zh-CN"/>
              </w:rPr>
              <w:t>）；</w:t>
            </w:r>
          </w:p>
          <w:p>
            <w:pPr>
              <w:tabs>
                <w:tab w:val="left" w:pos="1280"/>
              </w:tabs>
              <w:ind w:firstLine="480" w:firstLineChars="200"/>
              <w:textAlignment w:val="baseline"/>
              <w:rPr>
                <w:sz w:val="24"/>
                <w:u w:val="none"/>
              </w:rPr>
            </w:pPr>
            <w:r>
              <w:rPr>
                <w:sz w:val="24"/>
                <w:u w:val="none"/>
              </w:rPr>
              <w:t>预测模式适用范围：预测点在距离声等效行车线7.5m以远处；</w:t>
            </w:r>
            <w:r>
              <w:rPr>
                <w:snapToGrid w:val="0"/>
                <w:sz w:val="24"/>
                <w:u w:val="none"/>
              </w:rPr>
              <w:t>车辆平均行驶速度在20～100km/h之间</w:t>
            </w:r>
            <w:r>
              <w:rPr>
                <w:sz w:val="24"/>
                <w:u w:val="none"/>
              </w:rPr>
              <w:t>。</w:t>
            </w:r>
          </w:p>
          <w:p>
            <w:pPr>
              <w:tabs>
                <w:tab w:val="left" w:pos="1280"/>
              </w:tabs>
              <w:ind w:firstLine="480" w:firstLineChars="200"/>
              <w:textAlignment w:val="baseline"/>
              <w:rPr>
                <w:sz w:val="24"/>
                <w:u w:val="none"/>
              </w:rPr>
            </w:pPr>
            <w:r>
              <w:rPr>
                <w:sz w:val="24"/>
                <w:u w:val="none"/>
              </w:rPr>
              <w:t>c.预测点昼间或者夜间环境噪声计算公式：</w:t>
            </w:r>
          </w:p>
          <w:p>
            <w:pPr>
              <w:tabs>
                <w:tab w:val="left" w:pos="1280"/>
              </w:tabs>
              <w:ind w:firstLine="480" w:firstLineChars="200"/>
              <w:textAlignment w:val="baseline"/>
              <w:rPr>
                <w:rFonts w:cs="宋体"/>
                <w:sz w:val="24"/>
                <w:u w:val="none"/>
              </w:rPr>
            </w:pPr>
            <w:r>
              <w:rPr>
                <w:rFonts w:hint="eastAsia" w:cs="宋体"/>
                <w:sz w:val="24"/>
                <w:u w:val="none"/>
              </w:rPr>
              <w:drawing>
                <wp:inline distT="0" distB="0" distL="0" distR="0">
                  <wp:extent cx="3397885" cy="311785"/>
                  <wp:effectExtent l="0" t="0" r="0" b="0"/>
                  <wp:docPr id="4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397885" cy="311785"/>
                          </a:xfrm>
                          <a:prstGeom prst="rect">
                            <a:avLst/>
                          </a:prstGeom>
                          <a:noFill/>
                          <a:ln>
                            <a:noFill/>
                          </a:ln>
                        </pic:spPr>
                      </pic:pic>
                    </a:graphicData>
                  </a:graphic>
                </wp:inline>
              </w:drawing>
            </w:r>
          </w:p>
          <w:p>
            <w:pPr>
              <w:tabs>
                <w:tab w:val="left" w:pos="1280"/>
              </w:tabs>
              <w:ind w:firstLine="480" w:firstLineChars="200"/>
              <w:textAlignment w:val="baseline"/>
              <w:rPr>
                <w:snapToGrid w:val="0"/>
                <w:sz w:val="24"/>
                <w:u w:val="none"/>
              </w:rPr>
            </w:pPr>
            <w:r>
              <w:rPr>
                <w:sz w:val="24"/>
                <w:u w:val="none"/>
              </w:rPr>
              <w:t>式中：</w:t>
            </w:r>
            <w:r>
              <w:rPr>
                <w:snapToGrid w:val="0"/>
                <w:sz w:val="24"/>
                <w:u w:val="none"/>
              </w:rPr>
              <w:sym w:font="Symbol" w:char="F044"/>
            </w:r>
            <w:r>
              <w:rPr>
                <w:snapToGrid w:val="0"/>
                <w:sz w:val="24"/>
                <w:u w:val="none"/>
              </w:rPr>
              <w:t>L</w:t>
            </w:r>
            <w:r>
              <w:rPr>
                <w:snapToGrid w:val="0"/>
                <w:sz w:val="24"/>
                <w:u w:val="none"/>
                <w:vertAlign w:val="subscript"/>
              </w:rPr>
              <w:t>Aeq预</w:t>
            </w:r>
            <w:r>
              <w:rPr>
                <w:snapToGrid w:val="0"/>
                <w:sz w:val="24"/>
                <w:u w:val="none"/>
              </w:rPr>
              <w:t>—预测点昼间或夜间的环境噪声预测值，dB(A)；</w:t>
            </w:r>
          </w:p>
          <w:p>
            <w:pPr>
              <w:pStyle w:val="14"/>
              <w:spacing w:after="0"/>
              <w:ind w:firstLine="480" w:firstLineChars="200"/>
              <w:rPr>
                <w:snapToGrid w:val="0"/>
                <w:sz w:val="24"/>
                <w:u w:val="none"/>
              </w:rPr>
            </w:pPr>
            <w:r>
              <w:rPr>
                <w:snapToGrid w:val="0"/>
                <w:sz w:val="24"/>
                <w:u w:val="none"/>
              </w:rPr>
              <w:sym w:font="Symbol" w:char="F044"/>
            </w:r>
            <w:r>
              <w:rPr>
                <w:snapToGrid w:val="0"/>
                <w:sz w:val="24"/>
                <w:u w:val="none"/>
              </w:rPr>
              <w:t>L</w:t>
            </w:r>
            <w:r>
              <w:rPr>
                <w:snapToGrid w:val="0"/>
                <w:sz w:val="24"/>
                <w:u w:val="none"/>
                <w:vertAlign w:val="subscript"/>
              </w:rPr>
              <w:t>Aeq背</w:t>
            </w:r>
            <w:r>
              <w:rPr>
                <w:snapToGrid w:val="0"/>
                <w:sz w:val="24"/>
                <w:u w:val="none"/>
              </w:rPr>
              <w:t>—预测点的环境噪声背景值，dB(A)。</w:t>
            </w:r>
          </w:p>
          <w:p>
            <w:pPr>
              <w:pStyle w:val="22"/>
              <w:spacing w:line="240" w:lineRule="auto"/>
              <w:ind w:left="0" w:right="0" w:firstLine="482" w:firstLineChars="200"/>
              <w:rPr>
                <w:rFonts w:ascii="Times New Roman" w:hAnsi="Times New Roman"/>
                <w:b/>
                <w:bCs/>
                <w:color w:val="000000" w:themeColor="text1"/>
                <w:u w:val="none"/>
                <w14:textFill>
                  <w14:solidFill>
                    <w14:schemeClr w14:val="tx1"/>
                  </w14:solidFill>
                </w14:textFill>
              </w:rPr>
            </w:pPr>
            <w:r>
              <w:rPr>
                <w:rFonts w:hint="eastAsia" w:ascii="Times New Roman" w:hAnsi="Times New Roman"/>
                <w:b/>
                <w:bCs/>
                <w:u w:val="none"/>
              </w:rPr>
              <w:t>3</w:t>
            </w:r>
            <w:r>
              <w:rPr>
                <w:rFonts w:hint="eastAsia" w:ascii="Times New Roman" w:hAnsi="Times New Roman"/>
                <w:b/>
                <w:bCs/>
                <w:color w:val="000000" w:themeColor="text1"/>
                <w:u w:val="none"/>
                <w14:textFill>
                  <w14:solidFill>
                    <w14:schemeClr w14:val="tx1"/>
                  </w14:solidFill>
                </w14:textFill>
              </w:rPr>
              <w:t>、</w:t>
            </w:r>
            <w:r>
              <w:rPr>
                <w:rFonts w:ascii="Times New Roman" w:hAnsi="Times New Roman"/>
                <w:b/>
                <w:bCs/>
                <w:color w:val="000000" w:themeColor="text1"/>
                <w:u w:val="none"/>
                <w14:textFill>
                  <w14:solidFill>
                    <w14:schemeClr w14:val="tx1"/>
                  </w14:solidFill>
                </w14:textFill>
              </w:rPr>
              <w:t>交通噪声预测</w:t>
            </w:r>
            <w:r>
              <w:rPr>
                <w:rFonts w:hint="eastAsia" w:ascii="Times New Roman" w:hAnsi="Times New Roman"/>
                <w:b/>
                <w:bCs/>
                <w:color w:val="000000" w:themeColor="text1"/>
                <w:u w:val="none"/>
                <w14:textFill>
                  <w14:solidFill>
                    <w14:schemeClr w14:val="tx1"/>
                  </w14:solidFill>
                </w14:textFill>
              </w:rPr>
              <w:t>结果与评价</w:t>
            </w:r>
          </w:p>
          <w:p>
            <w:pPr>
              <w:pStyle w:val="22"/>
              <w:spacing w:line="240" w:lineRule="auto"/>
              <w:ind w:left="0" w:right="0" w:firstLine="480" w:firstLineChars="200"/>
              <w:rPr>
                <w:rFonts w:ascii="Times New Roman" w:hAnsi="Times New Roman"/>
                <w:u w:val="none"/>
              </w:rPr>
            </w:pPr>
            <w:r>
              <w:rPr>
                <w:rFonts w:hint="eastAsia" w:ascii="Times New Roman" w:hAnsi="Times New Roman"/>
                <w:u w:val="none"/>
              </w:rPr>
              <w:t>（1）</w:t>
            </w:r>
            <w:r>
              <w:rPr>
                <w:rFonts w:ascii="Times New Roman" w:hAnsi="Times New Roman"/>
                <w:u w:val="none"/>
              </w:rPr>
              <w:t>距</w:t>
            </w:r>
            <w:r>
              <w:rPr>
                <w:rFonts w:hint="eastAsia" w:ascii="Times New Roman" w:hAnsi="Times New Roman"/>
                <w:u w:val="none"/>
              </w:rPr>
              <w:t>路中心线</w:t>
            </w:r>
            <w:r>
              <w:rPr>
                <w:rFonts w:ascii="Times New Roman" w:hAnsi="Times New Roman"/>
                <w:u w:val="none"/>
              </w:rPr>
              <w:t>不同距离处的噪声预测</w:t>
            </w:r>
          </w:p>
          <w:p>
            <w:pPr>
              <w:pStyle w:val="22"/>
              <w:spacing w:line="240" w:lineRule="auto"/>
              <w:ind w:left="0" w:right="0" w:firstLine="480" w:firstLineChars="200"/>
              <w:rPr>
                <w:bCs/>
                <w:u w:val="none"/>
              </w:rPr>
            </w:pPr>
            <w:r>
              <w:rPr>
                <w:rFonts w:ascii="Times New Roman" w:hAnsi="Times New Roman"/>
                <w:u w:val="none"/>
              </w:rPr>
              <w:t>采用上述预测模式，根据各影响因素予以计算修正，得到本工程不同时期距</w:t>
            </w:r>
            <w:r>
              <w:rPr>
                <w:rFonts w:hint="eastAsia" w:ascii="Times New Roman" w:hAnsi="Times New Roman"/>
                <w:u w:val="none"/>
              </w:rPr>
              <w:t>路中心线</w:t>
            </w:r>
            <w:r>
              <w:rPr>
                <w:rFonts w:ascii="Times New Roman" w:hAnsi="Times New Roman"/>
                <w:u w:val="none"/>
              </w:rPr>
              <w:t>不同距离处的噪声预测结果，</w:t>
            </w:r>
            <w:r>
              <w:rPr>
                <w:bCs/>
                <w:u w:val="none"/>
              </w:rPr>
              <w:t>表34中数据为没有进行背景噪声叠加情况下的</w:t>
            </w:r>
            <w:r>
              <w:rPr>
                <w:rFonts w:hint="eastAsia"/>
                <w:bCs/>
                <w:u w:val="none"/>
              </w:rPr>
              <w:t>道路</w:t>
            </w:r>
            <w:r>
              <w:rPr>
                <w:bCs/>
                <w:u w:val="none"/>
              </w:rPr>
              <w:t>两侧距离路中心线200m范围内交通噪声预测值。</w:t>
            </w:r>
          </w:p>
          <w:p>
            <w:pPr>
              <w:pStyle w:val="9"/>
              <w:spacing w:before="0" w:after="0" w:line="240" w:lineRule="auto"/>
              <w:ind w:left="0" w:firstLine="200"/>
              <w:jc w:val="center"/>
              <w:rPr>
                <w:rFonts w:ascii="Times New Roman" w:hAnsi="Times New Roman"/>
                <w:u w:val="none"/>
              </w:rPr>
            </w:pPr>
            <w:r>
              <w:rPr>
                <w:rFonts w:hint="eastAsia" w:ascii="Times New Roman" w:hAnsi="Times New Roman"/>
                <w:u w:val="none"/>
              </w:rPr>
              <w:t>表</w:t>
            </w:r>
            <w:r>
              <w:rPr>
                <w:rFonts w:ascii="Times New Roman" w:hAnsi="Times New Roman"/>
                <w:u w:val="none"/>
              </w:rPr>
              <w:t xml:space="preserve">34 </w:t>
            </w:r>
            <w:r>
              <w:rPr>
                <w:rFonts w:hint="eastAsia" w:ascii="Times New Roman" w:hAnsi="Times New Roman"/>
                <w:u w:val="none"/>
              </w:rPr>
              <w:t>拟建项目中心线两侧不同距离噪声预测结果</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29"/>
              <w:gridCol w:w="1229"/>
              <w:gridCol w:w="1229"/>
              <w:gridCol w:w="1230"/>
              <w:gridCol w:w="123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shd w:val="clear" w:color="auto" w:fill="auto"/>
                  <w:vAlign w:val="center"/>
                </w:tcPr>
                <w:p>
                  <w:pPr>
                    <w:spacing w:line="0" w:lineRule="atLeast"/>
                    <w:jc w:val="center"/>
                    <w:rPr>
                      <w:sz w:val="21"/>
                      <w:szCs w:val="21"/>
                      <w:u w:val="none"/>
                    </w:rPr>
                  </w:pPr>
                  <w:r>
                    <w:rPr>
                      <w:sz w:val="21"/>
                      <w:szCs w:val="21"/>
                      <w:u w:val="none"/>
                    </w:rPr>
                    <w:t>预测时段</w:t>
                  </w:r>
                </w:p>
              </w:tc>
              <w:tc>
                <w:tcPr>
                  <w:tcW w:w="2458" w:type="dxa"/>
                  <w:gridSpan w:val="2"/>
                  <w:shd w:val="clear" w:color="auto" w:fill="auto"/>
                  <w:vAlign w:val="center"/>
                </w:tcPr>
                <w:p>
                  <w:pPr>
                    <w:spacing w:line="0" w:lineRule="atLeast"/>
                    <w:jc w:val="center"/>
                    <w:rPr>
                      <w:sz w:val="21"/>
                      <w:szCs w:val="21"/>
                      <w:u w:val="none"/>
                    </w:rPr>
                  </w:pPr>
                  <w:r>
                    <w:rPr>
                      <w:rFonts w:hint="eastAsia"/>
                      <w:sz w:val="21"/>
                      <w:szCs w:val="21"/>
                      <w:u w:val="none"/>
                      <w:lang w:eastAsia="zh-CN"/>
                    </w:rPr>
                    <w:t>2022</w:t>
                  </w:r>
                  <w:r>
                    <w:rPr>
                      <w:sz w:val="21"/>
                      <w:szCs w:val="21"/>
                      <w:u w:val="none"/>
                    </w:rPr>
                    <w:t>年</w:t>
                  </w:r>
                </w:p>
              </w:tc>
              <w:tc>
                <w:tcPr>
                  <w:tcW w:w="2459" w:type="dxa"/>
                  <w:gridSpan w:val="2"/>
                  <w:shd w:val="clear" w:color="auto" w:fill="auto"/>
                  <w:vAlign w:val="center"/>
                </w:tcPr>
                <w:p>
                  <w:pPr>
                    <w:spacing w:line="0" w:lineRule="atLeast"/>
                    <w:jc w:val="center"/>
                    <w:rPr>
                      <w:sz w:val="21"/>
                      <w:szCs w:val="21"/>
                      <w:u w:val="none"/>
                    </w:rPr>
                  </w:pPr>
                  <w:r>
                    <w:rPr>
                      <w:sz w:val="21"/>
                      <w:szCs w:val="21"/>
                      <w:u w:val="none"/>
                    </w:rPr>
                    <w:t>2027年</w:t>
                  </w:r>
                </w:p>
              </w:tc>
              <w:tc>
                <w:tcPr>
                  <w:tcW w:w="2460" w:type="dxa"/>
                  <w:gridSpan w:val="2"/>
                  <w:shd w:val="clear" w:color="auto" w:fill="auto"/>
                  <w:vAlign w:val="center"/>
                </w:tcPr>
                <w:p>
                  <w:pPr>
                    <w:spacing w:line="0" w:lineRule="atLeast"/>
                    <w:jc w:val="center"/>
                    <w:rPr>
                      <w:sz w:val="21"/>
                      <w:szCs w:val="21"/>
                      <w:u w:val="none"/>
                    </w:rPr>
                  </w:pPr>
                  <w:r>
                    <w:rPr>
                      <w:rFonts w:hint="eastAsia"/>
                      <w:sz w:val="21"/>
                      <w:szCs w:val="21"/>
                      <w:u w:val="none"/>
                      <w:lang w:eastAsia="zh-CN"/>
                    </w:rPr>
                    <w:t>2037</w:t>
                  </w:r>
                  <w:r>
                    <w:rPr>
                      <w:sz w:val="21"/>
                      <w:szCs w:val="21"/>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 w:type="dxa"/>
                  <w:shd w:val="clear" w:color="auto" w:fill="auto"/>
                  <w:vAlign w:val="center"/>
                </w:tcPr>
                <w:p>
                  <w:pPr>
                    <w:spacing w:line="0" w:lineRule="atLeast"/>
                    <w:jc w:val="center"/>
                    <w:rPr>
                      <w:sz w:val="21"/>
                      <w:szCs w:val="21"/>
                      <w:u w:val="none"/>
                    </w:rPr>
                  </w:pPr>
                  <w:r>
                    <w:rPr>
                      <w:sz w:val="21"/>
                      <w:szCs w:val="21"/>
                      <w:u w:val="none"/>
                    </w:rPr>
                    <w:t>距路中心线距离</w:t>
                  </w:r>
                </w:p>
              </w:tc>
              <w:tc>
                <w:tcPr>
                  <w:tcW w:w="1229" w:type="dxa"/>
                  <w:shd w:val="clear" w:color="auto" w:fill="auto"/>
                  <w:vAlign w:val="center"/>
                </w:tcPr>
                <w:p>
                  <w:pPr>
                    <w:spacing w:line="0" w:lineRule="atLeast"/>
                    <w:jc w:val="center"/>
                    <w:rPr>
                      <w:sz w:val="21"/>
                      <w:szCs w:val="21"/>
                      <w:u w:val="none"/>
                    </w:rPr>
                  </w:pPr>
                  <w:r>
                    <w:rPr>
                      <w:sz w:val="21"/>
                      <w:szCs w:val="21"/>
                      <w:u w:val="none"/>
                    </w:rPr>
                    <w:t>昼间</w:t>
                  </w:r>
                </w:p>
              </w:tc>
              <w:tc>
                <w:tcPr>
                  <w:tcW w:w="1229" w:type="dxa"/>
                  <w:shd w:val="clear" w:color="auto" w:fill="auto"/>
                  <w:vAlign w:val="center"/>
                </w:tcPr>
                <w:p>
                  <w:pPr>
                    <w:spacing w:line="0" w:lineRule="atLeast"/>
                    <w:jc w:val="center"/>
                    <w:rPr>
                      <w:sz w:val="21"/>
                      <w:szCs w:val="21"/>
                      <w:u w:val="none"/>
                    </w:rPr>
                  </w:pPr>
                  <w:r>
                    <w:rPr>
                      <w:sz w:val="21"/>
                      <w:szCs w:val="21"/>
                      <w:u w:val="none"/>
                    </w:rPr>
                    <w:t>夜间</w:t>
                  </w:r>
                </w:p>
              </w:tc>
              <w:tc>
                <w:tcPr>
                  <w:tcW w:w="1229" w:type="dxa"/>
                  <w:shd w:val="clear" w:color="auto" w:fill="auto"/>
                  <w:vAlign w:val="center"/>
                </w:tcPr>
                <w:p>
                  <w:pPr>
                    <w:spacing w:line="0" w:lineRule="atLeast"/>
                    <w:jc w:val="center"/>
                    <w:rPr>
                      <w:sz w:val="21"/>
                      <w:szCs w:val="21"/>
                      <w:u w:val="none"/>
                    </w:rPr>
                  </w:pPr>
                  <w:r>
                    <w:rPr>
                      <w:sz w:val="21"/>
                      <w:szCs w:val="21"/>
                      <w:u w:val="none"/>
                    </w:rPr>
                    <w:t>昼间</w:t>
                  </w:r>
                </w:p>
              </w:tc>
              <w:tc>
                <w:tcPr>
                  <w:tcW w:w="1230" w:type="dxa"/>
                  <w:shd w:val="clear" w:color="auto" w:fill="auto"/>
                  <w:vAlign w:val="center"/>
                </w:tcPr>
                <w:p>
                  <w:pPr>
                    <w:spacing w:line="0" w:lineRule="atLeast"/>
                    <w:jc w:val="center"/>
                    <w:rPr>
                      <w:sz w:val="21"/>
                      <w:szCs w:val="21"/>
                      <w:u w:val="none"/>
                    </w:rPr>
                  </w:pPr>
                  <w:r>
                    <w:rPr>
                      <w:sz w:val="21"/>
                      <w:szCs w:val="21"/>
                      <w:u w:val="none"/>
                    </w:rPr>
                    <w:t>夜间</w:t>
                  </w:r>
                </w:p>
              </w:tc>
              <w:tc>
                <w:tcPr>
                  <w:tcW w:w="1230" w:type="dxa"/>
                  <w:shd w:val="clear" w:color="auto" w:fill="auto"/>
                  <w:vAlign w:val="center"/>
                </w:tcPr>
                <w:p>
                  <w:pPr>
                    <w:spacing w:line="0" w:lineRule="atLeast"/>
                    <w:jc w:val="center"/>
                    <w:rPr>
                      <w:sz w:val="21"/>
                      <w:szCs w:val="21"/>
                      <w:u w:val="none"/>
                    </w:rPr>
                  </w:pPr>
                  <w:r>
                    <w:rPr>
                      <w:sz w:val="21"/>
                      <w:szCs w:val="21"/>
                      <w:u w:val="none"/>
                    </w:rPr>
                    <w:t>昼间</w:t>
                  </w:r>
                </w:p>
              </w:tc>
              <w:tc>
                <w:tcPr>
                  <w:tcW w:w="1230" w:type="dxa"/>
                  <w:shd w:val="clear" w:color="auto" w:fill="auto"/>
                  <w:vAlign w:val="center"/>
                </w:tcPr>
                <w:p>
                  <w:pPr>
                    <w:spacing w:line="0" w:lineRule="atLeast"/>
                    <w:jc w:val="center"/>
                    <w:rPr>
                      <w:sz w:val="21"/>
                      <w:szCs w:val="21"/>
                      <w:u w:val="none"/>
                    </w:rPr>
                  </w:pPr>
                  <w:r>
                    <w:rPr>
                      <w:sz w:val="21"/>
                      <w:szCs w:val="21"/>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20</w:t>
                  </w:r>
                </w:p>
              </w:tc>
              <w:tc>
                <w:tcPr>
                  <w:tcW w:w="1229"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53.6</w:t>
                  </w:r>
                  <w:r>
                    <w:rPr>
                      <w:rFonts w:hint="eastAsia"/>
                      <w:sz w:val="21"/>
                      <w:szCs w:val="21"/>
                      <w:lang w:val="en-US" w:eastAsia="zh-CN"/>
                    </w:rPr>
                    <w:t>1</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47.0</w:t>
                  </w:r>
                  <w:r>
                    <w:rPr>
                      <w:rFonts w:hint="eastAsia"/>
                      <w:sz w:val="21"/>
                      <w:szCs w:val="21"/>
                      <w:lang w:val="en-US" w:eastAsia="zh-CN"/>
                    </w:rPr>
                    <w:t>5</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54.55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47.95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57.2</w:t>
                  </w:r>
                  <w:r>
                    <w:rPr>
                      <w:rFonts w:hint="eastAsia"/>
                      <w:sz w:val="21"/>
                      <w:szCs w:val="21"/>
                      <w:lang w:val="en-US" w:eastAsia="zh-CN"/>
                    </w:rPr>
                    <w:t>5</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50.59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30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51.9</w:t>
                  </w:r>
                  <w:r>
                    <w:rPr>
                      <w:rFonts w:hint="eastAsia"/>
                      <w:sz w:val="21"/>
                      <w:szCs w:val="21"/>
                      <w:lang w:val="en-US" w:eastAsia="zh-CN"/>
                    </w:rPr>
                    <w:t>9</w:t>
                  </w:r>
                  <w:r>
                    <w:rPr>
                      <w:rFonts w:hint="eastAsia"/>
                      <w:sz w:val="21"/>
                      <w:szCs w:val="21"/>
                    </w:rPr>
                    <w:t xml:space="preserve"> </w:t>
                  </w:r>
                </w:p>
              </w:tc>
              <w:tc>
                <w:tcPr>
                  <w:tcW w:w="1229"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45.3</w:t>
                  </w:r>
                  <w:r>
                    <w:rPr>
                      <w:rFonts w:hint="eastAsia"/>
                      <w:sz w:val="21"/>
                      <w:szCs w:val="21"/>
                      <w:lang w:val="en-US" w:eastAsia="zh-CN"/>
                    </w:rPr>
                    <w:t>6</w:t>
                  </w:r>
                </w:p>
              </w:tc>
              <w:tc>
                <w:tcPr>
                  <w:tcW w:w="1229"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52.9</w:t>
                  </w:r>
                  <w:r>
                    <w:rPr>
                      <w:rFonts w:hint="eastAsia"/>
                      <w:sz w:val="21"/>
                      <w:szCs w:val="21"/>
                      <w:lang w:val="en-US" w:eastAsia="zh-CN"/>
                    </w:rPr>
                    <w:t>5</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46.3</w:t>
                  </w:r>
                  <w:r>
                    <w:rPr>
                      <w:rFonts w:hint="eastAsia"/>
                      <w:sz w:val="21"/>
                      <w:szCs w:val="21"/>
                      <w:lang w:val="en-US" w:eastAsia="zh-CN"/>
                    </w:rPr>
                    <w:t>3</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55.60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48.9</w:t>
                  </w:r>
                  <w:r>
                    <w:rPr>
                      <w:rFonts w:hint="eastAsia"/>
                      <w:sz w:val="21"/>
                      <w:szCs w:val="21"/>
                      <w:lang w:val="en-US" w:eastAsia="zh-CN"/>
                    </w:rPr>
                    <w:t>7</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40</w:t>
                  </w:r>
                </w:p>
              </w:tc>
              <w:tc>
                <w:tcPr>
                  <w:tcW w:w="1229" w:type="dxa"/>
                  <w:shd w:val="clear" w:color="auto" w:fill="auto"/>
                  <w:noWrap/>
                  <w:vAlign w:val="center"/>
                </w:tcPr>
                <w:p>
                  <w:pPr>
                    <w:spacing w:line="0" w:lineRule="atLeast"/>
                    <w:jc w:val="center"/>
                    <w:rPr>
                      <w:rFonts w:hint="default" w:ascii="Times New Roman" w:hAnsi="Times New Roman" w:eastAsia="宋体" w:cs="Times New Roman"/>
                      <w:kern w:val="2"/>
                      <w:sz w:val="21"/>
                      <w:szCs w:val="21"/>
                      <w:lang w:val="en-US" w:eastAsia="zh-CN" w:bidi="ar-SA"/>
                    </w:rPr>
                  </w:pPr>
                  <w:r>
                    <w:rPr>
                      <w:rFonts w:hint="eastAsia"/>
                      <w:sz w:val="21"/>
                      <w:szCs w:val="21"/>
                    </w:rPr>
                    <w:t>50.</w:t>
                  </w:r>
                  <w:r>
                    <w:rPr>
                      <w:rFonts w:hint="eastAsia"/>
                      <w:sz w:val="21"/>
                      <w:szCs w:val="21"/>
                      <w:lang w:val="en-US" w:eastAsia="zh-CN"/>
                    </w:rPr>
                    <w:t>80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44.19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51.74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45.</w:t>
                  </w:r>
                  <w:r>
                    <w:rPr>
                      <w:rFonts w:hint="eastAsia"/>
                      <w:sz w:val="21"/>
                      <w:szCs w:val="21"/>
                      <w:lang w:val="en-US" w:eastAsia="zh-CN"/>
                    </w:rPr>
                    <w:t>2</w:t>
                  </w:r>
                  <w:r>
                    <w:rPr>
                      <w:rFonts w:hint="eastAsia"/>
                      <w:sz w:val="21"/>
                      <w:szCs w:val="21"/>
                    </w:rPr>
                    <w:t xml:space="preserve">4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54.42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47.</w:t>
                  </w:r>
                  <w:r>
                    <w:rPr>
                      <w:rFonts w:hint="eastAsia"/>
                      <w:sz w:val="21"/>
                      <w:szCs w:val="21"/>
                      <w:lang w:val="en-US" w:eastAsia="zh-CN"/>
                    </w:rPr>
                    <w:t>76</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50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49.86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43.27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50.82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44.21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53.49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46.85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60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49.1</w:t>
                  </w:r>
                  <w:r>
                    <w:rPr>
                      <w:rFonts w:hint="eastAsia"/>
                      <w:sz w:val="21"/>
                      <w:szCs w:val="21"/>
                      <w:lang w:val="en-US" w:eastAsia="zh-CN"/>
                    </w:rPr>
                    <w:t>2</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42.50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50.05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43.45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52.7</w:t>
                  </w:r>
                  <w:r>
                    <w:rPr>
                      <w:rFonts w:hint="eastAsia"/>
                      <w:sz w:val="21"/>
                      <w:szCs w:val="21"/>
                      <w:lang w:val="en-US" w:eastAsia="zh-CN"/>
                    </w:rPr>
                    <w:t>5</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46.09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70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48.45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41.85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49.40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42.80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52.08 </w:t>
                  </w:r>
                </w:p>
              </w:tc>
              <w:tc>
                <w:tcPr>
                  <w:tcW w:w="1230"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45.4</w:t>
                  </w: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80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47.8</w:t>
                  </w:r>
                  <w:r>
                    <w:rPr>
                      <w:rFonts w:hint="eastAsia"/>
                      <w:sz w:val="21"/>
                      <w:szCs w:val="21"/>
                      <w:lang w:val="en-US" w:eastAsia="zh-CN"/>
                    </w:rPr>
                    <w:t>6</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41.29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48.84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42.23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51.51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44.8</w:t>
                  </w:r>
                  <w:r>
                    <w:rPr>
                      <w:rFonts w:hint="eastAsia"/>
                      <w:sz w:val="21"/>
                      <w:szCs w:val="21"/>
                      <w:lang w:val="en-US" w:eastAsia="zh-CN"/>
                    </w:rPr>
                    <w:t>5</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90</w:t>
                  </w:r>
                </w:p>
              </w:tc>
              <w:tc>
                <w:tcPr>
                  <w:tcW w:w="1229"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47.3</w:t>
                  </w:r>
                  <w:r>
                    <w:rPr>
                      <w:rFonts w:hint="eastAsia"/>
                      <w:sz w:val="21"/>
                      <w:szCs w:val="21"/>
                      <w:lang w:val="en-US" w:eastAsia="zh-CN"/>
                    </w:rPr>
                    <w:t>6</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40.</w:t>
                  </w:r>
                  <w:r>
                    <w:rPr>
                      <w:rFonts w:hint="eastAsia"/>
                      <w:sz w:val="21"/>
                      <w:szCs w:val="21"/>
                      <w:lang w:val="en-US" w:eastAsia="zh-CN"/>
                    </w:rPr>
                    <w:t>83</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48.34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41.73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51.01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100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46.93 </w:t>
                  </w:r>
                </w:p>
              </w:tc>
              <w:tc>
                <w:tcPr>
                  <w:tcW w:w="1229"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40.3</w:t>
                  </w:r>
                  <w:r>
                    <w:rPr>
                      <w:rFonts w:hint="eastAsia"/>
                      <w:sz w:val="21"/>
                      <w:szCs w:val="21"/>
                      <w:lang w:val="en-US" w:eastAsia="zh-CN"/>
                    </w:rPr>
                    <w:t>6</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47.89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41.28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50.57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43.93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110</w:t>
                  </w:r>
                </w:p>
              </w:tc>
              <w:tc>
                <w:tcPr>
                  <w:tcW w:w="1229"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46.5</w:t>
                  </w:r>
                  <w:r>
                    <w:rPr>
                      <w:rFonts w:hint="eastAsia"/>
                      <w:sz w:val="21"/>
                      <w:szCs w:val="21"/>
                      <w:lang w:val="en-US" w:eastAsia="zh-CN"/>
                    </w:rPr>
                    <w:t>1</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39.93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47.48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40.8</w:t>
                  </w:r>
                  <w:r>
                    <w:rPr>
                      <w:rFonts w:hint="eastAsia"/>
                      <w:sz w:val="21"/>
                      <w:szCs w:val="21"/>
                      <w:lang w:val="en-US" w:eastAsia="zh-CN"/>
                    </w:rPr>
                    <w:t>5</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50.16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43.52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120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46.16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39.5</w:t>
                  </w:r>
                  <w:r>
                    <w:rPr>
                      <w:rFonts w:hint="eastAsia"/>
                      <w:sz w:val="21"/>
                      <w:szCs w:val="21"/>
                      <w:lang w:val="en-US" w:eastAsia="zh-CN"/>
                    </w:rPr>
                    <w:t>7</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47.1</w:t>
                  </w:r>
                  <w:r>
                    <w:rPr>
                      <w:rFonts w:hint="eastAsia"/>
                      <w:sz w:val="21"/>
                      <w:szCs w:val="21"/>
                      <w:lang w:val="en-US" w:eastAsia="zh-CN"/>
                    </w:rPr>
                    <w:t>3</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40.51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49.79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130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45.82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39.2</w:t>
                  </w:r>
                  <w:r>
                    <w:rPr>
                      <w:rFonts w:hint="eastAsia"/>
                      <w:sz w:val="21"/>
                      <w:szCs w:val="21"/>
                      <w:lang w:val="en-US" w:eastAsia="zh-CN"/>
                    </w:rPr>
                    <w:t>0</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46.7</w:t>
                  </w:r>
                  <w:r>
                    <w:rPr>
                      <w:rFonts w:hint="eastAsia"/>
                      <w:sz w:val="21"/>
                      <w:szCs w:val="21"/>
                      <w:lang w:val="en-US" w:eastAsia="zh-CN"/>
                    </w:rPr>
                    <w:t>5</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40.16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49.45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42.81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140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45.50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38.90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46.45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39.85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49.13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42.49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150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45.20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38.61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46.16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39.5</w:t>
                  </w:r>
                  <w:r>
                    <w:rPr>
                      <w:rFonts w:hint="eastAsia"/>
                      <w:sz w:val="21"/>
                      <w:szCs w:val="21"/>
                      <w:lang w:val="en-US" w:eastAsia="zh-CN"/>
                    </w:rPr>
                    <w:t>6</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48.83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160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44.93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38.3</w:t>
                  </w:r>
                  <w:r>
                    <w:rPr>
                      <w:rFonts w:hint="eastAsia"/>
                      <w:sz w:val="21"/>
                      <w:szCs w:val="21"/>
                      <w:lang w:val="en-US" w:eastAsia="zh-CN"/>
                    </w:rPr>
                    <w:t>1</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45.88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39.28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48.56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170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44.67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38.07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45.62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39.02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48.30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41.6</w:t>
                  </w:r>
                  <w:r>
                    <w:rPr>
                      <w:rFonts w:hint="eastAsia"/>
                      <w:sz w:val="21"/>
                      <w:szCs w:val="21"/>
                      <w:lang w:val="en-US" w:eastAsia="zh-CN"/>
                    </w:rPr>
                    <w:t>7</w:t>
                  </w: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180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44.42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37.83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45.38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38.7</w:t>
                  </w:r>
                  <w:r>
                    <w:rPr>
                      <w:rFonts w:hint="eastAsia"/>
                      <w:sz w:val="21"/>
                      <w:szCs w:val="21"/>
                      <w:lang w:val="en-US" w:eastAsia="zh-CN"/>
                    </w:rPr>
                    <w:t>8</w:t>
                  </w:r>
                  <w:r>
                    <w:rPr>
                      <w:rFonts w:hint="eastAsia"/>
                      <w:sz w:val="21"/>
                      <w:szCs w:val="21"/>
                    </w:rPr>
                    <w:t xml:space="preserve">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48.05 </w:t>
                  </w:r>
                </w:p>
              </w:tc>
              <w:tc>
                <w:tcPr>
                  <w:tcW w:w="1230" w:type="dxa"/>
                  <w:shd w:val="clear" w:color="auto" w:fill="auto"/>
                  <w:noWrap/>
                  <w:vAlign w:val="center"/>
                </w:tcPr>
                <w:p>
                  <w:pPr>
                    <w:spacing w:line="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rPr>
                    <w:t>41.4</w:t>
                  </w: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190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44.19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37.</w:t>
                  </w:r>
                  <w:r>
                    <w:rPr>
                      <w:rFonts w:hint="eastAsia"/>
                      <w:sz w:val="21"/>
                      <w:szCs w:val="21"/>
                      <w:lang w:val="en-US" w:eastAsia="zh-CN"/>
                    </w:rPr>
                    <w:t>60</w:t>
                  </w:r>
                  <w:r>
                    <w:rPr>
                      <w:rFonts w:hint="eastAsia"/>
                      <w:sz w:val="21"/>
                      <w:szCs w:val="21"/>
                    </w:rPr>
                    <w:t xml:space="preserve">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45.14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38.54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47.82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9" w:type="dxa"/>
                  <w:shd w:val="clear" w:color="auto" w:fill="auto"/>
                  <w:noWrap/>
                  <w:vAlign w:val="center"/>
                </w:tcPr>
                <w:p>
                  <w:pPr>
                    <w:widowControl/>
                    <w:spacing w:line="0" w:lineRule="atLeast"/>
                    <w:jc w:val="center"/>
                    <w:rPr>
                      <w:kern w:val="0"/>
                      <w:sz w:val="21"/>
                      <w:szCs w:val="21"/>
                      <w:u w:val="none"/>
                    </w:rPr>
                  </w:pPr>
                  <w:r>
                    <w:rPr>
                      <w:kern w:val="0"/>
                      <w:sz w:val="21"/>
                      <w:szCs w:val="21"/>
                    </w:rPr>
                    <w:t>200</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43.97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37.37 </w:t>
                  </w:r>
                </w:p>
              </w:tc>
              <w:tc>
                <w:tcPr>
                  <w:tcW w:w="1229"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44.92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38.32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47.60 </w:t>
                  </w:r>
                </w:p>
              </w:tc>
              <w:tc>
                <w:tcPr>
                  <w:tcW w:w="1230" w:type="dxa"/>
                  <w:shd w:val="clear" w:color="auto" w:fill="auto"/>
                  <w:noWrap/>
                  <w:vAlign w:val="center"/>
                </w:tcPr>
                <w:p>
                  <w:pPr>
                    <w:spacing w:line="0" w:lineRule="atLeast"/>
                    <w:jc w:val="center"/>
                    <w:rPr>
                      <w:rFonts w:ascii="Times New Roman" w:hAnsi="Times New Roman" w:eastAsia="宋体" w:cs="Times New Roman"/>
                      <w:kern w:val="2"/>
                      <w:sz w:val="21"/>
                      <w:szCs w:val="21"/>
                      <w:lang w:val="en-US" w:eastAsia="zh-CN" w:bidi="ar-SA"/>
                    </w:rPr>
                  </w:pPr>
                  <w:r>
                    <w:rPr>
                      <w:rFonts w:hint="eastAsia"/>
                      <w:sz w:val="21"/>
                      <w:szCs w:val="21"/>
                    </w:rPr>
                    <w:t xml:space="preserve">40.96 </w:t>
                  </w:r>
                </w:p>
              </w:tc>
            </w:tr>
          </w:tbl>
          <w:p>
            <w:pPr>
              <w:pStyle w:val="22"/>
              <w:spacing w:line="240" w:lineRule="auto"/>
              <w:ind w:left="0" w:right="0" w:firstLine="480" w:firstLineChars="200"/>
              <w:rPr>
                <w:rFonts w:ascii="Times New Roman" w:hAnsi="Times New Roman"/>
                <w:u w:val="none"/>
              </w:rPr>
            </w:pPr>
            <w:r>
              <w:rPr>
                <w:rFonts w:ascii="Times New Roman" w:hAnsi="Times New Roman"/>
                <w:u w:val="none"/>
              </w:rPr>
              <w:t>根据株洲市声环境功能区划，</w:t>
            </w:r>
            <w:r>
              <w:rPr>
                <w:rFonts w:ascii="Times New Roman" w:hAnsi="Times New Roman"/>
              </w:rPr>
              <w:t>拟建道路两侧区域执行《声环境质量标准》（GB3096-2008）中2类标准（即昼间</w:t>
            </w:r>
            <w:r>
              <w:rPr>
                <w:rFonts w:hint="eastAsia" w:ascii="Times New Roman" w:hAnsi="Times New Roman"/>
              </w:rPr>
              <w:t>60</w:t>
            </w:r>
            <w:r>
              <w:rPr>
                <w:rFonts w:ascii="Times New Roman" w:hAnsi="Times New Roman"/>
              </w:rPr>
              <w:t>dB、夜间</w:t>
            </w:r>
            <w:r>
              <w:rPr>
                <w:rFonts w:hint="eastAsia" w:ascii="Times New Roman" w:hAnsi="Times New Roman"/>
              </w:rPr>
              <w:t>50</w:t>
            </w:r>
            <w:r>
              <w:rPr>
                <w:rFonts w:ascii="Times New Roman" w:hAnsi="Times New Roman"/>
              </w:rPr>
              <w:t>dB）</w:t>
            </w:r>
            <w:r>
              <w:rPr>
                <w:rFonts w:hint="eastAsia" w:ascii="Times New Roman" w:hAnsi="Times New Roman"/>
              </w:rPr>
              <w:t>和 4类标准（即昼间70dB、夜间55dB）</w:t>
            </w:r>
            <w:r>
              <w:rPr>
                <w:rFonts w:hint="eastAsia" w:ascii="Times New Roman" w:hAnsi="Times New Roman"/>
                <w:u w:val="none"/>
              </w:rPr>
              <w:t>，道路交通噪声达标距离</w:t>
            </w:r>
            <w:r>
              <w:rPr>
                <w:rFonts w:ascii="Times New Roman" w:hAnsi="Times New Roman"/>
                <w:u w:val="none"/>
              </w:rPr>
              <w:t>见表35。</w:t>
            </w:r>
          </w:p>
          <w:p>
            <w:pPr>
              <w:pStyle w:val="9"/>
              <w:spacing w:before="0" w:after="0" w:line="480" w:lineRule="exact"/>
              <w:ind w:left="0" w:firstLine="0"/>
              <w:jc w:val="center"/>
              <w:rPr>
                <w:rFonts w:hint="eastAsia" w:ascii="Times New Roman" w:hAnsi="Times New Roman" w:cs="宋体"/>
                <w:color w:val="auto"/>
                <w:u w:val="none"/>
              </w:rPr>
            </w:pPr>
            <w:r>
              <w:rPr>
                <w:rFonts w:hint="eastAsia" w:ascii="Times New Roman" w:hAnsi="Times New Roman" w:cs="宋体"/>
                <w:color w:val="auto"/>
                <w:u w:val="none"/>
              </w:rPr>
              <w:t>表35  拟建项目两侧交通噪声达标距离</w:t>
            </w:r>
          </w:p>
          <w:tbl>
            <w:tblPr>
              <w:tblStyle w:val="36"/>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92"/>
              <w:gridCol w:w="1220"/>
              <w:gridCol w:w="1134"/>
              <w:gridCol w:w="1036"/>
              <w:gridCol w:w="1146"/>
              <w:gridCol w:w="992"/>
              <w:gridCol w:w="112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710" w:type="dxa"/>
                  <w:vMerge w:val="restart"/>
                  <w:vAlign w:val="center"/>
                </w:tcPr>
                <w:p>
                  <w:pPr>
                    <w:jc w:val="center"/>
                    <w:rPr>
                      <w:sz w:val="21"/>
                      <w:szCs w:val="21"/>
                      <w:u w:val="none"/>
                    </w:rPr>
                  </w:pPr>
                  <w:r>
                    <w:rPr>
                      <w:sz w:val="21"/>
                      <w:szCs w:val="21"/>
                      <w:u w:val="none"/>
                    </w:rPr>
                    <w:t>标准</w:t>
                  </w:r>
                </w:p>
              </w:tc>
              <w:tc>
                <w:tcPr>
                  <w:tcW w:w="792" w:type="dxa"/>
                  <w:vMerge w:val="restart"/>
                  <w:vAlign w:val="center"/>
                </w:tcPr>
                <w:p>
                  <w:pPr>
                    <w:jc w:val="center"/>
                    <w:rPr>
                      <w:sz w:val="21"/>
                      <w:szCs w:val="21"/>
                      <w:u w:val="none"/>
                    </w:rPr>
                  </w:pPr>
                  <w:r>
                    <w:rPr>
                      <w:sz w:val="21"/>
                      <w:szCs w:val="21"/>
                      <w:u w:val="none"/>
                    </w:rPr>
                    <w:t>时间</w:t>
                  </w:r>
                </w:p>
              </w:tc>
              <w:tc>
                <w:tcPr>
                  <w:tcW w:w="1220" w:type="dxa"/>
                  <w:vMerge w:val="restart"/>
                  <w:tcBorders>
                    <w:tl2br w:val="single" w:color="auto" w:sz="4" w:space="0"/>
                  </w:tcBorders>
                  <w:vAlign w:val="center"/>
                </w:tcPr>
                <w:p>
                  <w:pPr>
                    <w:jc w:val="center"/>
                    <w:rPr>
                      <w:sz w:val="21"/>
                      <w:szCs w:val="21"/>
                      <w:u w:val="none"/>
                    </w:rPr>
                  </w:pPr>
                  <w:r>
                    <w:rPr>
                      <w:sz w:val="21"/>
                      <w:szCs w:val="21"/>
                      <w:u w:val="none"/>
                    </w:rPr>
                    <w:t>年份</w:t>
                  </w:r>
                </w:p>
                <w:p>
                  <w:pPr>
                    <w:jc w:val="center"/>
                    <w:rPr>
                      <w:sz w:val="21"/>
                      <w:szCs w:val="21"/>
                      <w:u w:val="none"/>
                    </w:rPr>
                  </w:pPr>
                  <w:r>
                    <w:rPr>
                      <w:sz w:val="21"/>
                      <w:szCs w:val="21"/>
                      <w:u w:val="none"/>
                    </w:rPr>
                    <w:t>标准值</w:t>
                  </w:r>
                </w:p>
              </w:tc>
              <w:tc>
                <w:tcPr>
                  <w:tcW w:w="2170" w:type="dxa"/>
                  <w:gridSpan w:val="2"/>
                  <w:vAlign w:val="center"/>
                </w:tcPr>
                <w:p>
                  <w:pPr>
                    <w:spacing w:line="0" w:lineRule="atLeast"/>
                    <w:jc w:val="center"/>
                    <w:rPr>
                      <w:color w:val="FF0000"/>
                      <w:sz w:val="21"/>
                      <w:szCs w:val="21"/>
                      <w:u w:val="none"/>
                    </w:rPr>
                  </w:pPr>
                  <w:r>
                    <w:rPr>
                      <w:rFonts w:hint="eastAsia"/>
                      <w:sz w:val="21"/>
                      <w:szCs w:val="21"/>
                      <w:u w:val="none"/>
                      <w:lang w:eastAsia="zh-CN"/>
                    </w:rPr>
                    <w:t>2022</w:t>
                  </w:r>
                  <w:r>
                    <w:rPr>
                      <w:sz w:val="21"/>
                      <w:szCs w:val="21"/>
                      <w:u w:val="none"/>
                    </w:rPr>
                    <w:t>年</w:t>
                  </w:r>
                </w:p>
              </w:tc>
              <w:tc>
                <w:tcPr>
                  <w:tcW w:w="2138" w:type="dxa"/>
                  <w:gridSpan w:val="2"/>
                  <w:vAlign w:val="center"/>
                </w:tcPr>
                <w:p>
                  <w:pPr>
                    <w:spacing w:line="0" w:lineRule="atLeast"/>
                    <w:jc w:val="center"/>
                    <w:rPr>
                      <w:sz w:val="21"/>
                      <w:szCs w:val="21"/>
                      <w:u w:val="none"/>
                    </w:rPr>
                  </w:pPr>
                  <w:r>
                    <w:rPr>
                      <w:sz w:val="21"/>
                      <w:szCs w:val="21"/>
                      <w:u w:val="none"/>
                    </w:rPr>
                    <w:t>2027年</w:t>
                  </w:r>
                </w:p>
              </w:tc>
              <w:tc>
                <w:tcPr>
                  <w:tcW w:w="2071" w:type="dxa"/>
                  <w:gridSpan w:val="2"/>
                  <w:vAlign w:val="center"/>
                </w:tcPr>
                <w:p>
                  <w:pPr>
                    <w:spacing w:line="0" w:lineRule="atLeast"/>
                    <w:jc w:val="center"/>
                    <w:rPr>
                      <w:sz w:val="21"/>
                      <w:szCs w:val="21"/>
                      <w:u w:val="none"/>
                    </w:rPr>
                  </w:pPr>
                  <w:r>
                    <w:rPr>
                      <w:rFonts w:hint="eastAsia"/>
                      <w:sz w:val="21"/>
                      <w:szCs w:val="21"/>
                      <w:u w:val="none"/>
                      <w:lang w:eastAsia="zh-CN"/>
                    </w:rPr>
                    <w:t>2037</w:t>
                  </w:r>
                  <w:r>
                    <w:rPr>
                      <w:sz w:val="21"/>
                      <w:szCs w:val="21"/>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710" w:type="dxa"/>
                  <w:vMerge w:val="continue"/>
                  <w:vAlign w:val="center"/>
                </w:tcPr>
                <w:p>
                  <w:pPr>
                    <w:jc w:val="center"/>
                    <w:rPr>
                      <w:sz w:val="21"/>
                      <w:szCs w:val="21"/>
                      <w:u w:val="none"/>
                    </w:rPr>
                  </w:pPr>
                </w:p>
              </w:tc>
              <w:tc>
                <w:tcPr>
                  <w:tcW w:w="792" w:type="dxa"/>
                  <w:vMerge w:val="continue"/>
                  <w:vAlign w:val="center"/>
                </w:tcPr>
                <w:p>
                  <w:pPr>
                    <w:jc w:val="center"/>
                    <w:rPr>
                      <w:sz w:val="21"/>
                      <w:szCs w:val="21"/>
                      <w:u w:val="none"/>
                    </w:rPr>
                  </w:pPr>
                </w:p>
              </w:tc>
              <w:tc>
                <w:tcPr>
                  <w:tcW w:w="1220" w:type="dxa"/>
                  <w:vMerge w:val="continue"/>
                  <w:tcBorders>
                    <w:tl2br w:val="single" w:color="auto" w:sz="4" w:space="0"/>
                  </w:tcBorders>
                  <w:vAlign w:val="center"/>
                </w:tcPr>
                <w:p>
                  <w:pPr>
                    <w:jc w:val="center"/>
                    <w:rPr>
                      <w:sz w:val="21"/>
                      <w:szCs w:val="21"/>
                      <w:u w:val="none"/>
                    </w:rPr>
                  </w:pPr>
                </w:p>
              </w:tc>
              <w:tc>
                <w:tcPr>
                  <w:tcW w:w="1134" w:type="dxa"/>
                  <w:vAlign w:val="center"/>
                </w:tcPr>
                <w:p>
                  <w:pPr>
                    <w:overflowPunct w:val="0"/>
                    <w:autoSpaceDE w:val="0"/>
                    <w:autoSpaceDN w:val="0"/>
                    <w:adjustRightInd w:val="0"/>
                    <w:jc w:val="center"/>
                    <w:textAlignment w:val="baseline"/>
                    <w:rPr>
                      <w:kern w:val="0"/>
                      <w:sz w:val="21"/>
                      <w:szCs w:val="21"/>
                      <w:u w:val="none"/>
                    </w:rPr>
                  </w:pPr>
                  <w:r>
                    <w:rPr>
                      <w:kern w:val="0"/>
                      <w:sz w:val="21"/>
                      <w:szCs w:val="21"/>
                      <w:u w:val="none"/>
                    </w:rPr>
                    <w:t>距中心线</w:t>
                  </w:r>
                </w:p>
              </w:tc>
              <w:tc>
                <w:tcPr>
                  <w:tcW w:w="1036" w:type="dxa"/>
                  <w:vAlign w:val="center"/>
                </w:tcPr>
                <w:p>
                  <w:pPr>
                    <w:overflowPunct w:val="0"/>
                    <w:autoSpaceDE w:val="0"/>
                    <w:autoSpaceDN w:val="0"/>
                    <w:adjustRightInd w:val="0"/>
                    <w:jc w:val="center"/>
                    <w:textAlignment w:val="baseline"/>
                    <w:rPr>
                      <w:kern w:val="0"/>
                      <w:sz w:val="21"/>
                      <w:szCs w:val="21"/>
                      <w:u w:val="none"/>
                    </w:rPr>
                  </w:pPr>
                  <w:r>
                    <w:rPr>
                      <w:kern w:val="0"/>
                      <w:sz w:val="21"/>
                      <w:szCs w:val="21"/>
                      <w:u w:val="none"/>
                    </w:rPr>
                    <w:t>距红线</w:t>
                  </w:r>
                </w:p>
              </w:tc>
              <w:tc>
                <w:tcPr>
                  <w:tcW w:w="1146" w:type="dxa"/>
                  <w:vAlign w:val="center"/>
                </w:tcPr>
                <w:p>
                  <w:pPr>
                    <w:overflowPunct w:val="0"/>
                    <w:autoSpaceDE w:val="0"/>
                    <w:autoSpaceDN w:val="0"/>
                    <w:adjustRightInd w:val="0"/>
                    <w:jc w:val="center"/>
                    <w:textAlignment w:val="baseline"/>
                    <w:rPr>
                      <w:kern w:val="0"/>
                      <w:sz w:val="21"/>
                      <w:szCs w:val="21"/>
                      <w:u w:val="none"/>
                    </w:rPr>
                  </w:pPr>
                  <w:r>
                    <w:rPr>
                      <w:kern w:val="0"/>
                      <w:sz w:val="21"/>
                      <w:szCs w:val="21"/>
                      <w:u w:val="none"/>
                    </w:rPr>
                    <w:t>距中心线</w:t>
                  </w:r>
                </w:p>
              </w:tc>
              <w:tc>
                <w:tcPr>
                  <w:tcW w:w="992" w:type="dxa"/>
                  <w:vAlign w:val="center"/>
                </w:tcPr>
                <w:p>
                  <w:pPr>
                    <w:overflowPunct w:val="0"/>
                    <w:autoSpaceDE w:val="0"/>
                    <w:autoSpaceDN w:val="0"/>
                    <w:adjustRightInd w:val="0"/>
                    <w:jc w:val="center"/>
                    <w:textAlignment w:val="baseline"/>
                    <w:rPr>
                      <w:kern w:val="0"/>
                      <w:sz w:val="21"/>
                      <w:szCs w:val="21"/>
                      <w:u w:val="none"/>
                    </w:rPr>
                  </w:pPr>
                  <w:r>
                    <w:rPr>
                      <w:kern w:val="0"/>
                      <w:sz w:val="21"/>
                      <w:szCs w:val="21"/>
                      <w:u w:val="none"/>
                    </w:rPr>
                    <w:t>距红线</w:t>
                  </w:r>
                </w:p>
              </w:tc>
              <w:tc>
                <w:tcPr>
                  <w:tcW w:w="1123" w:type="dxa"/>
                  <w:vAlign w:val="center"/>
                </w:tcPr>
                <w:p>
                  <w:pPr>
                    <w:overflowPunct w:val="0"/>
                    <w:autoSpaceDE w:val="0"/>
                    <w:autoSpaceDN w:val="0"/>
                    <w:adjustRightInd w:val="0"/>
                    <w:jc w:val="center"/>
                    <w:textAlignment w:val="baseline"/>
                    <w:rPr>
                      <w:kern w:val="0"/>
                      <w:sz w:val="21"/>
                      <w:szCs w:val="21"/>
                      <w:u w:val="none"/>
                    </w:rPr>
                  </w:pPr>
                  <w:r>
                    <w:rPr>
                      <w:kern w:val="0"/>
                      <w:sz w:val="21"/>
                      <w:szCs w:val="21"/>
                      <w:u w:val="none"/>
                    </w:rPr>
                    <w:t>距中心线</w:t>
                  </w:r>
                </w:p>
              </w:tc>
              <w:tc>
                <w:tcPr>
                  <w:tcW w:w="948" w:type="dxa"/>
                  <w:vAlign w:val="center"/>
                </w:tcPr>
                <w:p>
                  <w:pPr>
                    <w:overflowPunct w:val="0"/>
                    <w:autoSpaceDE w:val="0"/>
                    <w:autoSpaceDN w:val="0"/>
                    <w:adjustRightInd w:val="0"/>
                    <w:jc w:val="center"/>
                    <w:textAlignment w:val="baseline"/>
                    <w:rPr>
                      <w:kern w:val="0"/>
                      <w:sz w:val="21"/>
                      <w:szCs w:val="21"/>
                      <w:u w:val="none"/>
                    </w:rPr>
                  </w:pPr>
                  <w:r>
                    <w:rPr>
                      <w:kern w:val="0"/>
                      <w:sz w:val="21"/>
                      <w:szCs w:val="21"/>
                      <w:u w:val="none"/>
                    </w:rPr>
                    <w:t>距红线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710" w:type="dxa"/>
                  <w:vMerge w:val="restart"/>
                  <w:vAlign w:val="center"/>
                </w:tcPr>
                <w:p>
                  <w:pPr>
                    <w:spacing w:line="0" w:lineRule="atLeast"/>
                    <w:jc w:val="center"/>
                    <w:rPr>
                      <w:sz w:val="21"/>
                      <w:szCs w:val="21"/>
                      <w:u w:val="none"/>
                    </w:rPr>
                  </w:pPr>
                  <w:r>
                    <w:rPr>
                      <w:sz w:val="21"/>
                      <w:szCs w:val="21"/>
                      <w:u w:val="none"/>
                    </w:rPr>
                    <w:t>2类标准</w:t>
                  </w:r>
                </w:p>
              </w:tc>
              <w:tc>
                <w:tcPr>
                  <w:tcW w:w="792" w:type="dxa"/>
                  <w:vAlign w:val="center"/>
                </w:tcPr>
                <w:p>
                  <w:pPr>
                    <w:jc w:val="center"/>
                    <w:rPr>
                      <w:sz w:val="21"/>
                      <w:szCs w:val="21"/>
                      <w:u w:val="none"/>
                    </w:rPr>
                  </w:pPr>
                  <w:r>
                    <w:rPr>
                      <w:sz w:val="21"/>
                      <w:szCs w:val="21"/>
                      <w:u w:val="none"/>
                    </w:rPr>
                    <w:t>昼间</w:t>
                  </w:r>
                </w:p>
              </w:tc>
              <w:tc>
                <w:tcPr>
                  <w:tcW w:w="1220" w:type="dxa"/>
                  <w:vAlign w:val="center"/>
                </w:tcPr>
                <w:p>
                  <w:pPr>
                    <w:jc w:val="center"/>
                    <w:rPr>
                      <w:sz w:val="21"/>
                      <w:szCs w:val="21"/>
                      <w:u w:val="none"/>
                    </w:rPr>
                  </w:pPr>
                  <w:r>
                    <w:rPr>
                      <w:sz w:val="21"/>
                      <w:szCs w:val="21"/>
                      <w:u w:val="none"/>
                    </w:rPr>
                    <w:t>60dB(A)</w:t>
                  </w:r>
                </w:p>
              </w:tc>
              <w:tc>
                <w:tcPr>
                  <w:tcW w:w="1134" w:type="dxa"/>
                  <w:vAlign w:val="center"/>
                </w:tcPr>
                <w:p>
                  <w:pPr>
                    <w:jc w:val="center"/>
                    <w:rPr>
                      <w:rFonts w:ascii="Times New Roman" w:hAnsi="Times New Roman" w:eastAsia="宋体" w:cs="Times New Roman"/>
                      <w:kern w:val="2"/>
                      <w:sz w:val="21"/>
                      <w:szCs w:val="21"/>
                      <w:lang w:val="en-US" w:eastAsia="zh-CN" w:bidi="ar-SA"/>
                    </w:rPr>
                  </w:pPr>
                  <w:r>
                    <w:rPr>
                      <w:sz w:val="21"/>
                      <w:szCs w:val="21"/>
                    </w:rPr>
                    <w:t>1m</w:t>
                  </w:r>
                </w:p>
              </w:tc>
              <w:tc>
                <w:tcPr>
                  <w:tcW w:w="1036"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46" w:type="dxa"/>
                  <w:vAlign w:val="center"/>
                </w:tcPr>
                <w:p>
                  <w:pPr>
                    <w:jc w:val="center"/>
                    <w:rPr>
                      <w:rFonts w:ascii="Times New Roman" w:hAnsi="Times New Roman" w:eastAsia="宋体" w:cs="Times New Roman"/>
                      <w:kern w:val="2"/>
                      <w:sz w:val="21"/>
                      <w:szCs w:val="21"/>
                      <w:lang w:val="en-US" w:eastAsia="zh-CN" w:bidi="ar-SA"/>
                    </w:rPr>
                  </w:pPr>
                  <w:r>
                    <w:rPr>
                      <w:sz w:val="21"/>
                      <w:szCs w:val="21"/>
                    </w:rPr>
                    <w:t>1m</w:t>
                  </w:r>
                </w:p>
              </w:tc>
              <w:tc>
                <w:tcPr>
                  <w:tcW w:w="992"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23"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2</w:t>
                  </w:r>
                </w:p>
              </w:tc>
              <w:tc>
                <w:tcPr>
                  <w:tcW w:w="948"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10" w:type="dxa"/>
                  <w:vMerge w:val="continue"/>
                  <w:vAlign w:val="center"/>
                </w:tcPr>
                <w:p>
                  <w:pPr>
                    <w:jc w:val="center"/>
                    <w:rPr>
                      <w:sz w:val="21"/>
                      <w:szCs w:val="21"/>
                      <w:u w:val="none"/>
                    </w:rPr>
                  </w:pPr>
                </w:p>
              </w:tc>
              <w:tc>
                <w:tcPr>
                  <w:tcW w:w="792" w:type="dxa"/>
                  <w:vAlign w:val="center"/>
                </w:tcPr>
                <w:p>
                  <w:pPr>
                    <w:jc w:val="center"/>
                    <w:rPr>
                      <w:sz w:val="21"/>
                      <w:szCs w:val="21"/>
                      <w:u w:val="none"/>
                    </w:rPr>
                  </w:pPr>
                  <w:r>
                    <w:rPr>
                      <w:sz w:val="21"/>
                      <w:szCs w:val="21"/>
                      <w:u w:val="none"/>
                    </w:rPr>
                    <w:t>夜间</w:t>
                  </w:r>
                </w:p>
              </w:tc>
              <w:tc>
                <w:tcPr>
                  <w:tcW w:w="1220" w:type="dxa"/>
                  <w:vAlign w:val="center"/>
                </w:tcPr>
                <w:p>
                  <w:pPr>
                    <w:jc w:val="center"/>
                    <w:rPr>
                      <w:sz w:val="21"/>
                      <w:szCs w:val="21"/>
                      <w:u w:val="none"/>
                    </w:rPr>
                  </w:pPr>
                  <w:r>
                    <w:rPr>
                      <w:sz w:val="21"/>
                      <w:szCs w:val="21"/>
                      <w:u w:val="none"/>
                    </w:rPr>
                    <w:t>50dB(A)</w:t>
                  </w:r>
                </w:p>
              </w:tc>
              <w:tc>
                <w:tcPr>
                  <w:tcW w:w="1134" w:type="dxa"/>
                  <w:vAlign w:val="center"/>
                </w:tcPr>
                <w:p>
                  <w:pPr>
                    <w:jc w:val="center"/>
                    <w:rPr>
                      <w:rFonts w:ascii="Times New Roman" w:hAnsi="Times New Roman" w:eastAsia="宋体" w:cs="Times New Roman"/>
                      <w:kern w:val="2"/>
                      <w:sz w:val="21"/>
                      <w:szCs w:val="21"/>
                      <w:lang w:val="en-US" w:eastAsia="zh-CN" w:bidi="ar-SA"/>
                    </w:rPr>
                  </w:pPr>
                  <w:r>
                    <w:rPr>
                      <w:sz w:val="21"/>
                      <w:szCs w:val="21"/>
                    </w:rPr>
                    <w:t>1m</w:t>
                  </w:r>
                </w:p>
              </w:tc>
              <w:tc>
                <w:tcPr>
                  <w:tcW w:w="1036"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46" w:type="dxa"/>
                  <w:vAlign w:val="center"/>
                </w:tcPr>
                <w:p>
                  <w:pPr>
                    <w:jc w:val="center"/>
                    <w:rPr>
                      <w:rFonts w:ascii="Times New Roman" w:hAnsi="Times New Roman" w:eastAsia="宋体" w:cs="Times New Roman"/>
                      <w:kern w:val="2"/>
                      <w:sz w:val="21"/>
                      <w:szCs w:val="21"/>
                      <w:lang w:val="en-US" w:eastAsia="zh-CN" w:bidi="ar-SA"/>
                    </w:rPr>
                  </w:pPr>
                  <w:r>
                    <w:rPr>
                      <w:sz w:val="21"/>
                      <w:szCs w:val="21"/>
                    </w:rPr>
                    <w:t>2m</w:t>
                  </w:r>
                </w:p>
              </w:tc>
              <w:tc>
                <w:tcPr>
                  <w:tcW w:w="992"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23"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1</w:t>
                  </w:r>
                  <w:r>
                    <w:rPr>
                      <w:rFonts w:hint="eastAsia"/>
                      <w:sz w:val="21"/>
                      <w:szCs w:val="21"/>
                      <w:lang w:val="en-US" w:eastAsia="zh-CN"/>
                    </w:rPr>
                    <w:t>5</w:t>
                  </w:r>
                </w:p>
              </w:tc>
              <w:tc>
                <w:tcPr>
                  <w:tcW w:w="948"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10" w:type="dxa"/>
                  <w:vMerge w:val="restart"/>
                  <w:vAlign w:val="center"/>
                </w:tcPr>
                <w:p>
                  <w:pPr>
                    <w:spacing w:line="0" w:lineRule="atLeast"/>
                    <w:jc w:val="center"/>
                    <w:rPr>
                      <w:rFonts w:ascii="Times New Roman" w:hAnsi="Times New Roman" w:eastAsia="宋体" w:cs="Times New Roman"/>
                      <w:kern w:val="2"/>
                      <w:sz w:val="21"/>
                      <w:szCs w:val="21"/>
                      <w:lang w:val="en-US" w:eastAsia="zh-CN" w:bidi="ar-SA"/>
                    </w:rPr>
                  </w:pPr>
                  <w:r>
                    <w:rPr>
                      <w:sz w:val="21"/>
                      <w:szCs w:val="21"/>
                    </w:rPr>
                    <w:t>4a类标准</w:t>
                  </w:r>
                </w:p>
                <w:p>
                  <w:pPr>
                    <w:jc w:val="center"/>
                    <w:rPr>
                      <w:sz w:val="21"/>
                      <w:szCs w:val="21"/>
                      <w:u w:val="none"/>
                    </w:rPr>
                  </w:pPr>
                </w:p>
              </w:tc>
              <w:tc>
                <w:tcPr>
                  <w:tcW w:w="792" w:type="dxa"/>
                  <w:vAlign w:val="center"/>
                </w:tcPr>
                <w:p>
                  <w:pPr>
                    <w:jc w:val="center"/>
                    <w:rPr>
                      <w:rFonts w:ascii="Times New Roman" w:hAnsi="Times New Roman" w:eastAsia="宋体" w:cs="Times New Roman"/>
                      <w:kern w:val="2"/>
                      <w:sz w:val="21"/>
                      <w:szCs w:val="21"/>
                      <w:lang w:val="en-US" w:eastAsia="zh-CN" w:bidi="ar-SA"/>
                    </w:rPr>
                  </w:pPr>
                  <w:r>
                    <w:rPr>
                      <w:sz w:val="21"/>
                      <w:szCs w:val="21"/>
                    </w:rPr>
                    <w:t>昼间</w:t>
                  </w:r>
                </w:p>
              </w:tc>
              <w:tc>
                <w:tcPr>
                  <w:tcW w:w="1220" w:type="dxa"/>
                  <w:vAlign w:val="center"/>
                </w:tcPr>
                <w:p>
                  <w:pPr>
                    <w:jc w:val="center"/>
                    <w:rPr>
                      <w:rFonts w:ascii="Times New Roman" w:hAnsi="Times New Roman" w:eastAsia="宋体" w:cs="Times New Roman"/>
                      <w:kern w:val="2"/>
                      <w:sz w:val="21"/>
                      <w:szCs w:val="21"/>
                      <w:lang w:val="en-US" w:eastAsia="zh-CN" w:bidi="ar-SA"/>
                    </w:rPr>
                  </w:pPr>
                  <w:r>
                    <w:rPr>
                      <w:sz w:val="21"/>
                      <w:szCs w:val="21"/>
                    </w:rPr>
                    <w:t>70dB(A)</w:t>
                  </w:r>
                </w:p>
              </w:tc>
              <w:tc>
                <w:tcPr>
                  <w:tcW w:w="1134" w:type="dxa"/>
                  <w:vAlign w:val="center"/>
                </w:tcPr>
                <w:p>
                  <w:pPr>
                    <w:jc w:val="center"/>
                    <w:rPr>
                      <w:rFonts w:ascii="Times New Roman" w:hAnsi="Times New Roman" w:eastAsia="宋体" w:cs="Times New Roman"/>
                      <w:kern w:val="2"/>
                      <w:sz w:val="21"/>
                      <w:szCs w:val="21"/>
                      <w:lang w:val="en-US" w:eastAsia="zh-CN" w:bidi="ar-SA"/>
                    </w:rPr>
                  </w:pPr>
                  <w:r>
                    <w:rPr>
                      <w:sz w:val="21"/>
                      <w:szCs w:val="21"/>
                    </w:rPr>
                    <w:t>&lt;1m</w:t>
                  </w:r>
                </w:p>
              </w:tc>
              <w:tc>
                <w:tcPr>
                  <w:tcW w:w="1036"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46" w:type="dxa"/>
                  <w:vAlign w:val="center"/>
                </w:tcPr>
                <w:p>
                  <w:pPr>
                    <w:jc w:val="center"/>
                    <w:rPr>
                      <w:rFonts w:ascii="Times New Roman" w:hAnsi="Times New Roman" w:eastAsia="宋体" w:cs="Times New Roman"/>
                      <w:kern w:val="2"/>
                      <w:sz w:val="21"/>
                      <w:szCs w:val="21"/>
                      <w:lang w:val="en-US" w:eastAsia="zh-CN" w:bidi="ar-SA"/>
                    </w:rPr>
                  </w:pPr>
                  <w:r>
                    <w:rPr>
                      <w:sz w:val="21"/>
                      <w:szCs w:val="21"/>
                    </w:rPr>
                    <w:t>&lt;1m</w:t>
                  </w:r>
                </w:p>
              </w:tc>
              <w:tc>
                <w:tcPr>
                  <w:tcW w:w="992"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23" w:type="dxa"/>
                  <w:vAlign w:val="center"/>
                </w:tcPr>
                <w:p>
                  <w:pPr>
                    <w:jc w:val="center"/>
                    <w:rPr>
                      <w:rFonts w:ascii="Times New Roman" w:hAnsi="Times New Roman" w:eastAsia="宋体" w:cs="Times New Roman"/>
                      <w:kern w:val="2"/>
                      <w:sz w:val="21"/>
                      <w:szCs w:val="21"/>
                      <w:lang w:val="en-US" w:eastAsia="zh-CN" w:bidi="ar-SA"/>
                    </w:rPr>
                  </w:pPr>
                  <w:r>
                    <w:rPr>
                      <w:sz w:val="21"/>
                      <w:szCs w:val="21"/>
                    </w:rPr>
                    <w:t>&lt;1m</w:t>
                  </w:r>
                </w:p>
              </w:tc>
              <w:tc>
                <w:tcPr>
                  <w:tcW w:w="948"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10" w:type="dxa"/>
                  <w:vMerge w:val="continue"/>
                  <w:vAlign w:val="center"/>
                </w:tcPr>
                <w:p>
                  <w:pPr>
                    <w:jc w:val="center"/>
                    <w:rPr>
                      <w:sz w:val="21"/>
                      <w:szCs w:val="21"/>
                      <w:u w:val="none"/>
                    </w:rPr>
                  </w:pPr>
                </w:p>
              </w:tc>
              <w:tc>
                <w:tcPr>
                  <w:tcW w:w="792" w:type="dxa"/>
                  <w:vAlign w:val="center"/>
                </w:tcPr>
                <w:p>
                  <w:pPr>
                    <w:jc w:val="center"/>
                    <w:rPr>
                      <w:rFonts w:ascii="Times New Roman" w:hAnsi="Times New Roman" w:eastAsia="宋体" w:cs="Times New Roman"/>
                      <w:kern w:val="2"/>
                      <w:sz w:val="21"/>
                      <w:szCs w:val="21"/>
                      <w:lang w:val="en-US" w:eastAsia="zh-CN" w:bidi="ar-SA"/>
                    </w:rPr>
                  </w:pPr>
                  <w:r>
                    <w:rPr>
                      <w:sz w:val="21"/>
                      <w:szCs w:val="21"/>
                    </w:rPr>
                    <w:t>夜间</w:t>
                  </w:r>
                </w:p>
              </w:tc>
              <w:tc>
                <w:tcPr>
                  <w:tcW w:w="1220" w:type="dxa"/>
                  <w:vAlign w:val="center"/>
                </w:tcPr>
                <w:p>
                  <w:pPr>
                    <w:jc w:val="center"/>
                    <w:rPr>
                      <w:rFonts w:ascii="Times New Roman" w:hAnsi="Times New Roman" w:eastAsia="宋体" w:cs="Times New Roman"/>
                      <w:kern w:val="2"/>
                      <w:sz w:val="21"/>
                      <w:szCs w:val="21"/>
                      <w:lang w:val="en-US" w:eastAsia="zh-CN" w:bidi="ar-SA"/>
                    </w:rPr>
                  </w:pPr>
                  <w:r>
                    <w:rPr>
                      <w:sz w:val="21"/>
                      <w:szCs w:val="21"/>
                    </w:rPr>
                    <w:t>55dB(A)</w:t>
                  </w:r>
                </w:p>
              </w:tc>
              <w:tc>
                <w:tcPr>
                  <w:tcW w:w="1134" w:type="dxa"/>
                  <w:vAlign w:val="center"/>
                </w:tcPr>
                <w:p>
                  <w:pPr>
                    <w:jc w:val="center"/>
                    <w:rPr>
                      <w:rFonts w:ascii="Times New Roman" w:hAnsi="Times New Roman" w:eastAsia="宋体" w:cs="Times New Roman"/>
                      <w:kern w:val="2"/>
                      <w:sz w:val="21"/>
                      <w:szCs w:val="21"/>
                      <w:lang w:val="en-US" w:eastAsia="zh-CN" w:bidi="ar-SA"/>
                    </w:rPr>
                  </w:pPr>
                  <w:r>
                    <w:rPr>
                      <w:sz w:val="21"/>
                      <w:szCs w:val="21"/>
                    </w:rPr>
                    <w:t>&lt;1m</w:t>
                  </w:r>
                </w:p>
              </w:tc>
              <w:tc>
                <w:tcPr>
                  <w:tcW w:w="1036"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46" w:type="dxa"/>
                  <w:vAlign w:val="center"/>
                </w:tcPr>
                <w:p>
                  <w:pPr>
                    <w:jc w:val="center"/>
                    <w:rPr>
                      <w:rFonts w:ascii="Times New Roman" w:hAnsi="Times New Roman" w:eastAsia="宋体" w:cs="Times New Roman"/>
                      <w:kern w:val="2"/>
                      <w:sz w:val="21"/>
                      <w:szCs w:val="21"/>
                      <w:lang w:val="en-US" w:eastAsia="zh-CN" w:bidi="ar-SA"/>
                    </w:rPr>
                  </w:pPr>
                  <w:r>
                    <w:rPr>
                      <w:sz w:val="21"/>
                      <w:szCs w:val="21"/>
                    </w:rPr>
                    <w:t>&lt;1m</w:t>
                  </w:r>
                </w:p>
              </w:tc>
              <w:tc>
                <w:tcPr>
                  <w:tcW w:w="992"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c>
                <w:tcPr>
                  <w:tcW w:w="1123" w:type="dxa"/>
                  <w:vAlign w:val="center"/>
                </w:tcPr>
                <w:p>
                  <w:pPr>
                    <w:jc w:val="center"/>
                    <w:rPr>
                      <w:rFonts w:ascii="Times New Roman" w:hAnsi="Times New Roman" w:eastAsia="宋体" w:cs="Times New Roman"/>
                      <w:kern w:val="2"/>
                      <w:sz w:val="21"/>
                      <w:szCs w:val="21"/>
                      <w:lang w:val="en-US" w:eastAsia="zh-CN" w:bidi="ar-SA"/>
                    </w:rPr>
                  </w:pPr>
                  <w:r>
                    <w:rPr>
                      <w:sz w:val="21"/>
                      <w:szCs w:val="21"/>
                    </w:rPr>
                    <w:t>&lt;1m</w:t>
                  </w:r>
                </w:p>
              </w:tc>
              <w:tc>
                <w:tcPr>
                  <w:tcW w:w="948" w:type="dxa"/>
                  <w:vAlign w:val="center"/>
                </w:tcPr>
                <w:p>
                  <w:pPr>
                    <w:jc w:val="center"/>
                    <w:rPr>
                      <w:rFonts w:ascii="Times New Roman" w:hAnsi="Times New Roman" w:eastAsia="宋体" w:cs="Times New Roman"/>
                      <w:kern w:val="2"/>
                      <w:sz w:val="21"/>
                      <w:szCs w:val="21"/>
                      <w:lang w:val="en-US" w:eastAsia="zh-CN" w:bidi="ar-SA"/>
                    </w:rPr>
                  </w:pPr>
                  <w:r>
                    <w:rPr>
                      <w:sz w:val="21"/>
                      <w:szCs w:val="21"/>
                    </w:rPr>
                    <w:t>0</w:t>
                  </w:r>
                </w:p>
              </w:tc>
            </w:tr>
          </w:tbl>
          <w:p>
            <w:pPr>
              <w:ind w:firstLine="480" w:firstLineChars="200"/>
              <w:rPr>
                <w:color w:val="000000"/>
                <w:sz w:val="24"/>
                <w:u w:val="none"/>
              </w:rPr>
            </w:pPr>
            <w:r>
              <w:rPr>
                <w:rFonts w:hint="eastAsia"/>
                <w:color w:val="000000"/>
                <w:sz w:val="24"/>
                <w:u w:val="none"/>
              </w:rPr>
              <w:t>由上表可知：</w:t>
            </w:r>
          </w:p>
          <w:p>
            <w:pPr>
              <w:ind w:firstLine="480" w:firstLineChars="200"/>
              <w:rPr>
                <w:color w:val="000000"/>
                <w:sz w:val="24"/>
              </w:rPr>
            </w:pPr>
            <w:r>
              <w:rPr>
                <w:color w:val="000000"/>
                <w:sz w:val="24"/>
              </w:rPr>
              <w:t>按《声环境质量标准》（GB3096-2008）中2类标准限值评价，在近</w:t>
            </w:r>
            <w:r>
              <w:rPr>
                <w:rFonts w:hint="eastAsia"/>
                <w:color w:val="000000"/>
                <w:sz w:val="24"/>
              </w:rPr>
              <w:t>、中</w:t>
            </w:r>
            <w:r>
              <w:rPr>
                <w:color w:val="000000"/>
                <w:sz w:val="24"/>
              </w:rPr>
              <w:t>期，</w:t>
            </w:r>
            <w:r>
              <w:rPr>
                <w:rFonts w:hint="eastAsia"/>
                <w:color w:val="000000"/>
                <w:sz w:val="24"/>
              </w:rPr>
              <w:t>昼间和夜间交通噪声均在红线以内即可小于</w:t>
            </w:r>
            <w:r>
              <w:rPr>
                <w:color w:val="000000"/>
                <w:sz w:val="24"/>
              </w:rPr>
              <w:t>60</w:t>
            </w:r>
            <w:r>
              <w:rPr>
                <w:rFonts w:hint="eastAsia"/>
                <w:color w:val="000000"/>
                <w:sz w:val="24"/>
              </w:rPr>
              <w:t>dB和</w:t>
            </w:r>
            <w:r>
              <w:rPr>
                <w:color w:val="000000"/>
                <w:sz w:val="24"/>
              </w:rPr>
              <w:t>50</w:t>
            </w:r>
            <w:r>
              <w:rPr>
                <w:rFonts w:hint="eastAsia"/>
                <w:color w:val="000000"/>
                <w:sz w:val="24"/>
              </w:rPr>
              <w:t>dB。</w:t>
            </w:r>
            <w:r>
              <w:rPr>
                <w:color w:val="000000"/>
                <w:sz w:val="24"/>
              </w:rPr>
              <w:t>在</w:t>
            </w:r>
            <w:r>
              <w:rPr>
                <w:rFonts w:hint="eastAsia"/>
                <w:color w:val="000000"/>
                <w:sz w:val="24"/>
              </w:rPr>
              <w:t>远</w:t>
            </w:r>
            <w:r>
              <w:rPr>
                <w:color w:val="000000"/>
                <w:sz w:val="24"/>
              </w:rPr>
              <w:t>期，</w:t>
            </w:r>
            <w:r>
              <w:rPr>
                <w:rFonts w:hint="eastAsia"/>
                <w:color w:val="000000"/>
                <w:sz w:val="24"/>
              </w:rPr>
              <w:t>昼间交通噪声在红线以内即可小于60dB，夜间噪声在红线</w:t>
            </w:r>
            <w:r>
              <w:rPr>
                <w:rFonts w:hint="eastAsia"/>
                <w:color w:val="000000"/>
                <w:sz w:val="24"/>
                <w:lang w:val="en-US" w:eastAsia="zh-CN"/>
              </w:rPr>
              <w:t>3</w:t>
            </w:r>
            <w:r>
              <w:rPr>
                <w:rFonts w:hint="eastAsia"/>
                <w:color w:val="000000"/>
                <w:sz w:val="24"/>
              </w:rPr>
              <w:t>m以外即可小于50dB。</w:t>
            </w:r>
          </w:p>
          <w:p>
            <w:pPr>
              <w:ind w:firstLine="480" w:firstLineChars="200"/>
              <w:rPr>
                <w:color w:val="000000"/>
                <w:sz w:val="24"/>
              </w:rPr>
            </w:pPr>
            <w:r>
              <w:rPr>
                <w:color w:val="000000"/>
                <w:sz w:val="24"/>
              </w:rPr>
              <w:t>按《声环境质量标准》（GB3096-2008）中4a类标准限值评价，在近</w:t>
            </w:r>
            <w:r>
              <w:rPr>
                <w:rFonts w:hint="eastAsia"/>
                <w:color w:val="000000"/>
                <w:sz w:val="24"/>
              </w:rPr>
              <w:t>、中、远</w:t>
            </w:r>
            <w:r>
              <w:rPr>
                <w:color w:val="000000"/>
                <w:sz w:val="24"/>
              </w:rPr>
              <w:t>期，</w:t>
            </w:r>
            <w:r>
              <w:rPr>
                <w:rFonts w:hint="eastAsia"/>
                <w:color w:val="000000"/>
                <w:sz w:val="24"/>
              </w:rPr>
              <w:t>昼间和夜间交通噪声均在红线以内即可小于70dB和55dB。</w:t>
            </w:r>
          </w:p>
          <w:p>
            <w:pPr>
              <w:ind w:firstLine="480" w:firstLineChars="200"/>
              <w:rPr>
                <w:color w:val="000000"/>
                <w:sz w:val="24"/>
                <w:u w:val="none"/>
              </w:rPr>
            </w:pPr>
            <w:r>
              <w:rPr>
                <w:color w:val="000000"/>
                <w:sz w:val="24"/>
                <w:u w:val="none"/>
              </w:rPr>
              <w:t>（</w:t>
            </w:r>
            <w:r>
              <w:rPr>
                <w:rFonts w:hint="eastAsia"/>
                <w:color w:val="000000"/>
                <w:sz w:val="24"/>
                <w:u w:val="none"/>
              </w:rPr>
              <w:t>3</w:t>
            </w:r>
            <w:r>
              <w:rPr>
                <w:color w:val="000000"/>
                <w:sz w:val="24"/>
                <w:u w:val="none"/>
              </w:rPr>
              <w:t>）敏感点交通噪声预测</w:t>
            </w:r>
          </w:p>
          <w:p>
            <w:pPr>
              <w:spacing w:line="440" w:lineRule="exact"/>
              <w:ind w:firstLine="480" w:firstLineChars="200"/>
              <w:rPr>
                <w:color w:val="auto"/>
                <w:sz w:val="24"/>
                <w:u w:val="none"/>
              </w:rPr>
            </w:pPr>
            <w:r>
              <w:rPr>
                <w:rFonts w:hint="eastAsia" w:cs="宋体"/>
                <w:color w:val="auto"/>
                <w:sz w:val="24"/>
                <w:u w:val="none"/>
                <w:lang w:bidi="ar"/>
              </w:rPr>
              <w:t>环境保护目标的预测考虑了敏感点与道路中心线距离、纵坡、路面衰减、障碍物遮挡（</w:t>
            </w:r>
            <w:r>
              <w:rPr>
                <w:rFonts w:ascii="Cambria Math" w:hAnsi="Cambria Math" w:eastAsia="Cambria Math" w:cs="Cambria Math"/>
                <w:color w:val="auto"/>
                <w:sz w:val="24"/>
                <w:u w:val="none"/>
                <w:lang w:bidi="ar"/>
              </w:rPr>
              <w:t>△</w:t>
            </w:r>
            <w:r>
              <w:rPr>
                <w:color w:val="auto"/>
                <w:sz w:val="24"/>
                <w:u w:val="none"/>
                <w:lang w:bidi="ar"/>
              </w:rPr>
              <w:t>L</w:t>
            </w:r>
            <w:r>
              <w:rPr>
                <w:rFonts w:hint="eastAsia" w:cs="宋体"/>
                <w:color w:val="auto"/>
                <w:sz w:val="24"/>
                <w:u w:val="none"/>
                <w:lang w:bidi="ar"/>
              </w:rPr>
              <w:t>树木</w:t>
            </w:r>
            <w:r>
              <w:rPr>
                <w:color w:val="auto"/>
                <w:sz w:val="24"/>
                <w:u w:val="none"/>
                <w:lang w:bidi="ar"/>
              </w:rPr>
              <w:t>=0</w:t>
            </w:r>
            <w:r>
              <w:rPr>
                <w:rFonts w:hint="eastAsia" w:cs="宋体"/>
                <w:color w:val="auto"/>
                <w:sz w:val="24"/>
                <w:u w:val="none"/>
                <w:lang w:bidi="ar"/>
              </w:rPr>
              <w:t>、</w:t>
            </w:r>
            <w:r>
              <w:rPr>
                <w:rFonts w:ascii="Cambria Math" w:hAnsi="Cambria Math" w:eastAsia="Cambria Math" w:cs="Cambria Math"/>
                <w:color w:val="auto"/>
                <w:sz w:val="24"/>
                <w:u w:val="none"/>
                <w:lang w:bidi="ar"/>
              </w:rPr>
              <w:t>△</w:t>
            </w:r>
            <w:r>
              <w:rPr>
                <w:color w:val="auto"/>
                <w:sz w:val="24"/>
                <w:u w:val="none"/>
                <w:lang w:bidi="ar"/>
              </w:rPr>
              <w:t>L</w:t>
            </w:r>
            <w:r>
              <w:rPr>
                <w:rFonts w:hint="eastAsia" w:cs="宋体"/>
                <w:color w:val="auto"/>
                <w:sz w:val="24"/>
                <w:u w:val="none"/>
                <w:lang w:bidi="ar"/>
              </w:rPr>
              <w:t>建筑物</w:t>
            </w:r>
            <w:r>
              <w:rPr>
                <w:color w:val="auto"/>
                <w:sz w:val="24"/>
                <w:u w:val="none"/>
                <w:lang w:bidi="ar"/>
              </w:rPr>
              <w:t>=3dB(A)</w:t>
            </w:r>
            <w:r>
              <w:rPr>
                <w:rFonts w:hint="eastAsia" w:cs="宋体"/>
                <w:color w:val="auto"/>
                <w:sz w:val="24"/>
                <w:u w:val="none"/>
                <w:lang w:bidi="ar"/>
              </w:rPr>
              <w:t>）和路基高差等因素。噪声背景值的确定分三种情况考虑：现有噪声监测点以现状评价中的实测值作为噪声背景值；对于无实地测量的声环境敏感点以声环境状况相近的声环境现状监测点的实测值代替。对于规划敏感目标，参考声环境状况相近地区的噪声值综合分析确定。其中，近期以</w:t>
            </w:r>
            <w:r>
              <w:rPr>
                <w:color w:val="auto"/>
                <w:sz w:val="24"/>
                <w:u w:val="none"/>
                <w:lang w:bidi="ar"/>
              </w:rPr>
              <w:t>20</w:t>
            </w:r>
            <w:r>
              <w:rPr>
                <w:rFonts w:hint="eastAsia"/>
                <w:color w:val="auto"/>
                <w:sz w:val="24"/>
                <w:u w:val="none"/>
                <w:lang w:bidi="ar"/>
              </w:rPr>
              <w:t>2</w:t>
            </w:r>
            <w:r>
              <w:rPr>
                <w:rFonts w:hint="eastAsia"/>
                <w:color w:val="auto"/>
                <w:sz w:val="24"/>
                <w:u w:val="none"/>
                <w:lang w:val="en-US" w:eastAsia="zh-CN" w:bidi="ar"/>
              </w:rPr>
              <w:t>2</w:t>
            </w:r>
            <w:r>
              <w:rPr>
                <w:rFonts w:hint="eastAsia" w:cs="宋体"/>
                <w:color w:val="auto"/>
                <w:sz w:val="24"/>
                <w:u w:val="none"/>
                <w:lang w:bidi="ar"/>
              </w:rPr>
              <w:t>年为考核年，中期以</w:t>
            </w:r>
            <w:r>
              <w:rPr>
                <w:color w:val="auto"/>
                <w:sz w:val="24"/>
                <w:u w:val="none"/>
                <w:lang w:bidi="ar"/>
              </w:rPr>
              <w:t>202</w:t>
            </w:r>
            <w:r>
              <w:rPr>
                <w:rFonts w:hint="eastAsia"/>
                <w:color w:val="auto"/>
                <w:sz w:val="24"/>
                <w:u w:val="none"/>
                <w:lang w:bidi="ar"/>
              </w:rPr>
              <w:t>7</w:t>
            </w:r>
            <w:r>
              <w:rPr>
                <w:rFonts w:hint="eastAsia" w:cs="宋体"/>
                <w:color w:val="auto"/>
                <w:sz w:val="24"/>
                <w:u w:val="none"/>
                <w:lang w:bidi="ar"/>
              </w:rPr>
              <w:t>年为考核年，远期以</w:t>
            </w:r>
            <w:r>
              <w:rPr>
                <w:color w:val="auto"/>
                <w:sz w:val="24"/>
                <w:u w:val="none"/>
                <w:lang w:bidi="ar"/>
              </w:rPr>
              <w:t>203</w:t>
            </w:r>
            <w:r>
              <w:rPr>
                <w:rFonts w:hint="eastAsia"/>
                <w:color w:val="auto"/>
                <w:sz w:val="24"/>
                <w:u w:val="none"/>
                <w:lang w:bidi="ar"/>
              </w:rPr>
              <w:t>7</w:t>
            </w:r>
            <w:r>
              <w:rPr>
                <w:rFonts w:hint="eastAsia" w:cs="宋体"/>
                <w:color w:val="auto"/>
                <w:sz w:val="24"/>
                <w:u w:val="none"/>
                <w:lang w:bidi="ar"/>
              </w:rPr>
              <w:t>年为考核年。</w:t>
            </w:r>
          </w:p>
          <w:p>
            <w:pPr>
              <w:spacing w:line="440" w:lineRule="exact"/>
              <w:ind w:firstLine="480" w:firstLineChars="200"/>
              <w:rPr>
                <w:color w:val="auto"/>
                <w:sz w:val="24"/>
                <w:u w:val="none"/>
              </w:rPr>
            </w:pPr>
            <w:r>
              <w:rPr>
                <w:rFonts w:hint="eastAsia" w:cs="宋体"/>
                <w:color w:val="auto"/>
                <w:sz w:val="24"/>
                <w:u w:val="none"/>
                <w:lang w:bidi="ar"/>
              </w:rPr>
              <w:t>由于预测结果仅考虑一般的绿化、建筑物阻隔及高差等情况，实际中噪声衰减及阻隔效果较预测远远要大，且通过对临街建筑物采取隔声、合理规划设计建筑物布局等多项措施削减敏感点噪声，降低道路车辆运行噪声对敏感点的影响，可使其达到相关的声环境质量标准。</w:t>
            </w:r>
            <w:r>
              <w:rPr>
                <w:rFonts w:hint="eastAsia"/>
                <w:sz w:val="24"/>
              </w:rPr>
              <w:t>本项目道路</w:t>
            </w:r>
            <w:r>
              <w:rPr>
                <w:rFonts w:hint="eastAsia"/>
                <w:sz w:val="24"/>
                <w:lang w:eastAsia="zh-CN"/>
              </w:rPr>
              <w:t>北</w:t>
            </w:r>
            <w:r>
              <w:rPr>
                <w:rFonts w:hint="eastAsia"/>
                <w:sz w:val="24"/>
              </w:rPr>
              <w:t>侧的约</w:t>
            </w:r>
            <w:r>
              <w:rPr>
                <w:sz w:val="24"/>
              </w:rPr>
              <w:t>9</w:t>
            </w:r>
            <w:r>
              <w:rPr>
                <w:rFonts w:hint="eastAsia"/>
                <w:sz w:val="24"/>
              </w:rPr>
              <w:t>户霞湾村居民</w:t>
            </w:r>
            <w:r>
              <w:rPr>
                <w:rFonts w:hint="eastAsia"/>
                <w:sz w:val="24"/>
                <w:lang w:eastAsia="zh-CN"/>
              </w:rPr>
              <w:t>，</w:t>
            </w:r>
            <w:r>
              <w:rPr>
                <w:rFonts w:hint="eastAsia"/>
                <w:sz w:val="24"/>
              </w:rPr>
              <w:t>这几户居民属于棚改项目拆迁范围，近期将会进行拆迁，</w:t>
            </w:r>
            <w:r>
              <w:rPr>
                <w:rFonts w:hint="eastAsia"/>
                <w:sz w:val="24"/>
                <w:lang w:eastAsia="zh-CN"/>
              </w:rPr>
              <w:t>因此不</w:t>
            </w:r>
            <w:r>
              <w:rPr>
                <w:rFonts w:hint="eastAsia"/>
                <w:sz w:val="24"/>
              </w:rPr>
              <w:t>进行声环境预测。</w:t>
            </w:r>
          </w:p>
          <w:p>
            <w:pPr>
              <w:pStyle w:val="9"/>
              <w:spacing w:before="0" w:after="0" w:line="480" w:lineRule="exact"/>
              <w:ind w:left="0" w:firstLine="0"/>
              <w:jc w:val="center"/>
              <w:rPr>
                <w:rFonts w:ascii="Times New Roman" w:hAnsi="Times New Roman"/>
                <w:color w:val="auto"/>
                <w:u w:val="none"/>
              </w:rPr>
            </w:pPr>
            <w:r>
              <w:rPr>
                <w:rFonts w:hint="eastAsia" w:ascii="Times New Roman" w:hAnsi="Times New Roman" w:cs="宋体"/>
                <w:color w:val="auto"/>
                <w:u w:val="none"/>
              </w:rPr>
              <w:t>表</w:t>
            </w:r>
            <w:r>
              <w:rPr>
                <w:rFonts w:hint="eastAsia" w:ascii="Times New Roman" w:hAnsi="Times New Roman"/>
                <w:color w:val="auto"/>
                <w:u w:val="none"/>
              </w:rPr>
              <w:t>3</w:t>
            </w:r>
            <w:r>
              <w:rPr>
                <w:rFonts w:hint="eastAsia" w:ascii="Times New Roman" w:hAnsi="Times New Roman"/>
                <w:color w:val="auto"/>
                <w:u w:val="none"/>
                <w:lang w:val="en-US" w:eastAsia="zh-CN"/>
              </w:rPr>
              <w:t>6</w:t>
            </w:r>
            <w:r>
              <w:rPr>
                <w:rFonts w:ascii="Times New Roman" w:hAnsi="Times New Roman"/>
                <w:color w:val="auto"/>
                <w:u w:val="none"/>
              </w:rPr>
              <w:t xml:space="preserve">   </w:t>
            </w:r>
            <w:r>
              <w:rPr>
                <w:rFonts w:hint="eastAsia" w:ascii="Times New Roman" w:hAnsi="Times New Roman" w:cs="宋体"/>
                <w:color w:val="auto"/>
                <w:u w:val="none"/>
              </w:rPr>
              <w:t>近期（</w:t>
            </w:r>
            <w:r>
              <w:rPr>
                <w:rFonts w:ascii="Times New Roman" w:hAnsi="Times New Roman"/>
                <w:color w:val="auto"/>
                <w:u w:val="none"/>
              </w:rPr>
              <w:t>20</w:t>
            </w:r>
            <w:r>
              <w:rPr>
                <w:rFonts w:hint="eastAsia" w:ascii="Times New Roman" w:hAnsi="Times New Roman"/>
                <w:color w:val="auto"/>
                <w:u w:val="none"/>
              </w:rPr>
              <w:t>2</w:t>
            </w:r>
            <w:r>
              <w:rPr>
                <w:rFonts w:hint="eastAsia" w:ascii="Times New Roman" w:hAnsi="Times New Roman"/>
                <w:color w:val="auto"/>
                <w:u w:val="none"/>
                <w:lang w:val="en-US" w:eastAsia="zh-CN"/>
              </w:rPr>
              <w:t>2</w:t>
            </w:r>
            <w:r>
              <w:rPr>
                <w:rFonts w:hint="eastAsia" w:ascii="Times New Roman" w:hAnsi="Times New Roman" w:cs="宋体"/>
                <w:color w:val="auto"/>
                <w:u w:val="none"/>
              </w:rPr>
              <w:t>年）主要声环境敏感点噪声预测结果单位：</w:t>
            </w:r>
            <w:r>
              <w:rPr>
                <w:rFonts w:ascii="Times New Roman" w:hAnsi="Times New Roman"/>
                <w:color w:val="auto"/>
                <w:u w:val="none"/>
              </w:rPr>
              <w:t>dB(A)</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797"/>
              <w:gridCol w:w="1436"/>
              <w:gridCol w:w="585"/>
              <w:gridCol w:w="630"/>
              <w:gridCol w:w="825"/>
              <w:gridCol w:w="855"/>
              <w:gridCol w:w="900"/>
              <w:gridCol w:w="885"/>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blHeader/>
                <w:jc w:val="center"/>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序</w:t>
                  </w:r>
                </w:p>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号</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敏感点名称</w:t>
                  </w: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sz w:val="21"/>
                      <w:szCs w:val="21"/>
                      <w:lang w:eastAsia="zh-CN"/>
                    </w:rPr>
                  </w:pPr>
                  <w:r>
                    <w:rPr>
                      <w:rFonts w:hint="eastAsia"/>
                      <w:sz w:val="21"/>
                      <w:szCs w:val="21"/>
                    </w:rPr>
                    <w:t>首排与中心线</w:t>
                  </w:r>
                  <w:r>
                    <w:rPr>
                      <w:sz w:val="21"/>
                      <w:szCs w:val="21"/>
                    </w:rPr>
                    <w:t>/</w:t>
                  </w:r>
                  <w:r>
                    <w:rPr>
                      <w:rFonts w:hint="eastAsia"/>
                      <w:sz w:val="21"/>
                      <w:szCs w:val="21"/>
                    </w:rPr>
                    <w:t>红线距离</w:t>
                  </w:r>
                  <w:r>
                    <w:rPr>
                      <w:rFonts w:hint="eastAsia"/>
                      <w:sz w:val="21"/>
                      <w:szCs w:val="21"/>
                      <w:lang w:val="en-US" w:eastAsia="zh-CN"/>
                    </w:rPr>
                    <w:t>(</w:t>
                  </w:r>
                  <w:r>
                    <w:rPr>
                      <w:sz w:val="21"/>
                      <w:szCs w:val="21"/>
                    </w:rPr>
                    <w:t>m</w:t>
                  </w:r>
                  <w:r>
                    <w:rPr>
                      <w:rFonts w:hint="eastAsia"/>
                      <w:sz w:val="21"/>
                      <w:szCs w:val="21"/>
                      <w:lang w:val="en-US" w:eastAsia="zh-CN"/>
                    </w:rPr>
                    <w:t>)</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评价标准</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时段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背景值</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贡献值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预测值</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超标值</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sz w:val="21"/>
                      <w:szCs w:val="21"/>
                    </w:rPr>
                    <w:t>1</w:t>
                  </w:r>
                </w:p>
              </w:tc>
              <w:tc>
                <w:tcPr>
                  <w:tcW w:w="17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sz w:val="21"/>
                      <w:szCs w:val="21"/>
                      <w:lang w:eastAsia="zh-CN"/>
                    </w:rPr>
                  </w:pPr>
                  <w:r>
                    <w:rPr>
                      <w:rFonts w:hint="eastAsia"/>
                      <w:sz w:val="21"/>
                      <w:szCs w:val="21"/>
                      <w:u w:val="none"/>
                      <w:lang w:eastAsia="zh-CN"/>
                    </w:rPr>
                    <w:t>霞湾新村</w:t>
                  </w:r>
                </w:p>
              </w:tc>
              <w:tc>
                <w:tcPr>
                  <w:tcW w:w="1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lang w:val="en-US"/>
                    </w:rPr>
                  </w:pPr>
                  <w:r>
                    <w:rPr>
                      <w:rFonts w:hint="eastAsia"/>
                      <w:sz w:val="21"/>
                      <w:szCs w:val="21"/>
                      <w:lang w:val="en-US" w:eastAsia="zh-CN"/>
                    </w:rPr>
                    <w:t>路北侧，</w:t>
                  </w:r>
                  <w:r>
                    <w:rPr>
                      <w:rFonts w:hint="eastAsia"/>
                      <w:sz w:val="21"/>
                      <w:szCs w:val="21"/>
                      <w:u w:val="none"/>
                      <w:lang w:val="en-US" w:eastAsia="zh-CN"/>
                    </w:rPr>
                    <w:t>123</w:t>
                  </w:r>
                  <w:r>
                    <w:rPr>
                      <w:sz w:val="21"/>
                      <w:szCs w:val="21"/>
                      <w:u w:val="none"/>
                    </w:rPr>
                    <w:t>m</w:t>
                  </w:r>
                  <w:r>
                    <w:rPr>
                      <w:rFonts w:hint="eastAsia"/>
                      <w:sz w:val="21"/>
                      <w:szCs w:val="21"/>
                      <w:u w:val="none"/>
                    </w:rPr>
                    <w:t>/</w:t>
                  </w:r>
                  <w:r>
                    <w:rPr>
                      <w:rFonts w:hint="eastAsia"/>
                      <w:sz w:val="21"/>
                      <w:szCs w:val="21"/>
                      <w:u w:val="none"/>
                      <w:lang w:val="en-US" w:eastAsia="zh-CN"/>
                    </w:rPr>
                    <w:t>111</w:t>
                  </w:r>
                  <w:r>
                    <w:rPr>
                      <w:rFonts w:hint="eastAsia"/>
                      <w:sz w:val="21"/>
                      <w:szCs w:val="21"/>
                      <w:u w:val="none"/>
                    </w:rPr>
                    <w:t>m</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2类</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sz w:val="21"/>
                      <w:szCs w:val="21"/>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51.6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46.1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52.7</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eastAsia="宋体"/>
                      <w:sz w:val="21"/>
                      <w:szCs w:val="21"/>
                      <w:lang w:val="en-US" w:eastAsia="zh-CN"/>
                    </w:rPr>
                  </w:pPr>
                  <w:r>
                    <w:rPr>
                      <w:rFonts w:hint="eastAsia" w:ascii="Times New Roman" w:hAnsi="Times New Roman" w:cs="Times New Roman"/>
                      <w:color w:val="auto"/>
                      <w:kern w:val="2"/>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7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sz w:val="21"/>
                      <w:szCs w:val="21"/>
                      <w:lang w:eastAsia="zh-CN"/>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43.1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39.5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44.7</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eastAsia="宋体"/>
                      <w:sz w:val="21"/>
                      <w:szCs w:val="21"/>
                      <w:lang w:eastAsia="zh-CN"/>
                    </w:rPr>
                  </w:pPr>
                  <w:r>
                    <w:rPr>
                      <w:rFonts w:ascii="Times New Roman" w:hAnsi="Times New Roman" w:cs="Times New Roman"/>
                      <w:color w:val="auto"/>
                      <w:kern w:val="2"/>
                      <w:lang w:bidi="ar"/>
                    </w:rPr>
                    <w:t>5</w:t>
                  </w:r>
                  <w:r>
                    <w:rPr>
                      <w:rFonts w:hint="eastAsia" w:ascii="Times New Roman" w:hAnsi="Times New Roman" w:cs="Times New Roman"/>
                      <w:color w:val="auto"/>
                      <w:kern w:val="2"/>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2</w:t>
                  </w:r>
                </w:p>
              </w:tc>
              <w:tc>
                <w:tcPr>
                  <w:tcW w:w="17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sz w:val="21"/>
                      <w:szCs w:val="21"/>
                      <w:lang w:eastAsia="zh-CN"/>
                    </w:rPr>
                  </w:pPr>
                  <w:r>
                    <w:rPr>
                      <w:rFonts w:hint="eastAsia"/>
                      <w:sz w:val="21"/>
                      <w:szCs w:val="21"/>
                      <w:lang w:eastAsia="zh-CN"/>
                    </w:rPr>
                    <w:t>散户居民</w:t>
                  </w:r>
                </w:p>
              </w:tc>
              <w:tc>
                <w:tcPr>
                  <w:tcW w:w="143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lang w:val="en-US" w:eastAsia="zh-CN"/>
                    </w:rPr>
                    <w:t>路西北侧，</w:t>
                  </w:r>
                  <w:r>
                    <w:rPr>
                      <w:rFonts w:hint="eastAsia"/>
                      <w:sz w:val="21"/>
                      <w:szCs w:val="21"/>
                      <w:u w:val="none"/>
                      <w:lang w:val="en-US" w:eastAsia="zh-CN"/>
                    </w:rPr>
                    <w:t>46</w:t>
                  </w:r>
                  <w:r>
                    <w:rPr>
                      <w:sz w:val="21"/>
                      <w:szCs w:val="21"/>
                      <w:u w:val="none"/>
                    </w:rPr>
                    <w:t>m</w:t>
                  </w:r>
                  <w:r>
                    <w:rPr>
                      <w:rFonts w:hint="eastAsia"/>
                      <w:sz w:val="21"/>
                      <w:szCs w:val="21"/>
                      <w:u w:val="none"/>
                    </w:rPr>
                    <w:t>/</w:t>
                  </w:r>
                  <w:r>
                    <w:rPr>
                      <w:rFonts w:hint="eastAsia"/>
                      <w:sz w:val="21"/>
                      <w:szCs w:val="21"/>
                      <w:u w:val="none"/>
                      <w:lang w:val="en-US" w:eastAsia="zh-CN"/>
                    </w:rPr>
                    <w:t>34</w:t>
                  </w:r>
                  <w:r>
                    <w:rPr>
                      <w:rFonts w:hint="eastAsia"/>
                      <w:sz w:val="21"/>
                      <w:szCs w:val="21"/>
                      <w:u w:val="none"/>
                    </w:rPr>
                    <w:t>m</w:t>
                  </w:r>
                </w:p>
              </w:tc>
              <w:tc>
                <w:tcPr>
                  <w:tcW w:w="58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4a类</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kern w:val="0"/>
                      <w:sz w:val="21"/>
                      <w:szCs w:val="21"/>
                      <w:lang w:val="en-US" w:eastAsia="zh-CN" w:bidi="ar-SA"/>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56.4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50.6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57.4</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auto"/>
                      <w:kern w:val="2"/>
                      <w:lang w:val="en-US" w:eastAsia="zh-CN" w:bidi="ar"/>
                    </w:rPr>
                  </w:pPr>
                  <w:r>
                    <w:rPr>
                      <w:rFonts w:hint="eastAsia" w:ascii="Times New Roman" w:hAnsi="Times New Roman" w:cs="Times New Roman"/>
                      <w:color w:val="auto"/>
                      <w:kern w:val="2"/>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2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p>
              </w:tc>
              <w:tc>
                <w:tcPr>
                  <w:tcW w:w="17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eastAsia="zh-CN"/>
                    </w:rPr>
                  </w:pPr>
                </w:p>
              </w:tc>
              <w:tc>
                <w:tcPr>
                  <w:tcW w:w="143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58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kern w:val="0"/>
                      <w:sz w:val="21"/>
                      <w:szCs w:val="21"/>
                      <w:lang w:val="en-US" w:eastAsia="zh-CN" w:bidi="ar-SA"/>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47.4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44.0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49.0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auto"/>
                      <w:kern w:val="2"/>
                      <w:lang w:val="en-US" w:eastAsia="zh-CN" w:bidi="ar"/>
                    </w:rPr>
                  </w:pPr>
                  <w:r>
                    <w:rPr>
                      <w:rFonts w:hint="eastAsia" w:ascii="Times New Roman" w:hAnsi="Times New Roman" w:cs="Times New Roman"/>
                      <w:color w:val="auto"/>
                      <w:kern w:val="2"/>
                      <w:lang w:val="en-US" w:eastAsia="zh-CN" w:bidi="ar"/>
                    </w:rPr>
                    <w:t>55</w:t>
                  </w:r>
                </w:p>
              </w:tc>
            </w:tr>
          </w:tbl>
          <w:p>
            <w:pPr>
              <w:pStyle w:val="9"/>
              <w:spacing w:before="0" w:after="0" w:line="480" w:lineRule="exact"/>
              <w:ind w:left="0" w:firstLine="0"/>
              <w:jc w:val="center"/>
              <w:rPr>
                <w:rFonts w:ascii="Times New Roman" w:hAnsi="Times New Roman"/>
                <w:color w:val="auto"/>
                <w:u w:val="none"/>
              </w:rPr>
            </w:pPr>
            <w:r>
              <w:rPr>
                <w:rFonts w:hint="eastAsia" w:ascii="Times New Roman" w:hAnsi="Times New Roman" w:cs="宋体"/>
                <w:color w:val="auto"/>
                <w:u w:val="none"/>
              </w:rPr>
              <w:t>表</w:t>
            </w:r>
            <w:r>
              <w:rPr>
                <w:rFonts w:hint="eastAsia" w:ascii="Times New Roman" w:hAnsi="Times New Roman"/>
                <w:color w:val="auto"/>
                <w:u w:val="none"/>
                <w:lang w:val="en-US" w:eastAsia="zh-CN"/>
              </w:rPr>
              <w:t>37</w:t>
            </w:r>
            <w:r>
              <w:rPr>
                <w:rFonts w:ascii="Times New Roman" w:hAnsi="Times New Roman"/>
                <w:color w:val="auto"/>
                <w:u w:val="none"/>
              </w:rPr>
              <w:t xml:space="preserve">   </w:t>
            </w:r>
            <w:r>
              <w:rPr>
                <w:rFonts w:hint="eastAsia" w:ascii="Times New Roman" w:hAnsi="Times New Roman" w:cs="宋体"/>
                <w:color w:val="auto"/>
                <w:u w:val="none"/>
              </w:rPr>
              <w:t>中期（</w:t>
            </w:r>
            <w:r>
              <w:rPr>
                <w:rFonts w:ascii="Times New Roman" w:hAnsi="Times New Roman"/>
                <w:color w:val="auto"/>
                <w:u w:val="none"/>
              </w:rPr>
              <w:t>20</w:t>
            </w:r>
            <w:r>
              <w:rPr>
                <w:rFonts w:hint="eastAsia" w:ascii="Times New Roman" w:hAnsi="Times New Roman"/>
                <w:color w:val="auto"/>
                <w:u w:val="none"/>
              </w:rPr>
              <w:t>2</w:t>
            </w:r>
            <w:r>
              <w:rPr>
                <w:rFonts w:hint="eastAsia" w:ascii="Times New Roman" w:hAnsi="Times New Roman"/>
                <w:color w:val="auto"/>
                <w:u w:val="none"/>
                <w:lang w:val="en-US" w:eastAsia="zh-CN"/>
              </w:rPr>
              <w:t>7</w:t>
            </w:r>
            <w:r>
              <w:rPr>
                <w:rFonts w:hint="eastAsia" w:ascii="Times New Roman" w:hAnsi="Times New Roman" w:cs="宋体"/>
                <w:color w:val="auto"/>
                <w:u w:val="none"/>
              </w:rPr>
              <w:t>年）主要声环境敏感点噪声预测结果单位：</w:t>
            </w:r>
            <w:r>
              <w:rPr>
                <w:rFonts w:ascii="Times New Roman" w:hAnsi="Times New Roman"/>
                <w:color w:val="auto"/>
                <w:u w:val="none"/>
              </w:rPr>
              <w:t>dB(A)</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
              <w:gridCol w:w="1770"/>
              <w:gridCol w:w="1481"/>
              <w:gridCol w:w="581"/>
              <w:gridCol w:w="619"/>
              <w:gridCol w:w="825"/>
              <w:gridCol w:w="881"/>
              <w:gridCol w:w="900"/>
              <w:gridCol w:w="844"/>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序</w:t>
                  </w:r>
                </w:p>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号</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敏感点名称</w:t>
                  </w:r>
                </w:p>
              </w:tc>
              <w:tc>
                <w:tcPr>
                  <w:tcW w:w="14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首排与中心线</w:t>
                  </w:r>
                  <w:r>
                    <w:rPr>
                      <w:sz w:val="21"/>
                      <w:szCs w:val="21"/>
                    </w:rPr>
                    <w:t>/</w:t>
                  </w:r>
                  <w:r>
                    <w:rPr>
                      <w:rFonts w:hint="eastAsia"/>
                      <w:sz w:val="21"/>
                      <w:szCs w:val="21"/>
                    </w:rPr>
                    <w:t>红线距离</w:t>
                  </w:r>
                  <w:r>
                    <w:rPr>
                      <w:rFonts w:hint="eastAsia"/>
                      <w:sz w:val="21"/>
                      <w:szCs w:val="21"/>
                      <w:lang w:val="en-US" w:eastAsia="zh-CN"/>
                    </w:rPr>
                    <w:t>(</w:t>
                  </w:r>
                  <w:r>
                    <w:rPr>
                      <w:sz w:val="21"/>
                      <w:szCs w:val="21"/>
                    </w:rPr>
                    <w:t>m</w:t>
                  </w:r>
                  <w:r>
                    <w:rPr>
                      <w:rFonts w:hint="eastAsia"/>
                      <w:sz w:val="21"/>
                      <w:szCs w:val="21"/>
                      <w:lang w:val="en-US" w:eastAsia="zh-CN"/>
                    </w:rPr>
                    <w:t>)</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评价标准</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时段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背景值</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贡献值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预测值</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超标值</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eastAsia="宋体"/>
                      <w:sz w:val="21"/>
                      <w:szCs w:val="21"/>
                      <w:lang w:val="en-US" w:eastAsia="zh-CN"/>
                    </w:rPr>
                  </w:pPr>
                  <w:r>
                    <w:rPr>
                      <w:rFonts w:hint="eastAsia"/>
                      <w:sz w:val="21"/>
                      <w:szCs w:val="21"/>
                      <w:lang w:val="en-US" w:eastAsia="zh-CN"/>
                    </w:rPr>
                    <w:t>1</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center"/>
                    <w:textAlignment w:val="auto"/>
                    <w:rPr>
                      <w:rFonts w:hint="eastAsia"/>
                      <w:sz w:val="21"/>
                      <w:szCs w:val="21"/>
                      <w:lang w:eastAsia="zh-CN"/>
                    </w:rPr>
                  </w:pPr>
                  <w:r>
                    <w:rPr>
                      <w:rFonts w:hint="eastAsia"/>
                      <w:sz w:val="21"/>
                      <w:szCs w:val="21"/>
                      <w:u w:val="none"/>
                      <w:lang w:eastAsia="zh-CN"/>
                    </w:rPr>
                    <w:t>霞湾新村</w:t>
                  </w:r>
                </w:p>
              </w:tc>
              <w:tc>
                <w:tcPr>
                  <w:tcW w:w="14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center"/>
                    <w:textAlignment w:val="auto"/>
                    <w:rPr>
                      <w:sz w:val="21"/>
                      <w:szCs w:val="21"/>
                    </w:rPr>
                  </w:pPr>
                  <w:r>
                    <w:rPr>
                      <w:rFonts w:hint="eastAsia"/>
                      <w:sz w:val="21"/>
                      <w:szCs w:val="21"/>
                      <w:lang w:val="en-US" w:eastAsia="zh-CN"/>
                    </w:rPr>
                    <w:t>路北侧，</w:t>
                  </w:r>
                  <w:r>
                    <w:rPr>
                      <w:rFonts w:hint="eastAsia"/>
                      <w:sz w:val="21"/>
                      <w:szCs w:val="21"/>
                      <w:u w:val="none"/>
                      <w:lang w:val="en-US" w:eastAsia="zh-CN"/>
                    </w:rPr>
                    <w:t>123</w:t>
                  </w:r>
                  <w:r>
                    <w:rPr>
                      <w:sz w:val="21"/>
                      <w:szCs w:val="21"/>
                      <w:u w:val="none"/>
                    </w:rPr>
                    <w:t>m</w:t>
                  </w:r>
                  <w:r>
                    <w:rPr>
                      <w:rFonts w:hint="eastAsia"/>
                      <w:sz w:val="21"/>
                      <w:szCs w:val="21"/>
                      <w:u w:val="none"/>
                    </w:rPr>
                    <w:t>/</w:t>
                  </w:r>
                  <w:r>
                    <w:rPr>
                      <w:rFonts w:hint="eastAsia"/>
                      <w:sz w:val="21"/>
                      <w:szCs w:val="21"/>
                      <w:u w:val="none"/>
                      <w:lang w:val="en-US" w:eastAsia="zh-CN"/>
                    </w:rPr>
                    <w:t>111</w:t>
                  </w:r>
                  <w:r>
                    <w:rPr>
                      <w:rFonts w:hint="eastAsia"/>
                      <w:sz w:val="21"/>
                      <w:szCs w:val="21"/>
                      <w:u w:val="none"/>
                    </w:rPr>
                    <w:t>m</w:t>
                  </w:r>
                </w:p>
              </w:tc>
              <w:tc>
                <w:tcPr>
                  <w:tcW w:w="5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lang w:val="en-US" w:eastAsia="zh-CN"/>
                    </w:rPr>
                    <w:t>2类</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sz w:val="21"/>
                      <w:szCs w:val="21"/>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51.6</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eastAsia="宋体"/>
                      <w:sz w:val="21"/>
                      <w:szCs w:val="21"/>
                      <w:lang w:val="en-US" w:eastAsia="zh-CN"/>
                    </w:rPr>
                  </w:pPr>
                  <w:r>
                    <w:rPr>
                      <w:rFonts w:hint="eastAsia"/>
                      <w:sz w:val="21"/>
                      <w:szCs w:val="21"/>
                      <w:lang w:val="en-US" w:eastAsia="zh-CN"/>
                    </w:rPr>
                    <w:t>47.1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center"/>
                    <w:textAlignment w:val="auto"/>
                    <w:rPr>
                      <w:rFonts w:hint="default" w:eastAsia="宋体"/>
                      <w:sz w:val="21"/>
                      <w:szCs w:val="21"/>
                      <w:lang w:val="en-US" w:eastAsia="zh-CN"/>
                    </w:rPr>
                  </w:pPr>
                  <w:r>
                    <w:rPr>
                      <w:rFonts w:hint="eastAsia"/>
                      <w:sz w:val="21"/>
                      <w:szCs w:val="21"/>
                      <w:lang w:val="en-US" w:eastAsia="zh-CN"/>
                    </w:rPr>
                    <w:t>52.9</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sz w:val="21"/>
                      <w:szCs w:val="21"/>
                      <w:lang w:val="en-US" w:eastAsia="zh-CN"/>
                    </w:rPr>
                  </w:pPr>
                  <w:r>
                    <w:rPr>
                      <w:rFonts w:hint="eastAsia"/>
                      <w:sz w:val="21"/>
                      <w:szCs w:val="21"/>
                      <w:lang w:val="en-US" w:eastAsia="zh-CN"/>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eastAsia="宋体"/>
                      <w:sz w:val="21"/>
                      <w:szCs w:val="21"/>
                      <w:lang w:val="en-US" w:eastAsia="zh-CN"/>
                    </w:rPr>
                  </w:pPr>
                  <w:r>
                    <w:rPr>
                      <w:rFonts w:hint="eastAsia" w:ascii="Times New Roman" w:hAnsi="Times New Roman" w:cs="Times New Roman"/>
                      <w:color w:val="auto"/>
                      <w:kern w:val="2"/>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7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4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5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sz w:val="21"/>
                      <w:szCs w:val="21"/>
                      <w:lang w:eastAsia="zh-CN"/>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43.1</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40.4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45.0</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eastAsia="宋体"/>
                      <w:sz w:val="21"/>
                      <w:szCs w:val="21"/>
                      <w:lang w:eastAsia="zh-CN"/>
                    </w:rPr>
                  </w:pPr>
                  <w:r>
                    <w:rPr>
                      <w:rFonts w:ascii="Times New Roman" w:hAnsi="Times New Roman" w:cs="Times New Roman"/>
                      <w:color w:val="auto"/>
                      <w:kern w:val="2"/>
                      <w:lang w:bidi="ar"/>
                    </w:rPr>
                    <w:t>5</w:t>
                  </w:r>
                  <w:r>
                    <w:rPr>
                      <w:rFonts w:hint="eastAsia" w:ascii="Times New Roman" w:hAnsi="Times New Roman" w:cs="Times New Roman"/>
                      <w:color w:val="auto"/>
                      <w:kern w:val="2"/>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41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lang w:val="en-US" w:eastAsia="zh-CN"/>
                    </w:rPr>
                    <w:t>2</w:t>
                  </w:r>
                </w:p>
              </w:tc>
              <w:tc>
                <w:tcPr>
                  <w:tcW w:w="17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散户居民</w:t>
                  </w:r>
                </w:p>
              </w:tc>
              <w:tc>
                <w:tcPr>
                  <w:tcW w:w="148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路西北侧，46m/34m</w:t>
                  </w:r>
                </w:p>
              </w:tc>
              <w:tc>
                <w:tcPr>
                  <w:tcW w:w="58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lang w:val="en-US" w:eastAsia="zh-CN"/>
                    </w:rPr>
                    <w:t>4a类</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kern w:val="0"/>
                      <w:sz w:val="21"/>
                      <w:szCs w:val="21"/>
                      <w:lang w:val="en-US" w:eastAsia="zh-CN" w:bidi="ar-SA"/>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56.4</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51.3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57.6</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cs="Times New Roman"/>
                      <w:color w:val="auto"/>
                      <w:kern w:val="2"/>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1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7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48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58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宋体" w:hAnsi="宋体" w:eastAsia="宋体" w:cs="宋体"/>
                      <w:kern w:val="0"/>
                      <w:sz w:val="21"/>
                      <w:szCs w:val="21"/>
                      <w:lang w:val="en-US" w:eastAsia="zh-CN" w:bidi="ar-SA"/>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47.4</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45.1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49.4</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cs="Times New Roman"/>
                      <w:color w:val="auto"/>
                      <w:kern w:val="2"/>
                      <w:lang w:val="en-US" w:eastAsia="zh-CN" w:bidi="ar"/>
                    </w:rPr>
                    <w:t>55</w:t>
                  </w:r>
                </w:p>
              </w:tc>
            </w:tr>
          </w:tbl>
          <w:p>
            <w:pPr>
              <w:pStyle w:val="9"/>
              <w:spacing w:before="0" w:after="0" w:line="480" w:lineRule="exact"/>
              <w:ind w:left="0" w:firstLine="0"/>
              <w:jc w:val="center"/>
              <w:rPr>
                <w:rFonts w:ascii="Times New Roman" w:hAnsi="Times New Roman"/>
                <w:color w:val="auto"/>
                <w:u w:val="none"/>
              </w:rPr>
            </w:pPr>
            <w:r>
              <w:rPr>
                <w:rFonts w:hint="eastAsia" w:ascii="Times New Roman" w:hAnsi="Times New Roman" w:cs="宋体"/>
                <w:color w:val="auto"/>
                <w:u w:val="none"/>
              </w:rPr>
              <w:t>表</w:t>
            </w:r>
            <w:r>
              <w:rPr>
                <w:rFonts w:hint="eastAsia" w:ascii="Times New Roman" w:hAnsi="Times New Roman"/>
                <w:color w:val="auto"/>
                <w:u w:val="none"/>
              </w:rPr>
              <w:t>3</w:t>
            </w:r>
            <w:r>
              <w:rPr>
                <w:rFonts w:hint="eastAsia" w:ascii="Times New Roman" w:hAnsi="Times New Roman"/>
                <w:color w:val="auto"/>
                <w:u w:val="none"/>
                <w:lang w:val="en-US" w:eastAsia="zh-CN"/>
              </w:rPr>
              <w:t>8</w:t>
            </w:r>
            <w:r>
              <w:rPr>
                <w:rFonts w:ascii="Times New Roman" w:hAnsi="Times New Roman"/>
                <w:color w:val="auto"/>
                <w:u w:val="none"/>
              </w:rPr>
              <w:t xml:space="preserve">   </w:t>
            </w:r>
            <w:r>
              <w:rPr>
                <w:rFonts w:hint="eastAsia" w:ascii="Times New Roman" w:hAnsi="Times New Roman" w:cs="宋体"/>
                <w:color w:val="auto"/>
                <w:u w:val="none"/>
              </w:rPr>
              <w:t>远期（</w:t>
            </w:r>
            <w:r>
              <w:rPr>
                <w:rFonts w:ascii="Times New Roman" w:hAnsi="Times New Roman"/>
                <w:color w:val="auto"/>
                <w:u w:val="none"/>
              </w:rPr>
              <w:t>203</w:t>
            </w:r>
            <w:r>
              <w:rPr>
                <w:rFonts w:hint="eastAsia" w:ascii="Times New Roman" w:hAnsi="Times New Roman"/>
                <w:color w:val="auto"/>
                <w:u w:val="none"/>
              </w:rPr>
              <w:t>7</w:t>
            </w:r>
            <w:r>
              <w:rPr>
                <w:rFonts w:hint="eastAsia" w:ascii="Times New Roman" w:hAnsi="Times New Roman" w:cs="宋体"/>
                <w:color w:val="auto"/>
                <w:u w:val="none"/>
              </w:rPr>
              <w:t>年）主要声环境敏感点噪声预测结果单位：</w:t>
            </w:r>
            <w:r>
              <w:rPr>
                <w:rFonts w:ascii="Times New Roman" w:hAnsi="Times New Roman"/>
                <w:color w:val="auto"/>
                <w:u w:val="none"/>
              </w:rPr>
              <w:t>dB(A)</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4"/>
              <w:gridCol w:w="1773"/>
              <w:gridCol w:w="1468"/>
              <w:gridCol w:w="570"/>
              <w:gridCol w:w="630"/>
              <w:gridCol w:w="825"/>
              <w:gridCol w:w="855"/>
              <w:gridCol w:w="900"/>
              <w:gridCol w:w="870"/>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序</w:t>
                  </w:r>
                </w:p>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号</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敏感点名称</w:t>
                  </w:r>
                </w:p>
              </w:tc>
              <w:tc>
                <w:tcPr>
                  <w:tcW w:w="14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首排与中心线</w:t>
                  </w:r>
                  <w:r>
                    <w:rPr>
                      <w:sz w:val="21"/>
                      <w:szCs w:val="21"/>
                    </w:rPr>
                    <w:t>/</w:t>
                  </w:r>
                  <w:r>
                    <w:rPr>
                      <w:rFonts w:hint="eastAsia"/>
                      <w:sz w:val="21"/>
                      <w:szCs w:val="21"/>
                    </w:rPr>
                    <w:t>红线距离</w:t>
                  </w:r>
                  <w:r>
                    <w:rPr>
                      <w:rFonts w:hint="eastAsia"/>
                      <w:sz w:val="21"/>
                      <w:szCs w:val="21"/>
                      <w:lang w:val="en-US" w:eastAsia="zh-CN"/>
                    </w:rPr>
                    <w:t>(</w:t>
                  </w:r>
                  <w:r>
                    <w:rPr>
                      <w:sz w:val="21"/>
                      <w:szCs w:val="21"/>
                    </w:rPr>
                    <w:t>m</w:t>
                  </w:r>
                  <w:r>
                    <w:rPr>
                      <w:rFonts w:hint="eastAsia"/>
                      <w:sz w:val="21"/>
                      <w:szCs w:val="21"/>
                      <w:lang w:val="en-US" w:eastAsia="zh-CN"/>
                    </w:rPr>
                    <w:t>)</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评价标准</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时段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背景值</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贡献值</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预测值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超标值</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sz w:val="21"/>
                      <w:szCs w:val="21"/>
                    </w:rPr>
                    <w:t>1</w:t>
                  </w: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u w:val="none"/>
                      <w:lang w:eastAsia="zh-CN"/>
                    </w:rPr>
                    <w:t>霞湾新村</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路北侧，</w:t>
                  </w:r>
                  <w:r>
                    <w:rPr>
                      <w:rFonts w:hint="eastAsia"/>
                      <w:sz w:val="21"/>
                      <w:szCs w:val="21"/>
                      <w:u w:val="none"/>
                      <w:lang w:val="en-US" w:eastAsia="zh-CN"/>
                    </w:rPr>
                    <w:t>123</w:t>
                  </w:r>
                  <w:r>
                    <w:rPr>
                      <w:sz w:val="21"/>
                      <w:szCs w:val="21"/>
                      <w:u w:val="none"/>
                    </w:rPr>
                    <w:t>m</w:t>
                  </w:r>
                  <w:r>
                    <w:rPr>
                      <w:rFonts w:hint="eastAsia"/>
                      <w:sz w:val="21"/>
                      <w:szCs w:val="21"/>
                      <w:u w:val="none"/>
                    </w:rPr>
                    <w:t>/</w:t>
                  </w:r>
                  <w:r>
                    <w:rPr>
                      <w:rFonts w:hint="eastAsia"/>
                      <w:sz w:val="21"/>
                      <w:szCs w:val="21"/>
                      <w:u w:val="none"/>
                      <w:lang w:val="en-US" w:eastAsia="zh-CN"/>
                    </w:rPr>
                    <w:t>111</w:t>
                  </w:r>
                  <w:r>
                    <w:rPr>
                      <w:rFonts w:hint="eastAsia"/>
                      <w:sz w:val="21"/>
                      <w:szCs w:val="21"/>
                      <w:u w:val="none"/>
                    </w:rPr>
                    <w:t>m</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r>
                    <w:rPr>
                      <w:rFonts w:hint="eastAsia"/>
                      <w:sz w:val="21"/>
                      <w:szCs w:val="21"/>
                      <w:lang w:val="en-US" w:eastAsia="zh-CN"/>
                    </w:rPr>
                    <w:t>2类</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sz w:val="21"/>
                      <w:szCs w:val="21"/>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51.6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49.6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53.7</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eastAsia="宋体"/>
                      <w:sz w:val="21"/>
                      <w:szCs w:val="21"/>
                      <w:lang w:val="en-US" w:eastAsia="zh-CN"/>
                    </w:rPr>
                  </w:pPr>
                  <w:r>
                    <w:rPr>
                      <w:rFonts w:hint="eastAsia" w:ascii="Times New Roman" w:hAnsi="Times New Roman" w:cs="Times New Roman"/>
                      <w:color w:val="auto"/>
                      <w:kern w:val="2"/>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17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p>
              </w:tc>
              <w:tc>
                <w:tcPr>
                  <w:tcW w:w="14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sz w:val="21"/>
                      <w:szCs w:val="21"/>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sz w:val="21"/>
                      <w:szCs w:val="21"/>
                      <w:lang w:eastAsia="zh-CN"/>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43.1</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43.1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46.1</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eastAsia="宋体"/>
                      <w:sz w:val="21"/>
                      <w:szCs w:val="21"/>
                      <w:lang w:val="en-US" w:eastAsia="zh-CN"/>
                    </w:rPr>
                  </w:pPr>
                  <w:r>
                    <w:rPr>
                      <w:rFonts w:hint="eastAsia"/>
                      <w:sz w:val="21"/>
                      <w:szCs w:val="21"/>
                      <w:lang w:val="en-US" w:eastAsia="zh-CN"/>
                    </w:rPr>
                    <w:t>/</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eastAsia="宋体"/>
                      <w:sz w:val="21"/>
                      <w:szCs w:val="21"/>
                      <w:lang w:val="en-US" w:eastAsia="zh-CN"/>
                    </w:rPr>
                  </w:pPr>
                  <w:r>
                    <w:rPr>
                      <w:rFonts w:hint="eastAsia" w:ascii="Times New Roman" w:hAnsi="Times New Roman" w:cs="Times New Roman"/>
                      <w:color w:val="auto"/>
                      <w:kern w:val="2"/>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3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val="en-US" w:eastAsia="zh-CN"/>
                    </w:rPr>
                    <w:t>2</w:t>
                  </w:r>
                </w:p>
              </w:tc>
              <w:tc>
                <w:tcPr>
                  <w:tcW w:w="17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散户居民</w:t>
                  </w:r>
                </w:p>
              </w:tc>
              <w:tc>
                <w:tcPr>
                  <w:tcW w:w="14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sz w:val="21"/>
                      <w:szCs w:val="21"/>
                      <w:lang w:val="en-US" w:eastAsia="zh-CN"/>
                    </w:rPr>
                  </w:pPr>
                  <w:r>
                    <w:rPr>
                      <w:rFonts w:hint="eastAsia"/>
                      <w:sz w:val="21"/>
                      <w:szCs w:val="21"/>
                      <w:lang w:val="en-US" w:eastAsia="zh-CN"/>
                    </w:rPr>
                    <w:t>路西北侧，46m/34m</w:t>
                  </w:r>
                </w:p>
              </w:tc>
              <w:tc>
                <w:tcPr>
                  <w:tcW w:w="57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4a类</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kern w:val="0"/>
                      <w:sz w:val="21"/>
                      <w:szCs w:val="21"/>
                      <w:lang w:val="en-US" w:eastAsia="zh-CN" w:bidi="ar-SA"/>
                    </w:rPr>
                  </w:pPr>
                  <w:r>
                    <w:rPr>
                      <w:rFonts w:hint="eastAsia" w:ascii="Times New Roman" w:hAnsi="Times New Roman"/>
                      <w:color w:val="auto"/>
                      <w:kern w:val="2"/>
                      <w:lang w:bidi="ar"/>
                    </w:rPr>
                    <w:t>昼间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56.4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54.2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58.5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cs="Times New Roman"/>
                      <w:color w:val="auto"/>
                      <w:kern w:val="2"/>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43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7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7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s="宋体"/>
                      <w:kern w:val="0"/>
                      <w:sz w:val="21"/>
                      <w:szCs w:val="21"/>
                      <w:lang w:val="en-US" w:eastAsia="zh-CN" w:bidi="ar-SA"/>
                    </w:rPr>
                  </w:pPr>
                  <w:r>
                    <w:rPr>
                      <w:rFonts w:hint="eastAsia" w:ascii="Times New Roman" w:hAnsi="Times New Roman"/>
                      <w:color w:val="auto"/>
                      <w:kern w:val="2"/>
                      <w:lang w:bidi="ar"/>
                    </w:rPr>
                    <w:t>夜间</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47.4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47.5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50.4</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2"/>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cs="Times New Roman"/>
                      <w:color w:val="auto"/>
                      <w:kern w:val="2"/>
                      <w:lang w:val="en-US" w:eastAsia="zh-CN" w:bidi="ar"/>
                    </w:rPr>
                    <w:t>55</w:t>
                  </w:r>
                </w:p>
              </w:tc>
            </w:tr>
          </w:tbl>
          <w:p>
            <w:pPr>
              <w:ind w:firstLine="480" w:firstLineChars="200"/>
              <w:rPr>
                <w:color w:val="auto"/>
                <w:sz w:val="24"/>
                <w:u w:val="none"/>
              </w:rPr>
            </w:pPr>
            <w:r>
              <w:rPr>
                <w:rFonts w:hint="eastAsia" w:cs="宋体"/>
                <w:color w:val="auto"/>
                <w:sz w:val="24"/>
                <w:u w:val="none"/>
                <w:lang w:bidi="ar"/>
              </w:rPr>
              <w:t>由表可知，营运近</w:t>
            </w:r>
            <w:r>
              <w:rPr>
                <w:rFonts w:hint="eastAsia" w:cs="宋体"/>
                <w:color w:val="auto"/>
                <w:sz w:val="24"/>
                <w:u w:val="none"/>
                <w:lang w:eastAsia="zh-CN" w:bidi="ar"/>
              </w:rPr>
              <w:t>、中和远</w:t>
            </w:r>
            <w:r>
              <w:rPr>
                <w:rFonts w:hint="eastAsia" w:cs="宋体"/>
                <w:color w:val="auto"/>
                <w:sz w:val="24"/>
                <w:u w:val="none"/>
                <w:lang w:bidi="ar"/>
              </w:rPr>
              <w:t>期，</w:t>
            </w:r>
            <w:r>
              <w:rPr>
                <w:rFonts w:hint="eastAsia" w:cs="宋体"/>
                <w:color w:val="auto"/>
                <w:sz w:val="24"/>
                <w:lang w:eastAsia="zh-CN" w:bidi="ar"/>
              </w:rPr>
              <w:t>霞湾新村和散户居民</w:t>
            </w:r>
            <w:r>
              <w:rPr>
                <w:rFonts w:hint="eastAsia" w:cs="宋体"/>
                <w:color w:val="auto"/>
                <w:sz w:val="24"/>
                <w:lang w:bidi="ar"/>
              </w:rPr>
              <w:t>昼夜间均未出现超标现象</w:t>
            </w:r>
            <w:r>
              <w:rPr>
                <w:rFonts w:hint="eastAsia" w:cs="宋体"/>
                <w:color w:val="auto"/>
                <w:sz w:val="24"/>
                <w:lang w:eastAsia="zh-CN" w:bidi="ar"/>
              </w:rPr>
              <w:t>。</w:t>
            </w:r>
          </w:p>
          <w:p>
            <w:pPr>
              <w:ind w:firstLine="480" w:firstLineChars="200"/>
              <w:rPr>
                <w:color w:val="000000"/>
                <w:sz w:val="24"/>
                <w:u w:val="none"/>
              </w:rPr>
            </w:pPr>
            <w:r>
              <w:rPr>
                <w:rFonts w:hint="eastAsia"/>
                <w:color w:val="000000"/>
                <w:sz w:val="24"/>
                <w:u w:val="none"/>
              </w:rPr>
              <w:t>（4）拟建道路两侧规划用地受噪声影响分析</w:t>
            </w:r>
          </w:p>
          <w:p>
            <w:pPr>
              <w:tabs>
                <w:tab w:val="left" w:pos="5891"/>
              </w:tabs>
              <w:ind w:firstLine="480" w:firstLineChars="200"/>
              <w:jc w:val="left"/>
              <w:rPr>
                <w:sz w:val="24"/>
                <w:u w:val="single"/>
              </w:rPr>
            </w:pPr>
            <w:r>
              <w:rPr>
                <w:sz w:val="24"/>
              </w:rPr>
              <w:t>根据 2019 年 5 月由株洲市规划设计院编制的《株洲清水塘生态科技新城控规调整》，</w:t>
            </w:r>
            <w:r>
              <w:rPr>
                <w:rFonts w:hint="eastAsia"/>
                <w:sz w:val="24"/>
              </w:rPr>
              <w:t>项目北侧规划为</w:t>
            </w:r>
            <w:r>
              <w:rPr>
                <w:rFonts w:hint="eastAsia"/>
                <w:sz w:val="24"/>
                <w:lang w:val="en-US" w:eastAsia="zh-CN"/>
              </w:rPr>
              <w:t>R</w:t>
            </w:r>
            <w:r>
              <w:rPr>
                <w:rFonts w:hint="eastAsia"/>
                <w:sz w:val="24"/>
              </w:rPr>
              <w:t>2</w:t>
            </w:r>
            <w:r>
              <w:rPr>
                <w:rFonts w:hint="eastAsia"/>
                <w:sz w:val="24"/>
                <w:lang w:val="en-US" w:eastAsia="zh-CN"/>
              </w:rPr>
              <w:t>1</w:t>
            </w:r>
            <w:r>
              <w:rPr>
                <w:rFonts w:hint="eastAsia"/>
                <w:sz w:val="24"/>
              </w:rPr>
              <w:t>（</w:t>
            </w:r>
            <w:r>
              <w:rPr>
                <w:rFonts w:hint="eastAsia"/>
                <w:sz w:val="24"/>
                <w:lang w:eastAsia="zh-CN"/>
              </w:rPr>
              <w:t>住宅用地</w:t>
            </w:r>
            <w:r>
              <w:rPr>
                <w:rFonts w:hint="eastAsia"/>
                <w:sz w:val="24"/>
              </w:rPr>
              <w:t>）、G</w:t>
            </w:r>
            <w:r>
              <w:rPr>
                <w:rFonts w:hint="eastAsia"/>
                <w:sz w:val="24"/>
                <w:lang w:val="en-US" w:eastAsia="zh-CN"/>
              </w:rPr>
              <w:t>2</w:t>
            </w:r>
            <w:r>
              <w:rPr>
                <w:rFonts w:hint="eastAsia"/>
                <w:sz w:val="24"/>
              </w:rPr>
              <w:t>（</w:t>
            </w:r>
            <w:r>
              <w:rPr>
                <w:rFonts w:hint="eastAsia"/>
                <w:sz w:val="24"/>
                <w:lang w:eastAsia="zh-CN"/>
              </w:rPr>
              <w:t>防护绿林</w:t>
            </w:r>
            <w:r>
              <w:rPr>
                <w:rFonts w:hint="eastAsia"/>
                <w:sz w:val="24"/>
              </w:rPr>
              <w:t>），南侧规划为G1（公园绿地）。同时根据《株洲市城区声环境功能区划分》，区域声环境质量执行2类标准，其中距道路红线35</w:t>
            </w:r>
            <w:r>
              <w:rPr>
                <w:sz w:val="24"/>
              </w:rPr>
              <w:t>m</w:t>
            </w:r>
            <w:r>
              <w:rPr>
                <w:rFonts w:hint="eastAsia"/>
                <w:sz w:val="24"/>
              </w:rPr>
              <w:t>内执行4</w:t>
            </w:r>
            <w:r>
              <w:rPr>
                <w:sz w:val="24"/>
              </w:rPr>
              <w:t>a</w:t>
            </w:r>
            <w:r>
              <w:rPr>
                <w:rFonts w:hint="eastAsia"/>
                <w:sz w:val="24"/>
              </w:rPr>
              <w:t>类标准。根据拟建项目</w:t>
            </w:r>
            <w:r>
              <w:rPr>
                <w:sz w:val="24"/>
              </w:rPr>
              <w:t>两侧交通噪声达标距离</w:t>
            </w:r>
            <w:r>
              <w:rPr>
                <w:rFonts w:hint="eastAsia"/>
                <w:sz w:val="24"/>
              </w:rPr>
              <w:t>预测可知，2类标准远期夜间达标距离为红线外</w:t>
            </w:r>
            <w:r>
              <w:rPr>
                <w:rFonts w:hint="eastAsia"/>
                <w:sz w:val="24"/>
                <w:lang w:val="en-US" w:eastAsia="zh-CN"/>
              </w:rPr>
              <w:t>3</w:t>
            </w:r>
            <w:r>
              <w:rPr>
                <w:rFonts w:hint="eastAsia"/>
                <w:sz w:val="24"/>
              </w:rPr>
              <w:t>m，4a类标准远期夜间达标距离为红线内，故拟建道路两侧规划用地均能够达标，受本项目道路交通噪声影响较小。</w:t>
            </w:r>
          </w:p>
          <w:p>
            <w:pPr>
              <w:ind w:firstLine="498" w:firstLineChars="200"/>
              <w:rPr>
                <w:b/>
                <w:bCs/>
                <w:spacing w:val="4"/>
                <w:sz w:val="24"/>
                <w:u w:val="none"/>
              </w:rPr>
            </w:pPr>
            <w:r>
              <w:rPr>
                <w:b/>
                <w:bCs/>
                <w:spacing w:val="4"/>
                <w:sz w:val="24"/>
                <w:u w:val="none"/>
              </w:rPr>
              <w:t>4、固体废物环境影响分析</w:t>
            </w:r>
          </w:p>
          <w:p>
            <w:pPr>
              <w:ind w:firstLine="480" w:firstLineChars="200"/>
              <w:rPr>
                <w:sz w:val="24"/>
                <w:u w:val="none"/>
              </w:rPr>
            </w:pPr>
            <w:r>
              <w:rPr>
                <w:sz w:val="24"/>
                <w:u w:val="none"/>
              </w:rPr>
              <w:t>营运期建议对经过道路的司乘人员进行环保教育，树立宣传标语，项目沿线设置若干垃圾桶，同时采用分路段到负责人的方式对沿线的固体废物及时进行收集处理。道路日常维护产生的少量筑路物料由维护部门现场收集后送垃圾填埋场处置，不留环境问题。采取上述措施后，项目营运期产生的固废对环境的影响较小。</w:t>
            </w:r>
          </w:p>
          <w:p>
            <w:pPr>
              <w:numPr>
                <w:ilvl w:val="0"/>
                <w:numId w:val="4"/>
              </w:numPr>
              <w:ind w:firstLine="482" w:firstLineChars="200"/>
              <w:rPr>
                <w:b/>
                <w:bCs/>
                <w:sz w:val="24"/>
                <w:u w:val="none"/>
              </w:rPr>
            </w:pPr>
            <w:r>
              <w:rPr>
                <w:b/>
                <w:bCs/>
                <w:sz w:val="24"/>
                <w:u w:val="none"/>
              </w:rPr>
              <w:t>生态环境影响分析</w:t>
            </w:r>
          </w:p>
          <w:p>
            <w:pPr>
              <w:ind w:firstLine="480" w:firstLineChars="200"/>
              <w:rPr>
                <w:sz w:val="24"/>
                <w:u w:val="none"/>
              </w:rPr>
            </w:pPr>
            <w:r>
              <w:rPr>
                <w:sz w:val="24"/>
                <w:u w:val="none"/>
              </w:rPr>
              <w:t>本项目为城市建设用地，由于拟建项目沿线区域</w:t>
            </w:r>
            <w:r>
              <w:rPr>
                <w:rFonts w:hint="eastAsia"/>
                <w:sz w:val="24"/>
                <w:u w:val="none"/>
              </w:rPr>
              <w:t>为待开发用地</w:t>
            </w:r>
            <w:r>
              <w:rPr>
                <w:sz w:val="24"/>
                <w:u w:val="none"/>
              </w:rPr>
              <w:t>，因此项目建设不会造成沿线植被类型分布状况和森林植物群落结构的改变。项目建成后两侧建设绿化大可增加区域绿地率，有利于改善区域生态环境。</w:t>
            </w:r>
          </w:p>
          <w:p>
            <w:pPr>
              <w:ind w:firstLine="482" w:firstLineChars="200"/>
              <w:rPr>
                <w:b/>
                <w:bCs/>
                <w:sz w:val="24"/>
                <w:u w:val="none"/>
              </w:rPr>
            </w:pPr>
            <w:r>
              <w:rPr>
                <w:b/>
                <w:bCs/>
                <w:sz w:val="24"/>
                <w:u w:val="none"/>
              </w:rPr>
              <w:t>6、社会环境影响分析</w:t>
            </w:r>
          </w:p>
          <w:p>
            <w:pPr>
              <w:ind w:firstLine="480" w:firstLineChars="200"/>
              <w:rPr>
                <w:sz w:val="24"/>
                <w:u w:val="none"/>
              </w:rPr>
            </w:pPr>
            <w:r>
              <w:rPr>
                <w:sz w:val="24"/>
                <w:u w:val="none"/>
              </w:rPr>
              <w:t>新建工程作为一条服务功能为主的</w:t>
            </w:r>
            <w:r>
              <w:rPr>
                <w:rFonts w:hint="eastAsia"/>
                <w:sz w:val="24"/>
                <w:u w:val="none"/>
                <w:lang w:eastAsia="zh-CN"/>
              </w:rPr>
              <w:t>城市次干路</w:t>
            </w:r>
            <w:r>
              <w:rPr>
                <w:sz w:val="24"/>
                <w:u w:val="none"/>
              </w:rPr>
              <w:t>，</w:t>
            </w:r>
            <w:r>
              <w:rPr>
                <w:rFonts w:hint="eastAsia"/>
                <w:sz w:val="24"/>
                <w:u w:val="none"/>
              </w:rPr>
              <w:t>项目建成后，加强了清水塘生态科技新城内的交通联系，将极大地提升该区域的交通功能，改善城市交通环境，该区域居民的生活质量得以提高，生活环境将大大改善</w:t>
            </w:r>
            <w:r>
              <w:rPr>
                <w:sz w:val="24"/>
                <w:u w:val="none"/>
              </w:rPr>
              <w:t>。</w:t>
            </w:r>
          </w:p>
          <w:p>
            <w:pPr>
              <w:adjustRightInd w:val="0"/>
              <w:snapToGrid w:val="0"/>
              <w:ind w:firstLine="482" w:firstLineChars="200"/>
              <w:rPr>
                <w:b/>
                <w:bCs/>
                <w:spacing w:val="4"/>
                <w:sz w:val="24"/>
                <w:u w:val="none"/>
              </w:rPr>
            </w:pPr>
            <w:r>
              <w:rPr>
                <w:rFonts w:hint="eastAsia"/>
                <w:b/>
                <w:sz w:val="24"/>
                <w:u w:val="none"/>
              </w:rPr>
              <w:t>7</w:t>
            </w:r>
            <w:r>
              <w:rPr>
                <w:b/>
                <w:sz w:val="24"/>
                <w:u w:val="none"/>
              </w:rPr>
              <w:t>、</w:t>
            </w:r>
            <w:r>
              <w:rPr>
                <w:b/>
                <w:bCs/>
                <w:spacing w:val="4"/>
                <w:sz w:val="24"/>
                <w:u w:val="none"/>
              </w:rPr>
              <w:t>营运期环境保护措施</w:t>
            </w:r>
          </w:p>
          <w:p>
            <w:pPr>
              <w:adjustRightInd w:val="0"/>
              <w:snapToGrid w:val="0"/>
              <w:ind w:firstLine="498" w:firstLineChars="200"/>
              <w:rPr>
                <w:b/>
                <w:bCs/>
                <w:spacing w:val="4"/>
                <w:sz w:val="24"/>
                <w:u w:val="none"/>
              </w:rPr>
            </w:pPr>
            <w:r>
              <w:rPr>
                <w:rFonts w:hint="eastAsia"/>
                <w:b/>
                <w:bCs/>
                <w:spacing w:val="4"/>
                <w:sz w:val="24"/>
                <w:u w:val="none"/>
              </w:rPr>
              <w:t>7</w:t>
            </w:r>
            <w:r>
              <w:rPr>
                <w:b/>
                <w:bCs/>
                <w:spacing w:val="4"/>
                <w:sz w:val="24"/>
                <w:u w:val="none"/>
              </w:rPr>
              <w:t>.1营运期声环境保护措施</w:t>
            </w:r>
          </w:p>
          <w:p>
            <w:pPr>
              <w:ind w:firstLine="480" w:firstLineChars="200"/>
              <w:rPr>
                <w:sz w:val="24"/>
                <w:u w:val="none"/>
              </w:rPr>
            </w:pPr>
            <w:r>
              <w:rPr>
                <w:sz w:val="24"/>
                <w:u w:val="none"/>
              </w:rPr>
              <w:t>（1）加强交通管理，严格执行限速和禁止超载等交通规则，以减少交通噪声扰民问题。</w:t>
            </w:r>
          </w:p>
          <w:p>
            <w:pPr>
              <w:ind w:firstLine="480" w:firstLineChars="200"/>
              <w:rPr>
                <w:sz w:val="24"/>
                <w:u w:val="none"/>
              </w:rPr>
            </w:pPr>
            <w:r>
              <w:rPr>
                <w:sz w:val="24"/>
                <w:u w:val="none"/>
              </w:rPr>
              <w:t>（2）加强拟建道路沿线的声环境质量的环境监测工作，对可能受到较严重污染的敏感点实行环境噪声定期监测制度，根据因交通量增大引起的声环境污染程度，及时采取相应的减缓措施。</w:t>
            </w:r>
          </w:p>
          <w:p>
            <w:pPr>
              <w:ind w:firstLine="480" w:firstLineChars="200"/>
              <w:rPr>
                <w:sz w:val="24"/>
                <w:u w:val="none"/>
              </w:rPr>
            </w:pPr>
            <w:r>
              <w:rPr>
                <w:sz w:val="24"/>
                <w:u w:val="none"/>
              </w:rPr>
              <w:t>（</w:t>
            </w:r>
            <w:r>
              <w:rPr>
                <w:rFonts w:hint="eastAsia"/>
                <w:sz w:val="24"/>
                <w:u w:val="none"/>
              </w:rPr>
              <w:t>3</w:t>
            </w:r>
            <w:r>
              <w:rPr>
                <w:sz w:val="24"/>
                <w:u w:val="none"/>
              </w:rPr>
              <w:t>）经常养护路面，保证拟建</w:t>
            </w:r>
            <w:r>
              <w:rPr>
                <w:rFonts w:hint="eastAsia"/>
                <w:sz w:val="24"/>
                <w:u w:val="none"/>
              </w:rPr>
              <w:t>道路</w:t>
            </w:r>
            <w:r>
              <w:rPr>
                <w:sz w:val="24"/>
                <w:u w:val="none"/>
              </w:rPr>
              <w:t>的良好路况。</w:t>
            </w:r>
          </w:p>
          <w:p>
            <w:pPr>
              <w:ind w:firstLine="480" w:firstLineChars="200"/>
              <w:rPr>
                <w:sz w:val="24"/>
                <w:u w:val="none"/>
              </w:rPr>
            </w:pPr>
            <w:r>
              <w:rPr>
                <w:sz w:val="24"/>
                <w:u w:val="none"/>
              </w:rPr>
              <w:t>（</w:t>
            </w:r>
            <w:r>
              <w:rPr>
                <w:rFonts w:hint="eastAsia"/>
                <w:sz w:val="24"/>
                <w:u w:val="none"/>
              </w:rPr>
              <w:t>4</w:t>
            </w:r>
            <w:r>
              <w:rPr>
                <w:sz w:val="24"/>
                <w:u w:val="none"/>
              </w:rPr>
              <w:t>）结合当地生态建设规划，加强拟道路红线范围内可绿化地段的绿化工作。</w:t>
            </w:r>
          </w:p>
          <w:p>
            <w:pPr>
              <w:ind w:firstLine="480" w:firstLineChars="200"/>
              <w:rPr>
                <w:sz w:val="24"/>
                <w:u w:val="none"/>
              </w:rPr>
            </w:pPr>
            <w:r>
              <w:rPr>
                <w:sz w:val="24"/>
                <w:u w:val="none"/>
              </w:rPr>
              <w:t>（</w:t>
            </w:r>
            <w:r>
              <w:rPr>
                <w:rFonts w:hint="eastAsia"/>
                <w:sz w:val="24"/>
                <w:u w:val="none"/>
              </w:rPr>
              <w:t>5</w:t>
            </w:r>
            <w:r>
              <w:rPr>
                <w:sz w:val="24"/>
                <w:u w:val="none"/>
              </w:rPr>
              <w:t>）工程管理措施</w:t>
            </w:r>
          </w:p>
          <w:p>
            <w:pPr>
              <w:ind w:firstLine="480" w:firstLineChars="200"/>
              <w:rPr>
                <w:sz w:val="24"/>
                <w:u w:val="none"/>
              </w:rPr>
            </w:pPr>
            <w:r>
              <w:rPr>
                <w:rFonts w:hint="eastAsia"/>
                <w:sz w:val="24"/>
                <w:u w:val="none"/>
              </w:rPr>
              <w:t>①</w:t>
            </w:r>
            <w:r>
              <w:rPr>
                <w:sz w:val="24"/>
                <w:u w:val="none"/>
              </w:rPr>
              <w:t>应设禁鸣标志，以降低交通噪声的污染源。</w:t>
            </w:r>
          </w:p>
          <w:p>
            <w:pPr>
              <w:ind w:firstLine="480" w:firstLineChars="200"/>
              <w:rPr>
                <w:sz w:val="24"/>
                <w:u w:val="none"/>
              </w:rPr>
            </w:pPr>
            <w:r>
              <w:rPr>
                <w:rFonts w:hint="eastAsia"/>
                <w:sz w:val="24"/>
                <w:u w:val="none"/>
              </w:rPr>
              <w:t>②</w:t>
            </w:r>
            <w:r>
              <w:rPr>
                <w:sz w:val="24"/>
                <w:u w:val="none"/>
              </w:rPr>
              <w:t>加强交通管理，经常维持道路路面的平整度，避免因路况不佳造成车辆颠簸等引起交通噪声增加。</w:t>
            </w:r>
          </w:p>
          <w:p>
            <w:pPr>
              <w:ind w:firstLine="480" w:firstLineChars="200"/>
              <w:rPr>
                <w:sz w:val="24"/>
                <w:u w:val="none"/>
              </w:rPr>
            </w:pPr>
            <w:r>
              <w:rPr>
                <w:rFonts w:hint="eastAsia"/>
                <w:sz w:val="24"/>
                <w:u w:val="none"/>
              </w:rPr>
              <w:t>（6）对沿线城镇规划建设的控制性要求</w:t>
            </w:r>
          </w:p>
          <w:p>
            <w:pPr>
              <w:ind w:firstLine="480" w:firstLineChars="200"/>
              <w:rPr>
                <w:sz w:val="24"/>
                <w:szCs w:val="28"/>
                <w:u w:val="none"/>
              </w:rPr>
            </w:pPr>
            <w:r>
              <w:rPr>
                <w:rFonts w:hint="eastAsia"/>
                <w:sz w:val="24"/>
                <w:u w:val="none"/>
              </w:rPr>
              <w:t>在拟建道路沿线开发建设过程中，项目平面布置时尽可能将声环境要求高的敏感点（如医院住院部、学校教学楼等）尽量远离道路，以减小其受交通噪声的影响。</w:t>
            </w:r>
          </w:p>
          <w:p>
            <w:pPr>
              <w:adjustRightInd w:val="0"/>
              <w:snapToGrid w:val="0"/>
              <w:ind w:firstLine="482" w:firstLineChars="200"/>
              <w:rPr>
                <w:b/>
                <w:bCs/>
                <w:sz w:val="24"/>
                <w:u w:val="none"/>
              </w:rPr>
            </w:pPr>
            <w:r>
              <w:rPr>
                <w:rFonts w:hint="eastAsia"/>
                <w:b/>
                <w:sz w:val="24"/>
                <w:szCs w:val="28"/>
                <w:u w:val="none"/>
              </w:rPr>
              <w:t>7</w:t>
            </w:r>
            <w:r>
              <w:rPr>
                <w:b/>
                <w:sz w:val="24"/>
                <w:szCs w:val="28"/>
                <w:u w:val="none"/>
              </w:rPr>
              <w:t>.2营运期</w:t>
            </w:r>
            <w:r>
              <w:rPr>
                <w:b/>
                <w:bCs/>
                <w:sz w:val="24"/>
                <w:u w:val="none"/>
              </w:rPr>
              <w:t>大气污染防治措施</w:t>
            </w:r>
          </w:p>
          <w:p>
            <w:pPr>
              <w:ind w:firstLine="480" w:firstLineChars="200"/>
              <w:rPr>
                <w:sz w:val="24"/>
                <w:u w:val="none"/>
              </w:rPr>
            </w:pPr>
            <w:r>
              <w:rPr>
                <w:sz w:val="24"/>
                <w:u w:val="none"/>
              </w:rPr>
              <w:t>根据道路工程运行期大气污染的产生特点，其大气污染主要为交通车辆尾气排放及扬尘所造成的局部污染。为减小道路交通车辆尾气排放对周边局部大气环境的影响，提出如下措施：</w:t>
            </w:r>
          </w:p>
          <w:p>
            <w:pPr>
              <w:ind w:firstLine="480" w:firstLineChars="200"/>
              <w:rPr>
                <w:sz w:val="24"/>
                <w:u w:val="none"/>
              </w:rPr>
            </w:pPr>
            <w:r>
              <w:rPr>
                <w:sz w:val="24"/>
                <w:u w:val="none"/>
              </w:rPr>
              <w:t>（1）加强道路管理及路面养护，保持道路良好运营状态，减少塞车现象。</w:t>
            </w:r>
          </w:p>
          <w:p>
            <w:pPr>
              <w:ind w:firstLine="480" w:firstLineChars="200"/>
              <w:rPr>
                <w:sz w:val="24"/>
                <w:u w:val="none"/>
              </w:rPr>
            </w:pPr>
            <w:r>
              <w:rPr>
                <w:sz w:val="24"/>
                <w:u w:val="none"/>
              </w:rPr>
              <w:t>（2）城市道路清扫与清洗作业应按照《城市市容和环境卫生管理条例》及市容和环境卫生管理条例中规定的等级和标准执行。实施高效清洁的清扫作业方式，提高机械化作业面积</w:t>
            </w:r>
            <w:r>
              <w:rPr>
                <w:rFonts w:hint="eastAsia"/>
                <w:sz w:val="24"/>
                <w:u w:val="none"/>
              </w:rPr>
              <w:t>，</w:t>
            </w:r>
            <w:r>
              <w:rPr>
                <w:sz w:val="24"/>
                <w:u w:val="none"/>
              </w:rPr>
              <w:t>加强道路洒水降尘措施，以减小扬尘污染；四级及以上大风天气停止人工清扫作业。</w:t>
            </w:r>
          </w:p>
          <w:p>
            <w:pPr>
              <w:ind w:firstLine="480" w:firstLineChars="200"/>
              <w:rPr>
                <w:sz w:val="24"/>
                <w:u w:val="none"/>
              </w:rPr>
            </w:pPr>
            <w:r>
              <w:rPr>
                <w:sz w:val="24"/>
                <w:u w:val="none"/>
              </w:rPr>
              <w:t>（3）运送易产生扬尘物质的车辆应符合《中华人民共和国道路交通安全法》和</w:t>
            </w:r>
          </w:p>
          <w:p>
            <w:pPr>
              <w:ind w:firstLine="480" w:firstLineChars="200"/>
              <w:rPr>
                <w:sz w:val="24"/>
                <w:u w:val="none"/>
              </w:rPr>
            </w:pPr>
            <w:r>
              <w:rPr>
                <w:sz w:val="24"/>
                <w:u w:val="none"/>
              </w:rPr>
              <w:t>《城市道路管理条例》相关规定，实行密闭运输，避免在运输过程中因物料遗撒或泄漏而产生扬尘。</w:t>
            </w:r>
          </w:p>
          <w:p>
            <w:pPr>
              <w:adjustRightInd w:val="0"/>
              <w:snapToGrid w:val="0"/>
              <w:ind w:firstLine="482" w:firstLineChars="200"/>
              <w:rPr>
                <w:b/>
                <w:sz w:val="24"/>
                <w:szCs w:val="28"/>
                <w:u w:val="none"/>
              </w:rPr>
            </w:pPr>
            <w:r>
              <w:rPr>
                <w:rFonts w:hint="eastAsia"/>
                <w:b/>
                <w:sz w:val="24"/>
                <w:szCs w:val="28"/>
                <w:u w:val="none"/>
              </w:rPr>
              <w:t>7</w:t>
            </w:r>
            <w:r>
              <w:rPr>
                <w:b/>
                <w:sz w:val="24"/>
                <w:szCs w:val="28"/>
                <w:u w:val="none"/>
              </w:rPr>
              <w:t>.3营运期水污染防治措施</w:t>
            </w:r>
          </w:p>
          <w:p>
            <w:pPr>
              <w:ind w:firstLine="480" w:firstLineChars="200"/>
              <w:rPr>
                <w:sz w:val="24"/>
                <w:u w:val="none"/>
              </w:rPr>
            </w:pPr>
            <w:r>
              <w:rPr>
                <w:rFonts w:hint="eastAsia"/>
                <w:sz w:val="24"/>
                <w:u w:val="none"/>
              </w:rPr>
              <w:t>（1）</w:t>
            </w:r>
            <w:r>
              <w:rPr>
                <w:sz w:val="24"/>
                <w:u w:val="none"/>
              </w:rPr>
              <w:t>道路的排水管网应与区域雨污水管网相衔接。</w:t>
            </w:r>
          </w:p>
          <w:p>
            <w:pPr>
              <w:ind w:firstLine="480" w:firstLineChars="200"/>
              <w:rPr>
                <w:sz w:val="24"/>
                <w:u w:val="none"/>
              </w:rPr>
            </w:pPr>
            <w:r>
              <w:rPr>
                <w:rFonts w:hint="eastAsia"/>
                <w:sz w:val="24"/>
                <w:u w:val="none"/>
              </w:rPr>
              <w:t>（2）</w:t>
            </w:r>
            <w:r>
              <w:rPr>
                <w:sz w:val="24"/>
                <w:u w:val="none"/>
              </w:rPr>
              <w:t>加强道路排水设施的管理，维持经常性的巡查和养护。</w:t>
            </w:r>
          </w:p>
          <w:p>
            <w:pPr>
              <w:ind w:firstLine="480" w:firstLineChars="200"/>
              <w:rPr>
                <w:sz w:val="24"/>
                <w:u w:val="none"/>
              </w:rPr>
            </w:pPr>
            <w:r>
              <w:rPr>
                <w:rFonts w:hint="eastAsia"/>
                <w:sz w:val="24"/>
                <w:u w:val="none"/>
              </w:rPr>
              <w:t>（3）</w:t>
            </w:r>
            <w:r>
              <w:rPr>
                <w:sz w:val="24"/>
                <w:u w:val="none"/>
              </w:rPr>
              <w:t>运营期的排水系统会因路基边坡或道路上的尘砂受雨水冲刷等原因产生沉积、堵塞，应定期清理排水系统及全线的边沟，从而保证排水系统疏通。对可能造成的积水问题将予以特别关注。</w:t>
            </w:r>
          </w:p>
          <w:p>
            <w:pPr>
              <w:ind w:firstLine="480" w:firstLineChars="200"/>
              <w:rPr>
                <w:sz w:val="24"/>
                <w:u w:val="none"/>
              </w:rPr>
            </w:pPr>
            <w:r>
              <w:rPr>
                <w:rFonts w:hint="eastAsia"/>
                <w:sz w:val="24"/>
                <w:u w:val="none"/>
              </w:rPr>
              <w:t>（4）涵洞应及时清淤，以保障水系的通畅。</w:t>
            </w:r>
          </w:p>
          <w:p>
            <w:pPr>
              <w:adjustRightInd w:val="0"/>
              <w:snapToGrid w:val="0"/>
              <w:ind w:firstLine="482" w:firstLineChars="200"/>
              <w:rPr>
                <w:b/>
                <w:sz w:val="24"/>
                <w:szCs w:val="28"/>
                <w:u w:val="none"/>
              </w:rPr>
            </w:pPr>
            <w:r>
              <w:rPr>
                <w:rFonts w:hint="eastAsia"/>
                <w:b/>
                <w:sz w:val="24"/>
                <w:szCs w:val="28"/>
                <w:u w:val="none"/>
              </w:rPr>
              <w:t>7</w:t>
            </w:r>
            <w:r>
              <w:rPr>
                <w:b/>
                <w:sz w:val="24"/>
                <w:szCs w:val="28"/>
                <w:u w:val="none"/>
              </w:rPr>
              <w:t>.4营运期固体废物污染防治措施</w:t>
            </w:r>
          </w:p>
          <w:p>
            <w:pPr>
              <w:ind w:firstLine="480" w:firstLineChars="200"/>
              <w:rPr>
                <w:sz w:val="24"/>
                <w:u w:val="none"/>
              </w:rPr>
            </w:pPr>
            <w:r>
              <w:rPr>
                <w:sz w:val="24"/>
                <w:u w:val="none"/>
              </w:rPr>
              <w:t>（1）安排专职环卫工人、清扫车定期、定时对道路进行清扫，以保持道路清洁，在固体废物的收集、运输过程中应做到集装化、封闭化，采用密闭式的垃圾收集储存设备，运输采用专用封闭式垃圾运输车进行清运。</w:t>
            </w:r>
          </w:p>
          <w:p>
            <w:pPr>
              <w:ind w:firstLine="480" w:firstLineChars="200"/>
              <w:rPr>
                <w:sz w:val="24"/>
                <w:u w:val="none"/>
              </w:rPr>
            </w:pPr>
            <w:r>
              <w:rPr>
                <w:sz w:val="24"/>
                <w:u w:val="none"/>
              </w:rPr>
              <w:t>（2）通过宣传和制定法规，禁止在道路上乱丢弃饮料袋，易拉罐等垃圾，以保持道路两侧的清洁；</w:t>
            </w:r>
          </w:p>
          <w:p>
            <w:pPr>
              <w:ind w:firstLine="480" w:firstLineChars="200"/>
              <w:rPr>
                <w:sz w:val="24"/>
                <w:u w:val="none"/>
              </w:rPr>
            </w:pPr>
            <w:r>
              <w:rPr>
                <w:sz w:val="24"/>
                <w:u w:val="none"/>
              </w:rPr>
              <w:t>（3）道路运输中的散装物资如煤、水泥、砂石材料及简易包装的化肥，农药等，当防护不严时易产生撒落，罐装物资也可能会产生泄漏，从而污染道路和道路两旁的环境，因此，应加强对运输车辆进入的检查，并通过有关法规予以解决。</w:t>
            </w:r>
          </w:p>
          <w:p>
            <w:pPr>
              <w:adjustRightInd w:val="0"/>
              <w:snapToGrid w:val="0"/>
              <w:ind w:firstLine="482" w:firstLineChars="200"/>
              <w:rPr>
                <w:b/>
                <w:sz w:val="24"/>
                <w:szCs w:val="28"/>
                <w:u w:val="none"/>
              </w:rPr>
            </w:pPr>
            <w:r>
              <w:rPr>
                <w:rFonts w:hint="eastAsia"/>
                <w:b/>
                <w:sz w:val="24"/>
                <w:szCs w:val="28"/>
                <w:u w:val="none"/>
              </w:rPr>
              <w:t>7</w:t>
            </w:r>
            <w:r>
              <w:rPr>
                <w:b/>
                <w:sz w:val="24"/>
                <w:szCs w:val="28"/>
                <w:u w:val="none"/>
              </w:rPr>
              <w:t>.5营运期社会环境影响减缓措施</w:t>
            </w:r>
          </w:p>
          <w:p>
            <w:pPr>
              <w:ind w:firstLine="480" w:firstLineChars="200"/>
              <w:rPr>
                <w:sz w:val="24"/>
                <w:u w:val="none"/>
              </w:rPr>
            </w:pPr>
            <w:r>
              <w:rPr>
                <w:sz w:val="24"/>
                <w:u w:val="none"/>
              </w:rPr>
              <w:t>（1）道路的管理机构应做好交通运输安全预防和宣传工作，确保道路畅通和人民生命财产安全。</w:t>
            </w:r>
          </w:p>
          <w:p>
            <w:pPr>
              <w:ind w:firstLine="480" w:firstLineChars="200"/>
              <w:rPr>
                <w:sz w:val="24"/>
                <w:u w:val="none"/>
              </w:rPr>
            </w:pPr>
            <w:r>
              <w:rPr>
                <w:sz w:val="24"/>
                <w:u w:val="none"/>
              </w:rPr>
              <w:t>（2）做好环境工程的建设和维护工作，使道路与周围环境相协调，消除道路主体工程阻隔。</w:t>
            </w:r>
          </w:p>
          <w:p>
            <w:pPr>
              <w:ind w:firstLine="480" w:firstLineChars="200"/>
              <w:rPr>
                <w:sz w:val="24"/>
                <w:u w:val="none"/>
              </w:rPr>
            </w:pPr>
            <w:r>
              <w:rPr>
                <w:sz w:val="24"/>
                <w:u w:val="none"/>
              </w:rPr>
              <w:t>（3）加强道路主体工程的管理工作，确保通道工程畅通，以提供人民的出行方便、工作方便。</w:t>
            </w:r>
          </w:p>
          <w:p>
            <w:pPr>
              <w:ind w:firstLine="482" w:firstLineChars="200"/>
              <w:rPr>
                <w:sz w:val="24"/>
                <w:u w:val="none"/>
              </w:rPr>
            </w:pPr>
            <w:r>
              <w:rPr>
                <w:rFonts w:hint="eastAsia"/>
                <w:b/>
                <w:sz w:val="24"/>
                <w:u w:val="none"/>
              </w:rPr>
              <w:t>8</w:t>
            </w:r>
            <w:r>
              <w:rPr>
                <w:b/>
                <w:sz w:val="24"/>
                <w:u w:val="none"/>
              </w:rPr>
              <w:t>、</w:t>
            </w:r>
            <w:r>
              <w:rPr>
                <w:rFonts w:hint="eastAsia"/>
                <w:b/>
                <w:sz w:val="24"/>
                <w:u w:val="none"/>
              </w:rPr>
              <w:t>环境风险分析</w:t>
            </w:r>
          </w:p>
          <w:p>
            <w:pPr>
              <w:ind w:firstLine="482" w:firstLineChars="200"/>
              <w:rPr>
                <w:b/>
                <w:bCs/>
                <w:sz w:val="24"/>
                <w:u w:val="none"/>
              </w:rPr>
            </w:pPr>
            <w:r>
              <w:rPr>
                <w:b/>
                <w:bCs/>
                <w:sz w:val="24"/>
                <w:u w:val="none"/>
              </w:rPr>
              <w:t>8.</w:t>
            </w:r>
            <w:r>
              <w:rPr>
                <w:rFonts w:hint="eastAsia"/>
                <w:b/>
                <w:bCs/>
                <w:sz w:val="24"/>
                <w:u w:val="none"/>
              </w:rPr>
              <w:t>1、</w:t>
            </w:r>
            <w:r>
              <w:rPr>
                <w:b/>
                <w:bCs/>
                <w:sz w:val="24"/>
                <w:u w:val="none"/>
              </w:rPr>
              <w:t>风险</w:t>
            </w:r>
            <w:r>
              <w:rPr>
                <w:rFonts w:hint="eastAsia"/>
                <w:b/>
                <w:bCs/>
                <w:sz w:val="24"/>
                <w:u w:val="none"/>
              </w:rPr>
              <w:t>评价等级</w:t>
            </w:r>
          </w:p>
          <w:p>
            <w:pPr>
              <w:ind w:firstLine="480" w:firstLineChars="200"/>
              <w:rPr>
                <w:sz w:val="24"/>
                <w:u w:val="none"/>
              </w:rPr>
            </w:pPr>
            <w:r>
              <w:rPr>
                <w:sz w:val="24"/>
                <w:u w:val="none"/>
              </w:rPr>
              <w:t>根据建设项目设计的物质和工艺系统的危险性及其所在地的环境敏感程度，结合事故情形下环境影响途径，对建设项目潜在环境危害程度进行概化分析，按照表3</w:t>
            </w:r>
            <w:r>
              <w:rPr>
                <w:rFonts w:hint="eastAsia"/>
                <w:sz w:val="24"/>
                <w:u w:val="none"/>
                <w:lang w:val="en-US" w:eastAsia="zh-CN"/>
              </w:rPr>
              <w:t>9</w:t>
            </w:r>
            <w:r>
              <w:rPr>
                <w:sz w:val="24"/>
                <w:u w:val="none"/>
              </w:rPr>
              <w:t>确定环境风险潜势。</w:t>
            </w:r>
          </w:p>
          <w:p>
            <w:pPr>
              <w:ind w:firstLine="482" w:firstLineChars="200"/>
              <w:jc w:val="center"/>
              <w:rPr>
                <w:b/>
                <w:bCs/>
                <w:sz w:val="24"/>
                <w:u w:val="none"/>
              </w:rPr>
            </w:pPr>
            <w:r>
              <w:rPr>
                <w:b/>
                <w:bCs/>
                <w:sz w:val="24"/>
                <w:u w:val="none"/>
              </w:rPr>
              <w:t>表3</w:t>
            </w:r>
            <w:r>
              <w:rPr>
                <w:rFonts w:hint="eastAsia"/>
                <w:b/>
                <w:bCs/>
                <w:sz w:val="24"/>
                <w:u w:val="none"/>
                <w:lang w:val="en-US" w:eastAsia="zh-CN"/>
              </w:rPr>
              <w:t>9</w:t>
            </w:r>
            <w:r>
              <w:rPr>
                <w:b/>
                <w:bCs/>
                <w:sz w:val="24"/>
                <w:u w:val="none"/>
              </w:rPr>
              <w:t xml:space="preserve">  建设项目环境风险潜势划分</w:t>
            </w:r>
          </w:p>
          <w:tbl>
            <w:tblPr>
              <w:tblStyle w:val="36"/>
              <w:tblW w:w="850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94"/>
              <w:gridCol w:w="1578"/>
              <w:gridCol w:w="1578"/>
              <w:gridCol w:w="1578"/>
              <w:gridCol w:w="15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39" w:hRule="atLeast"/>
                <w:jc w:val="center"/>
              </w:trPr>
              <w:tc>
                <w:tcPr>
                  <w:tcW w:w="2194" w:type="dxa"/>
                  <w:vMerge w:val="restart"/>
                  <w:tcBorders>
                    <w:bottom w:val="single" w:color="000000" w:sz="6" w:space="0"/>
                    <w:right w:val="single" w:color="000000" w:sz="6" w:space="0"/>
                  </w:tcBorders>
                  <w:vAlign w:val="center"/>
                </w:tcPr>
                <w:p>
                  <w:pPr>
                    <w:jc w:val="center"/>
                    <w:rPr>
                      <w:sz w:val="21"/>
                      <w:szCs w:val="21"/>
                      <w:u w:val="none"/>
                    </w:rPr>
                  </w:pPr>
                  <w:r>
                    <w:rPr>
                      <w:sz w:val="21"/>
                      <w:szCs w:val="21"/>
                      <w:u w:val="none"/>
                    </w:rPr>
                    <w:t>环境敏感程度（E）</w:t>
                  </w:r>
                </w:p>
              </w:tc>
              <w:tc>
                <w:tcPr>
                  <w:tcW w:w="6311" w:type="dxa"/>
                  <w:gridSpan w:val="4"/>
                  <w:tcBorders>
                    <w:left w:val="single" w:color="000000" w:sz="6" w:space="0"/>
                    <w:bottom w:val="single" w:color="000000" w:sz="6" w:space="0"/>
                  </w:tcBorders>
                  <w:vAlign w:val="center"/>
                </w:tcPr>
                <w:p>
                  <w:pPr>
                    <w:jc w:val="center"/>
                    <w:rPr>
                      <w:sz w:val="21"/>
                      <w:szCs w:val="21"/>
                      <w:u w:val="none"/>
                    </w:rPr>
                  </w:pPr>
                  <w:r>
                    <w:rPr>
                      <w:sz w:val="21"/>
                      <w:szCs w:val="21"/>
                      <w:u w:val="none"/>
                    </w:rPr>
                    <w:t>危险物质及工艺系统危险性（P）</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94" w:type="dxa"/>
                  <w:vMerge w:val="continue"/>
                  <w:tcBorders>
                    <w:top w:val="nil"/>
                    <w:bottom w:val="single" w:color="000000" w:sz="6" w:space="0"/>
                    <w:right w:val="single" w:color="000000" w:sz="6" w:space="0"/>
                  </w:tcBorders>
                  <w:vAlign w:val="center"/>
                </w:tcPr>
                <w:p>
                  <w:pPr>
                    <w:jc w:val="center"/>
                    <w:rPr>
                      <w:sz w:val="21"/>
                      <w:szCs w:val="21"/>
                      <w:u w:val="none"/>
                    </w:rPr>
                  </w:pP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极高危害（P1）</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高度危害（P2）</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中度危害（P3）</w:t>
                  </w:r>
                </w:p>
              </w:tc>
              <w:tc>
                <w:tcPr>
                  <w:tcW w:w="1577" w:type="dxa"/>
                  <w:tcBorders>
                    <w:top w:val="single" w:color="000000" w:sz="6" w:space="0"/>
                    <w:left w:val="single" w:color="000000" w:sz="6" w:space="0"/>
                    <w:bottom w:val="single" w:color="000000" w:sz="6" w:space="0"/>
                  </w:tcBorders>
                  <w:vAlign w:val="center"/>
                </w:tcPr>
                <w:p>
                  <w:pPr>
                    <w:jc w:val="center"/>
                    <w:rPr>
                      <w:sz w:val="21"/>
                      <w:szCs w:val="21"/>
                      <w:u w:val="none"/>
                    </w:rPr>
                  </w:pPr>
                  <w:r>
                    <w:rPr>
                      <w:sz w:val="21"/>
                      <w:szCs w:val="21"/>
                      <w:u w:val="none"/>
                    </w:rPr>
                    <w:t>轻度危害（P4）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94" w:type="dxa"/>
                  <w:tcBorders>
                    <w:top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环境高度敏感区（E1）</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IV+</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IV</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Ⅲ</w:t>
                  </w:r>
                </w:p>
              </w:tc>
              <w:tc>
                <w:tcPr>
                  <w:tcW w:w="1577" w:type="dxa"/>
                  <w:tcBorders>
                    <w:top w:val="single" w:color="000000" w:sz="6" w:space="0"/>
                    <w:left w:val="single" w:color="000000" w:sz="6" w:space="0"/>
                    <w:bottom w:val="single" w:color="000000" w:sz="6" w:space="0"/>
                  </w:tcBorders>
                  <w:vAlign w:val="center"/>
                </w:tcPr>
                <w:p>
                  <w:pPr>
                    <w:jc w:val="center"/>
                    <w:rPr>
                      <w:sz w:val="21"/>
                      <w:szCs w:val="21"/>
                      <w:u w:val="none"/>
                    </w:rPr>
                  </w:pPr>
                  <w:r>
                    <w:rPr>
                      <w:sz w:val="21"/>
                      <w:szCs w:val="21"/>
                      <w:u w:val="none"/>
                    </w:rPr>
                    <w:t>Ⅲ</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94" w:type="dxa"/>
                  <w:tcBorders>
                    <w:top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环境中度敏感区（E2）</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IV</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Ⅲ</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Ⅲ</w:t>
                  </w:r>
                </w:p>
              </w:tc>
              <w:tc>
                <w:tcPr>
                  <w:tcW w:w="1577" w:type="dxa"/>
                  <w:tcBorders>
                    <w:top w:val="single" w:color="000000" w:sz="6" w:space="0"/>
                    <w:left w:val="single" w:color="000000" w:sz="6" w:space="0"/>
                    <w:bottom w:val="single" w:color="000000" w:sz="6" w:space="0"/>
                  </w:tcBorders>
                  <w:vAlign w:val="center"/>
                </w:tcPr>
                <w:p>
                  <w:pPr>
                    <w:jc w:val="center"/>
                    <w:rPr>
                      <w:sz w:val="21"/>
                      <w:szCs w:val="21"/>
                      <w:u w:val="none"/>
                    </w:rPr>
                  </w:pPr>
                  <w:r>
                    <w:rPr>
                      <w:sz w:val="21"/>
                      <w:szCs w:val="21"/>
                      <w:u w:val="none"/>
                    </w:rPr>
                    <w:t>Ⅱ</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194" w:type="dxa"/>
                  <w:tcBorders>
                    <w:top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环境低度敏感区（E3）</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Ⅲ</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Ⅲ</w:t>
                  </w:r>
                </w:p>
              </w:tc>
              <w:tc>
                <w:tcPr>
                  <w:tcW w:w="1578" w:type="dxa"/>
                  <w:tcBorders>
                    <w:top w:val="single" w:color="000000" w:sz="6" w:space="0"/>
                    <w:left w:val="single" w:color="000000" w:sz="6" w:space="0"/>
                    <w:bottom w:val="single" w:color="000000" w:sz="6" w:space="0"/>
                    <w:right w:val="single" w:color="000000" w:sz="6" w:space="0"/>
                  </w:tcBorders>
                  <w:vAlign w:val="center"/>
                </w:tcPr>
                <w:p>
                  <w:pPr>
                    <w:jc w:val="center"/>
                    <w:rPr>
                      <w:sz w:val="21"/>
                      <w:szCs w:val="21"/>
                      <w:u w:val="none"/>
                    </w:rPr>
                  </w:pPr>
                  <w:r>
                    <w:rPr>
                      <w:sz w:val="21"/>
                      <w:szCs w:val="21"/>
                      <w:u w:val="none"/>
                    </w:rPr>
                    <w:t>Ⅱ</w:t>
                  </w:r>
                </w:p>
              </w:tc>
              <w:tc>
                <w:tcPr>
                  <w:tcW w:w="1577" w:type="dxa"/>
                  <w:tcBorders>
                    <w:top w:val="single" w:color="000000" w:sz="6" w:space="0"/>
                    <w:left w:val="single" w:color="000000" w:sz="6" w:space="0"/>
                    <w:bottom w:val="single" w:color="000000" w:sz="6" w:space="0"/>
                  </w:tcBorders>
                  <w:vAlign w:val="center"/>
                </w:tcPr>
                <w:p>
                  <w:pPr>
                    <w:jc w:val="center"/>
                    <w:rPr>
                      <w:sz w:val="21"/>
                      <w:szCs w:val="21"/>
                      <w:u w:val="none"/>
                    </w:rPr>
                  </w:pPr>
                  <w:r>
                    <w:rPr>
                      <w:sz w:val="21"/>
                      <w:szCs w:val="21"/>
                      <w:u w:val="none"/>
                    </w:rPr>
                    <w:t>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8505" w:type="dxa"/>
                  <w:gridSpan w:val="5"/>
                  <w:tcBorders>
                    <w:top w:val="single" w:color="000000" w:sz="6" w:space="0"/>
                  </w:tcBorders>
                  <w:vAlign w:val="center"/>
                </w:tcPr>
                <w:p>
                  <w:pPr>
                    <w:jc w:val="center"/>
                    <w:rPr>
                      <w:sz w:val="21"/>
                      <w:szCs w:val="21"/>
                      <w:u w:val="none"/>
                    </w:rPr>
                  </w:pPr>
                  <w:r>
                    <w:rPr>
                      <w:sz w:val="21"/>
                      <w:szCs w:val="21"/>
                      <w:u w:val="none"/>
                    </w:rPr>
                    <w:t>注：IV+为极高环境风险</w:t>
                  </w:r>
                </w:p>
              </w:tc>
            </w:tr>
          </w:tbl>
          <w:p>
            <w:pPr>
              <w:ind w:firstLine="480" w:firstLineChars="200"/>
              <w:rPr>
                <w:sz w:val="24"/>
                <w:u w:val="none"/>
              </w:rPr>
            </w:pPr>
            <w:r>
              <w:rPr>
                <w:sz w:val="24"/>
                <w:u w:val="none"/>
              </w:rPr>
              <w:t>由上表可知项目环境风险潜势判断需依据 P 值和 E 值来确定，本项目 P 的分级确定如下：</w:t>
            </w:r>
          </w:p>
          <w:p>
            <w:pPr>
              <w:ind w:firstLine="480" w:firstLineChars="200"/>
              <w:rPr>
                <w:sz w:val="24"/>
                <w:u w:val="none"/>
              </w:rPr>
            </w:pPr>
            <w:r>
              <w:rPr>
                <w:sz w:val="24"/>
                <w:u w:val="none"/>
              </w:rPr>
              <w:t xml:space="preserve">根据《建设项目环境风险评价技术导则 HJ169-2018》附录 C </w:t>
            </w:r>
            <w:r>
              <w:rPr>
                <w:rFonts w:hint="eastAsia"/>
                <w:sz w:val="24"/>
                <w:u w:val="none"/>
              </w:rPr>
              <w:t>中</w:t>
            </w:r>
            <w:r>
              <w:rPr>
                <w:sz w:val="24"/>
                <w:u w:val="none"/>
              </w:rPr>
              <w:t>环境风险物质最大存在总量与其对应的临界量，计算（Q），计算公式如下：</w:t>
            </w:r>
          </w:p>
          <w:p>
            <w:pPr>
              <w:jc w:val="center"/>
              <w:rPr>
                <w:sz w:val="24"/>
                <w:u w:val="none"/>
              </w:rPr>
            </w:pPr>
            <w:r>
              <w:rPr>
                <w:sz w:val="24"/>
                <w:u w:val="none"/>
              </w:rPr>
              <w:drawing>
                <wp:inline distT="0" distB="0" distL="114300" distR="114300">
                  <wp:extent cx="2086610" cy="552450"/>
                  <wp:effectExtent l="0" t="0" r="8890" b="0"/>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41"/>
                          <a:stretch>
                            <a:fillRect/>
                          </a:stretch>
                        </pic:blipFill>
                        <pic:spPr>
                          <a:xfrm>
                            <a:off x="0" y="0"/>
                            <a:ext cx="2086610" cy="552450"/>
                          </a:xfrm>
                          <a:prstGeom prst="rect">
                            <a:avLst/>
                          </a:prstGeom>
                          <a:noFill/>
                          <a:ln>
                            <a:noFill/>
                          </a:ln>
                        </pic:spPr>
                      </pic:pic>
                    </a:graphicData>
                  </a:graphic>
                </wp:inline>
              </w:drawing>
            </w:r>
          </w:p>
          <w:p>
            <w:pPr>
              <w:ind w:firstLine="480" w:firstLineChars="200"/>
              <w:rPr>
                <w:sz w:val="24"/>
                <w:u w:val="none"/>
              </w:rPr>
            </w:pPr>
            <w:r>
              <w:rPr>
                <w:sz w:val="24"/>
                <w:u w:val="none"/>
              </w:rPr>
              <w:t>式中：q1、q2、···qn——每种环境风险物质的最大存在总量，t；</w:t>
            </w:r>
          </w:p>
          <w:p>
            <w:pPr>
              <w:ind w:firstLine="480" w:firstLineChars="200"/>
              <w:rPr>
                <w:sz w:val="24"/>
                <w:u w:val="none"/>
              </w:rPr>
            </w:pPr>
            <w:r>
              <w:rPr>
                <w:sz w:val="24"/>
                <w:u w:val="none"/>
              </w:rPr>
              <w:t>Q1、Q2、···Qn——每种环境风险物质相对应的临界量，t。</w:t>
            </w:r>
          </w:p>
          <w:p>
            <w:pPr>
              <w:ind w:firstLine="480" w:firstLineChars="200"/>
              <w:rPr>
                <w:sz w:val="24"/>
                <w:u w:val="none"/>
              </w:rPr>
            </w:pPr>
            <w:r>
              <w:rPr>
                <w:sz w:val="24"/>
                <w:u w:val="none"/>
              </w:rPr>
              <w:t>计算出 Q 值后，将 Q 值划分为 4 级，分别为 Q＜1，该项目环境风险潜势为Ⅰ； 当 Q ≥1 有三种情况，1≤Q＜10；10≤Q＜100；Q≥100）。</w:t>
            </w:r>
          </w:p>
          <w:p>
            <w:pPr>
              <w:ind w:firstLine="480" w:firstLineChars="200"/>
              <w:rPr>
                <w:sz w:val="24"/>
                <w:u w:val="none"/>
              </w:rPr>
            </w:pPr>
            <w:r>
              <w:rPr>
                <w:sz w:val="24"/>
                <w:u w:val="none"/>
              </w:rPr>
              <w:t>根据《建设项目环境风险评价技术导则》（HJ 169—2018）附录B</w:t>
            </w:r>
            <w:r>
              <w:rPr>
                <w:rFonts w:hint="eastAsia"/>
                <w:sz w:val="24"/>
                <w:u w:val="none"/>
              </w:rPr>
              <w:t>重点关注的危险物质及临界量</w:t>
            </w:r>
            <w:r>
              <w:rPr>
                <w:sz w:val="24"/>
                <w:u w:val="none"/>
              </w:rPr>
              <w:t>，项目</w:t>
            </w:r>
            <w:r>
              <w:rPr>
                <w:rFonts w:hint="eastAsia"/>
                <w:sz w:val="24"/>
                <w:u w:val="none"/>
              </w:rPr>
              <w:t>施工期和</w:t>
            </w:r>
            <w:r>
              <w:rPr>
                <w:sz w:val="24"/>
                <w:u w:val="none"/>
              </w:rPr>
              <w:t>运营期</w:t>
            </w:r>
            <w:r>
              <w:rPr>
                <w:rFonts w:hint="eastAsia"/>
                <w:sz w:val="24"/>
                <w:u w:val="none"/>
              </w:rPr>
              <w:t>有少量一氧化碳</w:t>
            </w:r>
            <w:r>
              <w:rPr>
                <w:sz w:val="24"/>
                <w:u w:val="none"/>
              </w:rPr>
              <w:t>和氮氧化物废气排放，</w:t>
            </w:r>
            <w:r>
              <w:rPr>
                <w:rFonts w:hint="eastAsia"/>
                <w:sz w:val="24"/>
                <w:u w:val="none"/>
              </w:rPr>
              <w:t>但很快在环境空气中扩散和稀释，基本可忽略不计。</w:t>
            </w:r>
          </w:p>
          <w:p>
            <w:pPr>
              <w:adjustRightInd w:val="0"/>
              <w:snapToGrid w:val="0"/>
              <w:ind w:firstLine="482" w:firstLineChars="200"/>
              <w:jc w:val="center"/>
              <w:rPr>
                <w:rStyle w:val="144"/>
                <w:u w:val="none"/>
              </w:rPr>
            </w:pPr>
            <w:r>
              <w:rPr>
                <w:rStyle w:val="144"/>
                <w:u w:val="none"/>
              </w:rPr>
              <w:t>表</w:t>
            </w:r>
            <w:r>
              <w:rPr>
                <w:rStyle w:val="144"/>
                <w:rFonts w:hint="eastAsia"/>
                <w:u w:val="none"/>
                <w:lang w:val="en-US" w:eastAsia="zh-CN"/>
              </w:rPr>
              <w:t>40</w:t>
            </w:r>
            <w:r>
              <w:rPr>
                <w:rStyle w:val="144"/>
                <w:u w:val="none"/>
              </w:rPr>
              <w:t xml:space="preserve">  建设项目Q值确定表</w:t>
            </w:r>
          </w:p>
          <w:tbl>
            <w:tblPr>
              <w:tblStyle w:val="3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98"/>
              <w:gridCol w:w="1316"/>
              <w:gridCol w:w="2099"/>
              <w:gridCol w:w="127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52" w:type="dxa"/>
                  <w:vAlign w:val="center"/>
                </w:tcPr>
                <w:p>
                  <w:pPr>
                    <w:pStyle w:val="17"/>
                    <w:adjustRightInd/>
                    <w:snapToGrid/>
                    <w:rPr>
                      <w:rFonts w:eastAsia="宋体"/>
                      <w:sz w:val="21"/>
                      <w:szCs w:val="21"/>
                      <w:u w:val="none"/>
                    </w:rPr>
                  </w:pPr>
                  <w:r>
                    <w:rPr>
                      <w:rFonts w:eastAsia="宋体"/>
                      <w:sz w:val="21"/>
                      <w:szCs w:val="21"/>
                      <w:u w:val="none"/>
                    </w:rPr>
                    <w:t>序号</w:t>
                  </w:r>
                </w:p>
              </w:tc>
              <w:tc>
                <w:tcPr>
                  <w:tcW w:w="1298" w:type="dxa"/>
                  <w:vAlign w:val="center"/>
                </w:tcPr>
                <w:p>
                  <w:pPr>
                    <w:pStyle w:val="17"/>
                    <w:adjustRightInd/>
                    <w:snapToGrid/>
                    <w:rPr>
                      <w:rFonts w:eastAsia="宋体"/>
                      <w:sz w:val="21"/>
                      <w:szCs w:val="21"/>
                      <w:u w:val="none"/>
                    </w:rPr>
                  </w:pPr>
                  <w:r>
                    <w:rPr>
                      <w:rFonts w:eastAsia="宋体"/>
                      <w:sz w:val="21"/>
                      <w:szCs w:val="21"/>
                      <w:u w:val="none"/>
                    </w:rPr>
                    <w:t>物质名称</w:t>
                  </w:r>
                </w:p>
              </w:tc>
              <w:tc>
                <w:tcPr>
                  <w:tcW w:w="1316" w:type="dxa"/>
                  <w:vAlign w:val="center"/>
                </w:tcPr>
                <w:p>
                  <w:pPr>
                    <w:pStyle w:val="17"/>
                    <w:adjustRightInd/>
                    <w:snapToGrid/>
                    <w:rPr>
                      <w:rFonts w:eastAsia="宋体"/>
                      <w:sz w:val="21"/>
                      <w:szCs w:val="21"/>
                      <w:u w:val="none"/>
                    </w:rPr>
                  </w:pPr>
                  <w:r>
                    <w:rPr>
                      <w:rFonts w:eastAsia="宋体"/>
                      <w:sz w:val="21"/>
                      <w:szCs w:val="21"/>
                      <w:u w:val="none"/>
                    </w:rPr>
                    <w:t>CAS号</w:t>
                  </w:r>
                </w:p>
              </w:tc>
              <w:tc>
                <w:tcPr>
                  <w:tcW w:w="2099" w:type="dxa"/>
                  <w:vAlign w:val="center"/>
                </w:tcPr>
                <w:p>
                  <w:pPr>
                    <w:pStyle w:val="17"/>
                    <w:adjustRightInd/>
                    <w:snapToGrid/>
                    <w:rPr>
                      <w:rFonts w:eastAsia="宋体"/>
                      <w:sz w:val="21"/>
                      <w:szCs w:val="21"/>
                      <w:u w:val="none"/>
                    </w:rPr>
                  </w:pPr>
                  <w:r>
                    <w:rPr>
                      <w:rFonts w:eastAsia="宋体"/>
                      <w:sz w:val="21"/>
                      <w:szCs w:val="21"/>
                      <w:u w:val="none"/>
                    </w:rPr>
                    <w:t>最大存在总量q</w:t>
                  </w:r>
                  <w:r>
                    <w:rPr>
                      <w:rFonts w:eastAsia="宋体"/>
                      <w:sz w:val="21"/>
                      <w:szCs w:val="21"/>
                      <w:u w:val="none"/>
                      <w:vertAlign w:val="subscript"/>
                    </w:rPr>
                    <w:t>n</w:t>
                  </w:r>
                  <w:r>
                    <w:rPr>
                      <w:rFonts w:eastAsia="宋体"/>
                      <w:sz w:val="21"/>
                      <w:szCs w:val="21"/>
                      <w:u w:val="none"/>
                    </w:rPr>
                    <w:t>/t</w:t>
                  </w:r>
                </w:p>
              </w:tc>
              <w:tc>
                <w:tcPr>
                  <w:tcW w:w="1276" w:type="dxa"/>
                  <w:vAlign w:val="center"/>
                </w:tcPr>
                <w:p>
                  <w:pPr>
                    <w:pStyle w:val="17"/>
                    <w:adjustRightInd/>
                    <w:snapToGrid/>
                    <w:rPr>
                      <w:rFonts w:eastAsia="宋体"/>
                      <w:sz w:val="21"/>
                      <w:szCs w:val="21"/>
                      <w:u w:val="none"/>
                    </w:rPr>
                  </w:pPr>
                  <w:r>
                    <w:rPr>
                      <w:rFonts w:eastAsia="宋体"/>
                      <w:sz w:val="21"/>
                      <w:szCs w:val="21"/>
                      <w:u w:val="none"/>
                    </w:rPr>
                    <w:t>临界量Qn/t</w:t>
                  </w:r>
                </w:p>
              </w:tc>
              <w:tc>
                <w:tcPr>
                  <w:tcW w:w="2074" w:type="dxa"/>
                  <w:vAlign w:val="center"/>
                </w:tcPr>
                <w:p>
                  <w:pPr>
                    <w:pStyle w:val="17"/>
                    <w:adjustRightInd/>
                    <w:snapToGrid/>
                    <w:rPr>
                      <w:rFonts w:eastAsia="宋体"/>
                      <w:sz w:val="21"/>
                      <w:szCs w:val="21"/>
                      <w:u w:val="none"/>
                    </w:rPr>
                  </w:pPr>
                  <w:r>
                    <w:rPr>
                      <w:rFonts w:eastAsia="宋体"/>
                      <w:sz w:val="21"/>
                      <w:szCs w:val="21"/>
                      <w:u w:val="none"/>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2" w:type="dxa"/>
                  <w:vAlign w:val="center"/>
                </w:tcPr>
                <w:p>
                  <w:pPr>
                    <w:pStyle w:val="17"/>
                    <w:adjustRightInd/>
                    <w:snapToGrid/>
                    <w:rPr>
                      <w:rFonts w:eastAsia="宋体"/>
                      <w:sz w:val="21"/>
                      <w:szCs w:val="21"/>
                      <w:u w:val="none"/>
                    </w:rPr>
                  </w:pPr>
                  <w:r>
                    <w:rPr>
                      <w:rFonts w:eastAsia="宋体"/>
                      <w:sz w:val="21"/>
                      <w:szCs w:val="21"/>
                      <w:u w:val="none"/>
                    </w:rPr>
                    <w:t>1</w:t>
                  </w:r>
                </w:p>
              </w:tc>
              <w:tc>
                <w:tcPr>
                  <w:tcW w:w="1298" w:type="dxa"/>
                  <w:vAlign w:val="center"/>
                </w:tcPr>
                <w:p>
                  <w:pPr>
                    <w:pStyle w:val="17"/>
                    <w:adjustRightInd/>
                    <w:snapToGrid/>
                    <w:rPr>
                      <w:rFonts w:eastAsia="宋体"/>
                      <w:sz w:val="21"/>
                      <w:szCs w:val="21"/>
                      <w:u w:val="none"/>
                    </w:rPr>
                  </w:pPr>
                  <w:r>
                    <w:rPr>
                      <w:rFonts w:hint="eastAsia" w:eastAsia="宋体"/>
                      <w:sz w:val="21"/>
                      <w:szCs w:val="21"/>
                      <w:u w:val="none"/>
                    </w:rPr>
                    <w:t>一氧化碳</w:t>
                  </w:r>
                </w:p>
              </w:tc>
              <w:tc>
                <w:tcPr>
                  <w:tcW w:w="1316" w:type="dxa"/>
                  <w:vAlign w:val="center"/>
                </w:tcPr>
                <w:p>
                  <w:pPr>
                    <w:pStyle w:val="17"/>
                    <w:adjustRightInd/>
                    <w:snapToGrid/>
                    <w:rPr>
                      <w:rFonts w:eastAsia="宋体"/>
                      <w:sz w:val="21"/>
                      <w:szCs w:val="21"/>
                      <w:u w:val="none"/>
                    </w:rPr>
                  </w:pPr>
                  <w:r>
                    <w:rPr>
                      <w:rFonts w:hint="eastAsia" w:eastAsia="宋体"/>
                      <w:sz w:val="21"/>
                      <w:szCs w:val="21"/>
                      <w:u w:val="none"/>
                    </w:rPr>
                    <w:t>630</w:t>
                  </w:r>
                  <w:r>
                    <w:rPr>
                      <w:rFonts w:eastAsia="宋体"/>
                      <w:sz w:val="21"/>
                      <w:szCs w:val="21"/>
                      <w:u w:val="none"/>
                    </w:rPr>
                    <w:t>-</w:t>
                  </w:r>
                  <w:r>
                    <w:rPr>
                      <w:rFonts w:hint="eastAsia" w:eastAsia="宋体"/>
                      <w:sz w:val="21"/>
                      <w:szCs w:val="21"/>
                      <w:u w:val="none"/>
                    </w:rPr>
                    <w:t>08</w:t>
                  </w:r>
                  <w:r>
                    <w:rPr>
                      <w:rFonts w:eastAsia="宋体"/>
                      <w:sz w:val="21"/>
                      <w:szCs w:val="21"/>
                      <w:u w:val="none"/>
                    </w:rPr>
                    <w:t>-</w:t>
                  </w:r>
                  <w:r>
                    <w:rPr>
                      <w:rFonts w:hint="eastAsia" w:eastAsia="宋体"/>
                      <w:sz w:val="21"/>
                      <w:szCs w:val="21"/>
                      <w:u w:val="none"/>
                    </w:rPr>
                    <w:t>0</w:t>
                  </w:r>
                </w:p>
              </w:tc>
              <w:tc>
                <w:tcPr>
                  <w:tcW w:w="2099" w:type="dxa"/>
                  <w:vAlign w:val="center"/>
                </w:tcPr>
                <w:p>
                  <w:pPr>
                    <w:jc w:val="center"/>
                    <w:rPr>
                      <w:snapToGrid w:val="0"/>
                      <w:sz w:val="21"/>
                      <w:szCs w:val="21"/>
                      <w:u w:val="none"/>
                    </w:rPr>
                  </w:pPr>
                  <w:r>
                    <w:rPr>
                      <w:rFonts w:hint="eastAsia"/>
                      <w:snapToGrid w:val="0"/>
                      <w:sz w:val="21"/>
                      <w:szCs w:val="21"/>
                      <w:u w:val="none"/>
                    </w:rPr>
                    <w:t>0</w:t>
                  </w:r>
                </w:p>
              </w:tc>
              <w:tc>
                <w:tcPr>
                  <w:tcW w:w="1276" w:type="dxa"/>
                  <w:vAlign w:val="center"/>
                </w:tcPr>
                <w:p>
                  <w:pPr>
                    <w:pStyle w:val="17"/>
                    <w:adjustRightInd/>
                    <w:snapToGrid/>
                    <w:rPr>
                      <w:rFonts w:eastAsia="宋体"/>
                      <w:sz w:val="21"/>
                      <w:szCs w:val="21"/>
                      <w:u w:val="none"/>
                    </w:rPr>
                  </w:pPr>
                  <w:r>
                    <w:rPr>
                      <w:rFonts w:hint="eastAsia"/>
                      <w:snapToGrid w:val="0"/>
                      <w:sz w:val="21"/>
                      <w:szCs w:val="21"/>
                      <w:u w:val="none"/>
                    </w:rPr>
                    <w:t>7</w:t>
                  </w:r>
                  <w:r>
                    <w:rPr>
                      <w:rFonts w:eastAsia="宋体"/>
                      <w:snapToGrid w:val="0"/>
                      <w:sz w:val="21"/>
                      <w:szCs w:val="21"/>
                      <w:u w:val="none"/>
                    </w:rPr>
                    <w:t>.5</w:t>
                  </w:r>
                </w:p>
              </w:tc>
              <w:tc>
                <w:tcPr>
                  <w:tcW w:w="2074" w:type="dxa"/>
                  <w:vAlign w:val="center"/>
                </w:tcPr>
                <w:p>
                  <w:pPr>
                    <w:jc w:val="center"/>
                    <w:rPr>
                      <w:snapToGrid w:val="0"/>
                      <w:sz w:val="21"/>
                      <w:szCs w:val="21"/>
                      <w:u w:val="none"/>
                    </w:rPr>
                  </w:pPr>
                  <w:r>
                    <w:rPr>
                      <w:snapToGrid w:val="0"/>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2" w:type="dxa"/>
                  <w:vAlign w:val="center"/>
                </w:tcPr>
                <w:p>
                  <w:pPr>
                    <w:pStyle w:val="17"/>
                    <w:adjustRightInd/>
                    <w:snapToGrid/>
                    <w:rPr>
                      <w:rFonts w:eastAsia="宋体"/>
                      <w:sz w:val="21"/>
                      <w:szCs w:val="21"/>
                      <w:u w:val="none"/>
                    </w:rPr>
                  </w:pPr>
                  <w:r>
                    <w:rPr>
                      <w:rFonts w:eastAsia="宋体"/>
                      <w:sz w:val="21"/>
                      <w:szCs w:val="21"/>
                      <w:u w:val="none"/>
                    </w:rPr>
                    <w:t>2</w:t>
                  </w:r>
                </w:p>
              </w:tc>
              <w:tc>
                <w:tcPr>
                  <w:tcW w:w="1298" w:type="dxa"/>
                  <w:vAlign w:val="center"/>
                </w:tcPr>
                <w:p>
                  <w:pPr>
                    <w:pStyle w:val="17"/>
                    <w:adjustRightInd/>
                    <w:snapToGrid/>
                    <w:rPr>
                      <w:rFonts w:eastAsia="宋体"/>
                      <w:sz w:val="21"/>
                      <w:szCs w:val="21"/>
                      <w:u w:val="none"/>
                    </w:rPr>
                  </w:pPr>
                  <w:r>
                    <w:rPr>
                      <w:rFonts w:hint="eastAsia" w:eastAsia="宋体"/>
                      <w:sz w:val="21"/>
                      <w:szCs w:val="21"/>
                      <w:u w:val="none"/>
                    </w:rPr>
                    <w:t>二氧化氮</w:t>
                  </w:r>
                </w:p>
              </w:tc>
              <w:tc>
                <w:tcPr>
                  <w:tcW w:w="1316" w:type="dxa"/>
                  <w:vAlign w:val="center"/>
                </w:tcPr>
                <w:p>
                  <w:pPr>
                    <w:pStyle w:val="17"/>
                    <w:adjustRightInd/>
                    <w:snapToGrid/>
                    <w:rPr>
                      <w:rFonts w:eastAsia="宋体"/>
                      <w:sz w:val="21"/>
                      <w:szCs w:val="21"/>
                      <w:u w:val="none"/>
                    </w:rPr>
                  </w:pPr>
                  <w:r>
                    <w:rPr>
                      <w:rFonts w:eastAsia="宋体"/>
                      <w:sz w:val="21"/>
                      <w:szCs w:val="21"/>
                      <w:u w:val="none"/>
                    </w:rPr>
                    <w:t>1</w:t>
                  </w:r>
                  <w:r>
                    <w:rPr>
                      <w:rFonts w:hint="eastAsia" w:eastAsia="宋体"/>
                      <w:sz w:val="21"/>
                      <w:szCs w:val="21"/>
                      <w:u w:val="none"/>
                    </w:rPr>
                    <w:t>0102</w:t>
                  </w:r>
                  <w:r>
                    <w:rPr>
                      <w:rFonts w:eastAsia="宋体"/>
                      <w:sz w:val="21"/>
                      <w:szCs w:val="21"/>
                      <w:u w:val="none"/>
                    </w:rPr>
                    <w:t>-</w:t>
                  </w:r>
                  <w:r>
                    <w:rPr>
                      <w:rFonts w:hint="eastAsia" w:eastAsia="宋体"/>
                      <w:sz w:val="21"/>
                      <w:szCs w:val="21"/>
                      <w:u w:val="none"/>
                    </w:rPr>
                    <w:t>44</w:t>
                  </w:r>
                  <w:r>
                    <w:rPr>
                      <w:rFonts w:eastAsia="宋体"/>
                      <w:sz w:val="21"/>
                      <w:szCs w:val="21"/>
                      <w:u w:val="none"/>
                    </w:rPr>
                    <w:t>-</w:t>
                  </w:r>
                  <w:r>
                    <w:rPr>
                      <w:rFonts w:hint="eastAsia" w:eastAsia="宋体"/>
                      <w:sz w:val="21"/>
                      <w:szCs w:val="21"/>
                      <w:u w:val="none"/>
                    </w:rPr>
                    <w:t>0</w:t>
                  </w:r>
                </w:p>
              </w:tc>
              <w:tc>
                <w:tcPr>
                  <w:tcW w:w="2099" w:type="dxa"/>
                  <w:vAlign w:val="center"/>
                </w:tcPr>
                <w:p>
                  <w:pPr>
                    <w:jc w:val="center"/>
                    <w:rPr>
                      <w:snapToGrid w:val="0"/>
                      <w:sz w:val="21"/>
                      <w:szCs w:val="21"/>
                      <w:u w:val="none"/>
                    </w:rPr>
                  </w:pPr>
                  <w:r>
                    <w:rPr>
                      <w:rFonts w:hint="eastAsia"/>
                      <w:snapToGrid w:val="0"/>
                      <w:sz w:val="21"/>
                      <w:szCs w:val="21"/>
                      <w:u w:val="none"/>
                    </w:rPr>
                    <w:t>0</w:t>
                  </w:r>
                </w:p>
              </w:tc>
              <w:tc>
                <w:tcPr>
                  <w:tcW w:w="1276" w:type="dxa"/>
                  <w:vAlign w:val="center"/>
                </w:tcPr>
                <w:p>
                  <w:pPr>
                    <w:pStyle w:val="17"/>
                    <w:adjustRightInd/>
                    <w:snapToGrid/>
                    <w:rPr>
                      <w:rFonts w:eastAsia="宋体"/>
                      <w:sz w:val="21"/>
                      <w:szCs w:val="21"/>
                      <w:u w:val="none"/>
                    </w:rPr>
                  </w:pPr>
                  <w:r>
                    <w:rPr>
                      <w:rFonts w:hint="eastAsia"/>
                      <w:snapToGrid w:val="0"/>
                      <w:sz w:val="21"/>
                      <w:szCs w:val="21"/>
                      <w:u w:val="none"/>
                    </w:rPr>
                    <w:t>1</w:t>
                  </w:r>
                </w:p>
              </w:tc>
              <w:tc>
                <w:tcPr>
                  <w:tcW w:w="2074" w:type="dxa"/>
                  <w:vAlign w:val="center"/>
                </w:tcPr>
                <w:p>
                  <w:pPr>
                    <w:jc w:val="center"/>
                    <w:rPr>
                      <w:snapToGrid w:val="0"/>
                      <w:sz w:val="21"/>
                      <w:szCs w:val="21"/>
                      <w:u w:val="none"/>
                    </w:rPr>
                  </w:pPr>
                  <w:r>
                    <w:rPr>
                      <w:snapToGrid w:val="0"/>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52" w:type="dxa"/>
                  <w:vAlign w:val="center"/>
                </w:tcPr>
                <w:p>
                  <w:pPr>
                    <w:pStyle w:val="17"/>
                    <w:adjustRightInd/>
                    <w:snapToGrid/>
                    <w:rPr>
                      <w:rFonts w:eastAsia="宋体"/>
                      <w:sz w:val="21"/>
                      <w:szCs w:val="21"/>
                      <w:u w:val="none"/>
                    </w:rPr>
                  </w:pPr>
                </w:p>
              </w:tc>
              <w:tc>
                <w:tcPr>
                  <w:tcW w:w="1298" w:type="dxa"/>
                  <w:vAlign w:val="center"/>
                </w:tcPr>
                <w:p>
                  <w:pPr>
                    <w:pStyle w:val="17"/>
                    <w:adjustRightInd/>
                    <w:snapToGrid/>
                    <w:rPr>
                      <w:rFonts w:eastAsia="宋体"/>
                      <w:sz w:val="21"/>
                      <w:szCs w:val="21"/>
                      <w:u w:val="none"/>
                    </w:rPr>
                  </w:pPr>
                  <w:r>
                    <w:rPr>
                      <w:rFonts w:eastAsia="宋体"/>
                      <w:sz w:val="21"/>
                      <w:szCs w:val="21"/>
                      <w:u w:val="none"/>
                    </w:rPr>
                    <w:t>合计</w:t>
                  </w:r>
                </w:p>
              </w:tc>
              <w:tc>
                <w:tcPr>
                  <w:tcW w:w="1316" w:type="dxa"/>
                  <w:vAlign w:val="center"/>
                </w:tcPr>
                <w:p>
                  <w:pPr>
                    <w:jc w:val="center"/>
                    <w:rPr>
                      <w:snapToGrid w:val="0"/>
                      <w:sz w:val="21"/>
                      <w:szCs w:val="21"/>
                      <w:u w:val="none"/>
                    </w:rPr>
                  </w:pPr>
                </w:p>
              </w:tc>
              <w:tc>
                <w:tcPr>
                  <w:tcW w:w="2099" w:type="dxa"/>
                  <w:vAlign w:val="center"/>
                </w:tcPr>
                <w:p>
                  <w:pPr>
                    <w:jc w:val="center"/>
                    <w:rPr>
                      <w:snapToGrid w:val="0"/>
                      <w:sz w:val="21"/>
                      <w:szCs w:val="21"/>
                      <w:u w:val="none"/>
                    </w:rPr>
                  </w:pPr>
                </w:p>
              </w:tc>
              <w:tc>
                <w:tcPr>
                  <w:tcW w:w="1276" w:type="dxa"/>
                  <w:vAlign w:val="center"/>
                </w:tcPr>
                <w:p>
                  <w:pPr>
                    <w:pStyle w:val="17"/>
                    <w:adjustRightInd/>
                    <w:snapToGrid/>
                    <w:rPr>
                      <w:rFonts w:eastAsia="宋体"/>
                      <w:sz w:val="21"/>
                      <w:szCs w:val="21"/>
                      <w:u w:val="none"/>
                    </w:rPr>
                  </w:pPr>
                </w:p>
              </w:tc>
              <w:tc>
                <w:tcPr>
                  <w:tcW w:w="2074" w:type="dxa"/>
                  <w:vAlign w:val="center"/>
                </w:tcPr>
                <w:p>
                  <w:pPr>
                    <w:jc w:val="center"/>
                    <w:rPr>
                      <w:snapToGrid w:val="0"/>
                      <w:sz w:val="21"/>
                      <w:szCs w:val="21"/>
                      <w:u w:val="none"/>
                    </w:rPr>
                  </w:pPr>
                  <w:r>
                    <w:rPr>
                      <w:rFonts w:hint="eastAsia"/>
                      <w:snapToGrid w:val="0"/>
                      <w:sz w:val="21"/>
                      <w:szCs w:val="21"/>
                      <w:u w:val="none"/>
                    </w:rPr>
                    <w:t>0</w:t>
                  </w:r>
                </w:p>
              </w:tc>
            </w:tr>
          </w:tbl>
          <w:p>
            <w:pPr>
              <w:ind w:firstLine="480" w:firstLineChars="200"/>
              <w:rPr>
                <w:sz w:val="24"/>
                <w:u w:val="none"/>
              </w:rPr>
            </w:pPr>
            <w:r>
              <w:rPr>
                <w:rFonts w:hint="eastAsia"/>
                <w:sz w:val="24"/>
                <w:u w:val="none"/>
              </w:rPr>
              <w:t>因此，</w:t>
            </w:r>
            <w:r>
              <w:rPr>
                <w:sz w:val="24"/>
                <w:u w:val="none"/>
              </w:rPr>
              <w:t>本项目环境风险物质最大存在总量与临界量比值Q</w:t>
            </w:r>
            <w:r>
              <w:rPr>
                <w:rFonts w:hint="eastAsia"/>
                <w:sz w:val="24"/>
                <w:u w:val="none"/>
              </w:rPr>
              <w:t>为0，</w:t>
            </w:r>
            <w:r>
              <w:rPr>
                <w:sz w:val="24"/>
                <w:u w:val="none"/>
              </w:rPr>
              <w:t>＜1，则该项目环境风险潜势为Ⅰ</w:t>
            </w:r>
            <w:r>
              <w:rPr>
                <w:rFonts w:hint="eastAsia"/>
                <w:sz w:val="24"/>
                <w:u w:val="none"/>
              </w:rPr>
              <w:t>，仅作简单分析</w:t>
            </w:r>
            <w:r>
              <w:rPr>
                <w:sz w:val="24"/>
                <w:u w:val="none"/>
              </w:rPr>
              <w:t>。</w:t>
            </w:r>
          </w:p>
          <w:p>
            <w:pPr>
              <w:ind w:firstLine="482" w:firstLineChars="200"/>
              <w:rPr>
                <w:b/>
                <w:sz w:val="24"/>
                <w:u w:val="none"/>
              </w:rPr>
            </w:pPr>
            <w:r>
              <w:rPr>
                <w:b/>
                <w:sz w:val="24"/>
                <w:u w:val="none"/>
              </w:rPr>
              <w:t>8.</w:t>
            </w:r>
            <w:r>
              <w:rPr>
                <w:rFonts w:hint="eastAsia"/>
                <w:b/>
                <w:sz w:val="24"/>
                <w:u w:val="none"/>
              </w:rPr>
              <w:t>2、</w:t>
            </w:r>
            <w:r>
              <w:rPr>
                <w:b/>
                <w:sz w:val="24"/>
                <w:u w:val="none"/>
              </w:rPr>
              <w:t xml:space="preserve">环境风险识别 </w:t>
            </w:r>
          </w:p>
          <w:p>
            <w:pPr>
              <w:ind w:firstLine="480" w:firstLineChars="200"/>
              <w:rPr>
                <w:sz w:val="24"/>
                <w:u w:val="none"/>
              </w:rPr>
            </w:pPr>
            <w:r>
              <w:rPr>
                <w:bCs/>
                <w:sz w:val="24"/>
                <w:u w:val="none"/>
              </w:rPr>
              <w:t>项目为城市道路</w:t>
            </w:r>
            <w:r>
              <w:rPr>
                <w:rFonts w:hint="eastAsia"/>
                <w:bCs/>
                <w:sz w:val="24"/>
                <w:u w:val="none"/>
              </w:rPr>
              <w:t>建设项目</w:t>
            </w:r>
            <w:r>
              <w:rPr>
                <w:bCs/>
                <w:sz w:val="24"/>
                <w:u w:val="none"/>
              </w:rPr>
              <w:t>，</w:t>
            </w:r>
            <w:r>
              <w:rPr>
                <w:rFonts w:hint="eastAsia"/>
                <w:bCs/>
                <w:sz w:val="24"/>
                <w:u w:val="none"/>
              </w:rPr>
              <w:t>本</w:t>
            </w:r>
            <w:r>
              <w:rPr>
                <w:rFonts w:hint="eastAsia"/>
                <w:sz w:val="24"/>
                <w:u w:val="none"/>
              </w:rPr>
              <w:t>项目本身不存在环境风险，但项目投入使用后道路因运输有毒有害和易燃易爆物质时的交通事故以及污水管路因堵塞、破裂而引起的污水外溢等引起的环境风险。</w:t>
            </w:r>
          </w:p>
          <w:p>
            <w:pPr>
              <w:ind w:firstLine="480" w:firstLineChars="200"/>
              <w:rPr>
                <w:bCs/>
                <w:sz w:val="24"/>
                <w:u w:val="none"/>
              </w:rPr>
            </w:pPr>
            <w:r>
              <w:rPr>
                <w:bCs/>
                <w:sz w:val="24"/>
                <w:u w:val="none"/>
              </w:rPr>
              <w:t xml:space="preserve">项目施工和运营过程中的风险事故主要为： </w:t>
            </w:r>
          </w:p>
          <w:p>
            <w:pPr>
              <w:ind w:firstLine="480" w:firstLineChars="200"/>
              <w:rPr>
                <w:sz w:val="24"/>
                <w:u w:val="none"/>
              </w:rPr>
            </w:pPr>
            <w:r>
              <w:rPr>
                <w:bCs/>
                <w:sz w:val="24"/>
                <w:u w:val="none"/>
              </w:rPr>
              <w:t>（1）</w:t>
            </w:r>
            <w:r>
              <w:rPr>
                <w:rFonts w:hint="eastAsia"/>
                <w:sz w:val="24"/>
                <w:u w:val="none"/>
              </w:rPr>
              <w:t>道路上运输有毒或易燃易爆等危险品是不可避免的，其风险主要表现在因交通事故和违反危险品运输的有关规定，使被运输的危险品在运输途中突发性发生遗漏、爆炸、燃烧等，一旦出现将在很短时间内造成一定面积的恶性污染事故，对当地环境造成较大危害，给国家财产造成巨大的损失。</w:t>
            </w:r>
          </w:p>
          <w:p>
            <w:pPr>
              <w:ind w:firstLine="480" w:firstLineChars="200"/>
              <w:rPr>
                <w:b/>
                <w:sz w:val="24"/>
                <w:u w:val="none"/>
              </w:rPr>
            </w:pPr>
            <w:r>
              <w:rPr>
                <w:bCs/>
                <w:sz w:val="24"/>
                <w:u w:val="none"/>
              </w:rPr>
              <w:t>（2）本工程中包含雨、污水管道的铺设，故存在施工过程中</w:t>
            </w:r>
            <w:r>
              <w:rPr>
                <w:rFonts w:hint="eastAsia"/>
                <w:sz w:val="24"/>
                <w:u w:val="none"/>
              </w:rPr>
              <w:t>污水管路因堵塞、破裂而引起的污水外溢等引起的环境风险</w:t>
            </w:r>
            <w:r>
              <w:rPr>
                <w:b/>
                <w:sz w:val="24"/>
                <w:u w:val="none"/>
              </w:rPr>
              <w:t xml:space="preserve">。 </w:t>
            </w:r>
          </w:p>
          <w:p>
            <w:pPr>
              <w:ind w:firstLine="482" w:firstLineChars="200"/>
              <w:rPr>
                <w:b/>
                <w:sz w:val="24"/>
                <w:u w:val="none"/>
              </w:rPr>
            </w:pPr>
            <w:r>
              <w:rPr>
                <w:b/>
                <w:sz w:val="24"/>
                <w:u w:val="none"/>
              </w:rPr>
              <w:t>8.</w:t>
            </w:r>
            <w:r>
              <w:rPr>
                <w:rFonts w:hint="eastAsia"/>
                <w:b/>
                <w:sz w:val="24"/>
                <w:u w:val="none"/>
              </w:rPr>
              <w:t>3、</w:t>
            </w:r>
            <w:r>
              <w:rPr>
                <w:b/>
                <w:sz w:val="24"/>
                <w:u w:val="none"/>
              </w:rPr>
              <w:t xml:space="preserve">风险防范措施 </w:t>
            </w:r>
          </w:p>
          <w:p>
            <w:pPr>
              <w:ind w:firstLine="480" w:firstLineChars="200"/>
              <w:rPr>
                <w:bCs/>
                <w:sz w:val="24"/>
                <w:u w:val="none"/>
              </w:rPr>
            </w:pPr>
            <w:r>
              <w:rPr>
                <w:bCs/>
                <w:sz w:val="24"/>
                <w:u w:val="none"/>
              </w:rPr>
              <w:t xml:space="preserve">本工程的风险防范措施主要包括以下几点： </w:t>
            </w:r>
          </w:p>
          <w:p>
            <w:pPr>
              <w:ind w:firstLine="480" w:firstLineChars="200"/>
              <w:rPr>
                <w:sz w:val="24"/>
                <w:u w:val="none"/>
              </w:rPr>
            </w:pPr>
            <w:r>
              <w:rPr>
                <w:rFonts w:hint="eastAsia"/>
                <w:bCs/>
                <w:sz w:val="24"/>
                <w:u w:val="none"/>
              </w:rPr>
              <w:t>（1）</w:t>
            </w:r>
            <w:r>
              <w:rPr>
                <w:rFonts w:hint="eastAsia"/>
                <w:sz w:val="24"/>
                <w:u w:val="none"/>
              </w:rPr>
              <w:t>本项目施工过程中将不可避免的使用一些燃料等危险物品。这些危险物品一旦意外发生爆炸、燃烧、泄漏，将会危害施工人员及沿线群众的人身财产安全，造成严重后果。因此对易燃、易爆和有毒物品必须专人保管，详细登记取用时间、人员、数量、用途等，定期检查，并应对保管人员进行专业培训。</w:t>
            </w:r>
          </w:p>
          <w:p>
            <w:pPr>
              <w:ind w:firstLine="480" w:firstLineChars="200"/>
              <w:rPr>
                <w:sz w:val="24"/>
                <w:u w:val="none"/>
              </w:rPr>
            </w:pPr>
            <w:r>
              <w:rPr>
                <w:rFonts w:hint="eastAsia"/>
                <w:sz w:val="24"/>
                <w:u w:val="none"/>
              </w:rPr>
              <w:t>（2）施工前对工程所影响范围内的全部管线进行核查，对管线的性质、材质、埋深、方向等方面做仔细调查，在遇到不明管线时，立即报告项目工程部、安质部等相关部门，在明确管线埋深及管位的前提下，加强施工管理，确保管线安全。</w:t>
            </w:r>
          </w:p>
          <w:p>
            <w:pPr>
              <w:ind w:firstLine="480" w:firstLineChars="200"/>
              <w:rPr>
                <w:sz w:val="24"/>
                <w:highlight w:val="yellow"/>
                <w:u w:val="none"/>
              </w:rPr>
            </w:pPr>
            <w:r>
              <w:rPr>
                <w:rFonts w:hint="eastAsia"/>
                <w:sz w:val="24"/>
                <w:u w:val="none"/>
              </w:rPr>
              <w:t>（3）在管理上成立专门组织机构，负责组织处理紧急事故，发现事故预兆要及时上报相关部门，并采取措施预防降低事故发生可能性。一旦发生事故，应及时采取控制及缓解措施并进行赔偿，减少事故危害范围和程度对社会的影响。在施工结束后，施工队伍必须做好地表植被、施工临时用地的恢复工作，以防水土流失和生态破坏事故发生。</w:t>
            </w:r>
          </w:p>
          <w:p>
            <w:pPr>
              <w:ind w:firstLine="482" w:firstLineChars="200"/>
              <w:rPr>
                <w:b/>
                <w:sz w:val="24"/>
                <w:u w:val="none"/>
              </w:rPr>
            </w:pPr>
            <w:r>
              <w:rPr>
                <w:b/>
                <w:sz w:val="24"/>
                <w:u w:val="none"/>
              </w:rPr>
              <w:t>8.</w:t>
            </w:r>
            <w:r>
              <w:rPr>
                <w:rFonts w:hint="eastAsia"/>
                <w:b/>
                <w:sz w:val="24"/>
                <w:u w:val="none"/>
              </w:rPr>
              <w:t>4、</w:t>
            </w:r>
            <w:r>
              <w:rPr>
                <w:b/>
                <w:sz w:val="24"/>
                <w:u w:val="none"/>
              </w:rPr>
              <w:t xml:space="preserve">应急措施 </w:t>
            </w:r>
          </w:p>
          <w:p>
            <w:pPr>
              <w:ind w:firstLine="480" w:firstLineChars="200"/>
              <w:rPr>
                <w:bCs/>
                <w:sz w:val="24"/>
                <w:u w:val="none"/>
              </w:rPr>
            </w:pPr>
            <w:r>
              <w:rPr>
                <w:bCs/>
                <w:sz w:val="24"/>
                <w:u w:val="none"/>
              </w:rPr>
              <w:t>（1）编制应急预案，制定应急计划，成立</w:t>
            </w:r>
            <w:r>
              <w:rPr>
                <w:rFonts w:hint="eastAsia"/>
                <w:bCs/>
                <w:sz w:val="24"/>
                <w:u w:val="none"/>
              </w:rPr>
              <w:t>项目</w:t>
            </w:r>
            <w:r>
              <w:rPr>
                <w:bCs/>
                <w:sz w:val="24"/>
                <w:u w:val="none"/>
              </w:rPr>
              <w:t xml:space="preserve">风险影响的事故应急指挥机构，全权负责本工程施工期的突发性风险事故的处理和处置。应急指挥部应设24小时值班电话，并向社会公布。 </w:t>
            </w:r>
          </w:p>
          <w:p>
            <w:pPr>
              <w:ind w:firstLine="480" w:firstLineChars="200"/>
              <w:rPr>
                <w:bCs/>
                <w:sz w:val="24"/>
                <w:u w:val="none"/>
              </w:rPr>
            </w:pPr>
            <w:r>
              <w:rPr>
                <w:bCs/>
                <w:sz w:val="24"/>
                <w:u w:val="none"/>
              </w:rPr>
              <w:t>（2）施工期</w:t>
            </w:r>
            <w:r>
              <w:rPr>
                <w:rFonts w:hint="eastAsia"/>
                <w:bCs/>
                <w:sz w:val="24"/>
                <w:u w:val="none"/>
              </w:rPr>
              <w:t>或营运期</w:t>
            </w:r>
            <w:r>
              <w:rPr>
                <w:bCs/>
                <w:sz w:val="24"/>
                <w:u w:val="none"/>
              </w:rPr>
              <w:t>间发生</w:t>
            </w:r>
            <w:r>
              <w:rPr>
                <w:rFonts w:hint="eastAsia"/>
                <w:bCs/>
                <w:sz w:val="24"/>
                <w:u w:val="none"/>
              </w:rPr>
              <w:t>风险</w:t>
            </w:r>
            <w:r>
              <w:rPr>
                <w:bCs/>
                <w:sz w:val="24"/>
                <w:u w:val="none"/>
              </w:rPr>
              <w:t>事故时，应及时通知事故应急指挥机构</w:t>
            </w:r>
            <w:r>
              <w:rPr>
                <w:rFonts w:hint="eastAsia"/>
                <w:bCs/>
                <w:sz w:val="24"/>
                <w:u w:val="none"/>
              </w:rPr>
              <w:t>和</w:t>
            </w:r>
            <w:r>
              <w:rPr>
                <w:bCs/>
                <w:sz w:val="24"/>
                <w:u w:val="none"/>
              </w:rPr>
              <w:t xml:space="preserve">环境主管部门，并立即处理事故现场，尽快控制风险，减少损失。 </w:t>
            </w:r>
          </w:p>
          <w:p>
            <w:pPr>
              <w:ind w:firstLine="480" w:firstLineChars="200"/>
              <w:rPr>
                <w:bCs/>
                <w:sz w:val="24"/>
                <w:u w:val="none"/>
              </w:rPr>
            </w:pPr>
            <w:r>
              <w:rPr>
                <w:bCs/>
                <w:sz w:val="24"/>
                <w:u w:val="none"/>
              </w:rPr>
              <w:t>（</w:t>
            </w:r>
            <w:r>
              <w:rPr>
                <w:rFonts w:hint="eastAsia"/>
                <w:bCs/>
                <w:sz w:val="24"/>
                <w:u w:val="none"/>
              </w:rPr>
              <w:t>3</w:t>
            </w:r>
            <w:r>
              <w:rPr>
                <w:bCs/>
                <w:sz w:val="24"/>
                <w:u w:val="none"/>
              </w:rPr>
              <w:t xml:space="preserve">）污染事故一旦发生，监测人员必须快速出击、赶赴现场，现场判断出污染事故影响波及的范围及程度，在事故现场清理回收与化学处理过程中，应随时出具数据， 以判断污染物的控制情况。同时，对污染现场和下游河流段进行较长时间跟踪监测。 </w:t>
            </w:r>
          </w:p>
          <w:p>
            <w:pPr>
              <w:ind w:firstLine="480" w:firstLineChars="200"/>
              <w:rPr>
                <w:bCs/>
                <w:sz w:val="24"/>
                <w:u w:val="none"/>
              </w:rPr>
            </w:pPr>
            <w:r>
              <w:rPr>
                <w:bCs/>
                <w:sz w:val="24"/>
                <w:u w:val="none"/>
              </w:rPr>
              <w:t>（</w:t>
            </w:r>
            <w:r>
              <w:rPr>
                <w:rFonts w:hint="eastAsia"/>
                <w:bCs/>
                <w:sz w:val="24"/>
                <w:u w:val="none"/>
              </w:rPr>
              <w:t>4</w:t>
            </w:r>
            <w:r>
              <w:rPr>
                <w:bCs/>
                <w:sz w:val="24"/>
                <w:u w:val="none"/>
              </w:rPr>
              <w:t xml:space="preserve">）污染事故控制住后，指挥部要做好设施的恢复等善后工作；要对水环境污染事故的基本情况进行定性和定量描述，对整个事故进行评估；要对相关资料进行汇编， 包括决策记录、信息分析；要进行工作总结。 </w:t>
            </w:r>
          </w:p>
          <w:p>
            <w:pPr>
              <w:ind w:firstLine="482" w:firstLineChars="200"/>
              <w:rPr>
                <w:bCs/>
                <w:sz w:val="24"/>
                <w:u w:val="none"/>
              </w:rPr>
            </w:pPr>
            <w:r>
              <w:rPr>
                <w:b/>
                <w:sz w:val="24"/>
                <w:u w:val="none"/>
              </w:rPr>
              <w:t>8.</w:t>
            </w:r>
            <w:r>
              <w:rPr>
                <w:rFonts w:hint="eastAsia"/>
                <w:b/>
                <w:sz w:val="24"/>
                <w:u w:val="none"/>
              </w:rPr>
              <w:t>5、</w:t>
            </w:r>
            <w:r>
              <w:rPr>
                <w:b/>
                <w:sz w:val="24"/>
                <w:u w:val="none"/>
              </w:rPr>
              <w:t>风险评价结论</w:t>
            </w:r>
            <w:r>
              <w:rPr>
                <w:bCs/>
                <w:sz w:val="24"/>
                <w:u w:val="none"/>
              </w:rPr>
              <w:t xml:space="preserve"> </w:t>
            </w:r>
          </w:p>
          <w:p>
            <w:pPr>
              <w:ind w:firstLine="480" w:firstLineChars="200"/>
              <w:rPr>
                <w:sz w:val="24"/>
                <w:highlight w:val="yellow"/>
                <w:u w:val="none"/>
              </w:rPr>
            </w:pPr>
            <w:r>
              <w:rPr>
                <w:bCs/>
                <w:sz w:val="24"/>
                <w:u w:val="none"/>
              </w:rPr>
              <w:t>采取本报告提出的风险防范措施后，项目风险水平在可接受范围内，项目环境风险影响相对较小。</w:t>
            </w:r>
          </w:p>
          <w:p>
            <w:pPr>
              <w:ind w:firstLine="482" w:firstLineChars="200"/>
              <w:rPr>
                <w:b/>
                <w:sz w:val="24"/>
                <w:u w:val="none"/>
              </w:rPr>
            </w:pPr>
            <w:r>
              <w:rPr>
                <w:rFonts w:hint="eastAsia"/>
                <w:b/>
                <w:sz w:val="24"/>
                <w:u w:val="none"/>
              </w:rPr>
              <w:t>9、</w:t>
            </w:r>
            <w:r>
              <w:rPr>
                <w:b/>
                <w:sz w:val="24"/>
                <w:u w:val="none"/>
              </w:rPr>
              <w:t>环境管理和环境监测计划</w:t>
            </w:r>
          </w:p>
          <w:p>
            <w:pPr>
              <w:ind w:firstLine="482" w:firstLineChars="200"/>
              <w:rPr>
                <w:b/>
                <w:sz w:val="24"/>
                <w:u w:val="none"/>
              </w:rPr>
            </w:pPr>
            <w:r>
              <w:rPr>
                <w:b/>
                <w:sz w:val="24"/>
                <w:u w:val="none"/>
              </w:rPr>
              <w:t>9.</w:t>
            </w:r>
            <w:r>
              <w:rPr>
                <w:rFonts w:hint="eastAsia"/>
                <w:b/>
                <w:sz w:val="24"/>
                <w:u w:val="none"/>
              </w:rPr>
              <w:t>1、</w:t>
            </w:r>
            <w:r>
              <w:rPr>
                <w:b/>
                <w:sz w:val="24"/>
                <w:u w:val="none"/>
              </w:rPr>
              <w:t>施工环境管理及保护要求</w:t>
            </w:r>
          </w:p>
          <w:p>
            <w:pPr>
              <w:ind w:firstLine="480" w:firstLineChars="200"/>
              <w:rPr>
                <w:bCs/>
                <w:sz w:val="24"/>
                <w:u w:val="none"/>
              </w:rPr>
            </w:pPr>
            <w:r>
              <w:rPr>
                <w:bCs/>
                <w:sz w:val="24"/>
                <w:u w:val="none"/>
              </w:rPr>
              <w:t>施工期环境管理是组织实施环保设施的“三同时”和施工过程污染防治。在施工开始后应配备管理人员 1~2 人专门负责施工期的环境管理和监督。</w:t>
            </w:r>
          </w:p>
          <w:p>
            <w:pPr>
              <w:ind w:firstLine="480" w:firstLineChars="200"/>
              <w:rPr>
                <w:bCs/>
                <w:sz w:val="24"/>
                <w:u w:val="none"/>
              </w:rPr>
            </w:pPr>
            <w:r>
              <w:rPr>
                <w:rFonts w:hint="eastAsia" w:ascii="宋体" w:hAnsi="宋体" w:cs="宋体"/>
                <w:bCs/>
                <w:sz w:val="24"/>
                <w:u w:val="none"/>
              </w:rPr>
              <w:t>①</w:t>
            </w:r>
            <w:r>
              <w:rPr>
                <w:bCs/>
                <w:sz w:val="24"/>
                <w:u w:val="none"/>
              </w:rPr>
              <w:t>监督实施环保设施的“三同时”</w:t>
            </w:r>
          </w:p>
          <w:p>
            <w:pPr>
              <w:ind w:firstLine="480" w:firstLineChars="200"/>
              <w:rPr>
                <w:bCs/>
                <w:sz w:val="24"/>
                <w:u w:val="none"/>
              </w:rPr>
            </w:pPr>
            <w:r>
              <w:rPr>
                <w:bCs/>
                <w:sz w:val="24"/>
                <w:u w:val="none"/>
              </w:rPr>
              <w:t>各项环保设施的设计、施工计划必须与主体工程同时进行，并把工程设计和施工计划报环保行政主管部门审批。</w:t>
            </w:r>
          </w:p>
          <w:p>
            <w:pPr>
              <w:ind w:firstLine="480" w:firstLineChars="200"/>
              <w:rPr>
                <w:bCs/>
                <w:sz w:val="24"/>
                <w:u w:val="none"/>
              </w:rPr>
            </w:pPr>
            <w:r>
              <w:rPr>
                <w:bCs/>
                <w:sz w:val="24"/>
                <w:u w:val="none"/>
              </w:rPr>
              <w:t>在施工过程中定期检查环保设施建设进度，如有滞后，应立即纠正。</w:t>
            </w:r>
          </w:p>
          <w:p>
            <w:pPr>
              <w:ind w:firstLine="480" w:firstLineChars="200"/>
              <w:rPr>
                <w:bCs/>
                <w:sz w:val="24"/>
                <w:u w:val="none"/>
              </w:rPr>
            </w:pPr>
            <w:r>
              <w:rPr>
                <w:bCs/>
                <w:sz w:val="24"/>
                <w:u w:val="none"/>
              </w:rPr>
              <w:t>在试运营前检查各项环保设施完工情况，并向环保审批部门申报营运计划。</w:t>
            </w:r>
          </w:p>
          <w:p>
            <w:pPr>
              <w:ind w:firstLine="480" w:firstLineChars="200"/>
              <w:rPr>
                <w:bCs/>
                <w:sz w:val="24"/>
                <w:u w:val="none"/>
              </w:rPr>
            </w:pPr>
            <w:r>
              <w:rPr>
                <w:bCs/>
                <w:sz w:val="24"/>
                <w:u w:val="none"/>
              </w:rPr>
              <w:t>竣工验收时提交环保竣工验收监测报告，经竣工验收合格，并发放环保设施验收合格证及排污许可证，方可投入正式运营。</w:t>
            </w:r>
          </w:p>
          <w:p>
            <w:pPr>
              <w:ind w:firstLine="480" w:firstLineChars="200"/>
              <w:rPr>
                <w:bCs/>
                <w:sz w:val="24"/>
                <w:u w:val="none"/>
              </w:rPr>
            </w:pPr>
            <w:r>
              <w:rPr>
                <w:rFonts w:hint="eastAsia" w:ascii="宋体" w:hAnsi="宋体" w:cs="宋体"/>
                <w:bCs/>
                <w:sz w:val="24"/>
                <w:u w:val="none"/>
              </w:rPr>
              <w:t>②</w:t>
            </w:r>
            <w:r>
              <w:rPr>
                <w:bCs/>
                <w:sz w:val="24"/>
                <w:u w:val="none"/>
              </w:rPr>
              <w:t>施工期环境保护实施计划</w:t>
            </w:r>
          </w:p>
          <w:p>
            <w:pPr>
              <w:ind w:firstLine="480" w:firstLineChars="200"/>
              <w:rPr>
                <w:bCs/>
                <w:sz w:val="24"/>
                <w:u w:val="none"/>
              </w:rPr>
            </w:pPr>
            <w:r>
              <w:rPr>
                <w:bCs/>
                <w:sz w:val="24"/>
                <w:u w:val="none"/>
              </w:rPr>
              <w:t>A 施工期环境管理</w:t>
            </w:r>
          </w:p>
          <w:p>
            <w:pPr>
              <w:ind w:firstLine="480" w:firstLineChars="200"/>
              <w:rPr>
                <w:bCs/>
                <w:sz w:val="24"/>
                <w:u w:val="none"/>
              </w:rPr>
            </w:pPr>
            <w:r>
              <w:rPr>
                <w:bCs/>
                <w:sz w:val="24"/>
                <w:u w:val="none"/>
              </w:rPr>
              <w:t>在施工开始后应派人专门负责施工期环境管理与监督，重点是防止施工过程泥沙砖块散落、施工噪声、粉尘及施工环境管理。</w:t>
            </w:r>
          </w:p>
          <w:p>
            <w:pPr>
              <w:ind w:firstLine="480" w:firstLineChars="200"/>
              <w:rPr>
                <w:bCs/>
                <w:sz w:val="24"/>
                <w:u w:val="none"/>
              </w:rPr>
            </w:pPr>
            <w:r>
              <w:rPr>
                <w:bCs/>
                <w:sz w:val="24"/>
                <w:u w:val="none"/>
              </w:rPr>
              <w:t>对各施工队伍的施工环保实施计划进行检查监督，对施工中的排污情况进行监督，对造成严重水土流失或其它环境污染事故进行调查处理。</w:t>
            </w:r>
          </w:p>
          <w:p>
            <w:pPr>
              <w:ind w:firstLine="480" w:firstLineChars="200"/>
              <w:rPr>
                <w:bCs/>
                <w:sz w:val="24"/>
                <w:u w:val="none"/>
              </w:rPr>
            </w:pPr>
            <w:r>
              <w:rPr>
                <w:bCs/>
                <w:sz w:val="24"/>
                <w:u w:val="none"/>
              </w:rPr>
              <w:t>各施工队伍应配备一名环保员，根据承包工程的环境问题提出环保实施计划，进行实施、监督、管理，对发生的水土流失事件或其他污染事故应组织处理，并及时向建设单位和地方环保部门报告。</w:t>
            </w:r>
          </w:p>
          <w:p>
            <w:pPr>
              <w:ind w:firstLine="480" w:firstLineChars="200"/>
              <w:rPr>
                <w:bCs/>
                <w:sz w:val="24"/>
                <w:u w:val="none"/>
              </w:rPr>
            </w:pPr>
            <w:r>
              <w:rPr>
                <w:bCs/>
                <w:sz w:val="24"/>
                <w:u w:val="none"/>
              </w:rPr>
              <w:t>B 施工现场环境恢复监督</w:t>
            </w:r>
          </w:p>
          <w:p>
            <w:pPr>
              <w:ind w:firstLine="480" w:firstLineChars="200"/>
              <w:rPr>
                <w:bCs/>
                <w:sz w:val="24"/>
                <w:u w:val="none"/>
              </w:rPr>
            </w:pPr>
            <w:r>
              <w:rPr>
                <w:bCs/>
                <w:sz w:val="24"/>
                <w:u w:val="none"/>
              </w:rPr>
              <w:t>在营运期前应全面检查施工现场的环境恢复情况，施工单位应及时撤出占用场地，拆除临时设施，恢复被破坏的地面，恢复绿化。</w:t>
            </w:r>
          </w:p>
          <w:p>
            <w:pPr>
              <w:ind w:firstLine="482" w:firstLineChars="200"/>
              <w:rPr>
                <w:b/>
                <w:sz w:val="24"/>
                <w:u w:val="none"/>
              </w:rPr>
            </w:pPr>
            <w:r>
              <w:rPr>
                <w:b/>
                <w:sz w:val="24"/>
                <w:u w:val="none"/>
              </w:rPr>
              <w:t>9.</w:t>
            </w:r>
            <w:r>
              <w:rPr>
                <w:rFonts w:hint="eastAsia"/>
                <w:b/>
                <w:sz w:val="24"/>
                <w:u w:val="none"/>
              </w:rPr>
              <w:t>2、</w:t>
            </w:r>
            <w:r>
              <w:rPr>
                <w:b/>
                <w:sz w:val="24"/>
                <w:u w:val="none"/>
              </w:rPr>
              <w:t>环境管理措施及监理内容</w:t>
            </w:r>
          </w:p>
          <w:p>
            <w:pPr>
              <w:ind w:firstLine="480" w:firstLineChars="200"/>
              <w:rPr>
                <w:bCs/>
                <w:sz w:val="24"/>
                <w:u w:val="none"/>
              </w:rPr>
            </w:pPr>
            <w:r>
              <w:rPr>
                <w:rFonts w:hint="eastAsia" w:ascii="宋体" w:hAnsi="宋体" w:cs="宋体"/>
                <w:bCs/>
                <w:sz w:val="24"/>
                <w:u w:val="none"/>
              </w:rPr>
              <w:t>①</w:t>
            </w:r>
            <w:r>
              <w:rPr>
                <w:bCs/>
                <w:sz w:val="24"/>
                <w:u w:val="none"/>
              </w:rPr>
              <w:t>施工现场进行围护，进行封闭施工。</w:t>
            </w:r>
          </w:p>
          <w:p>
            <w:pPr>
              <w:ind w:firstLine="480" w:firstLineChars="200"/>
              <w:rPr>
                <w:bCs/>
                <w:sz w:val="24"/>
                <w:u w:val="none"/>
              </w:rPr>
            </w:pPr>
            <w:r>
              <w:rPr>
                <w:rFonts w:hint="eastAsia" w:ascii="宋体" w:hAnsi="宋体" w:cs="宋体"/>
                <w:bCs/>
                <w:sz w:val="24"/>
                <w:u w:val="none"/>
              </w:rPr>
              <w:t>②</w:t>
            </w:r>
            <w:r>
              <w:rPr>
                <w:bCs/>
                <w:sz w:val="24"/>
                <w:u w:val="none"/>
              </w:rPr>
              <w:t>在施工中遇到连续晴好天气又起风的情况下，应对开挖土方临时堆存处采取洒水或采用覆盖网进行覆盖，防止扬尘。</w:t>
            </w:r>
          </w:p>
          <w:p>
            <w:pPr>
              <w:ind w:firstLine="480" w:firstLineChars="200"/>
              <w:rPr>
                <w:bCs/>
                <w:sz w:val="24"/>
                <w:u w:val="none"/>
              </w:rPr>
            </w:pPr>
            <w:r>
              <w:rPr>
                <w:rFonts w:hint="eastAsia" w:ascii="宋体" w:hAnsi="宋体" w:cs="宋体"/>
                <w:bCs/>
                <w:sz w:val="24"/>
                <w:u w:val="none"/>
              </w:rPr>
              <w:t>③</w:t>
            </w:r>
            <w:r>
              <w:rPr>
                <w:bCs/>
                <w:sz w:val="24"/>
                <w:u w:val="none"/>
              </w:rPr>
              <w:t>土方在装运过程中对汽车采取帆布覆盖车厢，避免在起风的情况下开挖土方和装卸物料，施工道路实行保洁制度，一旦有弃土应及时清扫。</w:t>
            </w:r>
          </w:p>
          <w:p>
            <w:pPr>
              <w:ind w:firstLine="480" w:firstLineChars="200"/>
              <w:rPr>
                <w:bCs/>
                <w:sz w:val="24"/>
                <w:u w:val="none"/>
              </w:rPr>
            </w:pPr>
            <w:r>
              <w:rPr>
                <w:rFonts w:hint="eastAsia" w:ascii="宋体" w:hAnsi="宋体" w:cs="宋体"/>
                <w:bCs/>
                <w:sz w:val="24"/>
                <w:u w:val="none"/>
              </w:rPr>
              <w:t>④</w:t>
            </w:r>
            <w:r>
              <w:rPr>
                <w:bCs/>
                <w:sz w:val="24"/>
                <w:u w:val="none"/>
              </w:rPr>
              <w:t>雨天施工要注意防止水土流失，堆积土方时适当采取覆盖措施，防止淤塞周边水塘， 汛期及暴雨天要停止施工。</w:t>
            </w:r>
          </w:p>
          <w:p>
            <w:pPr>
              <w:ind w:firstLine="480" w:firstLineChars="200"/>
              <w:rPr>
                <w:bCs/>
                <w:sz w:val="24"/>
                <w:u w:val="none"/>
              </w:rPr>
            </w:pPr>
            <w:r>
              <w:rPr>
                <w:rFonts w:hint="eastAsia" w:ascii="宋体" w:hAnsi="宋体" w:cs="宋体"/>
                <w:bCs/>
                <w:sz w:val="24"/>
                <w:u w:val="none"/>
              </w:rPr>
              <w:t>⑤</w:t>
            </w:r>
            <w:r>
              <w:rPr>
                <w:bCs/>
                <w:sz w:val="24"/>
                <w:u w:val="none"/>
              </w:rPr>
              <w:t>建筑垃圾及时清理，严禁随意丢弃、堆放。</w:t>
            </w:r>
          </w:p>
          <w:p>
            <w:pPr>
              <w:ind w:firstLine="482" w:firstLineChars="200"/>
              <w:rPr>
                <w:b/>
                <w:sz w:val="24"/>
                <w:u w:val="none"/>
              </w:rPr>
            </w:pPr>
            <w:r>
              <w:rPr>
                <w:b/>
                <w:sz w:val="24"/>
                <w:u w:val="none"/>
              </w:rPr>
              <w:t>9.</w:t>
            </w:r>
            <w:r>
              <w:rPr>
                <w:rFonts w:hint="eastAsia"/>
                <w:b/>
                <w:sz w:val="24"/>
                <w:u w:val="none"/>
              </w:rPr>
              <w:t>3、</w:t>
            </w:r>
            <w:r>
              <w:rPr>
                <w:b/>
                <w:sz w:val="24"/>
                <w:u w:val="none"/>
              </w:rPr>
              <w:t>环境监测计划</w:t>
            </w:r>
          </w:p>
          <w:p>
            <w:pPr>
              <w:ind w:firstLine="480" w:firstLineChars="200"/>
              <w:rPr>
                <w:bCs/>
                <w:sz w:val="24"/>
                <w:u w:val="none"/>
              </w:rPr>
            </w:pPr>
            <w:r>
              <w:rPr>
                <w:rFonts w:hint="eastAsia"/>
                <w:bCs/>
                <w:sz w:val="24"/>
                <w:u w:val="none"/>
              </w:rPr>
              <w:t>施工期环境</w:t>
            </w:r>
            <w:r>
              <w:rPr>
                <w:bCs/>
                <w:sz w:val="24"/>
                <w:u w:val="none"/>
              </w:rPr>
              <w:t xml:space="preserve">监测计划见下表 </w:t>
            </w:r>
            <w:r>
              <w:rPr>
                <w:rFonts w:hint="eastAsia"/>
                <w:bCs/>
                <w:sz w:val="24"/>
                <w:u w:val="none"/>
                <w:lang w:val="en-US" w:eastAsia="zh-CN"/>
              </w:rPr>
              <w:t>41</w:t>
            </w:r>
            <w:r>
              <w:rPr>
                <w:bCs/>
                <w:sz w:val="24"/>
                <w:u w:val="none"/>
              </w:rPr>
              <w:t>。</w:t>
            </w:r>
          </w:p>
          <w:p>
            <w:pPr>
              <w:ind w:firstLine="482" w:firstLineChars="200"/>
              <w:jc w:val="center"/>
              <w:rPr>
                <w:b/>
                <w:sz w:val="24"/>
                <w:u w:val="none"/>
              </w:rPr>
            </w:pPr>
            <w:r>
              <w:rPr>
                <w:b/>
                <w:sz w:val="24"/>
                <w:u w:val="none"/>
              </w:rPr>
              <w:t>表</w:t>
            </w:r>
            <w:r>
              <w:rPr>
                <w:rFonts w:hint="eastAsia"/>
                <w:b/>
                <w:sz w:val="24"/>
                <w:u w:val="none"/>
                <w:lang w:val="en-US" w:eastAsia="zh-CN"/>
              </w:rPr>
              <w:t>41</w:t>
            </w:r>
            <w:r>
              <w:rPr>
                <w:b/>
                <w:sz w:val="24"/>
                <w:u w:val="none"/>
              </w:rPr>
              <w:t xml:space="preserve">  </w:t>
            </w:r>
            <w:r>
              <w:rPr>
                <w:rFonts w:hint="eastAsia"/>
                <w:b/>
                <w:sz w:val="24"/>
                <w:u w:val="none"/>
              </w:rPr>
              <w:t>施工期</w:t>
            </w:r>
            <w:r>
              <w:rPr>
                <w:b/>
                <w:sz w:val="24"/>
                <w:u w:val="none"/>
              </w:rPr>
              <w:t>监测计划</w:t>
            </w:r>
          </w:p>
          <w:tbl>
            <w:tblPr>
              <w:tblStyle w:val="37"/>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2594"/>
              <w:gridCol w:w="1942"/>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tcPr>
                <w:p>
                  <w:pPr>
                    <w:jc w:val="center"/>
                    <w:rPr>
                      <w:sz w:val="21"/>
                      <w:szCs w:val="21"/>
                      <w:u w:val="none"/>
                    </w:rPr>
                  </w:pPr>
                  <w:r>
                    <w:rPr>
                      <w:sz w:val="21"/>
                      <w:szCs w:val="21"/>
                      <w:u w:val="none"/>
                    </w:rPr>
                    <w:t>类别</w:t>
                  </w:r>
                </w:p>
              </w:tc>
              <w:tc>
                <w:tcPr>
                  <w:tcW w:w="2594" w:type="dxa"/>
                </w:tcPr>
                <w:p>
                  <w:pPr>
                    <w:jc w:val="center"/>
                    <w:rPr>
                      <w:sz w:val="21"/>
                      <w:szCs w:val="21"/>
                      <w:u w:val="none"/>
                    </w:rPr>
                  </w:pPr>
                  <w:r>
                    <w:rPr>
                      <w:sz w:val="21"/>
                      <w:szCs w:val="21"/>
                      <w:u w:val="none"/>
                    </w:rPr>
                    <w:t>监测点</w:t>
                  </w:r>
                </w:p>
              </w:tc>
              <w:tc>
                <w:tcPr>
                  <w:tcW w:w="1942" w:type="dxa"/>
                </w:tcPr>
                <w:p>
                  <w:pPr>
                    <w:jc w:val="center"/>
                    <w:rPr>
                      <w:sz w:val="21"/>
                      <w:szCs w:val="21"/>
                      <w:u w:val="none"/>
                    </w:rPr>
                  </w:pPr>
                  <w:r>
                    <w:rPr>
                      <w:sz w:val="21"/>
                      <w:szCs w:val="21"/>
                      <w:u w:val="none"/>
                    </w:rPr>
                    <w:t>监测项目</w:t>
                  </w:r>
                </w:p>
              </w:tc>
              <w:tc>
                <w:tcPr>
                  <w:tcW w:w="2269" w:type="dxa"/>
                </w:tcPr>
                <w:p>
                  <w:pPr>
                    <w:jc w:val="center"/>
                    <w:rPr>
                      <w:sz w:val="21"/>
                      <w:szCs w:val="21"/>
                      <w:u w:val="none"/>
                    </w:rPr>
                  </w:pPr>
                  <w:r>
                    <w:rPr>
                      <w:sz w:val="21"/>
                      <w:szCs w:val="21"/>
                      <w:u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jc w:val="center"/>
                    <w:rPr>
                      <w:sz w:val="21"/>
                      <w:szCs w:val="21"/>
                      <w:u w:val="none"/>
                    </w:rPr>
                  </w:pPr>
                  <w:r>
                    <w:rPr>
                      <w:rFonts w:hint="eastAsia"/>
                      <w:sz w:val="21"/>
                      <w:szCs w:val="21"/>
                      <w:u w:val="none"/>
                    </w:rPr>
                    <w:t>施工期</w:t>
                  </w:r>
                </w:p>
              </w:tc>
              <w:tc>
                <w:tcPr>
                  <w:tcW w:w="1134" w:type="dxa"/>
                  <w:vAlign w:val="center"/>
                </w:tcPr>
                <w:p>
                  <w:pPr>
                    <w:jc w:val="center"/>
                    <w:rPr>
                      <w:sz w:val="21"/>
                      <w:szCs w:val="21"/>
                      <w:u w:val="none"/>
                    </w:rPr>
                  </w:pPr>
                  <w:r>
                    <w:rPr>
                      <w:sz w:val="21"/>
                      <w:szCs w:val="21"/>
                      <w:u w:val="none"/>
                    </w:rPr>
                    <w:t>废气</w:t>
                  </w:r>
                </w:p>
              </w:tc>
              <w:tc>
                <w:tcPr>
                  <w:tcW w:w="2594" w:type="dxa"/>
                  <w:vMerge w:val="restart"/>
                  <w:vAlign w:val="center"/>
                </w:tcPr>
                <w:p>
                  <w:pPr>
                    <w:jc w:val="center"/>
                    <w:rPr>
                      <w:rFonts w:hint="eastAsia" w:eastAsia="宋体"/>
                      <w:color w:val="FF0000"/>
                      <w:sz w:val="21"/>
                      <w:szCs w:val="21"/>
                      <w:u w:val="none"/>
                      <w:lang w:eastAsia="zh-CN"/>
                    </w:rPr>
                  </w:pPr>
                  <w:r>
                    <w:rPr>
                      <w:rFonts w:hint="eastAsia"/>
                      <w:color w:val="auto"/>
                      <w:sz w:val="21"/>
                      <w:szCs w:val="21"/>
                      <w:u w:val="none"/>
                      <w:lang w:eastAsia="zh-CN"/>
                    </w:rPr>
                    <w:t>霞湾新村居民点和散户居民点</w:t>
                  </w:r>
                </w:p>
              </w:tc>
              <w:tc>
                <w:tcPr>
                  <w:tcW w:w="1942" w:type="dxa"/>
                  <w:vAlign w:val="center"/>
                </w:tcPr>
                <w:p>
                  <w:pPr>
                    <w:jc w:val="center"/>
                    <w:rPr>
                      <w:sz w:val="21"/>
                      <w:szCs w:val="21"/>
                      <w:u w:val="none"/>
                    </w:rPr>
                  </w:pPr>
                  <w:r>
                    <w:rPr>
                      <w:sz w:val="21"/>
                      <w:szCs w:val="21"/>
                      <w:u w:val="none"/>
                    </w:rPr>
                    <w:t>TSP</w:t>
                  </w:r>
                </w:p>
              </w:tc>
              <w:tc>
                <w:tcPr>
                  <w:tcW w:w="2269" w:type="dxa"/>
                  <w:vAlign w:val="center"/>
                </w:tcPr>
                <w:p>
                  <w:pPr>
                    <w:jc w:val="center"/>
                    <w:rPr>
                      <w:sz w:val="21"/>
                      <w:szCs w:val="21"/>
                      <w:u w:val="none"/>
                    </w:rPr>
                  </w:pPr>
                  <w:r>
                    <w:rPr>
                      <w:rFonts w:hint="eastAsia"/>
                      <w:sz w:val="21"/>
                      <w:szCs w:val="21"/>
                      <w:u w:val="none"/>
                    </w:rPr>
                    <w:t>每季监测1次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jc w:val="center"/>
                    <w:rPr>
                      <w:sz w:val="21"/>
                      <w:szCs w:val="21"/>
                      <w:u w:val="none"/>
                    </w:rPr>
                  </w:pPr>
                </w:p>
              </w:tc>
              <w:tc>
                <w:tcPr>
                  <w:tcW w:w="1134" w:type="dxa"/>
                  <w:vAlign w:val="center"/>
                </w:tcPr>
                <w:p>
                  <w:pPr>
                    <w:jc w:val="center"/>
                    <w:rPr>
                      <w:sz w:val="21"/>
                      <w:szCs w:val="21"/>
                      <w:u w:val="none"/>
                    </w:rPr>
                  </w:pPr>
                  <w:r>
                    <w:rPr>
                      <w:sz w:val="21"/>
                      <w:szCs w:val="21"/>
                      <w:u w:val="none"/>
                    </w:rPr>
                    <w:t>噪声</w:t>
                  </w:r>
                </w:p>
              </w:tc>
              <w:tc>
                <w:tcPr>
                  <w:tcW w:w="2594" w:type="dxa"/>
                  <w:vMerge w:val="continue"/>
                  <w:vAlign w:val="center"/>
                </w:tcPr>
                <w:p>
                  <w:pPr>
                    <w:jc w:val="center"/>
                    <w:rPr>
                      <w:color w:val="FF0000"/>
                      <w:sz w:val="21"/>
                      <w:szCs w:val="21"/>
                      <w:u w:val="none"/>
                    </w:rPr>
                  </w:pPr>
                </w:p>
              </w:tc>
              <w:tc>
                <w:tcPr>
                  <w:tcW w:w="1942" w:type="dxa"/>
                  <w:vAlign w:val="center"/>
                </w:tcPr>
                <w:p>
                  <w:pPr>
                    <w:jc w:val="center"/>
                    <w:rPr>
                      <w:sz w:val="21"/>
                      <w:szCs w:val="21"/>
                      <w:u w:val="none"/>
                    </w:rPr>
                  </w:pPr>
                  <w:r>
                    <w:rPr>
                      <w:sz w:val="21"/>
                      <w:szCs w:val="21"/>
                      <w:u w:val="none"/>
                    </w:rPr>
                    <w:t>LAeq</w:t>
                  </w:r>
                </w:p>
              </w:tc>
              <w:tc>
                <w:tcPr>
                  <w:tcW w:w="2269" w:type="dxa"/>
                  <w:vAlign w:val="center"/>
                </w:tcPr>
                <w:p>
                  <w:pPr>
                    <w:jc w:val="center"/>
                    <w:rPr>
                      <w:sz w:val="21"/>
                      <w:szCs w:val="21"/>
                      <w:u w:val="none"/>
                    </w:rPr>
                  </w:pPr>
                  <w:r>
                    <w:rPr>
                      <w:rFonts w:hint="eastAsia"/>
                      <w:sz w:val="21"/>
                      <w:szCs w:val="21"/>
                      <w:u w:val="none"/>
                    </w:rPr>
                    <w:t>每月监测1次</w:t>
                  </w:r>
                </w:p>
              </w:tc>
            </w:tr>
          </w:tbl>
          <w:p>
            <w:pPr>
              <w:ind w:firstLine="482" w:firstLineChars="200"/>
              <w:rPr>
                <w:sz w:val="24"/>
                <w:u w:val="none"/>
              </w:rPr>
            </w:pPr>
            <w:r>
              <w:rPr>
                <w:rFonts w:hint="eastAsia"/>
                <w:b/>
                <w:sz w:val="24"/>
                <w:u w:val="none"/>
              </w:rPr>
              <w:t>1</w:t>
            </w:r>
            <w:r>
              <w:rPr>
                <w:b/>
                <w:sz w:val="24"/>
                <w:u w:val="none"/>
              </w:rPr>
              <w:t>0、产业政策相符性、区域发展规划、选址相符性分析</w:t>
            </w:r>
          </w:p>
          <w:p>
            <w:pPr>
              <w:ind w:firstLine="480" w:firstLineChars="200"/>
              <w:rPr>
                <w:sz w:val="24"/>
                <w:u w:val="none"/>
              </w:rPr>
            </w:pPr>
            <w:r>
              <w:rPr>
                <w:sz w:val="24"/>
                <w:u w:val="none"/>
              </w:rPr>
              <w:t>拟建项目为</w:t>
            </w:r>
            <w:r>
              <w:rPr>
                <w:rFonts w:hint="eastAsia"/>
                <w:sz w:val="24"/>
                <w:u w:val="none"/>
                <w:lang w:eastAsia="zh-CN"/>
              </w:rPr>
              <w:t>城市次干路</w:t>
            </w:r>
            <w:r>
              <w:rPr>
                <w:rFonts w:hint="eastAsia"/>
                <w:sz w:val="24"/>
                <w:u w:val="none"/>
              </w:rPr>
              <w:t>的</w:t>
            </w:r>
            <w:r>
              <w:rPr>
                <w:sz w:val="24"/>
                <w:u w:val="none"/>
              </w:rPr>
              <w:t>建设，不属于《产业结构调整指导目录（2011年本）（2013年修正）》中的淘汰类和限制类，属于“鼓励类”第二十二大类中第三项 “城市公共交通建设”</w:t>
            </w:r>
            <w:r>
              <w:rPr>
                <w:rFonts w:hint="eastAsia"/>
                <w:sz w:val="24"/>
                <w:u w:val="none"/>
              </w:rPr>
              <w:t>，</w:t>
            </w:r>
            <w:r>
              <w:rPr>
                <w:sz w:val="24"/>
                <w:u w:val="none"/>
              </w:rPr>
              <w:t>符合相关产业政策的要求。同时，不违反《限制用地项目目录（2012 年本）》和《禁止用地项目目录（2012 年本）》。</w:t>
            </w:r>
          </w:p>
          <w:p>
            <w:pPr>
              <w:ind w:firstLine="480" w:firstLineChars="200"/>
              <w:rPr>
                <w:sz w:val="24"/>
                <w:u w:val="none"/>
              </w:rPr>
            </w:pPr>
            <w:r>
              <w:rPr>
                <w:rFonts w:hint="eastAsia"/>
                <w:sz w:val="24"/>
                <w:u w:val="none"/>
              </w:rPr>
              <w:t>本项目属于市政道路配套工程，根据</w:t>
            </w:r>
            <w:r>
              <w:rPr>
                <w:sz w:val="24"/>
                <w:u w:val="none"/>
              </w:rPr>
              <w:t>《株洲清水塘生态科技新城控规调整》</w:t>
            </w:r>
            <w:r>
              <w:rPr>
                <w:rFonts w:hint="eastAsia"/>
                <w:sz w:val="24"/>
                <w:u w:val="none"/>
              </w:rPr>
              <w:t>，本项目建设符合区域用地规划。本项目的建设加强了清水塘生态科技新城内的交通联系，其建设有利于完善清水塘生态科技新城的交通路网，并对沿线及周边地区的经济、社会发展产生积极影响。</w:t>
            </w:r>
            <w:r>
              <w:rPr>
                <w:sz w:val="24"/>
                <w:u w:val="none"/>
              </w:rPr>
              <w:t>本项目建设符合当地区域发展规划。</w:t>
            </w:r>
          </w:p>
          <w:p>
            <w:pPr>
              <w:ind w:firstLine="480" w:firstLineChars="200"/>
              <w:rPr>
                <w:sz w:val="24"/>
                <w:u w:val="none"/>
              </w:rPr>
            </w:pPr>
            <w:r>
              <w:rPr>
                <w:sz w:val="24"/>
                <w:u w:val="none"/>
              </w:rPr>
              <w:t>本项目用地不涉及基本农田保护区和水源保护区等禁止开发的区域，评价范围内无野生动植物保护物种或成片原生植被，不涉及自然保护区或风景名胜区；用地符合要求。本项目所需原材料均可就近购取，施工条件、基础设施方便。本项目建设</w:t>
            </w:r>
            <w:r>
              <w:rPr>
                <w:rFonts w:hint="eastAsia"/>
                <w:sz w:val="24"/>
                <w:u w:val="none"/>
              </w:rPr>
              <w:t>选址合理。</w:t>
            </w:r>
          </w:p>
          <w:p>
            <w:pPr>
              <w:ind w:firstLine="480" w:firstLineChars="200"/>
              <w:rPr>
                <w:sz w:val="24"/>
                <w:u w:val="none"/>
              </w:rPr>
            </w:pPr>
            <w:r>
              <w:rPr>
                <w:sz w:val="24"/>
                <w:u w:val="none"/>
              </w:rPr>
              <w:t>经环境影响分析，在落实环评提出措施的前提下，项目建设不会对外环境产生明显不利影响，因此项目在选址规划方面是合理可行的。</w:t>
            </w:r>
          </w:p>
          <w:p>
            <w:pPr>
              <w:ind w:firstLine="482" w:firstLineChars="200"/>
              <w:rPr>
                <w:b/>
                <w:sz w:val="24"/>
                <w:u w:val="none"/>
              </w:rPr>
            </w:pPr>
            <w:r>
              <w:rPr>
                <w:rFonts w:hint="eastAsia"/>
                <w:b/>
                <w:sz w:val="24"/>
                <w:u w:val="none"/>
              </w:rPr>
              <w:t>1</w:t>
            </w:r>
            <w:r>
              <w:rPr>
                <w:b/>
                <w:sz w:val="24"/>
                <w:u w:val="none"/>
              </w:rPr>
              <w:t>1、环保投资估算</w:t>
            </w:r>
          </w:p>
          <w:p>
            <w:pPr>
              <w:tabs>
                <w:tab w:val="left" w:pos="1900"/>
              </w:tabs>
              <w:ind w:firstLine="480" w:firstLineChars="200"/>
              <w:rPr>
                <w:color w:val="FF0000"/>
                <w:spacing w:val="4"/>
                <w:sz w:val="24"/>
                <w:highlight w:val="yellow"/>
                <w:u w:val="none"/>
              </w:rPr>
            </w:pPr>
            <w:r>
              <w:rPr>
                <w:sz w:val="24"/>
                <w:u w:val="none"/>
              </w:rPr>
              <w:t>本项目环保投资主要为施工期污染控制措施，具体见表</w:t>
            </w:r>
            <w:r>
              <w:rPr>
                <w:rFonts w:hint="eastAsia"/>
                <w:sz w:val="24"/>
                <w:u w:val="none"/>
                <w:lang w:val="en-US" w:eastAsia="zh-CN"/>
              </w:rPr>
              <w:t>42</w:t>
            </w:r>
            <w:r>
              <w:rPr>
                <w:sz w:val="24"/>
                <w:u w:val="none"/>
              </w:rPr>
              <w:t>。本项目</w:t>
            </w:r>
            <w:r>
              <w:rPr>
                <w:rFonts w:hint="eastAsia"/>
                <w:sz w:val="24"/>
                <w:u w:val="none"/>
              </w:rPr>
              <w:t>总投资</w:t>
            </w:r>
            <w:r>
              <w:rPr>
                <w:rFonts w:hint="eastAsia"/>
                <w:sz w:val="24"/>
                <w:u w:val="none"/>
                <w:lang w:val="en-US" w:eastAsia="zh-CN"/>
              </w:rPr>
              <w:t>11331.63</w:t>
            </w:r>
            <w:r>
              <w:rPr>
                <w:rFonts w:hint="eastAsia"/>
                <w:sz w:val="24"/>
                <w:u w:val="none"/>
              </w:rPr>
              <w:t>万元，</w:t>
            </w:r>
            <w:r>
              <w:rPr>
                <w:sz w:val="24"/>
                <w:u w:val="none"/>
              </w:rPr>
              <w:t>环保投资</w:t>
            </w:r>
            <w:r>
              <w:rPr>
                <w:rFonts w:hint="eastAsia"/>
                <w:color w:val="auto"/>
                <w:sz w:val="24"/>
                <w:u w:val="none"/>
                <w:lang w:val="en-US" w:eastAsia="zh-CN"/>
              </w:rPr>
              <w:t>763</w:t>
            </w:r>
            <w:r>
              <w:rPr>
                <w:color w:val="auto"/>
                <w:sz w:val="24"/>
                <w:u w:val="none"/>
              </w:rPr>
              <w:t>万</w:t>
            </w:r>
            <w:r>
              <w:rPr>
                <w:sz w:val="24"/>
                <w:u w:val="none"/>
              </w:rPr>
              <w:t>元，占总投资的</w:t>
            </w:r>
            <w:r>
              <w:rPr>
                <w:rFonts w:hint="eastAsia"/>
                <w:sz w:val="24"/>
                <w:u w:val="none"/>
                <w:lang w:val="en-US" w:eastAsia="zh-CN"/>
              </w:rPr>
              <w:t>6.73</w:t>
            </w:r>
            <w:r>
              <w:rPr>
                <w:sz w:val="24"/>
                <w:u w:val="none"/>
              </w:rPr>
              <w:t>%。</w:t>
            </w:r>
          </w:p>
          <w:p>
            <w:pPr>
              <w:jc w:val="center"/>
              <w:rPr>
                <w:b/>
                <w:bCs/>
                <w:sz w:val="24"/>
                <w:u w:val="none"/>
              </w:rPr>
            </w:pPr>
            <w:r>
              <w:rPr>
                <w:b/>
                <w:bCs/>
                <w:sz w:val="24"/>
                <w:u w:val="none"/>
              </w:rPr>
              <w:t>表</w:t>
            </w:r>
            <w:r>
              <w:rPr>
                <w:rFonts w:hint="eastAsia"/>
                <w:b/>
                <w:bCs/>
                <w:sz w:val="24"/>
                <w:u w:val="none"/>
                <w:lang w:val="en-US" w:eastAsia="zh-CN"/>
              </w:rPr>
              <w:t>42</w:t>
            </w:r>
            <w:r>
              <w:rPr>
                <w:b/>
                <w:bCs/>
                <w:sz w:val="24"/>
                <w:u w:val="none"/>
              </w:rPr>
              <w:t xml:space="preserve"> 项目环保投资一览表</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367"/>
              <w:gridCol w:w="326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Align w:val="center"/>
                </w:tcPr>
                <w:p>
                  <w:pPr>
                    <w:jc w:val="center"/>
                    <w:rPr>
                      <w:sz w:val="21"/>
                      <w:szCs w:val="21"/>
                      <w:u w:val="none"/>
                    </w:rPr>
                  </w:pPr>
                  <w:r>
                    <w:rPr>
                      <w:sz w:val="21"/>
                      <w:szCs w:val="21"/>
                      <w:u w:val="none"/>
                    </w:rPr>
                    <w:t>时期</w:t>
                  </w:r>
                </w:p>
              </w:tc>
              <w:tc>
                <w:tcPr>
                  <w:tcW w:w="2367" w:type="dxa"/>
                  <w:vAlign w:val="center"/>
                </w:tcPr>
                <w:p>
                  <w:pPr>
                    <w:jc w:val="center"/>
                    <w:rPr>
                      <w:sz w:val="21"/>
                      <w:szCs w:val="21"/>
                      <w:u w:val="none"/>
                    </w:rPr>
                  </w:pPr>
                  <w:r>
                    <w:rPr>
                      <w:sz w:val="21"/>
                      <w:szCs w:val="21"/>
                      <w:u w:val="none"/>
                    </w:rPr>
                    <w:t>污染控制类型</w:t>
                  </w:r>
                </w:p>
              </w:tc>
              <w:tc>
                <w:tcPr>
                  <w:tcW w:w="3261" w:type="dxa"/>
                  <w:vAlign w:val="center"/>
                </w:tcPr>
                <w:p>
                  <w:pPr>
                    <w:jc w:val="center"/>
                    <w:rPr>
                      <w:sz w:val="21"/>
                      <w:szCs w:val="21"/>
                      <w:u w:val="none"/>
                    </w:rPr>
                  </w:pPr>
                  <w:r>
                    <w:rPr>
                      <w:sz w:val="21"/>
                      <w:szCs w:val="21"/>
                      <w:u w:val="none"/>
                    </w:rPr>
                    <w:t>控制措施</w:t>
                  </w:r>
                </w:p>
              </w:tc>
              <w:tc>
                <w:tcPr>
                  <w:tcW w:w="1945" w:type="dxa"/>
                  <w:vAlign w:val="center"/>
                </w:tcPr>
                <w:p>
                  <w:pPr>
                    <w:jc w:val="center"/>
                    <w:rPr>
                      <w:sz w:val="21"/>
                      <w:szCs w:val="21"/>
                      <w:u w:val="none"/>
                    </w:rPr>
                  </w:pPr>
                  <w:r>
                    <w:rPr>
                      <w:sz w:val="21"/>
                      <w:szCs w:val="21"/>
                      <w:u w:val="none"/>
                    </w:rPr>
                    <w:t>环保投资（万元）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restart"/>
                  <w:vAlign w:val="center"/>
                </w:tcPr>
                <w:p>
                  <w:pPr>
                    <w:jc w:val="center"/>
                    <w:rPr>
                      <w:sz w:val="21"/>
                      <w:szCs w:val="21"/>
                      <w:u w:val="none"/>
                    </w:rPr>
                  </w:pPr>
                  <w:r>
                    <w:rPr>
                      <w:sz w:val="21"/>
                      <w:szCs w:val="21"/>
                      <w:u w:val="none"/>
                    </w:rPr>
                    <w:t>施工期</w:t>
                  </w:r>
                </w:p>
              </w:tc>
              <w:tc>
                <w:tcPr>
                  <w:tcW w:w="2367" w:type="dxa"/>
                  <w:vMerge w:val="restart"/>
                  <w:vAlign w:val="center"/>
                </w:tcPr>
                <w:p>
                  <w:pPr>
                    <w:jc w:val="center"/>
                    <w:rPr>
                      <w:sz w:val="21"/>
                      <w:szCs w:val="21"/>
                      <w:u w:val="none"/>
                    </w:rPr>
                  </w:pPr>
                  <w:r>
                    <w:rPr>
                      <w:sz w:val="21"/>
                      <w:szCs w:val="21"/>
                      <w:u w:val="none"/>
                    </w:rPr>
                    <w:t>废气防治工程</w:t>
                  </w:r>
                </w:p>
              </w:tc>
              <w:tc>
                <w:tcPr>
                  <w:tcW w:w="3261" w:type="dxa"/>
                  <w:vAlign w:val="center"/>
                </w:tcPr>
                <w:p>
                  <w:pPr>
                    <w:jc w:val="center"/>
                    <w:rPr>
                      <w:sz w:val="21"/>
                      <w:szCs w:val="21"/>
                      <w:u w:val="none"/>
                    </w:rPr>
                  </w:pPr>
                  <w:r>
                    <w:rPr>
                      <w:sz w:val="21"/>
                      <w:szCs w:val="21"/>
                      <w:u w:val="none"/>
                    </w:rPr>
                    <w:t>围栏、洒水</w:t>
                  </w:r>
                  <w:r>
                    <w:rPr>
                      <w:rFonts w:hint="eastAsia"/>
                      <w:sz w:val="21"/>
                      <w:szCs w:val="21"/>
                      <w:u w:val="none"/>
                    </w:rPr>
                    <w:t>、雾泡机、颗粒物在线监控装置</w:t>
                  </w:r>
                  <w:r>
                    <w:rPr>
                      <w:sz w:val="21"/>
                      <w:szCs w:val="21"/>
                      <w:u w:val="none"/>
                    </w:rPr>
                    <w:t>等</w:t>
                  </w:r>
                </w:p>
              </w:tc>
              <w:tc>
                <w:tcPr>
                  <w:tcW w:w="1945" w:type="dxa"/>
                  <w:vAlign w:val="center"/>
                </w:tcPr>
                <w:p>
                  <w:pPr>
                    <w:jc w:val="center"/>
                    <w:rPr>
                      <w:rFonts w:hint="default" w:ascii="Times New Roman" w:hAnsi="Times New Roman" w:eastAsia="宋体" w:cs="Times New Roman"/>
                      <w:kern w:val="2"/>
                      <w:sz w:val="21"/>
                      <w:szCs w:val="21"/>
                      <w:u w:val="none"/>
                      <w:lang w:val="en-US" w:eastAsia="zh-CN" w:bidi="ar-SA"/>
                    </w:rPr>
                  </w:pPr>
                  <w:r>
                    <w:rPr>
                      <w:sz w:val="21"/>
                      <w:szCs w:val="21"/>
                      <w:u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Merge w:val="continue"/>
                  <w:vAlign w:val="center"/>
                </w:tcPr>
                <w:p>
                  <w:pPr>
                    <w:jc w:val="center"/>
                    <w:rPr>
                      <w:sz w:val="21"/>
                      <w:szCs w:val="21"/>
                      <w:u w:val="none"/>
                    </w:rPr>
                  </w:pPr>
                </w:p>
              </w:tc>
              <w:tc>
                <w:tcPr>
                  <w:tcW w:w="3261" w:type="dxa"/>
                  <w:vAlign w:val="center"/>
                </w:tcPr>
                <w:p>
                  <w:pPr>
                    <w:jc w:val="center"/>
                    <w:rPr>
                      <w:sz w:val="21"/>
                      <w:szCs w:val="21"/>
                      <w:u w:val="none"/>
                    </w:rPr>
                  </w:pPr>
                  <w:r>
                    <w:rPr>
                      <w:sz w:val="21"/>
                      <w:szCs w:val="21"/>
                      <w:u w:val="none"/>
                    </w:rPr>
                    <w:t>洗车台及冲洗设备</w:t>
                  </w:r>
                </w:p>
              </w:tc>
              <w:tc>
                <w:tcPr>
                  <w:tcW w:w="1945" w:type="dxa"/>
                  <w:vAlign w:val="center"/>
                </w:tcPr>
                <w:p>
                  <w:pPr>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废水防治工程</w:t>
                  </w:r>
                </w:p>
              </w:tc>
              <w:tc>
                <w:tcPr>
                  <w:tcW w:w="3261" w:type="dxa"/>
                  <w:vAlign w:val="center"/>
                </w:tcPr>
                <w:p>
                  <w:pPr>
                    <w:jc w:val="center"/>
                    <w:rPr>
                      <w:sz w:val="21"/>
                      <w:szCs w:val="21"/>
                      <w:u w:val="none"/>
                    </w:rPr>
                  </w:pPr>
                  <w:r>
                    <w:rPr>
                      <w:rFonts w:hint="eastAsia"/>
                      <w:sz w:val="21"/>
                      <w:szCs w:val="21"/>
                      <w:u w:val="none"/>
                    </w:rPr>
                    <w:t>隔油池、</w:t>
                  </w:r>
                  <w:r>
                    <w:rPr>
                      <w:sz w:val="21"/>
                      <w:szCs w:val="21"/>
                      <w:u w:val="none"/>
                    </w:rPr>
                    <w:t>沉淀池</w:t>
                  </w:r>
                </w:p>
              </w:tc>
              <w:tc>
                <w:tcPr>
                  <w:tcW w:w="1945" w:type="dxa"/>
                  <w:vAlign w:val="center"/>
                </w:tcPr>
                <w:p>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噪声防治工程</w:t>
                  </w:r>
                </w:p>
              </w:tc>
              <w:tc>
                <w:tcPr>
                  <w:tcW w:w="3261" w:type="dxa"/>
                  <w:vAlign w:val="center"/>
                </w:tcPr>
                <w:p>
                  <w:pPr>
                    <w:jc w:val="center"/>
                    <w:rPr>
                      <w:sz w:val="21"/>
                      <w:szCs w:val="21"/>
                      <w:u w:val="none"/>
                    </w:rPr>
                  </w:pPr>
                  <w:r>
                    <w:rPr>
                      <w:sz w:val="21"/>
                      <w:szCs w:val="21"/>
                      <w:u w:val="none"/>
                    </w:rPr>
                    <w:t>围挡</w:t>
                  </w:r>
                </w:p>
              </w:tc>
              <w:tc>
                <w:tcPr>
                  <w:tcW w:w="1945" w:type="dxa"/>
                  <w:vAlign w:val="center"/>
                </w:tcPr>
                <w:p>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固体废物处置工程</w:t>
                  </w:r>
                </w:p>
              </w:tc>
              <w:tc>
                <w:tcPr>
                  <w:tcW w:w="3261" w:type="dxa"/>
                  <w:vAlign w:val="center"/>
                </w:tcPr>
                <w:p>
                  <w:pPr>
                    <w:jc w:val="center"/>
                    <w:rPr>
                      <w:sz w:val="21"/>
                      <w:szCs w:val="21"/>
                      <w:u w:val="none"/>
                    </w:rPr>
                  </w:pPr>
                  <w:r>
                    <w:rPr>
                      <w:sz w:val="21"/>
                      <w:szCs w:val="21"/>
                      <w:u w:val="none"/>
                    </w:rPr>
                    <w:t>土石方运输</w:t>
                  </w:r>
                  <w:r>
                    <w:rPr>
                      <w:rFonts w:hint="eastAsia"/>
                      <w:sz w:val="21"/>
                      <w:szCs w:val="21"/>
                      <w:u w:val="none"/>
                    </w:rPr>
                    <w:t>、建筑垃圾</w:t>
                  </w:r>
                  <w:r>
                    <w:rPr>
                      <w:sz w:val="21"/>
                      <w:szCs w:val="21"/>
                      <w:u w:val="none"/>
                    </w:rPr>
                    <w:t>清运</w:t>
                  </w:r>
                </w:p>
              </w:tc>
              <w:tc>
                <w:tcPr>
                  <w:tcW w:w="1945" w:type="dxa"/>
                  <w:vAlign w:val="center"/>
                </w:tcPr>
                <w:p>
                  <w:pPr>
                    <w:jc w:val="center"/>
                    <w:rPr>
                      <w:rFonts w:hint="default" w:ascii="Times New Roman" w:hAnsi="Times New Roman" w:eastAsia="宋体" w:cs="Times New Roman"/>
                      <w:color w:val="FF0000"/>
                      <w:kern w:val="2"/>
                      <w:sz w:val="21"/>
                      <w:szCs w:val="21"/>
                      <w:u w:val="none"/>
                      <w:lang w:val="en-US" w:eastAsia="zh-CN" w:bidi="ar-SA"/>
                    </w:rPr>
                  </w:pPr>
                  <w:r>
                    <w:rPr>
                      <w:sz w:val="21"/>
                      <w:szCs w:val="21"/>
                      <w:u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rFonts w:hint="eastAsia"/>
                      <w:sz w:val="21"/>
                      <w:szCs w:val="21"/>
                      <w:u w:val="none"/>
                    </w:rPr>
                    <w:t>土壤治理工程</w:t>
                  </w:r>
                </w:p>
              </w:tc>
              <w:tc>
                <w:tcPr>
                  <w:tcW w:w="3261" w:type="dxa"/>
                  <w:vAlign w:val="center"/>
                </w:tcPr>
                <w:p>
                  <w:pPr>
                    <w:jc w:val="center"/>
                    <w:rPr>
                      <w:sz w:val="21"/>
                      <w:szCs w:val="21"/>
                      <w:u w:val="none"/>
                    </w:rPr>
                  </w:pPr>
                  <w:r>
                    <w:rPr>
                      <w:rFonts w:hint="eastAsia"/>
                      <w:sz w:val="21"/>
                      <w:szCs w:val="21"/>
                      <w:u w:val="none"/>
                    </w:rPr>
                    <w:t>项目范围内超标土壤治理</w:t>
                  </w:r>
                </w:p>
              </w:tc>
              <w:tc>
                <w:tcPr>
                  <w:tcW w:w="1945" w:type="dxa"/>
                  <w:vAlign w:val="center"/>
                </w:tcPr>
                <w:p>
                  <w:pPr>
                    <w:jc w:val="center"/>
                    <w:rPr>
                      <w:rFonts w:hint="default" w:ascii="Times New Roman" w:hAnsi="Times New Roman" w:eastAsia="宋体" w:cs="Times New Roman"/>
                      <w:color w:val="FF0000"/>
                      <w:kern w:val="2"/>
                      <w:sz w:val="21"/>
                      <w:szCs w:val="21"/>
                      <w:u w:val="none"/>
                      <w:lang w:val="en-US" w:eastAsia="zh-CN" w:bidi="ar-SA"/>
                    </w:rPr>
                  </w:pPr>
                  <w:r>
                    <w:rPr>
                      <w:rFonts w:hint="eastAsia"/>
                      <w:sz w:val="21"/>
                      <w:szCs w:val="21"/>
                      <w:u w:val="none"/>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水土流失防治工程</w:t>
                  </w:r>
                </w:p>
              </w:tc>
              <w:tc>
                <w:tcPr>
                  <w:tcW w:w="3261" w:type="dxa"/>
                  <w:vAlign w:val="center"/>
                </w:tcPr>
                <w:p>
                  <w:pPr>
                    <w:jc w:val="center"/>
                    <w:rPr>
                      <w:sz w:val="21"/>
                      <w:szCs w:val="21"/>
                      <w:u w:val="none"/>
                    </w:rPr>
                  </w:pPr>
                  <w:r>
                    <w:rPr>
                      <w:sz w:val="21"/>
                      <w:szCs w:val="21"/>
                      <w:u w:val="none"/>
                    </w:rPr>
                    <w:t>临时排水沟、沉砂池</w:t>
                  </w:r>
                  <w:r>
                    <w:rPr>
                      <w:rFonts w:hint="eastAsia"/>
                      <w:sz w:val="21"/>
                      <w:szCs w:val="21"/>
                      <w:u w:val="none"/>
                    </w:rPr>
                    <w:t>等水保措施</w:t>
                  </w:r>
                </w:p>
              </w:tc>
              <w:tc>
                <w:tcPr>
                  <w:tcW w:w="1945" w:type="dxa"/>
                  <w:vAlign w:val="center"/>
                </w:tcPr>
                <w:p>
                  <w:pPr>
                    <w:jc w:val="center"/>
                    <w:rPr>
                      <w:rFonts w:hint="default" w:ascii="Times New Roman" w:hAnsi="Times New Roman" w:eastAsia="宋体" w:cs="Times New Roman"/>
                      <w:color w:val="FF0000"/>
                      <w:kern w:val="2"/>
                      <w:sz w:val="21"/>
                      <w:szCs w:val="21"/>
                      <w:u w:val="none"/>
                      <w:lang w:val="en-US" w:eastAsia="zh-CN" w:bidi="ar-SA"/>
                    </w:rPr>
                  </w:pPr>
                  <w:r>
                    <w:rPr>
                      <w:sz w:val="21"/>
                      <w:szCs w:val="21"/>
                      <w:u w:val="none"/>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restart"/>
                  <w:vAlign w:val="center"/>
                </w:tcPr>
                <w:p>
                  <w:pPr>
                    <w:jc w:val="center"/>
                    <w:rPr>
                      <w:sz w:val="21"/>
                      <w:szCs w:val="21"/>
                      <w:u w:val="none"/>
                    </w:rPr>
                  </w:pPr>
                  <w:r>
                    <w:rPr>
                      <w:sz w:val="21"/>
                      <w:szCs w:val="21"/>
                      <w:u w:val="none"/>
                    </w:rPr>
                    <w:t>营运期</w:t>
                  </w:r>
                </w:p>
              </w:tc>
              <w:tc>
                <w:tcPr>
                  <w:tcW w:w="2367" w:type="dxa"/>
                  <w:vAlign w:val="center"/>
                </w:tcPr>
                <w:p>
                  <w:pPr>
                    <w:jc w:val="center"/>
                    <w:rPr>
                      <w:sz w:val="21"/>
                      <w:szCs w:val="21"/>
                      <w:u w:val="none"/>
                    </w:rPr>
                  </w:pPr>
                  <w:r>
                    <w:rPr>
                      <w:sz w:val="21"/>
                      <w:szCs w:val="21"/>
                      <w:u w:val="none"/>
                    </w:rPr>
                    <w:t>大气防治工程</w:t>
                  </w:r>
                </w:p>
              </w:tc>
              <w:tc>
                <w:tcPr>
                  <w:tcW w:w="3261" w:type="dxa"/>
                  <w:vAlign w:val="center"/>
                </w:tcPr>
                <w:p>
                  <w:pPr>
                    <w:jc w:val="center"/>
                    <w:rPr>
                      <w:sz w:val="21"/>
                      <w:szCs w:val="21"/>
                      <w:u w:val="none"/>
                    </w:rPr>
                  </w:pPr>
                  <w:r>
                    <w:rPr>
                      <w:sz w:val="21"/>
                      <w:szCs w:val="21"/>
                      <w:u w:val="none"/>
                    </w:rPr>
                    <w:t>道路清洗、保湿</w:t>
                  </w:r>
                  <w:r>
                    <w:rPr>
                      <w:rFonts w:hint="eastAsia"/>
                      <w:sz w:val="21"/>
                      <w:szCs w:val="21"/>
                      <w:u w:val="none"/>
                    </w:rPr>
                    <w:t>降尘</w:t>
                  </w:r>
                </w:p>
              </w:tc>
              <w:tc>
                <w:tcPr>
                  <w:tcW w:w="1945" w:type="dxa"/>
                  <w:vAlign w:val="center"/>
                </w:tcPr>
                <w:p>
                  <w:pPr>
                    <w:jc w:val="center"/>
                    <w:rPr>
                      <w:rFonts w:hint="default" w:ascii="Times New Roman" w:hAnsi="Times New Roman" w:eastAsia="宋体" w:cs="Times New Roman"/>
                      <w:kern w:val="2"/>
                      <w:sz w:val="21"/>
                      <w:szCs w:val="21"/>
                      <w:u w:val="none"/>
                      <w:lang w:val="en-US" w:eastAsia="zh-CN" w:bidi="ar-SA"/>
                    </w:rPr>
                  </w:pPr>
                  <w:r>
                    <w:rPr>
                      <w:sz w:val="21"/>
                      <w:szCs w:val="21"/>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水污染防治工程</w:t>
                  </w:r>
                </w:p>
              </w:tc>
              <w:tc>
                <w:tcPr>
                  <w:tcW w:w="3261" w:type="dxa"/>
                  <w:vAlign w:val="center"/>
                </w:tcPr>
                <w:p>
                  <w:pPr>
                    <w:jc w:val="center"/>
                    <w:rPr>
                      <w:sz w:val="21"/>
                      <w:szCs w:val="21"/>
                      <w:u w:val="none"/>
                    </w:rPr>
                  </w:pPr>
                  <w:r>
                    <w:rPr>
                      <w:sz w:val="21"/>
                      <w:szCs w:val="21"/>
                      <w:u w:val="none"/>
                    </w:rPr>
                    <w:t>雨水</w:t>
                  </w:r>
                  <w:r>
                    <w:rPr>
                      <w:rFonts w:hint="eastAsia"/>
                      <w:sz w:val="21"/>
                      <w:szCs w:val="21"/>
                      <w:u w:val="none"/>
                    </w:rPr>
                    <w:t>、</w:t>
                  </w:r>
                  <w:r>
                    <w:rPr>
                      <w:sz w:val="21"/>
                      <w:szCs w:val="21"/>
                      <w:u w:val="none"/>
                    </w:rPr>
                    <w:t>污水管网</w:t>
                  </w:r>
                </w:p>
              </w:tc>
              <w:tc>
                <w:tcPr>
                  <w:tcW w:w="1945" w:type="dxa"/>
                  <w:vAlign w:val="center"/>
                </w:tcPr>
                <w:p>
                  <w:pPr>
                    <w:jc w:val="center"/>
                    <w:rPr>
                      <w:rFonts w:hint="default" w:ascii="Times New Roman" w:hAnsi="Times New Roman" w:eastAsia="宋体" w:cs="Times New Roman"/>
                      <w:kern w:val="2"/>
                      <w:sz w:val="21"/>
                      <w:szCs w:val="21"/>
                      <w:highlight w:val="yellow"/>
                      <w:u w:val="none"/>
                      <w:lang w:val="en-US" w:eastAsia="zh-CN" w:bidi="ar-SA"/>
                    </w:rPr>
                  </w:pPr>
                  <w:r>
                    <w:rPr>
                      <w:rFonts w:hint="eastAsia"/>
                      <w:sz w:val="21"/>
                      <w:szCs w:val="21"/>
                      <w:u w:val="none"/>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临时工程</w:t>
                  </w:r>
                </w:p>
              </w:tc>
              <w:tc>
                <w:tcPr>
                  <w:tcW w:w="3261" w:type="dxa"/>
                  <w:vAlign w:val="center"/>
                </w:tcPr>
                <w:p>
                  <w:pPr>
                    <w:jc w:val="center"/>
                    <w:rPr>
                      <w:sz w:val="21"/>
                      <w:szCs w:val="21"/>
                      <w:u w:val="none"/>
                    </w:rPr>
                  </w:pPr>
                  <w:r>
                    <w:rPr>
                      <w:sz w:val="21"/>
                      <w:szCs w:val="21"/>
                      <w:u w:val="none"/>
                    </w:rPr>
                    <w:t>土地复垦、恢复</w:t>
                  </w:r>
                </w:p>
              </w:tc>
              <w:tc>
                <w:tcPr>
                  <w:tcW w:w="1945" w:type="dxa"/>
                  <w:vAlign w:val="center"/>
                </w:tcPr>
                <w:p>
                  <w:pPr>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噪声污染治理工程</w:t>
                  </w:r>
                </w:p>
              </w:tc>
              <w:tc>
                <w:tcPr>
                  <w:tcW w:w="3261" w:type="dxa"/>
                  <w:vAlign w:val="center"/>
                </w:tcPr>
                <w:p>
                  <w:pPr>
                    <w:jc w:val="center"/>
                    <w:rPr>
                      <w:sz w:val="21"/>
                      <w:szCs w:val="21"/>
                      <w:u w:val="none"/>
                    </w:rPr>
                  </w:pPr>
                  <w:r>
                    <w:rPr>
                      <w:sz w:val="21"/>
                      <w:szCs w:val="21"/>
                      <w:u w:val="none"/>
                    </w:rPr>
                    <w:t>路面养护、维护</w:t>
                  </w:r>
                  <w:r>
                    <w:rPr>
                      <w:rFonts w:hint="eastAsia"/>
                      <w:sz w:val="21"/>
                      <w:szCs w:val="21"/>
                      <w:u w:val="none"/>
                    </w:rPr>
                    <w:t>、</w:t>
                  </w:r>
                  <w:r>
                    <w:rPr>
                      <w:sz w:val="21"/>
                      <w:szCs w:val="21"/>
                      <w:u w:val="none"/>
                    </w:rPr>
                    <w:t>禁鸣标志牌等</w:t>
                  </w:r>
                </w:p>
              </w:tc>
              <w:tc>
                <w:tcPr>
                  <w:tcW w:w="1945" w:type="dxa"/>
                  <w:vAlign w:val="center"/>
                </w:tcPr>
                <w:p>
                  <w:pPr>
                    <w:jc w:val="center"/>
                    <w:rPr>
                      <w:rFonts w:hint="default" w:ascii="Times New Roman" w:hAnsi="Times New Roman" w:eastAsia="宋体" w:cs="Times New Roman"/>
                      <w:kern w:val="2"/>
                      <w:sz w:val="21"/>
                      <w:szCs w:val="21"/>
                      <w:u w:val="none"/>
                      <w:lang w:val="en-US" w:eastAsia="zh-CN" w:bidi="ar-SA"/>
                    </w:rPr>
                  </w:pPr>
                  <w:r>
                    <w:rPr>
                      <w:rFonts w:hint="eastAsia"/>
                      <w:sz w:val="21"/>
                      <w:szCs w:val="21"/>
                      <w:u w:val="none"/>
                    </w:rPr>
                    <w:t>2</w:t>
                  </w:r>
                  <w:r>
                    <w:rPr>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生态治理工程</w:t>
                  </w:r>
                </w:p>
              </w:tc>
              <w:tc>
                <w:tcPr>
                  <w:tcW w:w="3261" w:type="dxa"/>
                  <w:vAlign w:val="center"/>
                </w:tcPr>
                <w:p>
                  <w:pPr>
                    <w:jc w:val="center"/>
                    <w:rPr>
                      <w:sz w:val="21"/>
                      <w:szCs w:val="21"/>
                      <w:u w:val="none"/>
                    </w:rPr>
                  </w:pPr>
                  <w:r>
                    <w:rPr>
                      <w:sz w:val="21"/>
                      <w:szCs w:val="21"/>
                      <w:u w:val="none"/>
                    </w:rPr>
                    <w:t>绿化工程</w:t>
                  </w:r>
                </w:p>
              </w:tc>
              <w:tc>
                <w:tcPr>
                  <w:tcW w:w="1945" w:type="dxa"/>
                  <w:vAlign w:val="center"/>
                </w:tcPr>
                <w:p>
                  <w:pPr>
                    <w:jc w:val="center"/>
                    <w:rPr>
                      <w:rFonts w:hint="default" w:ascii="Times New Roman" w:hAnsi="Times New Roman" w:eastAsia="宋体" w:cs="Times New Roman"/>
                      <w:kern w:val="2"/>
                      <w:sz w:val="21"/>
                      <w:szCs w:val="21"/>
                      <w:u w:val="none"/>
                      <w:lang w:val="en-US" w:eastAsia="zh-CN" w:bidi="ar-SA"/>
                    </w:rPr>
                  </w:pPr>
                  <w:r>
                    <w:rPr>
                      <w:sz w:val="21"/>
                      <w:szCs w:val="21"/>
                      <w:u w:val="none"/>
                    </w:rPr>
                    <w:t>2</w:t>
                  </w:r>
                  <w:r>
                    <w:rPr>
                      <w:rFonts w:hint="eastAsia"/>
                      <w:sz w:val="21"/>
                      <w:szCs w:val="21"/>
                      <w:u w:val="none"/>
                      <w:lang w:val="en-US" w:eastAsia="zh-CN"/>
                    </w:rPr>
                    <w:t>1</w:t>
                  </w:r>
                  <w:r>
                    <w:rPr>
                      <w:sz w:val="21"/>
                      <w:szCs w:val="21"/>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vMerge w:val="continue"/>
                  <w:vAlign w:val="center"/>
                </w:tcPr>
                <w:p>
                  <w:pPr>
                    <w:jc w:val="center"/>
                    <w:rPr>
                      <w:sz w:val="21"/>
                      <w:szCs w:val="21"/>
                      <w:u w:val="none"/>
                    </w:rPr>
                  </w:pPr>
                </w:p>
              </w:tc>
              <w:tc>
                <w:tcPr>
                  <w:tcW w:w="2367" w:type="dxa"/>
                  <w:vAlign w:val="center"/>
                </w:tcPr>
                <w:p>
                  <w:pPr>
                    <w:jc w:val="center"/>
                    <w:rPr>
                      <w:sz w:val="21"/>
                      <w:szCs w:val="21"/>
                      <w:u w:val="none"/>
                    </w:rPr>
                  </w:pPr>
                  <w:r>
                    <w:rPr>
                      <w:sz w:val="21"/>
                      <w:szCs w:val="21"/>
                      <w:u w:val="none"/>
                    </w:rPr>
                    <w:t>固体废物处置工程</w:t>
                  </w:r>
                </w:p>
              </w:tc>
              <w:tc>
                <w:tcPr>
                  <w:tcW w:w="3261" w:type="dxa"/>
                  <w:vAlign w:val="center"/>
                </w:tcPr>
                <w:p>
                  <w:pPr>
                    <w:jc w:val="center"/>
                    <w:rPr>
                      <w:sz w:val="21"/>
                      <w:szCs w:val="21"/>
                      <w:u w:val="none"/>
                    </w:rPr>
                  </w:pPr>
                  <w:r>
                    <w:rPr>
                      <w:sz w:val="21"/>
                      <w:szCs w:val="21"/>
                      <w:u w:val="none"/>
                    </w:rPr>
                    <w:t>垃圾桶</w:t>
                  </w:r>
                </w:p>
              </w:tc>
              <w:tc>
                <w:tcPr>
                  <w:tcW w:w="1945" w:type="dxa"/>
                  <w:vAlign w:val="center"/>
                </w:tcPr>
                <w:p>
                  <w:pPr>
                    <w:jc w:val="center"/>
                    <w:rPr>
                      <w:rFonts w:hint="eastAsia" w:ascii="Times New Roman" w:hAnsi="Times New Roman" w:eastAsia="宋体" w:cs="Times New Roman"/>
                      <w:kern w:val="2"/>
                      <w:sz w:val="21"/>
                      <w:szCs w:val="21"/>
                      <w:u w:val="none"/>
                      <w:lang w:val="en-US" w:eastAsia="zh-CN" w:bidi="ar-SA"/>
                    </w:rPr>
                  </w:pPr>
                  <w:r>
                    <w:rPr>
                      <w:rFonts w:hint="eastAsia"/>
                      <w:sz w:val="21"/>
                      <w:szCs w:val="21"/>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8" w:type="dxa"/>
                  <w:gridSpan w:val="3"/>
                  <w:vAlign w:val="center"/>
                </w:tcPr>
                <w:p>
                  <w:pPr>
                    <w:jc w:val="center"/>
                    <w:rPr>
                      <w:sz w:val="21"/>
                      <w:szCs w:val="21"/>
                      <w:u w:val="none"/>
                    </w:rPr>
                  </w:pPr>
                  <w:r>
                    <w:rPr>
                      <w:sz w:val="21"/>
                      <w:szCs w:val="21"/>
                      <w:u w:val="none"/>
                    </w:rPr>
                    <w:t>合计</w:t>
                  </w:r>
                </w:p>
              </w:tc>
              <w:tc>
                <w:tcPr>
                  <w:tcW w:w="1945" w:type="dxa"/>
                  <w:vAlign w:val="center"/>
                </w:tcPr>
                <w:p>
                  <w:pPr>
                    <w:jc w:val="center"/>
                    <w:rPr>
                      <w:rFonts w:hint="default" w:eastAsia="宋体"/>
                      <w:sz w:val="21"/>
                      <w:szCs w:val="21"/>
                      <w:u w:val="none"/>
                      <w:lang w:val="en-US" w:eastAsia="zh-CN"/>
                    </w:rPr>
                  </w:pPr>
                  <w:r>
                    <w:rPr>
                      <w:rFonts w:hint="eastAsia"/>
                      <w:sz w:val="21"/>
                      <w:szCs w:val="21"/>
                      <w:u w:val="none"/>
                      <w:lang w:val="en-US" w:eastAsia="zh-CN"/>
                    </w:rPr>
                    <w:t>763</w:t>
                  </w:r>
                </w:p>
              </w:tc>
            </w:tr>
          </w:tbl>
          <w:p>
            <w:pPr>
              <w:ind w:firstLine="482" w:firstLineChars="200"/>
              <w:rPr>
                <w:b/>
                <w:sz w:val="24"/>
                <w:szCs w:val="28"/>
                <w:u w:val="none"/>
              </w:rPr>
            </w:pPr>
            <w:r>
              <w:rPr>
                <w:rFonts w:hint="eastAsia"/>
                <w:b/>
                <w:sz w:val="24"/>
                <w:szCs w:val="28"/>
                <w:u w:val="none"/>
              </w:rPr>
              <w:t>12</w:t>
            </w:r>
            <w:r>
              <w:rPr>
                <w:b/>
                <w:sz w:val="24"/>
                <w:szCs w:val="28"/>
                <w:u w:val="none"/>
              </w:rPr>
              <w:t>、竣工环境保护验收</w:t>
            </w:r>
          </w:p>
          <w:p>
            <w:pPr>
              <w:ind w:firstLine="480" w:firstLineChars="200"/>
              <w:rPr>
                <w:sz w:val="24"/>
                <w:szCs w:val="20"/>
                <w:u w:val="none"/>
              </w:rPr>
            </w:pPr>
            <w:r>
              <w:rPr>
                <w:sz w:val="24"/>
                <w:szCs w:val="20"/>
                <w:u w:val="none"/>
              </w:rPr>
              <w:t>为指导建设单位加强项目的环境管理，使项目的环境保护工作落到实处，项目竣工环境保护验收的主要内容和管理目标见表</w:t>
            </w:r>
            <w:r>
              <w:rPr>
                <w:rFonts w:hint="eastAsia"/>
                <w:sz w:val="24"/>
                <w:szCs w:val="20"/>
                <w:u w:val="none"/>
                <w:lang w:val="en-US" w:eastAsia="zh-CN"/>
              </w:rPr>
              <w:t>43</w:t>
            </w:r>
            <w:r>
              <w:rPr>
                <w:sz w:val="24"/>
                <w:szCs w:val="20"/>
                <w:u w:val="none"/>
              </w:rPr>
              <w:t>。</w:t>
            </w:r>
          </w:p>
          <w:p>
            <w:pPr>
              <w:jc w:val="center"/>
              <w:rPr>
                <w:b/>
                <w:bCs/>
                <w:sz w:val="24"/>
                <w:u w:val="none"/>
              </w:rPr>
            </w:pPr>
            <w:r>
              <w:rPr>
                <w:b/>
                <w:bCs/>
                <w:sz w:val="24"/>
                <w:u w:val="none"/>
              </w:rPr>
              <w:t>表</w:t>
            </w:r>
            <w:r>
              <w:rPr>
                <w:rFonts w:hint="eastAsia"/>
                <w:b/>
                <w:bCs/>
                <w:sz w:val="24"/>
                <w:u w:val="none"/>
                <w:lang w:val="en-US" w:eastAsia="zh-CN"/>
              </w:rPr>
              <w:t>43</w:t>
            </w:r>
            <w:r>
              <w:rPr>
                <w:b/>
                <w:bCs/>
                <w:sz w:val="24"/>
                <w:u w:val="none"/>
              </w:rPr>
              <w:t xml:space="preserve">   项目竣工环境保护验收一览表</w:t>
            </w:r>
          </w:p>
          <w:tbl>
            <w:tblPr>
              <w:tblStyle w:val="36"/>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317"/>
              <w:gridCol w:w="3525"/>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6"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工程阶段</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项目名称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控制措施</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rFonts w:hint="eastAsia"/>
                      <w:sz w:val="21"/>
                      <w:szCs w:val="21"/>
                      <w:u w:val="none"/>
                    </w:rPr>
                    <w:t>验收</w:t>
                  </w:r>
                  <w:r>
                    <w:rPr>
                      <w:sz w:val="21"/>
                      <w:szCs w:val="21"/>
                      <w:u w:val="none"/>
                    </w:rPr>
                    <w:t>内容及验收依据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90" w:type="dxa"/>
                  <w:vMerge w:val="restart"/>
                  <w:tcBorders>
                    <w:top w:val="single" w:color="auto" w:sz="4" w:space="0"/>
                    <w:left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施</w:t>
                  </w:r>
                </w:p>
                <w:p>
                  <w:pPr>
                    <w:adjustRightInd w:val="0"/>
                    <w:snapToGrid w:val="0"/>
                    <w:jc w:val="center"/>
                    <w:rPr>
                      <w:sz w:val="21"/>
                      <w:szCs w:val="21"/>
                      <w:u w:val="none"/>
                    </w:rPr>
                  </w:pPr>
                  <w:r>
                    <w:rPr>
                      <w:sz w:val="21"/>
                      <w:szCs w:val="21"/>
                      <w:u w:val="none"/>
                    </w:rPr>
                    <w:t>工</w:t>
                  </w:r>
                </w:p>
                <w:p>
                  <w:pPr>
                    <w:adjustRightInd w:val="0"/>
                    <w:snapToGrid w:val="0"/>
                    <w:jc w:val="center"/>
                    <w:rPr>
                      <w:sz w:val="21"/>
                      <w:szCs w:val="21"/>
                      <w:u w:val="none"/>
                    </w:rPr>
                  </w:pPr>
                  <w:r>
                    <w:rPr>
                      <w:sz w:val="21"/>
                      <w:szCs w:val="21"/>
                      <w:u w:val="none"/>
                    </w:rPr>
                    <w:t>期</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施工废气</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洗车</w:t>
                  </w:r>
                  <w:r>
                    <w:rPr>
                      <w:rFonts w:hint="eastAsia"/>
                      <w:sz w:val="21"/>
                      <w:szCs w:val="21"/>
                      <w:u w:val="none"/>
                    </w:rPr>
                    <w:t>台</w:t>
                  </w:r>
                  <w:r>
                    <w:rPr>
                      <w:sz w:val="21"/>
                      <w:szCs w:val="21"/>
                      <w:u w:val="none"/>
                    </w:rPr>
                    <w:t>及冲洗洒水设备</w:t>
                  </w:r>
                  <w:r>
                    <w:rPr>
                      <w:rFonts w:hint="eastAsia"/>
                      <w:sz w:val="21"/>
                      <w:szCs w:val="21"/>
                      <w:u w:val="none"/>
                    </w:rPr>
                    <w:t>；</w:t>
                  </w:r>
                </w:p>
                <w:p>
                  <w:pPr>
                    <w:adjustRightInd w:val="0"/>
                    <w:snapToGrid w:val="0"/>
                    <w:jc w:val="center"/>
                    <w:rPr>
                      <w:sz w:val="21"/>
                      <w:szCs w:val="21"/>
                      <w:u w:val="none"/>
                    </w:rPr>
                  </w:pPr>
                  <w:r>
                    <w:rPr>
                      <w:sz w:val="21"/>
                      <w:szCs w:val="21"/>
                      <w:u w:val="none"/>
                    </w:rPr>
                    <w:t>施工围挡；物料堆放场设置挡风墙；车辆采用篷覆式遮盖，设置围挡</w:t>
                  </w:r>
                  <w:r>
                    <w:rPr>
                      <w:rFonts w:hint="eastAsia"/>
                      <w:sz w:val="21"/>
                      <w:szCs w:val="21"/>
                      <w:u w:val="none"/>
                    </w:rPr>
                    <w:t>；主要运输路段和设置雾炮机，进行扬尘控制。同时要求施工期在建设工地安装颗粒物在线监测装置</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配套建设情况，车辆不带泥上路，并</w:t>
                  </w:r>
                  <w:r>
                    <w:rPr>
                      <w:rFonts w:hint="eastAsia"/>
                      <w:sz w:val="21"/>
                      <w:szCs w:val="21"/>
                      <w:u w:val="none"/>
                    </w:rPr>
                    <w:t>达到</w:t>
                  </w:r>
                  <w:r>
                    <w:rPr>
                      <w:sz w:val="21"/>
                      <w:szCs w:val="21"/>
                      <w:u w:val="none"/>
                    </w:rPr>
                    <w:t>GB16297-1996中的无组织排放监控浓度限值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施工废水</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施工废水经</w:t>
                  </w:r>
                  <w:r>
                    <w:rPr>
                      <w:rFonts w:hint="eastAsia"/>
                      <w:sz w:val="21"/>
                      <w:szCs w:val="21"/>
                      <w:u w:val="none"/>
                    </w:rPr>
                    <w:t>隔油</w:t>
                  </w:r>
                  <w:r>
                    <w:rPr>
                      <w:sz w:val="21"/>
                      <w:szCs w:val="21"/>
                      <w:u w:val="none"/>
                    </w:rPr>
                    <w:t>沉淀池处理，</w:t>
                  </w:r>
                  <w:r>
                    <w:rPr>
                      <w:rFonts w:hint="eastAsia"/>
                      <w:sz w:val="21"/>
                      <w:szCs w:val="21"/>
                      <w:u w:val="none"/>
                    </w:rPr>
                    <w:t>回用于场地内洒水抑尘</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污水执行（GB8978-</w:t>
                  </w:r>
                  <w:r>
                    <w:rPr>
                      <w:rFonts w:hint="eastAsia"/>
                      <w:sz w:val="21"/>
                      <w:szCs w:val="21"/>
                      <w:u w:val="none"/>
                    </w:rPr>
                    <w:t>19</w:t>
                  </w:r>
                  <w:r>
                    <w:rPr>
                      <w:sz w:val="21"/>
                      <w:szCs w:val="21"/>
                      <w:u w:val="none"/>
                    </w:rPr>
                    <w:t>96）</w:t>
                  </w:r>
                  <w:r>
                    <w:rPr>
                      <w:rFonts w:hint="eastAsia"/>
                      <w:sz w:val="21"/>
                      <w:szCs w:val="21"/>
                      <w:u w:val="none"/>
                    </w:rPr>
                    <w:t>一</w:t>
                  </w:r>
                  <w:r>
                    <w:rPr>
                      <w:sz w:val="21"/>
                      <w:szCs w:val="21"/>
                      <w:u w:val="none"/>
                    </w:rPr>
                    <w:t>级标准，并调查施工期对水环境的保护措施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施工噪声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物料堆场周围设置临时围挡；机械设备噪声较大的设备尽量远离居民点；加强施工机械管理</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按照GB12523</w:t>
                  </w:r>
                  <w:r>
                    <w:rPr>
                      <w:rFonts w:hint="eastAsia"/>
                      <w:sz w:val="21"/>
                      <w:szCs w:val="21"/>
                      <w:u w:val="none"/>
                    </w:rPr>
                    <w:t>-</w:t>
                  </w:r>
                  <w:r>
                    <w:rPr>
                      <w:sz w:val="21"/>
                      <w:szCs w:val="21"/>
                      <w:u w:val="none"/>
                    </w:rPr>
                    <w:t>2011进行控制，防治噪声扰民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水土保持及生态保护</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裸土压实、边坡覆盖绿化、排水沟</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配套排水措施建设、边坡覆盖植被保护情况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6"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施工固废</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表土暂存，作为后期绿化回填</w:t>
                  </w:r>
                  <w:r>
                    <w:rPr>
                      <w:rFonts w:hint="eastAsia"/>
                      <w:sz w:val="21"/>
                      <w:szCs w:val="21"/>
                      <w:u w:val="none"/>
                    </w:rPr>
                    <w:t>；建筑垃圾应与具有相关资质的渣土处置公司签订渣土处置协议，统一清运</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rFonts w:hint="eastAsia"/>
                      <w:sz w:val="21"/>
                      <w:szCs w:val="21"/>
                      <w:u w:val="none"/>
                    </w:rPr>
                    <w:t>是否合理处置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6" w:hRule="atLeast"/>
                <w:jc w:val="center"/>
              </w:trPr>
              <w:tc>
                <w:tcPr>
                  <w:tcW w:w="1190"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rFonts w:hint="eastAsia"/>
                      <w:sz w:val="21"/>
                      <w:szCs w:val="21"/>
                      <w:u w:val="none"/>
                    </w:rPr>
                    <w:t>土壤治理</w:t>
                  </w:r>
                </w:p>
              </w:tc>
              <w:tc>
                <w:tcPr>
                  <w:tcW w:w="65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rFonts w:hint="eastAsia"/>
                      <w:sz w:val="21"/>
                      <w:szCs w:val="21"/>
                      <w:u w:val="none"/>
                    </w:rPr>
                    <w:t>对稳定固化后土壤进行稳定固化效果检测，达到《重金属污染场地土壤修复标准》（DB43/T1165-2016）标准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190"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其他</w:t>
                  </w:r>
                </w:p>
              </w:tc>
              <w:tc>
                <w:tcPr>
                  <w:tcW w:w="65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环保机构设置和人员配备安排到位，施工期环境监理、监测工作已按环评要求及时完成，施工过程发现文物需立即向相关主管部门报告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restart"/>
                  <w:tcBorders>
                    <w:top w:val="single" w:color="auto" w:sz="4" w:space="0"/>
                    <w:left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运</w:t>
                  </w:r>
                </w:p>
                <w:p>
                  <w:pPr>
                    <w:adjustRightInd w:val="0"/>
                    <w:snapToGrid w:val="0"/>
                    <w:jc w:val="center"/>
                    <w:rPr>
                      <w:sz w:val="21"/>
                      <w:szCs w:val="21"/>
                      <w:u w:val="none"/>
                    </w:rPr>
                  </w:pPr>
                  <w:r>
                    <w:rPr>
                      <w:sz w:val="21"/>
                      <w:szCs w:val="21"/>
                      <w:u w:val="none"/>
                    </w:rPr>
                    <w:t>营</w:t>
                  </w:r>
                </w:p>
                <w:p>
                  <w:pPr>
                    <w:adjustRightInd w:val="0"/>
                    <w:snapToGrid w:val="0"/>
                    <w:jc w:val="center"/>
                    <w:rPr>
                      <w:sz w:val="21"/>
                      <w:szCs w:val="21"/>
                      <w:u w:val="none"/>
                    </w:rPr>
                  </w:pPr>
                  <w:r>
                    <w:rPr>
                      <w:sz w:val="21"/>
                      <w:szCs w:val="21"/>
                      <w:u w:val="none"/>
                    </w:rPr>
                    <w:t>期</w:t>
                  </w: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交通噪声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6"/>
                      <w:sz w:val="21"/>
                      <w:szCs w:val="21"/>
                      <w:u w:val="none"/>
                    </w:rPr>
                  </w:pPr>
                  <w:r>
                    <w:rPr>
                      <w:rFonts w:hint="eastAsia"/>
                      <w:sz w:val="21"/>
                      <w:szCs w:val="21"/>
                      <w:u w:val="none"/>
                    </w:rPr>
                    <w:t>加强道路两侧绿化建设，</w:t>
                  </w:r>
                  <w:r>
                    <w:rPr>
                      <w:sz w:val="21"/>
                      <w:szCs w:val="21"/>
                      <w:u w:val="none"/>
                    </w:rPr>
                    <w:t>并设置</w:t>
                  </w:r>
                  <w:r>
                    <w:rPr>
                      <w:rFonts w:hint="eastAsia"/>
                      <w:sz w:val="21"/>
                      <w:szCs w:val="21"/>
                      <w:u w:val="none"/>
                    </w:rPr>
                    <w:t>限速</w:t>
                  </w:r>
                  <w:r>
                    <w:rPr>
                      <w:sz w:val="21"/>
                      <w:szCs w:val="21"/>
                      <w:u w:val="none"/>
                    </w:rPr>
                    <w:t>标志</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6"/>
                      <w:sz w:val="21"/>
                      <w:szCs w:val="21"/>
                      <w:u w:val="none"/>
                    </w:rPr>
                  </w:pPr>
                  <w:r>
                    <w:rPr>
                      <w:rFonts w:hint="eastAsia"/>
                      <w:spacing w:val="-6"/>
                      <w:sz w:val="21"/>
                      <w:szCs w:val="21"/>
                      <w:u w:val="none"/>
                    </w:rPr>
                    <w:t>满足所在功能区噪声标准要求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临时占地</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土地复垦、恢复</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临时场地是否撤除，植被是否恢复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highlight w:val="yellow"/>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固体废物</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设置垃圾桶若干</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190" w:type="dxa"/>
                  <w:vMerge w:val="continue"/>
                  <w:tcBorders>
                    <w:left w:val="single" w:color="auto" w:sz="4" w:space="0"/>
                    <w:right w:val="single" w:color="auto" w:sz="4" w:space="0"/>
                  </w:tcBorders>
                  <w:vAlign w:val="center"/>
                </w:tcPr>
                <w:p>
                  <w:pPr>
                    <w:adjustRightInd w:val="0"/>
                    <w:snapToGrid w:val="0"/>
                    <w:jc w:val="center"/>
                    <w:rPr>
                      <w:sz w:val="21"/>
                      <w:szCs w:val="21"/>
                      <w:highlight w:val="yellow"/>
                      <w:u w:val="none"/>
                    </w:rPr>
                  </w:pPr>
                </w:p>
              </w:tc>
              <w:tc>
                <w:tcPr>
                  <w:tcW w:w="1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道路扬尘及尾气</w:t>
                  </w:r>
                </w:p>
              </w:tc>
              <w:tc>
                <w:tcPr>
                  <w:tcW w:w="35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道路清洁、保湿</w:t>
                  </w:r>
                </w:p>
              </w:tc>
              <w:tc>
                <w:tcPr>
                  <w:tcW w:w="30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达到环保要求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0" w:type="dxa"/>
                  <w:vMerge w:val="continue"/>
                  <w:tcBorders>
                    <w:left w:val="single" w:color="auto" w:sz="4" w:space="0"/>
                    <w:bottom w:val="single" w:color="auto" w:sz="4" w:space="0"/>
                    <w:right w:val="single" w:color="auto" w:sz="4" w:space="0"/>
                  </w:tcBorders>
                  <w:vAlign w:val="center"/>
                </w:tcPr>
                <w:p>
                  <w:pPr>
                    <w:adjustRightInd w:val="0"/>
                    <w:snapToGrid w:val="0"/>
                    <w:jc w:val="center"/>
                    <w:rPr>
                      <w:sz w:val="21"/>
                      <w:szCs w:val="21"/>
                      <w:highlight w:val="yellow"/>
                      <w:u w:val="none"/>
                    </w:rPr>
                  </w:pPr>
                </w:p>
              </w:tc>
              <w:tc>
                <w:tcPr>
                  <w:tcW w:w="1317" w:type="dxa"/>
                  <w:tcBorders>
                    <w:top w:val="single" w:color="auto" w:sz="4" w:space="0"/>
                    <w:left w:val="single" w:color="auto" w:sz="4" w:space="0"/>
                    <w:right w:val="single" w:color="auto" w:sz="4" w:space="0"/>
                  </w:tcBorders>
                  <w:vAlign w:val="center"/>
                </w:tcPr>
                <w:p>
                  <w:pPr>
                    <w:adjustRightInd w:val="0"/>
                    <w:snapToGrid w:val="0"/>
                    <w:jc w:val="center"/>
                    <w:rPr>
                      <w:sz w:val="21"/>
                      <w:szCs w:val="21"/>
                      <w:u w:val="none"/>
                    </w:rPr>
                  </w:pPr>
                  <w:r>
                    <w:rPr>
                      <w:sz w:val="21"/>
                      <w:szCs w:val="21"/>
                      <w:u w:val="none"/>
                    </w:rPr>
                    <w:t>生态治理</w:t>
                  </w:r>
                </w:p>
              </w:tc>
              <w:tc>
                <w:tcPr>
                  <w:tcW w:w="3525" w:type="dxa"/>
                  <w:tcBorders>
                    <w:top w:val="single" w:color="auto" w:sz="4" w:space="0"/>
                    <w:left w:val="single" w:color="auto" w:sz="4" w:space="0"/>
                    <w:right w:val="single" w:color="auto" w:sz="4" w:space="0"/>
                  </w:tcBorders>
                  <w:vAlign w:val="center"/>
                </w:tcPr>
                <w:p>
                  <w:pPr>
                    <w:adjustRightInd w:val="0"/>
                    <w:snapToGrid w:val="0"/>
                    <w:jc w:val="center"/>
                    <w:rPr>
                      <w:sz w:val="21"/>
                      <w:szCs w:val="21"/>
                      <w:u w:val="none"/>
                    </w:rPr>
                  </w:pPr>
                  <w:r>
                    <w:rPr>
                      <w:sz w:val="21"/>
                      <w:szCs w:val="21"/>
                      <w:u w:val="none"/>
                    </w:rPr>
                    <w:t>绿化</w:t>
                  </w:r>
                </w:p>
              </w:tc>
              <w:tc>
                <w:tcPr>
                  <w:tcW w:w="3031" w:type="dxa"/>
                  <w:tcBorders>
                    <w:top w:val="single" w:color="auto" w:sz="4" w:space="0"/>
                    <w:left w:val="single" w:color="auto" w:sz="4" w:space="0"/>
                    <w:right w:val="single" w:color="auto" w:sz="4" w:space="0"/>
                  </w:tcBorders>
                  <w:vAlign w:val="center"/>
                </w:tcPr>
                <w:p>
                  <w:pPr>
                    <w:adjustRightInd w:val="0"/>
                    <w:snapToGrid w:val="0"/>
                    <w:jc w:val="center"/>
                    <w:rPr>
                      <w:sz w:val="21"/>
                      <w:szCs w:val="21"/>
                      <w:u w:val="none"/>
                    </w:rPr>
                  </w:pPr>
                  <w:r>
                    <w:rPr>
                      <w:sz w:val="21"/>
                      <w:szCs w:val="21"/>
                      <w:u w:val="none"/>
                    </w:rPr>
                    <w:t>达到环保要求</w:t>
                  </w:r>
                </w:p>
              </w:tc>
            </w:tr>
          </w:tbl>
          <w:p>
            <w:pPr>
              <w:pStyle w:val="89"/>
              <w:jc w:val="both"/>
              <w:rPr>
                <w:rFonts w:cs="宋体"/>
                <w:highlight w:val="yellow"/>
                <w:u w:val="none"/>
              </w:rPr>
            </w:pPr>
          </w:p>
        </w:tc>
      </w:tr>
    </w:tbl>
    <w:p>
      <w:pPr>
        <w:jc w:val="left"/>
        <w:outlineLvl w:val="0"/>
        <w:rPr>
          <w:rFonts w:cs="宋体"/>
          <w:b/>
          <w:bCs/>
          <w:sz w:val="28"/>
        </w:rPr>
      </w:pPr>
      <w:r>
        <w:rPr>
          <w:rFonts w:hint="eastAsia" w:cs="宋体"/>
          <w:b/>
          <w:bCs/>
          <w:sz w:val="28"/>
        </w:rPr>
        <w:t>建设项目拟采取的防治措施及预期治理效果</w:t>
      </w:r>
    </w:p>
    <w:tbl>
      <w:tblPr>
        <w:tblStyle w:val="36"/>
        <w:tblW w:w="91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791"/>
        <w:gridCol w:w="999"/>
        <w:gridCol w:w="1151"/>
        <w:gridCol w:w="116"/>
        <w:gridCol w:w="1367"/>
        <w:gridCol w:w="2317"/>
        <w:gridCol w:w="2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74" w:hRule="atLeast"/>
          <w:jc w:val="center"/>
        </w:trPr>
        <w:tc>
          <w:tcPr>
            <w:tcW w:w="791" w:type="dxa"/>
            <w:tcBorders>
              <w:tl2br w:val="single" w:color="auto" w:sz="6" w:space="0"/>
            </w:tcBorders>
            <w:vAlign w:val="center"/>
          </w:tcPr>
          <w:p>
            <w:pPr>
              <w:jc w:val="right"/>
              <w:rPr>
                <w:rFonts w:cs="宋体"/>
                <w:b/>
                <w:bCs/>
                <w:kern w:val="24"/>
                <w:sz w:val="21"/>
                <w:szCs w:val="21"/>
              </w:rPr>
            </w:pPr>
            <w:r>
              <w:rPr>
                <w:rFonts w:hint="eastAsia" w:cs="宋体"/>
                <w:b/>
                <w:bCs/>
                <w:sz w:val="21"/>
                <w:szCs w:val="21"/>
              </w:rPr>
              <w:t>内容</w:t>
            </w:r>
          </w:p>
          <w:p>
            <w:pPr>
              <w:rPr>
                <w:rFonts w:cs="宋体"/>
                <w:b/>
                <w:bCs/>
                <w:kern w:val="24"/>
                <w:sz w:val="21"/>
                <w:szCs w:val="21"/>
              </w:rPr>
            </w:pPr>
            <w:r>
              <w:rPr>
                <w:rFonts w:hint="eastAsia" w:cs="宋体"/>
                <w:b/>
                <w:bCs/>
                <w:sz w:val="21"/>
                <w:szCs w:val="21"/>
              </w:rPr>
              <w:t>类型</w:t>
            </w:r>
          </w:p>
        </w:tc>
        <w:tc>
          <w:tcPr>
            <w:tcW w:w="2150" w:type="dxa"/>
            <w:gridSpan w:val="2"/>
            <w:vAlign w:val="center"/>
          </w:tcPr>
          <w:p>
            <w:pPr>
              <w:jc w:val="center"/>
              <w:rPr>
                <w:rFonts w:cs="宋体"/>
                <w:b/>
                <w:bCs/>
                <w:kern w:val="24"/>
                <w:sz w:val="21"/>
                <w:szCs w:val="21"/>
              </w:rPr>
            </w:pPr>
            <w:r>
              <w:rPr>
                <w:rFonts w:hint="eastAsia" w:cs="宋体"/>
                <w:b/>
                <w:bCs/>
                <w:sz w:val="21"/>
                <w:szCs w:val="21"/>
              </w:rPr>
              <w:t>排放源（编号）</w:t>
            </w:r>
          </w:p>
        </w:tc>
        <w:tc>
          <w:tcPr>
            <w:tcW w:w="1483" w:type="dxa"/>
            <w:gridSpan w:val="2"/>
            <w:vAlign w:val="center"/>
          </w:tcPr>
          <w:p>
            <w:pPr>
              <w:jc w:val="center"/>
              <w:rPr>
                <w:rFonts w:cs="宋体"/>
                <w:b/>
                <w:bCs/>
                <w:sz w:val="21"/>
                <w:szCs w:val="21"/>
              </w:rPr>
            </w:pPr>
            <w:r>
              <w:rPr>
                <w:rFonts w:hint="eastAsia" w:cs="宋体"/>
                <w:b/>
                <w:bCs/>
                <w:sz w:val="21"/>
                <w:szCs w:val="21"/>
              </w:rPr>
              <w:t>污染物</w:t>
            </w:r>
          </w:p>
          <w:p>
            <w:pPr>
              <w:jc w:val="center"/>
              <w:rPr>
                <w:rFonts w:cs="宋体"/>
                <w:b/>
                <w:bCs/>
                <w:kern w:val="24"/>
                <w:sz w:val="21"/>
                <w:szCs w:val="21"/>
              </w:rPr>
            </w:pPr>
            <w:r>
              <w:rPr>
                <w:rFonts w:hint="eastAsia" w:cs="宋体"/>
                <w:b/>
                <w:bCs/>
                <w:sz w:val="21"/>
                <w:szCs w:val="21"/>
              </w:rPr>
              <w:t>名称</w:t>
            </w:r>
          </w:p>
        </w:tc>
        <w:tc>
          <w:tcPr>
            <w:tcW w:w="2317" w:type="dxa"/>
            <w:vAlign w:val="center"/>
          </w:tcPr>
          <w:p>
            <w:pPr>
              <w:jc w:val="center"/>
              <w:rPr>
                <w:rFonts w:cs="宋体"/>
                <w:b/>
                <w:bCs/>
                <w:kern w:val="24"/>
                <w:sz w:val="21"/>
                <w:szCs w:val="21"/>
              </w:rPr>
            </w:pPr>
            <w:r>
              <w:rPr>
                <w:rFonts w:hint="eastAsia" w:cs="宋体"/>
                <w:b/>
                <w:bCs/>
                <w:sz w:val="21"/>
                <w:szCs w:val="21"/>
              </w:rPr>
              <w:t>防治措施</w:t>
            </w:r>
          </w:p>
        </w:tc>
        <w:tc>
          <w:tcPr>
            <w:tcW w:w="2387" w:type="dxa"/>
            <w:vAlign w:val="center"/>
          </w:tcPr>
          <w:p>
            <w:pPr>
              <w:jc w:val="center"/>
              <w:rPr>
                <w:rFonts w:cs="宋体"/>
                <w:b/>
                <w:bCs/>
                <w:kern w:val="24"/>
                <w:sz w:val="21"/>
                <w:szCs w:val="21"/>
              </w:rPr>
            </w:pPr>
            <w:r>
              <w:rPr>
                <w:rFonts w:hint="eastAsia" w:cs="宋体"/>
                <w:b/>
                <w:bCs/>
                <w:sz w:val="21"/>
                <w:szCs w:val="21"/>
              </w:rPr>
              <w:t>预期治理效果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37" w:hRule="atLeast"/>
          <w:jc w:val="center"/>
        </w:trPr>
        <w:tc>
          <w:tcPr>
            <w:tcW w:w="791" w:type="dxa"/>
            <w:vMerge w:val="restart"/>
            <w:vAlign w:val="center"/>
          </w:tcPr>
          <w:p>
            <w:pPr>
              <w:jc w:val="center"/>
              <w:rPr>
                <w:b/>
                <w:bCs/>
                <w:sz w:val="21"/>
                <w:szCs w:val="21"/>
              </w:rPr>
            </w:pPr>
            <w:r>
              <w:rPr>
                <w:b/>
                <w:bCs/>
                <w:sz w:val="21"/>
                <w:szCs w:val="21"/>
              </w:rPr>
              <w:t>大</w:t>
            </w:r>
          </w:p>
          <w:p>
            <w:pPr>
              <w:jc w:val="center"/>
              <w:rPr>
                <w:b/>
                <w:bCs/>
                <w:sz w:val="21"/>
                <w:szCs w:val="21"/>
              </w:rPr>
            </w:pPr>
            <w:r>
              <w:rPr>
                <w:b/>
                <w:bCs/>
                <w:sz w:val="21"/>
                <w:szCs w:val="21"/>
              </w:rPr>
              <w:t>气</w:t>
            </w:r>
          </w:p>
          <w:p>
            <w:pPr>
              <w:jc w:val="center"/>
              <w:rPr>
                <w:b/>
                <w:bCs/>
                <w:sz w:val="21"/>
                <w:szCs w:val="21"/>
              </w:rPr>
            </w:pPr>
            <w:r>
              <w:rPr>
                <w:b/>
                <w:bCs/>
                <w:sz w:val="21"/>
                <w:szCs w:val="21"/>
              </w:rPr>
              <w:t>污</w:t>
            </w:r>
          </w:p>
          <w:p>
            <w:pPr>
              <w:jc w:val="center"/>
              <w:rPr>
                <w:b/>
                <w:bCs/>
                <w:sz w:val="21"/>
                <w:szCs w:val="21"/>
              </w:rPr>
            </w:pPr>
            <w:r>
              <w:rPr>
                <w:b/>
                <w:bCs/>
                <w:sz w:val="21"/>
                <w:szCs w:val="21"/>
              </w:rPr>
              <w:t>染</w:t>
            </w:r>
          </w:p>
          <w:p>
            <w:pPr>
              <w:jc w:val="center"/>
              <w:rPr>
                <w:b/>
                <w:bCs/>
                <w:kern w:val="24"/>
                <w:sz w:val="21"/>
                <w:szCs w:val="21"/>
              </w:rPr>
            </w:pPr>
            <w:r>
              <w:rPr>
                <w:b/>
                <w:bCs/>
                <w:sz w:val="21"/>
                <w:szCs w:val="21"/>
              </w:rPr>
              <w:t>物</w:t>
            </w:r>
          </w:p>
        </w:tc>
        <w:tc>
          <w:tcPr>
            <w:tcW w:w="999" w:type="dxa"/>
            <w:vMerge w:val="restart"/>
            <w:tcBorders>
              <w:right w:val="single" w:color="auto" w:sz="4" w:space="0"/>
            </w:tcBorders>
            <w:vAlign w:val="center"/>
          </w:tcPr>
          <w:p>
            <w:pPr>
              <w:jc w:val="center"/>
              <w:rPr>
                <w:sz w:val="21"/>
                <w:szCs w:val="21"/>
              </w:rPr>
            </w:pPr>
            <w:r>
              <w:rPr>
                <w:sz w:val="21"/>
                <w:szCs w:val="21"/>
              </w:rPr>
              <w:t>施工期</w:t>
            </w:r>
          </w:p>
        </w:tc>
        <w:tc>
          <w:tcPr>
            <w:tcW w:w="1151" w:type="dxa"/>
            <w:tcBorders>
              <w:left w:val="single" w:color="auto" w:sz="4" w:space="0"/>
            </w:tcBorders>
            <w:vAlign w:val="center"/>
          </w:tcPr>
          <w:p>
            <w:pPr>
              <w:jc w:val="center"/>
              <w:rPr>
                <w:sz w:val="21"/>
                <w:szCs w:val="21"/>
              </w:rPr>
            </w:pPr>
            <w:r>
              <w:rPr>
                <w:sz w:val="21"/>
                <w:szCs w:val="21"/>
              </w:rPr>
              <w:t>施工扬尘</w:t>
            </w:r>
          </w:p>
        </w:tc>
        <w:tc>
          <w:tcPr>
            <w:tcW w:w="1483" w:type="dxa"/>
            <w:gridSpan w:val="2"/>
            <w:vAlign w:val="center"/>
          </w:tcPr>
          <w:p>
            <w:pPr>
              <w:jc w:val="center"/>
              <w:rPr>
                <w:sz w:val="21"/>
                <w:szCs w:val="21"/>
              </w:rPr>
            </w:pPr>
            <w:r>
              <w:rPr>
                <w:sz w:val="21"/>
                <w:szCs w:val="21"/>
              </w:rPr>
              <w:t>扬尘</w:t>
            </w:r>
          </w:p>
        </w:tc>
        <w:tc>
          <w:tcPr>
            <w:tcW w:w="2317" w:type="dxa"/>
            <w:tcBorders>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加强施工场地洒水；粉状物料防风遮盖</w:t>
            </w:r>
          </w:p>
        </w:tc>
        <w:tc>
          <w:tcPr>
            <w:tcW w:w="2387" w:type="dxa"/>
            <w:tcBorders>
              <w:bottom w:val="single" w:color="auto" w:sz="6" w:space="0"/>
            </w:tcBorders>
            <w:vAlign w:val="center"/>
          </w:tcPr>
          <w:p>
            <w:pPr>
              <w:jc w:val="center"/>
              <w:rPr>
                <w:sz w:val="21"/>
                <w:szCs w:val="21"/>
              </w:rPr>
            </w:pPr>
            <w:r>
              <w:rPr>
                <w:sz w:val="21"/>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continue"/>
            <w:vAlign w:val="center"/>
          </w:tcPr>
          <w:p>
            <w:pPr>
              <w:jc w:val="center"/>
              <w:rPr>
                <w:b/>
                <w:bCs/>
                <w:sz w:val="21"/>
                <w:szCs w:val="21"/>
              </w:rPr>
            </w:pPr>
          </w:p>
        </w:tc>
        <w:tc>
          <w:tcPr>
            <w:tcW w:w="999" w:type="dxa"/>
            <w:vMerge w:val="continue"/>
            <w:tcBorders>
              <w:right w:val="single" w:color="auto" w:sz="4" w:space="0"/>
            </w:tcBorders>
            <w:vAlign w:val="center"/>
          </w:tcPr>
          <w:p>
            <w:pPr>
              <w:jc w:val="center"/>
              <w:rPr>
                <w:sz w:val="21"/>
                <w:szCs w:val="21"/>
              </w:rPr>
            </w:pPr>
          </w:p>
        </w:tc>
        <w:tc>
          <w:tcPr>
            <w:tcW w:w="1151" w:type="dxa"/>
            <w:tcBorders>
              <w:left w:val="single" w:color="auto" w:sz="4" w:space="0"/>
            </w:tcBorders>
            <w:vAlign w:val="center"/>
          </w:tcPr>
          <w:p>
            <w:pPr>
              <w:jc w:val="center"/>
              <w:rPr>
                <w:sz w:val="21"/>
                <w:szCs w:val="21"/>
              </w:rPr>
            </w:pPr>
            <w:r>
              <w:rPr>
                <w:sz w:val="21"/>
                <w:szCs w:val="21"/>
              </w:rPr>
              <w:t>沥青烟气</w:t>
            </w:r>
          </w:p>
        </w:tc>
        <w:tc>
          <w:tcPr>
            <w:tcW w:w="1483" w:type="dxa"/>
            <w:gridSpan w:val="2"/>
            <w:vAlign w:val="center"/>
          </w:tcPr>
          <w:p>
            <w:pPr>
              <w:jc w:val="center"/>
              <w:rPr>
                <w:sz w:val="21"/>
                <w:szCs w:val="21"/>
              </w:rPr>
            </w:pPr>
            <w:r>
              <w:rPr>
                <w:sz w:val="21"/>
                <w:szCs w:val="21"/>
              </w:rPr>
              <w:t>THC、CO、NO</w:t>
            </w:r>
            <w:r>
              <w:rPr>
                <w:sz w:val="21"/>
                <w:szCs w:val="21"/>
                <w:vertAlign w:val="subscript"/>
              </w:rPr>
              <w:t>X</w:t>
            </w:r>
          </w:p>
        </w:tc>
        <w:tc>
          <w:tcPr>
            <w:tcW w:w="2317" w:type="dxa"/>
            <w:tcBorders>
              <w:bottom w:val="single" w:color="auto" w:sz="6" w:space="0"/>
            </w:tcBorders>
            <w:vAlign w:val="center"/>
          </w:tcPr>
          <w:p>
            <w:pPr>
              <w:jc w:val="center"/>
              <w:rPr>
                <w:sz w:val="21"/>
                <w:szCs w:val="21"/>
              </w:rPr>
            </w:pPr>
            <w:r>
              <w:rPr>
                <w:sz w:val="21"/>
                <w:szCs w:val="21"/>
              </w:rPr>
              <w:t>施工人员口罩防护</w:t>
            </w:r>
          </w:p>
        </w:tc>
        <w:tc>
          <w:tcPr>
            <w:tcW w:w="2387" w:type="dxa"/>
            <w:tcBorders>
              <w:bottom w:val="single" w:color="auto" w:sz="6" w:space="0"/>
            </w:tcBorders>
            <w:vAlign w:val="center"/>
          </w:tcPr>
          <w:p>
            <w:pPr>
              <w:jc w:val="center"/>
              <w:rPr>
                <w:sz w:val="21"/>
                <w:szCs w:val="21"/>
              </w:rPr>
            </w:pPr>
            <w:r>
              <w:rPr>
                <w:sz w:val="21"/>
                <w:szCs w:val="21"/>
              </w:rPr>
              <w:t>影响较小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continue"/>
            <w:vAlign w:val="center"/>
          </w:tcPr>
          <w:p>
            <w:pPr>
              <w:jc w:val="center"/>
              <w:rPr>
                <w:b/>
                <w:bCs/>
                <w:sz w:val="21"/>
                <w:szCs w:val="21"/>
              </w:rPr>
            </w:pPr>
          </w:p>
        </w:tc>
        <w:tc>
          <w:tcPr>
            <w:tcW w:w="999" w:type="dxa"/>
            <w:vMerge w:val="continue"/>
            <w:tcBorders>
              <w:right w:val="single" w:color="auto" w:sz="4" w:space="0"/>
            </w:tcBorders>
            <w:vAlign w:val="center"/>
          </w:tcPr>
          <w:p>
            <w:pPr>
              <w:jc w:val="center"/>
              <w:rPr>
                <w:sz w:val="21"/>
                <w:szCs w:val="21"/>
              </w:rPr>
            </w:pPr>
          </w:p>
        </w:tc>
        <w:tc>
          <w:tcPr>
            <w:tcW w:w="1151" w:type="dxa"/>
            <w:tcBorders>
              <w:left w:val="single" w:color="auto" w:sz="4" w:space="0"/>
            </w:tcBorders>
            <w:vAlign w:val="center"/>
          </w:tcPr>
          <w:p>
            <w:pPr>
              <w:jc w:val="center"/>
              <w:rPr>
                <w:sz w:val="21"/>
                <w:szCs w:val="21"/>
              </w:rPr>
            </w:pPr>
            <w:r>
              <w:rPr>
                <w:sz w:val="21"/>
                <w:szCs w:val="21"/>
              </w:rPr>
              <w:t>机械尾气</w:t>
            </w:r>
          </w:p>
        </w:tc>
        <w:tc>
          <w:tcPr>
            <w:tcW w:w="1483" w:type="dxa"/>
            <w:gridSpan w:val="2"/>
            <w:vAlign w:val="center"/>
          </w:tcPr>
          <w:p>
            <w:pPr>
              <w:jc w:val="center"/>
              <w:rPr>
                <w:sz w:val="21"/>
                <w:szCs w:val="21"/>
              </w:rPr>
            </w:pPr>
            <w:r>
              <w:rPr>
                <w:sz w:val="21"/>
                <w:szCs w:val="21"/>
              </w:rPr>
              <w:t>HC、CO、NO</w:t>
            </w:r>
            <w:r>
              <w:rPr>
                <w:sz w:val="21"/>
                <w:szCs w:val="21"/>
                <w:vertAlign w:val="subscript"/>
              </w:rPr>
              <w:t>x</w:t>
            </w:r>
          </w:p>
        </w:tc>
        <w:tc>
          <w:tcPr>
            <w:tcW w:w="2317" w:type="dxa"/>
            <w:tcBorders>
              <w:bottom w:val="single" w:color="auto" w:sz="6" w:space="0"/>
            </w:tcBorders>
            <w:vAlign w:val="center"/>
          </w:tcPr>
          <w:p>
            <w:pPr>
              <w:jc w:val="center"/>
              <w:rPr>
                <w:sz w:val="21"/>
                <w:szCs w:val="21"/>
              </w:rPr>
            </w:pPr>
            <w:r>
              <w:rPr>
                <w:sz w:val="21"/>
                <w:szCs w:val="21"/>
              </w:rPr>
              <w:t>加强施工机械管理</w:t>
            </w:r>
          </w:p>
        </w:tc>
        <w:tc>
          <w:tcPr>
            <w:tcW w:w="2387" w:type="dxa"/>
            <w:tcBorders>
              <w:bottom w:val="single" w:color="auto" w:sz="6" w:space="0"/>
            </w:tcBorders>
            <w:vAlign w:val="center"/>
          </w:tcPr>
          <w:p>
            <w:pPr>
              <w:jc w:val="center"/>
              <w:rPr>
                <w:sz w:val="21"/>
                <w:szCs w:val="21"/>
              </w:rPr>
            </w:pPr>
            <w:r>
              <w:rPr>
                <w:sz w:val="21"/>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2" w:hRule="atLeast"/>
          <w:jc w:val="center"/>
        </w:trPr>
        <w:tc>
          <w:tcPr>
            <w:tcW w:w="791" w:type="dxa"/>
            <w:vMerge w:val="continue"/>
            <w:vAlign w:val="center"/>
          </w:tcPr>
          <w:p>
            <w:pPr>
              <w:jc w:val="center"/>
              <w:rPr>
                <w:b/>
                <w:bCs/>
                <w:sz w:val="21"/>
                <w:szCs w:val="21"/>
              </w:rPr>
            </w:pPr>
          </w:p>
        </w:tc>
        <w:tc>
          <w:tcPr>
            <w:tcW w:w="999" w:type="dxa"/>
            <w:vMerge w:val="restart"/>
            <w:tcBorders>
              <w:right w:val="single" w:color="auto" w:sz="4" w:space="0"/>
            </w:tcBorders>
            <w:vAlign w:val="center"/>
          </w:tcPr>
          <w:p>
            <w:pPr>
              <w:jc w:val="center"/>
              <w:rPr>
                <w:sz w:val="21"/>
                <w:szCs w:val="21"/>
              </w:rPr>
            </w:pPr>
            <w:r>
              <w:rPr>
                <w:sz w:val="21"/>
                <w:szCs w:val="21"/>
              </w:rPr>
              <w:t>运营期</w:t>
            </w:r>
          </w:p>
        </w:tc>
        <w:tc>
          <w:tcPr>
            <w:tcW w:w="1151" w:type="dxa"/>
            <w:tcBorders>
              <w:left w:val="single" w:color="auto" w:sz="4" w:space="0"/>
            </w:tcBorders>
            <w:vAlign w:val="center"/>
          </w:tcPr>
          <w:p>
            <w:pPr>
              <w:jc w:val="center"/>
              <w:rPr>
                <w:sz w:val="21"/>
                <w:szCs w:val="21"/>
              </w:rPr>
            </w:pPr>
            <w:r>
              <w:rPr>
                <w:sz w:val="21"/>
                <w:szCs w:val="21"/>
              </w:rPr>
              <w:t>道路扬尘</w:t>
            </w:r>
          </w:p>
        </w:tc>
        <w:tc>
          <w:tcPr>
            <w:tcW w:w="1483" w:type="dxa"/>
            <w:gridSpan w:val="2"/>
            <w:vAlign w:val="center"/>
          </w:tcPr>
          <w:p>
            <w:pPr>
              <w:jc w:val="center"/>
              <w:rPr>
                <w:sz w:val="21"/>
                <w:szCs w:val="21"/>
              </w:rPr>
            </w:pPr>
            <w:r>
              <w:rPr>
                <w:sz w:val="21"/>
                <w:szCs w:val="21"/>
              </w:rPr>
              <w:t>扬尘</w:t>
            </w:r>
          </w:p>
        </w:tc>
        <w:tc>
          <w:tcPr>
            <w:tcW w:w="23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加强交通维护管理和道路绿化</w:t>
            </w:r>
          </w:p>
        </w:tc>
        <w:tc>
          <w:tcPr>
            <w:tcW w:w="2387" w:type="dxa"/>
            <w:vMerge w:val="restart"/>
            <w:vAlign w:val="center"/>
          </w:tcPr>
          <w:p>
            <w:pPr>
              <w:jc w:val="center"/>
              <w:rPr>
                <w:sz w:val="21"/>
                <w:szCs w:val="21"/>
              </w:rPr>
            </w:pPr>
            <w:r>
              <w:rPr>
                <w:sz w:val="21"/>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40" w:hRule="atLeast"/>
          <w:jc w:val="center"/>
        </w:trPr>
        <w:tc>
          <w:tcPr>
            <w:tcW w:w="791" w:type="dxa"/>
            <w:vMerge w:val="continue"/>
            <w:vAlign w:val="center"/>
          </w:tcPr>
          <w:p>
            <w:pPr>
              <w:jc w:val="center"/>
              <w:rPr>
                <w:b/>
                <w:bCs/>
                <w:sz w:val="21"/>
                <w:szCs w:val="21"/>
              </w:rPr>
            </w:pPr>
          </w:p>
        </w:tc>
        <w:tc>
          <w:tcPr>
            <w:tcW w:w="999" w:type="dxa"/>
            <w:vMerge w:val="continue"/>
            <w:tcBorders>
              <w:right w:val="single" w:color="auto" w:sz="4" w:space="0"/>
            </w:tcBorders>
            <w:vAlign w:val="center"/>
          </w:tcPr>
          <w:p>
            <w:pPr>
              <w:jc w:val="center"/>
              <w:rPr>
                <w:sz w:val="21"/>
                <w:szCs w:val="21"/>
              </w:rPr>
            </w:pPr>
          </w:p>
        </w:tc>
        <w:tc>
          <w:tcPr>
            <w:tcW w:w="1151" w:type="dxa"/>
            <w:vMerge w:val="restart"/>
            <w:tcBorders>
              <w:left w:val="single" w:color="auto" w:sz="4" w:space="0"/>
            </w:tcBorders>
            <w:vAlign w:val="center"/>
          </w:tcPr>
          <w:p>
            <w:pPr>
              <w:jc w:val="center"/>
              <w:rPr>
                <w:sz w:val="21"/>
                <w:szCs w:val="21"/>
              </w:rPr>
            </w:pPr>
            <w:r>
              <w:rPr>
                <w:sz w:val="21"/>
                <w:szCs w:val="21"/>
              </w:rPr>
              <w:t>汽车尾气</w:t>
            </w:r>
          </w:p>
        </w:tc>
        <w:tc>
          <w:tcPr>
            <w:tcW w:w="1483" w:type="dxa"/>
            <w:gridSpan w:val="2"/>
            <w:vAlign w:val="center"/>
          </w:tcPr>
          <w:p>
            <w:pPr>
              <w:jc w:val="center"/>
              <w:rPr>
                <w:sz w:val="21"/>
                <w:szCs w:val="21"/>
              </w:rPr>
            </w:pPr>
            <w:r>
              <w:rPr>
                <w:rFonts w:hint="eastAsia"/>
                <w:sz w:val="21"/>
                <w:szCs w:val="21"/>
              </w:rPr>
              <w:t>CO</w:t>
            </w:r>
          </w:p>
        </w:tc>
        <w:tc>
          <w:tcPr>
            <w:tcW w:w="23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40" w:hRule="atLeast"/>
          <w:jc w:val="center"/>
        </w:trPr>
        <w:tc>
          <w:tcPr>
            <w:tcW w:w="791" w:type="dxa"/>
            <w:vMerge w:val="continue"/>
            <w:vAlign w:val="center"/>
          </w:tcPr>
          <w:p>
            <w:pPr>
              <w:jc w:val="center"/>
              <w:rPr>
                <w:sz w:val="21"/>
                <w:szCs w:val="21"/>
              </w:rPr>
            </w:pPr>
          </w:p>
        </w:tc>
        <w:tc>
          <w:tcPr>
            <w:tcW w:w="999" w:type="dxa"/>
            <w:vMerge w:val="continue"/>
            <w:tcBorders>
              <w:right w:val="single" w:color="auto" w:sz="4" w:space="0"/>
            </w:tcBorders>
            <w:vAlign w:val="center"/>
          </w:tcPr>
          <w:p>
            <w:pPr>
              <w:jc w:val="center"/>
              <w:rPr>
                <w:sz w:val="21"/>
                <w:szCs w:val="21"/>
              </w:rPr>
            </w:pPr>
          </w:p>
        </w:tc>
        <w:tc>
          <w:tcPr>
            <w:tcW w:w="1151" w:type="dxa"/>
            <w:vMerge w:val="continue"/>
            <w:tcBorders>
              <w:left w:val="single" w:color="auto" w:sz="4" w:space="0"/>
            </w:tcBorders>
            <w:vAlign w:val="center"/>
          </w:tcPr>
          <w:p>
            <w:pPr>
              <w:jc w:val="center"/>
              <w:rPr>
                <w:sz w:val="21"/>
                <w:szCs w:val="21"/>
              </w:rPr>
            </w:pPr>
          </w:p>
        </w:tc>
        <w:tc>
          <w:tcPr>
            <w:tcW w:w="1483" w:type="dxa"/>
            <w:gridSpan w:val="2"/>
            <w:vAlign w:val="center"/>
          </w:tcPr>
          <w:p>
            <w:pPr>
              <w:jc w:val="center"/>
              <w:rPr>
                <w:sz w:val="21"/>
                <w:szCs w:val="21"/>
              </w:rPr>
            </w:pPr>
            <w:r>
              <w:rPr>
                <w:sz w:val="21"/>
                <w:szCs w:val="21"/>
              </w:rPr>
              <w:t>THC</w:t>
            </w:r>
          </w:p>
        </w:tc>
        <w:tc>
          <w:tcPr>
            <w:tcW w:w="23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40" w:hRule="atLeast"/>
          <w:jc w:val="center"/>
        </w:trPr>
        <w:tc>
          <w:tcPr>
            <w:tcW w:w="791" w:type="dxa"/>
            <w:vMerge w:val="continue"/>
            <w:vAlign w:val="center"/>
          </w:tcPr>
          <w:p>
            <w:pPr>
              <w:jc w:val="center"/>
              <w:rPr>
                <w:sz w:val="21"/>
                <w:szCs w:val="21"/>
              </w:rPr>
            </w:pPr>
          </w:p>
        </w:tc>
        <w:tc>
          <w:tcPr>
            <w:tcW w:w="999" w:type="dxa"/>
            <w:vMerge w:val="continue"/>
            <w:tcBorders>
              <w:right w:val="single" w:color="auto" w:sz="4" w:space="0"/>
            </w:tcBorders>
            <w:vAlign w:val="center"/>
          </w:tcPr>
          <w:p>
            <w:pPr>
              <w:jc w:val="center"/>
              <w:rPr>
                <w:sz w:val="21"/>
                <w:szCs w:val="21"/>
              </w:rPr>
            </w:pPr>
          </w:p>
        </w:tc>
        <w:tc>
          <w:tcPr>
            <w:tcW w:w="1151" w:type="dxa"/>
            <w:vMerge w:val="continue"/>
            <w:tcBorders>
              <w:left w:val="single" w:color="auto" w:sz="4" w:space="0"/>
            </w:tcBorders>
            <w:vAlign w:val="center"/>
          </w:tcPr>
          <w:p>
            <w:pPr>
              <w:jc w:val="center"/>
              <w:rPr>
                <w:sz w:val="21"/>
                <w:szCs w:val="21"/>
              </w:rPr>
            </w:pPr>
          </w:p>
        </w:tc>
        <w:tc>
          <w:tcPr>
            <w:tcW w:w="1483" w:type="dxa"/>
            <w:gridSpan w:val="2"/>
            <w:vAlign w:val="center"/>
          </w:tcPr>
          <w:p>
            <w:pPr>
              <w:jc w:val="center"/>
              <w:rPr>
                <w:sz w:val="21"/>
                <w:szCs w:val="21"/>
              </w:rPr>
            </w:pPr>
            <w:r>
              <w:rPr>
                <w:sz w:val="21"/>
                <w:szCs w:val="21"/>
              </w:rPr>
              <w:t>NO</w:t>
            </w:r>
            <w:r>
              <w:rPr>
                <w:sz w:val="21"/>
                <w:szCs w:val="21"/>
                <w:vertAlign w:val="subscript"/>
              </w:rPr>
              <w:t>x</w:t>
            </w:r>
          </w:p>
        </w:tc>
        <w:tc>
          <w:tcPr>
            <w:tcW w:w="23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540" w:hRule="atLeast"/>
          <w:jc w:val="center"/>
        </w:trPr>
        <w:tc>
          <w:tcPr>
            <w:tcW w:w="791" w:type="dxa"/>
            <w:vMerge w:val="restart"/>
            <w:vAlign w:val="center"/>
          </w:tcPr>
          <w:p>
            <w:pPr>
              <w:jc w:val="center"/>
              <w:rPr>
                <w:b/>
                <w:bCs/>
                <w:sz w:val="21"/>
                <w:szCs w:val="21"/>
              </w:rPr>
            </w:pPr>
            <w:r>
              <w:rPr>
                <w:b/>
                <w:bCs/>
                <w:sz w:val="21"/>
                <w:szCs w:val="21"/>
              </w:rPr>
              <w:t>水</w:t>
            </w:r>
          </w:p>
          <w:p>
            <w:pPr>
              <w:jc w:val="center"/>
              <w:rPr>
                <w:b/>
                <w:bCs/>
                <w:sz w:val="21"/>
                <w:szCs w:val="21"/>
              </w:rPr>
            </w:pPr>
            <w:r>
              <w:rPr>
                <w:b/>
                <w:bCs/>
                <w:sz w:val="21"/>
                <w:szCs w:val="21"/>
              </w:rPr>
              <w:t>污</w:t>
            </w:r>
          </w:p>
          <w:p>
            <w:pPr>
              <w:jc w:val="center"/>
              <w:rPr>
                <w:b/>
                <w:bCs/>
                <w:sz w:val="21"/>
                <w:szCs w:val="21"/>
              </w:rPr>
            </w:pPr>
            <w:r>
              <w:rPr>
                <w:b/>
                <w:bCs/>
                <w:sz w:val="21"/>
                <w:szCs w:val="21"/>
              </w:rPr>
              <w:t>染</w:t>
            </w:r>
          </w:p>
          <w:p>
            <w:pPr>
              <w:jc w:val="center"/>
              <w:rPr>
                <w:b/>
                <w:bCs/>
                <w:sz w:val="21"/>
                <w:szCs w:val="21"/>
              </w:rPr>
            </w:pPr>
            <w:r>
              <w:rPr>
                <w:b/>
                <w:bCs/>
                <w:sz w:val="21"/>
                <w:szCs w:val="21"/>
              </w:rPr>
              <w:t>物</w:t>
            </w:r>
          </w:p>
        </w:tc>
        <w:tc>
          <w:tcPr>
            <w:tcW w:w="999" w:type="dxa"/>
            <w:vMerge w:val="restart"/>
            <w:tcBorders>
              <w:right w:val="single" w:color="auto" w:sz="4" w:space="0"/>
            </w:tcBorders>
            <w:vAlign w:val="center"/>
          </w:tcPr>
          <w:p>
            <w:pPr>
              <w:jc w:val="center"/>
              <w:rPr>
                <w:sz w:val="21"/>
                <w:szCs w:val="21"/>
              </w:rPr>
            </w:pPr>
            <w:r>
              <w:rPr>
                <w:sz w:val="21"/>
                <w:szCs w:val="21"/>
              </w:rPr>
              <w:t>施工期</w:t>
            </w:r>
          </w:p>
        </w:tc>
        <w:tc>
          <w:tcPr>
            <w:tcW w:w="1151" w:type="dxa"/>
            <w:vMerge w:val="restart"/>
            <w:tcBorders>
              <w:left w:val="single" w:color="auto" w:sz="4" w:space="0"/>
            </w:tcBorders>
            <w:vAlign w:val="center"/>
          </w:tcPr>
          <w:p>
            <w:pPr>
              <w:jc w:val="center"/>
              <w:rPr>
                <w:sz w:val="21"/>
                <w:szCs w:val="21"/>
              </w:rPr>
            </w:pPr>
            <w:r>
              <w:rPr>
                <w:sz w:val="21"/>
                <w:szCs w:val="21"/>
              </w:rPr>
              <w:t>施工废水</w:t>
            </w:r>
          </w:p>
        </w:tc>
        <w:tc>
          <w:tcPr>
            <w:tcW w:w="1483" w:type="dxa"/>
            <w:gridSpan w:val="2"/>
            <w:vAlign w:val="center"/>
          </w:tcPr>
          <w:p>
            <w:pPr>
              <w:jc w:val="center"/>
              <w:rPr>
                <w:sz w:val="21"/>
                <w:szCs w:val="21"/>
              </w:rPr>
            </w:pPr>
            <w:r>
              <w:rPr>
                <w:sz w:val="21"/>
                <w:szCs w:val="21"/>
              </w:rPr>
              <w:t>COD</w:t>
            </w:r>
          </w:p>
        </w:tc>
        <w:tc>
          <w:tcPr>
            <w:tcW w:w="231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施工废水经沉淀处理后，用于施工场地洒水抑尘</w:t>
            </w:r>
          </w:p>
        </w:tc>
        <w:tc>
          <w:tcPr>
            <w:tcW w:w="2387" w:type="dxa"/>
            <w:vMerge w:val="restart"/>
            <w:vAlign w:val="center"/>
          </w:tcPr>
          <w:p>
            <w:pPr>
              <w:pStyle w:val="111"/>
              <w:overflowPunct/>
              <w:autoSpaceDE/>
              <w:autoSpaceDN/>
              <w:adjustRightInd/>
              <w:spacing w:line="240" w:lineRule="auto"/>
              <w:textAlignment w:val="auto"/>
              <w:rPr>
                <w:sz w:val="21"/>
                <w:szCs w:val="21"/>
              </w:rPr>
            </w:pPr>
            <w:r>
              <w:rPr>
                <w:sz w:val="21"/>
                <w:szCs w:val="21"/>
              </w:rPr>
              <w:t>综合利用，不外排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11" w:hRule="atLeast"/>
          <w:jc w:val="center"/>
        </w:trPr>
        <w:tc>
          <w:tcPr>
            <w:tcW w:w="791" w:type="dxa"/>
            <w:vMerge w:val="continue"/>
            <w:vAlign w:val="center"/>
          </w:tcPr>
          <w:p>
            <w:pPr>
              <w:jc w:val="center"/>
              <w:rPr>
                <w:sz w:val="21"/>
                <w:szCs w:val="21"/>
              </w:rPr>
            </w:pPr>
          </w:p>
        </w:tc>
        <w:tc>
          <w:tcPr>
            <w:tcW w:w="999" w:type="dxa"/>
            <w:vMerge w:val="continue"/>
            <w:tcBorders>
              <w:right w:val="single" w:color="auto" w:sz="4" w:space="0"/>
            </w:tcBorders>
            <w:vAlign w:val="center"/>
          </w:tcPr>
          <w:p>
            <w:pPr>
              <w:jc w:val="center"/>
              <w:rPr>
                <w:sz w:val="21"/>
                <w:szCs w:val="21"/>
              </w:rPr>
            </w:pPr>
          </w:p>
        </w:tc>
        <w:tc>
          <w:tcPr>
            <w:tcW w:w="1151" w:type="dxa"/>
            <w:vMerge w:val="continue"/>
            <w:tcBorders>
              <w:left w:val="single" w:color="auto" w:sz="4" w:space="0"/>
            </w:tcBorders>
            <w:vAlign w:val="center"/>
          </w:tcPr>
          <w:p>
            <w:pPr>
              <w:jc w:val="center"/>
              <w:rPr>
                <w:sz w:val="21"/>
                <w:szCs w:val="21"/>
              </w:rPr>
            </w:pPr>
          </w:p>
        </w:tc>
        <w:tc>
          <w:tcPr>
            <w:tcW w:w="1483" w:type="dxa"/>
            <w:gridSpan w:val="2"/>
            <w:vAlign w:val="center"/>
          </w:tcPr>
          <w:p>
            <w:pPr>
              <w:jc w:val="center"/>
              <w:rPr>
                <w:sz w:val="21"/>
                <w:szCs w:val="21"/>
              </w:rPr>
            </w:pPr>
            <w:r>
              <w:rPr>
                <w:sz w:val="21"/>
                <w:szCs w:val="21"/>
              </w:rPr>
              <w:t>SS</w:t>
            </w:r>
          </w:p>
        </w:tc>
        <w:tc>
          <w:tcPr>
            <w:tcW w:w="23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7" w:hRule="atLeast"/>
          <w:jc w:val="center"/>
        </w:trPr>
        <w:tc>
          <w:tcPr>
            <w:tcW w:w="791" w:type="dxa"/>
            <w:vMerge w:val="continue"/>
            <w:vAlign w:val="center"/>
          </w:tcPr>
          <w:p>
            <w:pPr>
              <w:jc w:val="center"/>
              <w:rPr>
                <w:sz w:val="21"/>
                <w:szCs w:val="21"/>
              </w:rPr>
            </w:pPr>
          </w:p>
        </w:tc>
        <w:tc>
          <w:tcPr>
            <w:tcW w:w="999" w:type="dxa"/>
            <w:vMerge w:val="continue"/>
            <w:tcBorders>
              <w:bottom w:val="single" w:color="auto" w:sz="4" w:space="0"/>
              <w:right w:val="single" w:color="auto" w:sz="4" w:space="0"/>
            </w:tcBorders>
            <w:vAlign w:val="center"/>
          </w:tcPr>
          <w:p>
            <w:pPr>
              <w:jc w:val="center"/>
              <w:rPr>
                <w:sz w:val="21"/>
                <w:szCs w:val="21"/>
              </w:rPr>
            </w:pPr>
          </w:p>
        </w:tc>
        <w:tc>
          <w:tcPr>
            <w:tcW w:w="1151" w:type="dxa"/>
            <w:vMerge w:val="continue"/>
            <w:tcBorders>
              <w:left w:val="single" w:color="auto" w:sz="4" w:space="0"/>
              <w:bottom w:val="single" w:color="auto" w:sz="4" w:space="0"/>
            </w:tcBorders>
            <w:vAlign w:val="center"/>
          </w:tcPr>
          <w:p>
            <w:pPr>
              <w:jc w:val="center"/>
              <w:rPr>
                <w:sz w:val="21"/>
                <w:szCs w:val="21"/>
              </w:rPr>
            </w:pPr>
          </w:p>
        </w:tc>
        <w:tc>
          <w:tcPr>
            <w:tcW w:w="1483" w:type="dxa"/>
            <w:gridSpan w:val="2"/>
            <w:vAlign w:val="center"/>
          </w:tcPr>
          <w:p>
            <w:pPr>
              <w:jc w:val="center"/>
              <w:rPr>
                <w:sz w:val="21"/>
                <w:szCs w:val="21"/>
              </w:rPr>
            </w:pPr>
            <w:r>
              <w:rPr>
                <w:sz w:val="21"/>
                <w:szCs w:val="21"/>
              </w:rPr>
              <w:t>石油类</w:t>
            </w:r>
          </w:p>
        </w:tc>
        <w:tc>
          <w:tcPr>
            <w:tcW w:w="231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25" w:hRule="atLeast"/>
          <w:jc w:val="center"/>
        </w:trPr>
        <w:tc>
          <w:tcPr>
            <w:tcW w:w="791" w:type="dxa"/>
            <w:vMerge w:val="restart"/>
            <w:vAlign w:val="center"/>
          </w:tcPr>
          <w:p>
            <w:pPr>
              <w:jc w:val="center"/>
              <w:rPr>
                <w:b/>
                <w:bCs/>
                <w:sz w:val="21"/>
                <w:szCs w:val="21"/>
              </w:rPr>
            </w:pPr>
            <w:r>
              <w:rPr>
                <w:b/>
                <w:bCs/>
                <w:sz w:val="21"/>
                <w:szCs w:val="21"/>
              </w:rPr>
              <w:t>固</w:t>
            </w:r>
          </w:p>
          <w:p>
            <w:pPr>
              <w:jc w:val="center"/>
              <w:rPr>
                <w:b/>
                <w:bCs/>
                <w:sz w:val="21"/>
                <w:szCs w:val="21"/>
              </w:rPr>
            </w:pPr>
            <w:r>
              <w:rPr>
                <w:b/>
                <w:bCs/>
                <w:sz w:val="21"/>
                <w:szCs w:val="21"/>
              </w:rPr>
              <w:t>废</w:t>
            </w:r>
          </w:p>
        </w:tc>
        <w:tc>
          <w:tcPr>
            <w:tcW w:w="999" w:type="dxa"/>
            <w:vMerge w:val="restart"/>
            <w:tcBorders>
              <w:right w:val="single" w:color="auto" w:sz="4" w:space="0"/>
            </w:tcBorders>
            <w:vAlign w:val="center"/>
          </w:tcPr>
          <w:p>
            <w:pPr>
              <w:jc w:val="center"/>
              <w:rPr>
                <w:sz w:val="21"/>
                <w:szCs w:val="21"/>
              </w:rPr>
            </w:pPr>
            <w:r>
              <w:rPr>
                <w:sz w:val="21"/>
                <w:szCs w:val="21"/>
              </w:rPr>
              <w:t>施工期</w:t>
            </w:r>
          </w:p>
        </w:tc>
        <w:tc>
          <w:tcPr>
            <w:tcW w:w="2634" w:type="dxa"/>
            <w:gridSpan w:val="3"/>
            <w:tcBorders>
              <w:left w:val="single" w:color="auto" w:sz="4" w:space="0"/>
            </w:tcBorders>
            <w:vAlign w:val="center"/>
          </w:tcPr>
          <w:p>
            <w:pPr>
              <w:jc w:val="center"/>
              <w:rPr>
                <w:sz w:val="21"/>
                <w:szCs w:val="21"/>
              </w:rPr>
            </w:pPr>
            <w:r>
              <w:rPr>
                <w:rFonts w:hint="eastAsia"/>
                <w:sz w:val="21"/>
                <w:szCs w:val="21"/>
              </w:rPr>
              <w:t>表土</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rFonts w:hint="eastAsia"/>
                <w:sz w:val="21"/>
                <w:szCs w:val="21"/>
              </w:rPr>
              <w:t>作为后期绿化回填</w:t>
            </w:r>
          </w:p>
        </w:tc>
        <w:tc>
          <w:tcPr>
            <w:tcW w:w="2387" w:type="dxa"/>
            <w:vMerge w:val="restart"/>
            <w:vAlign w:val="center"/>
          </w:tcPr>
          <w:p>
            <w:pPr>
              <w:jc w:val="center"/>
              <w:rPr>
                <w:sz w:val="21"/>
                <w:szCs w:val="21"/>
              </w:rPr>
            </w:pPr>
            <w:r>
              <w:rPr>
                <w:sz w:val="21"/>
                <w:szCs w:val="21"/>
              </w:rPr>
              <w:t>合理处置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609" w:hRule="atLeast"/>
          <w:jc w:val="center"/>
        </w:trPr>
        <w:tc>
          <w:tcPr>
            <w:tcW w:w="791" w:type="dxa"/>
            <w:vMerge w:val="continue"/>
            <w:vAlign w:val="center"/>
          </w:tcPr>
          <w:p>
            <w:pPr>
              <w:jc w:val="center"/>
              <w:rPr>
                <w:b/>
                <w:bCs/>
                <w:sz w:val="21"/>
                <w:szCs w:val="21"/>
              </w:rPr>
            </w:pPr>
          </w:p>
        </w:tc>
        <w:tc>
          <w:tcPr>
            <w:tcW w:w="999" w:type="dxa"/>
            <w:vMerge w:val="continue"/>
            <w:tcBorders>
              <w:right w:val="single" w:color="auto" w:sz="4" w:space="0"/>
            </w:tcBorders>
            <w:vAlign w:val="center"/>
          </w:tcPr>
          <w:p>
            <w:pPr>
              <w:jc w:val="center"/>
              <w:rPr>
                <w:sz w:val="21"/>
                <w:szCs w:val="21"/>
              </w:rPr>
            </w:pPr>
          </w:p>
        </w:tc>
        <w:tc>
          <w:tcPr>
            <w:tcW w:w="2634" w:type="dxa"/>
            <w:gridSpan w:val="3"/>
            <w:tcBorders>
              <w:left w:val="single" w:color="auto" w:sz="4" w:space="0"/>
            </w:tcBorders>
            <w:vAlign w:val="center"/>
          </w:tcPr>
          <w:p>
            <w:pPr>
              <w:jc w:val="center"/>
              <w:rPr>
                <w:sz w:val="21"/>
                <w:szCs w:val="21"/>
              </w:rPr>
            </w:pPr>
            <w:r>
              <w:rPr>
                <w:rFonts w:hint="eastAsia"/>
                <w:sz w:val="21"/>
                <w:szCs w:val="21"/>
              </w:rPr>
              <w:t>建筑垃圾</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rFonts w:hint="eastAsia"/>
                <w:sz w:val="21"/>
                <w:szCs w:val="21"/>
              </w:rPr>
              <w:t>应与具有相关资质的渣土处置公司签订渣土处置协议，统一清运。</w:t>
            </w: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391" w:hRule="atLeast"/>
          <w:jc w:val="center"/>
        </w:trPr>
        <w:tc>
          <w:tcPr>
            <w:tcW w:w="791" w:type="dxa"/>
            <w:vMerge w:val="continue"/>
            <w:vAlign w:val="center"/>
          </w:tcPr>
          <w:p>
            <w:pPr>
              <w:jc w:val="center"/>
              <w:rPr>
                <w:b/>
                <w:bCs/>
                <w:sz w:val="21"/>
                <w:szCs w:val="21"/>
              </w:rPr>
            </w:pPr>
          </w:p>
        </w:tc>
        <w:tc>
          <w:tcPr>
            <w:tcW w:w="999" w:type="dxa"/>
            <w:vMerge w:val="restart"/>
            <w:tcBorders>
              <w:right w:val="single" w:color="auto" w:sz="4" w:space="0"/>
            </w:tcBorders>
            <w:vAlign w:val="center"/>
          </w:tcPr>
          <w:p>
            <w:pPr>
              <w:jc w:val="center"/>
              <w:rPr>
                <w:sz w:val="21"/>
                <w:szCs w:val="21"/>
              </w:rPr>
            </w:pPr>
            <w:r>
              <w:rPr>
                <w:sz w:val="21"/>
                <w:szCs w:val="21"/>
              </w:rPr>
              <w:t>运营期</w:t>
            </w:r>
          </w:p>
        </w:tc>
        <w:tc>
          <w:tcPr>
            <w:tcW w:w="2634" w:type="dxa"/>
            <w:gridSpan w:val="3"/>
            <w:tcBorders>
              <w:left w:val="single" w:color="auto" w:sz="4" w:space="0"/>
            </w:tcBorders>
            <w:vAlign w:val="center"/>
          </w:tcPr>
          <w:p>
            <w:pPr>
              <w:jc w:val="center"/>
              <w:rPr>
                <w:sz w:val="21"/>
                <w:szCs w:val="21"/>
              </w:rPr>
            </w:pPr>
            <w:r>
              <w:rPr>
                <w:sz w:val="21"/>
                <w:szCs w:val="21"/>
              </w:rPr>
              <w:t>生活垃圾</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交由环卫部门处理</w:t>
            </w: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13" w:hRule="atLeast"/>
          <w:jc w:val="center"/>
        </w:trPr>
        <w:tc>
          <w:tcPr>
            <w:tcW w:w="791" w:type="dxa"/>
            <w:vMerge w:val="continue"/>
            <w:vAlign w:val="center"/>
          </w:tcPr>
          <w:p>
            <w:pPr>
              <w:jc w:val="center"/>
              <w:rPr>
                <w:b/>
                <w:bCs/>
                <w:sz w:val="21"/>
                <w:szCs w:val="21"/>
                <w:highlight w:val="yellow"/>
              </w:rPr>
            </w:pPr>
          </w:p>
        </w:tc>
        <w:tc>
          <w:tcPr>
            <w:tcW w:w="999" w:type="dxa"/>
            <w:vMerge w:val="continue"/>
            <w:tcBorders>
              <w:right w:val="single" w:color="auto" w:sz="4" w:space="0"/>
            </w:tcBorders>
            <w:vAlign w:val="center"/>
          </w:tcPr>
          <w:p>
            <w:pPr>
              <w:jc w:val="center"/>
              <w:rPr>
                <w:sz w:val="21"/>
                <w:szCs w:val="21"/>
                <w:highlight w:val="yellow"/>
              </w:rPr>
            </w:pPr>
          </w:p>
        </w:tc>
        <w:tc>
          <w:tcPr>
            <w:tcW w:w="2634" w:type="dxa"/>
            <w:gridSpan w:val="3"/>
            <w:tcBorders>
              <w:left w:val="single" w:color="auto" w:sz="4" w:space="0"/>
            </w:tcBorders>
            <w:vAlign w:val="center"/>
          </w:tcPr>
          <w:p>
            <w:pPr>
              <w:jc w:val="center"/>
              <w:rPr>
                <w:sz w:val="21"/>
                <w:szCs w:val="21"/>
              </w:rPr>
            </w:pPr>
            <w:r>
              <w:rPr>
                <w:sz w:val="21"/>
                <w:szCs w:val="21"/>
              </w:rPr>
              <w:t>筑路物料</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垃圾填埋场处置</w:t>
            </w:r>
          </w:p>
        </w:tc>
        <w:tc>
          <w:tcPr>
            <w:tcW w:w="2387" w:type="dxa"/>
            <w:vMerge w:val="continue"/>
            <w:vAlign w:val="center"/>
          </w:tcPr>
          <w:p>
            <w:pPr>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69" w:hRule="atLeast"/>
          <w:jc w:val="center"/>
        </w:trPr>
        <w:tc>
          <w:tcPr>
            <w:tcW w:w="791" w:type="dxa"/>
            <w:vMerge w:val="restart"/>
            <w:vAlign w:val="center"/>
          </w:tcPr>
          <w:p>
            <w:pPr>
              <w:jc w:val="center"/>
              <w:rPr>
                <w:b/>
                <w:bCs/>
                <w:sz w:val="21"/>
                <w:szCs w:val="21"/>
              </w:rPr>
            </w:pPr>
            <w:r>
              <w:rPr>
                <w:b/>
                <w:bCs/>
                <w:sz w:val="21"/>
                <w:szCs w:val="21"/>
              </w:rPr>
              <w:t>噪</w:t>
            </w:r>
          </w:p>
          <w:p>
            <w:pPr>
              <w:jc w:val="center"/>
              <w:rPr>
                <w:b/>
                <w:bCs/>
                <w:sz w:val="21"/>
                <w:szCs w:val="21"/>
              </w:rPr>
            </w:pPr>
            <w:r>
              <w:rPr>
                <w:b/>
                <w:bCs/>
                <w:sz w:val="21"/>
                <w:szCs w:val="21"/>
              </w:rPr>
              <w:t>声</w:t>
            </w:r>
          </w:p>
        </w:tc>
        <w:tc>
          <w:tcPr>
            <w:tcW w:w="999" w:type="dxa"/>
            <w:tcBorders>
              <w:right w:val="single" w:color="auto" w:sz="4" w:space="0"/>
            </w:tcBorders>
            <w:vAlign w:val="center"/>
          </w:tcPr>
          <w:p>
            <w:pPr>
              <w:jc w:val="center"/>
              <w:rPr>
                <w:sz w:val="21"/>
                <w:szCs w:val="21"/>
              </w:rPr>
            </w:pPr>
            <w:r>
              <w:rPr>
                <w:sz w:val="21"/>
                <w:szCs w:val="21"/>
              </w:rPr>
              <w:t>施工期</w:t>
            </w:r>
          </w:p>
        </w:tc>
        <w:tc>
          <w:tcPr>
            <w:tcW w:w="1267" w:type="dxa"/>
            <w:gridSpan w:val="2"/>
            <w:tcBorders>
              <w:left w:val="single" w:color="auto" w:sz="4" w:space="0"/>
            </w:tcBorders>
            <w:vAlign w:val="center"/>
          </w:tcPr>
          <w:p>
            <w:pPr>
              <w:jc w:val="center"/>
              <w:rPr>
                <w:sz w:val="21"/>
                <w:szCs w:val="21"/>
              </w:rPr>
            </w:pPr>
            <w:r>
              <w:rPr>
                <w:sz w:val="21"/>
                <w:szCs w:val="21"/>
              </w:rPr>
              <w:t>施工机械</w:t>
            </w:r>
          </w:p>
        </w:tc>
        <w:tc>
          <w:tcPr>
            <w:tcW w:w="1367" w:type="dxa"/>
            <w:vAlign w:val="center"/>
          </w:tcPr>
          <w:p>
            <w:pPr>
              <w:jc w:val="center"/>
              <w:rPr>
                <w:sz w:val="21"/>
                <w:szCs w:val="21"/>
              </w:rPr>
            </w:pPr>
            <w:r>
              <w:rPr>
                <w:sz w:val="21"/>
                <w:szCs w:val="21"/>
              </w:rPr>
              <w:t>Leq</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选用低噪声设备，合理安排施工时间，夜间禁止高噪声作业</w:t>
            </w:r>
          </w:p>
        </w:tc>
        <w:tc>
          <w:tcPr>
            <w:tcW w:w="2387" w:type="dxa"/>
            <w:vAlign w:val="center"/>
          </w:tcPr>
          <w:p>
            <w:pPr>
              <w:jc w:val="center"/>
              <w:rPr>
                <w:sz w:val="21"/>
                <w:szCs w:val="21"/>
              </w:rPr>
            </w:pPr>
            <w:r>
              <w:rPr>
                <w:sz w:val="21"/>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469" w:hRule="atLeast"/>
          <w:jc w:val="center"/>
        </w:trPr>
        <w:tc>
          <w:tcPr>
            <w:tcW w:w="791" w:type="dxa"/>
            <w:vMerge w:val="continue"/>
            <w:vAlign w:val="center"/>
          </w:tcPr>
          <w:p>
            <w:pPr>
              <w:jc w:val="center"/>
              <w:rPr>
                <w:b/>
                <w:bCs/>
                <w:sz w:val="21"/>
                <w:szCs w:val="21"/>
              </w:rPr>
            </w:pPr>
          </w:p>
        </w:tc>
        <w:tc>
          <w:tcPr>
            <w:tcW w:w="999" w:type="dxa"/>
            <w:tcBorders>
              <w:right w:val="single" w:color="auto" w:sz="4" w:space="0"/>
            </w:tcBorders>
            <w:vAlign w:val="center"/>
          </w:tcPr>
          <w:p>
            <w:pPr>
              <w:jc w:val="center"/>
              <w:rPr>
                <w:sz w:val="21"/>
                <w:szCs w:val="21"/>
              </w:rPr>
            </w:pPr>
            <w:r>
              <w:rPr>
                <w:sz w:val="21"/>
                <w:szCs w:val="21"/>
              </w:rPr>
              <w:t>运营期</w:t>
            </w:r>
          </w:p>
        </w:tc>
        <w:tc>
          <w:tcPr>
            <w:tcW w:w="1267" w:type="dxa"/>
            <w:gridSpan w:val="2"/>
            <w:tcBorders>
              <w:left w:val="single" w:color="auto" w:sz="4" w:space="0"/>
            </w:tcBorders>
            <w:vAlign w:val="center"/>
          </w:tcPr>
          <w:p>
            <w:pPr>
              <w:jc w:val="center"/>
              <w:rPr>
                <w:sz w:val="21"/>
                <w:szCs w:val="21"/>
              </w:rPr>
            </w:pPr>
            <w:r>
              <w:rPr>
                <w:sz w:val="21"/>
                <w:szCs w:val="21"/>
              </w:rPr>
              <w:t>行驶车辆</w:t>
            </w:r>
          </w:p>
        </w:tc>
        <w:tc>
          <w:tcPr>
            <w:tcW w:w="1367" w:type="dxa"/>
            <w:vAlign w:val="center"/>
          </w:tcPr>
          <w:p>
            <w:pPr>
              <w:jc w:val="center"/>
              <w:rPr>
                <w:sz w:val="21"/>
                <w:szCs w:val="21"/>
              </w:rPr>
            </w:pPr>
            <w:r>
              <w:rPr>
                <w:sz w:val="21"/>
                <w:szCs w:val="21"/>
              </w:rPr>
              <w:t>Leq</w:t>
            </w:r>
          </w:p>
        </w:tc>
        <w:tc>
          <w:tcPr>
            <w:tcW w:w="23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 w:val="21"/>
                <w:szCs w:val="21"/>
              </w:rPr>
            </w:pPr>
            <w:r>
              <w:rPr>
                <w:sz w:val="21"/>
                <w:szCs w:val="21"/>
              </w:rPr>
              <w:t>加强路面维护及道路绿化</w:t>
            </w:r>
            <w:r>
              <w:rPr>
                <w:rFonts w:hint="eastAsia"/>
                <w:sz w:val="21"/>
                <w:szCs w:val="21"/>
              </w:rPr>
              <w:t>，高架桥段设置声屏障</w:t>
            </w:r>
          </w:p>
        </w:tc>
        <w:tc>
          <w:tcPr>
            <w:tcW w:w="2387" w:type="dxa"/>
            <w:vAlign w:val="center"/>
          </w:tcPr>
          <w:p>
            <w:pPr>
              <w:jc w:val="center"/>
              <w:rPr>
                <w:sz w:val="21"/>
                <w:szCs w:val="21"/>
              </w:rPr>
            </w:pPr>
            <w:r>
              <w:rPr>
                <w:sz w:val="21"/>
                <w:szCs w:val="21"/>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752" w:hRule="atLeast"/>
          <w:jc w:val="center"/>
        </w:trPr>
        <w:tc>
          <w:tcPr>
            <w:tcW w:w="791" w:type="dxa"/>
            <w:vAlign w:val="center"/>
          </w:tcPr>
          <w:p>
            <w:pPr>
              <w:jc w:val="center"/>
              <w:rPr>
                <w:b/>
                <w:bCs/>
                <w:sz w:val="21"/>
                <w:szCs w:val="21"/>
              </w:rPr>
            </w:pPr>
            <w:r>
              <w:rPr>
                <w:b/>
                <w:bCs/>
                <w:sz w:val="21"/>
                <w:szCs w:val="21"/>
              </w:rPr>
              <w:t>其</w:t>
            </w:r>
          </w:p>
          <w:p>
            <w:pPr>
              <w:jc w:val="center"/>
              <w:rPr>
                <w:b/>
                <w:bCs/>
                <w:sz w:val="21"/>
                <w:szCs w:val="21"/>
              </w:rPr>
            </w:pPr>
            <w:r>
              <w:rPr>
                <w:b/>
                <w:bCs/>
                <w:sz w:val="21"/>
                <w:szCs w:val="21"/>
              </w:rPr>
              <w:t>他</w:t>
            </w:r>
          </w:p>
        </w:tc>
        <w:tc>
          <w:tcPr>
            <w:tcW w:w="8337" w:type="dxa"/>
            <w:gridSpan w:val="6"/>
            <w:vAlign w:val="center"/>
          </w:tcPr>
          <w:p>
            <w:pPr>
              <w:jc w:val="center"/>
              <w:rPr>
                <w:sz w:val="21"/>
                <w:szCs w:val="21"/>
              </w:rPr>
            </w:pPr>
            <w:r>
              <w:rPr>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jc w:val="center"/>
        </w:trPr>
        <w:tc>
          <w:tcPr>
            <w:tcW w:w="9128" w:type="dxa"/>
            <w:gridSpan w:val="7"/>
          </w:tcPr>
          <w:p>
            <w:pPr>
              <w:rPr>
                <w:b/>
                <w:bCs/>
                <w:kern w:val="24"/>
                <w:sz w:val="21"/>
                <w:szCs w:val="21"/>
              </w:rPr>
            </w:pPr>
            <w:r>
              <w:rPr>
                <w:b/>
                <w:bCs/>
                <w:sz w:val="21"/>
                <w:szCs w:val="21"/>
              </w:rPr>
              <w:t>主要生态影响：</w:t>
            </w:r>
          </w:p>
          <w:p>
            <w:pPr>
              <w:pStyle w:val="14"/>
              <w:keepNext w:val="0"/>
              <w:keepLines w:val="0"/>
              <w:pageBreakBefore w:val="0"/>
              <w:widowControl w:val="0"/>
              <w:kinsoku/>
              <w:wordWrap/>
              <w:overflowPunct/>
              <w:topLinePunct w:val="0"/>
              <w:autoSpaceDE/>
              <w:autoSpaceDN/>
              <w:bidi w:val="0"/>
              <w:adjustRightInd/>
              <w:snapToGrid/>
              <w:spacing w:after="0" w:line="280" w:lineRule="exact"/>
              <w:ind w:firstLine="420" w:firstLineChars="200"/>
              <w:textAlignment w:val="auto"/>
              <w:rPr>
                <w:sz w:val="21"/>
                <w:szCs w:val="21"/>
                <w:highlight w:val="yellow"/>
              </w:rPr>
            </w:pPr>
            <w:r>
              <w:rPr>
                <w:rFonts w:ascii="Times New Roman" w:hAnsi="Times New Roman" w:eastAsia="宋体" w:cs="Times New Roman"/>
                <w:kern w:val="2"/>
                <w:sz w:val="21"/>
                <w:szCs w:val="21"/>
                <w:lang w:val="en-US" w:eastAsia="zh-CN" w:bidi="ar-SA"/>
              </w:rPr>
              <w:t>采取围挡施工，在建设区周边开挖排水沟，避免水土流失。土方施工应采取边挖、边运、边填的方式，避免大量松散土存在而造成严重的土壤侵蚀流失。在施工完成后尽快对建设区进行环境绿化工程等建设，使场地土面及时得到绿化覆盖。</w:t>
            </w:r>
          </w:p>
        </w:tc>
      </w:tr>
    </w:tbl>
    <w:p>
      <w:pPr>
        <w:jc w:val="left"/>
        <w:rPr>
          <w:rFonts w:cs="宋体"/>
          <w:b/>
          <w:bCs/>
          <w:sz w:val="28"/>
        </w:rPr>
      </w:pPr>
      <w:r>
        <w:rPr>
          <w:rFonts w:hint="eastAsia" w:cs="宋体"/>
          <w:b/>
          <w:bCs/>
          <w:sz w:val="28"/>
        </w:rPr>
        <w:t>结论与建议</w:t>
      </w:r>
    </w:p>
    <w:tbl>
      <w:tblPr>
        <w:tblStyle w:val="3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gridCol w:w="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7" w:type="dxa"/>
          <w:trHeight w:val="85" w:hRule="atLeast"/>
          <w:jc w:val="center"/>
        </w:trPr>
        <w:tc>
          <w:tcPr>
            <w:tcW w:w="9112" w:type="dxa"/>
          </w:tcPr>
          <w:p>
            <w:pPr>
              <w:ind w:firstLine="482" w:firstLineChars="200"/>
              <w:rPr>
                <w:b/>
                <w:bCs/>
                <w:sz w:val="24"/>
              </w:rPr>
            </w:pPr>
            <w:r>
              <w:rPr>
                <w:b/>
                <w:bCs/>
                <w:sz w:val="24"/>
              </w:rPr>
              <w:t>1、结论</w:t>
            </w:r>
          </w:p>
          <w:p>
            <w:pPr>
              <w:ind w:firstLine="482" w:firstLineChars="200"/>
              <w:jc w:val="left"/>
              <w:rPr>
                <w:b/>
                <w:bCs/>
                <w:sz w:val="24"/>
              </w:rPr>
            </w:pPr>
            <w:r>
              <w:rPr>
                <w:b/>
                <w:bCs/>
                <w:sz w:val="24"/>
              </w:rPr>
              <w:t>1.1建设项目概况</w:t>
            </w:r>
          </w:p>
          <w:p>
            <w:pPr>
              <w:ind w:firstLine="480" w:firstLineChars="200"/>
              <w:rPr>
                <w:rFonts w:hint="eastAsia" w:eastAsia="宋体"/>
                <w:sz w:val="24"/>
                <w:u w:val="none"/>
                <w:lang w:eastAsia="zh-CN"/>
              </w:rPr>
            </w:pPr>
            <w:r>
              <w:rPr>
                <w:rFonts w:hint="eastAsia"/>
                <w:sz w:val="24"/>
              </w:rPr>
              <w:t>项目占地面积约为</w:t>
            </w:r>
            <w:r>
              <w:rPr>
                <w:rFonts w:hint="eastAsia"/>
                <w:sz w:val="24"/>
                <w:u w:val="none"/>
                <w:lang w:val="en-US" w:eastAsia="zh-CN"/>
              </w:rPr>
              <w:t>69.19</w:t>
            </w:r>
            <w:r>
              <w:rPr>
                <w:rFonts w:hint="eastAsia"/>
                <w:sz w:val="24"/>
                <w:u w:val="none"/>
                <w:vertAlign w:val="baseline"/>
                <w:lang w:val="en-US" w:eastAsia="zh-CN"/>
              </w:rPr>
              <w:t>亩</w:t>
            </w:r>
            <w:r>
              <w:rPr>
                <w:rFonts w:hint="eastAsia"/>
                <w:sz w:val="24"/>
              </w:rPr>
              <w:t>，主要建设一条</w:t>
            </w:r>
            <w:r>
              <w:rPr>
                <w:rFonts w:hint="eastAsia"/>
                <w:sz w:val="24"/>
                <w:lang w:eastAsia="zh-CN"/>
              </w:rPr>
              <w:t>城市次干路</w:t>
            </w:r>
            <w:r>
              <w:rPr>
                <w:rFonts w:hint="eastAsia"/>
                <w:sz w:val="24"/>
              </w:rPr>
              <w:t>，</w:t>
            </w:r>
            <w:r>
              <w:rPr>
                <w:rFonts w:hint="eastAsia"/>
                <w:sz w:val="24"/>
                <w:u w:val="none"/>
              </w:rPr>
              <w:t>西起湘芸北路，往东止于清湖路，全长约960m，设计车速40km/h，道路幅宽度24m</w:t>
            </w:r>
            <w:r>
              <w:rPr>
                <w:rFonts w:hint="eastAsia"/>
                <w:sz w:val="24"/>
                <w:u w:val="none"/>
                <w:lang w:eastAsia="zh-CN"/>
              </w:rPr>
              <w:t>，</w:t>
            </w:r>
            <w:r>
              <w:rPr>
                <w:rFonts w:hint="eastAsia"/>
                <w:sz w:val="24"/>
                <w:u w:val="none"/>
              </w:rPr>
              <w:t>双向两车道。</w:t>
            </w:r>
            <w:r>
              <w:rPr>
                <w:rFonts w:hint="eastAsia"/>
                <w:sz w:val="24"/>
                <w:u w:val="none"/>
                <w:lang w:eastAsia="zh-CN"/>
              </w:rPr>
              <w:t>建设内容</w:t>
            </w:r>
            <w:r>
              <w:rPr>
                <w:rFonts w:hint="eastAsia"/>
                <w:sz w:val="24"/>
                <w:u w:val="none"/>
              </w:rPr>
              <w:t>主要包括道路工程、</w:t>
            </w:r>
            <w:r>
              <w:rPr>
                <w:rFonts w:hint="eastAsia"/>
                <w:sz w:val="24"/>
                <w:u w:val="none"/>
                <w:lang w:eastAsia="zh-CN"/>
              </w:rPr>
              <w:t>涵洞工程</w:t>
            </w:r>
            <w:r>
              <w:rPr>
                <w:rFonts w:hint="eastAsia"/>
                <w:sz w:val="24"/>
                <w:u w:val="none"/>
              </w:rPr>
              <w:t>、给排水工程、管线综合、交通工程、照明工程、绿化工程及其它公用设施工程等</w:t>
            </w:r>
            <w:r>
              <w:rPr>
                <w:rFonts w:hint="eastAsia"/>
                <w:sz w:val="24"/>
                <w:u w:val="none"/>
                <w:lang w:eastAsia="zh-CN"/>
              </w:rPr>
              <w:t>。</w:t>
            </w:r>
          </w:p>
          <w:p>
            <w:pPr>
              <w:ind w:firstLine="482" w:firstLineChars="200"/>
              <w:jc w:val="left"/>
              <w:rPr>
                <w:b/>
                <w:sz w:val="24"/>
              </w:rPr>
            </w:pPr>
            <w:r>
              <w:rPr>
                <w:b/>
                <w:sz w:val="24"/>
              </w:rPr>
              <w:t>1.2区域环境现状</w:t>
            </w:r>
          </w:p>
          <w:p>
            <w:pPr>
              <w:ind w:firstLine="480"/>
              <w:rPr>
                <w:sz w:val="24"/>
              </w:rPr>
            </w:pPr>
            <w:r>
              <w:rPr>
                <w:sz w:val="24"/>
              </w:rPr>
              <w:t>（1）大气环境现状：</w:t>
            </w:r>
            <w:r>
              <w:rPr>
                <w:rFonts w:hint="eastAsia"/>
                <w:sz w:val="24"/>
              </w:rPr>
              <w:t>区域监测点位——</w:t>
            </w:r>
            <w:r>
              <w:rPr>
                <w:rFonts w:hint="eastAsia"/>
                <w:sz w:val="24"/>
                <w:lang w:val="en-US" w:eastAsia="zh-CN"/>
              </w:rPr>
              <w:t>2019年</w:t>
            </w:r>
            <w:r>
              <w:rPr>
                <w:color w:val="000000"/>
                <w:sz w:val="24"/>
              </w:rPr>
              <w:t>株冶医院测点污染物SO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、PM</w:t>
            </w:r>
            <w:r>
              <w:rPr>
                <w:color w:val="000000"/>
                <w:sz w:val="24"/>
                <w:vertAlign w:val="subscript"/>
              </w:rPr>
              <w:t>2.5</w:t>
            </w:r>
            <w:r>
              <w:rPr>
                <w:color w:val="000000"/>
                <w:sz w:val="24"/>
              </w:rPr>
              <w:t>、CO、O</w:t>
            </w:r>
            <w:r>
              <w:rPr>
                <w:color w:val="000000"/>
                <w:sz w:val="24"/>
                <w:vertAlign w:val="subscript"/>
              </w:rPr>
              <w:t>3</w:t>
            </w:r>
            <w:r>
              <w:rPr>
                <w:color w:val="000000"/>
                <w:sz w:val="24"/>
              </w:rPr>
              <w:t>年均浓度分别为</w:t>
            </w:r>
            <w:r>
              <w:rPr>
                <w:rFonts w:hint="eastAsia"/>
                <w:color w:val="000000"/>
                <w:sz w:val="24"/>
              </w:rPr>
              <w:t>12</w:t>
            </w:r>
            <w:r>
              <w:rPr>
                <w:color w:val="000000"/>
                <w:sz w:val="24"/>
              </w:rPr>
              <w:t>ug/m</w:t>
            </w:r>
            <w:r>
              <w:rPr>
                <w:color w:val="000000"/>
                <w:sz w:val="24"/>
                <w:vertAlign w:val="superscript"/>
              </w:rPr>
              <w:t>3</w:t>
            </w:r>
            <w:r>
              <w:rPr>
                <w:color w:val="000000"/>
                <w:sz w:val="24"/>
              </w:rPr>
              <w:t>、</w:t>
            </w:r>
            <w:r>
              <w:rPr>
                <w:rFonts w:hint="eastAsia"/>
                <w:color w:val="000000"/>
                <w:sz w:val="24"/>
              </w:rPr>
              <w:t>37</w:t>
            </w:r>
            <w:r>
              <w:rPr>
                <w:color w:val="000000"/>
                <w:sz w:val="24"/>
              </w:rPr>
              <w:t xml:space="preserve"> ug/m</w:t>
            </w:r>
            <w:r>
              <w:rPr>
                <w:color w:val="000000"/>
                <w:sz w:val="24"/>
                <w:vertAlign w:val="superscript"/>
              </w:rPr>
              <w:t>3</w:t>
            </w:r>
            <w:r>
              <w:rPr>
                <w:color w:val="000000"/>
                <w:sz w:val="24"/>
              </w:rPr>
              <w:t>、</w:t>
            </w:r>
            <w:r>
              <w:rPr>
                <w:rFonts w:hint="eastAsia"/>
                <w:color w:val="000000"/>
                <w:sz w:val="24"/>
              </w:rPr>
              <w:t>63</w:t>
            </w:r>
            <w:r>
              <w:rPr>
                <w:color w:val="000000"/>
                <w:sz w:val="24"/>
              </w:rPr>
              <w:t>ug/m</w:t>
            </w:r>
            <w:r>
              <w:rPr>
                <w:color w:val="000000"/>
                <w:sz w:val="24"/>
                <w:vertAlign w:val="superscript"/>
              </w:rPr>
              <w:t>3</w:t>
            </w:r>
            <w:r>
              <w:rPr>
                <w:color w:val="000000"/>
                <w:sz w:val="24"/>
              </w:rPr>
              <w:t>、</w:t>
            </w:r>
            <w:r>
              <w:rPr>
                <w:rFonts w:hint="eastAsia"/>
                <w:color w:val="000000"/>
                <w:sz w:val="24"/>
              </w:rPr>
              <w:t>46</w:t>
            </w:r>
            <w:r>
              <w:rPr>
                <w:color w:val="000000"/>
                <w:sz w:val="24"/>
              </w:rPr>
              <w:t>ug/m</w:t>
            </w:r>
            <w:r>
              <w:rPr>
                <w:color w:val="000000"/>
                <w:sz w:val="24"/>
                <w:vertAlign w:val="superscript"/>
              </w:rPr>
              <w:t>3</w:t>
            </w:r>
            <w:r>
              <w:rPr>
                <w:color w:val="000000"/>
                <w:sz w:val="24"/>
              </w:rPr>
              <w:t>、</w:t>
            </w:r>
            <w:r>
              <w:rPr>
                <w:rFonts w:hint="eastAsia"/>
                <w:color w:val="000000"/>
                <w:sz w:val="24"/>
              </w:rPr>
              <w:t>1.2</w:t>
            </w:r>
            <w:r>
              <w:rPr>
                <w:color w:val="000000"/>
                <w:sz w:val="24"/>
              </w:rPr>
              <w:t>mg/m</w:t>
            </w:r>
            <w:r>
              <w:rPr>
                <w:color w:val="000000"/>
                <w:sz w:val="24"/>
                <w:vertAlign w:val="superscript"/>
              </w:rPr>
              <w:t>3</w:t>
            </w:r>
            <w:r>
              <w:rPr>
                <w:color w:val="000000"/>
                <w:sz w:val="24"/>
              </w:rPr>
              <w:t>和</w:t>
            </w:r>
            <w:r>
              <w:rPr>
                <w:rFonts w:hint="eastAsia"/>
                <w:color w:val="000000"/>
                <w:sz w:val="24"/>
              </w:rPr>
              <w:t>166</w:t>
            </w:r>
            <w:r>
              <w:rPr>
                <w:color w:val="000000"/>
                <w:sz w:val="24"/>
              </w:rPr>
              <w:t>ug/m</w:t>
            </w:r>
            <w:r>
              <w:rPr>
                <w:color w:val="000000"/>
                <w:sz w:val="24"/>
                <w:vertAlign w:val="superscript"/>
              </w:rPr>
              <w:t>3</w:t>
            </w:r>
            <w:r>
              <w:rPr>
                <w:color w:val="000000"/>
                <w:sz w:val="24"/>
              </w:rPr>
              <w:t>。以污染物年均浓度值评价， SO</w:t>
            </w:r>
            <w:r>
              <w:rPr>
                <w:color w:val="000000"/>
                <w:sz w:val="24"/>
                <w:vertAlign w:val="subscript"/>
              </w:rPr>
              <w:t>2</w:t>
            </w:r>
            <w:r>
              <w:rPr>
                <w:rFonts w:hint="eastAsia"/>
                <w:color w:val="000000"/>
                <w:sz w:val="24"/>
              </w:rPr>
              <w:t>、</w:t>
            </w:r>
            <w:r>
              <w:rPr>
                <w:color w:val="000000"/>
                <w:sz w:val="24"/>
              </w:rPr>
              <w:t>NO</w:t>
            </w:r>
            <w:r>
              <w:rPr>
                <w:color w:val="000000"/>
                <w:sz w:val="24"/>
                <w:vertAlign w:val="subscript"/>
              </w:rPr>
              <w:t>2</w:t>
            </w:r>
            <w:r>
              <w:rPr>
                <w:color w:val="000000"/>
                <w:sz w:val="24"/>
              </w:rPr>
              <w:t>和PM</w:t>
            </w:r>
            <w:r>
              <w:rPr>
                <w:color w:val="000000"/>
                <w:sz w:val="24"/>
                <w:vertAlign w:val="subscript"/>
              </w:rPr>
              <w:t>10</w:t>
            </w:r>
            <w:r>
              <w:rPr>
                <w:color w:val="000000"/>
                <w:sz w:val="24"/>
              </w:rPr>
              <w:t>年均浓度均达到GB3095-2012《环境空气质量标准》中的二级标准；PM</w:t>
            </w:r>
            <w:r>
              <w:rPr>
                <w:color w:val="000000"/>
                <w:sz w:val="24"/>
                <w:vertAlign w:val="subscript"/>
              </w:rPr>
              <w:t>2.5</w:t>
            </w:r>
            <w:r>
              <w:rPr>
                <w:color w:val="000000"/>
                <w:sz w:val="24"/>
              </w:rPr>
              <w:t>年均浓度均未能达到GB3095-2012《环境空气质量标准》中的二级标准，O</w:t>
            </w:r>
            <w:r>
              <w:rPr>
                <w:color w:val="000000"/>
                <w:sz w:val="24"/>
                <w:vertAlign w:val="subscript"/>
              </w:rPr>
              <w:t>3</w:t>
            </w:r>
            <w:r>
              <w:rPr>
                <w:color w:val="000000"/>
                <w:sz w:val="24"/>
              </w:rPr>
              <w:t>和CO年均浓度没有评价标准。</w:t>
            </w:r>
          </w:p>
          <w:p>
            <w:pPr>
              <w:ind w:firstLine="480"/>
              <w:rPr>
                <w:sz w:val="24"/>
              </w:rPr>
            </w:pPr>
            <w:r>
              <w:rPr>
                <w:sz w:val="24"/>
              </w:rPr>
              <w:t>（2）水环境现状：201</w:t>
            </w:r>
            <w:r>
              <w:rPr>
                <w:rFonts w:hint="eastAsia"/>
                <w:sz w:val="24"/>
                <w:lang w:val="en-US" w:eastAsia="zh-CN"/>
              </w:rPr>
              <w:t>9</w:t>
            </w:r>
            <w:r>
              <w:rPr>
                <w:sz w:val="24"/>
              </w:rPr>
              <w:t>年</w:t>
            </w:r>
            <w:r>
              <w:rPr>
                <w:rFonts w:hint="eastAsia"/>
                <w:sz w:val="24"/>
              </w:rPr>
              <w:t>湘江霞湾断面</w:t>
            </w:r>
            <w:r>
              <w:rPr>
                <w:sz w:val="24"/>
              </w:rPr>
              <w:t>能完全</w:t>
            </w:r>
            <w:r>
              <w:rPr>
                <w:rFonts w:hint="eastAsia"/>
                <w:sz w:val="24"/>
              </w:rPr>
              <w:t>满足</w:t>
            </w:r>
            <w:r>
              <w:rPr>
                <w:sz w:val="24"/>
              </w:rPr>
              <w:t>GB3838-2002《地表水环境质量标准》中</w:t>
            </w:r>
            <w:r>
              <w:rPr>
                <w:rFonts w:hint="eastAsia"/>
                <w:sz w:val="24"/>
              </w:rPr>
              <w:t>Ⅲ类标准要求。</w:t>
            </w:r>
            <w:r>
              <w:rPr>
                <w:sz w:val="24"/>
              </w:rPr>
              <w:t>霞湾港</w:t>
            </w:r>
            <w:r>
              <w:rPr>
                <w:rFonts w:hint="eastAsia"/>
                <w:sz w:val="24"/>
                <w:lang w:eastAsia="zh-CN"/>
              </w:rPr>
              <w:t>水</w:t>
            </w:r>
            <w:r>
              <w:rPr>
                <w:sz w:val="24"/>
              </w:rPr>
              <w:t>质监测因子满足</w:t>
            </w:r>
            <w:r>
              <w:rPr>
                <w:rFonts w:hint="eastAsia"/>
                <w:sz w:val="24"/>
              </w:rPr>
              <w:t>《污水综合排放标准》（GB8978-1996）一级</w:t>
            </w:r>
            <w:r>
              <w:rPr>
                <w:rFonts w:hint="eastAsia"/>
                <w:sz w:val="24"/>
                <w:lang w:eastAsia="zh-CN"/>
              </w:rPr>
              <w:t>标准</w:t>
            </w:r>
            <w:r>
              <w:rPr>
                <w:rFonts w:hint="eastAsia"/>
                <w:kern w:val="0"/>
                <w:sz w:val="24"/>
                <w:lang w:eastAsia="zh-CN"/>
              </w:rPr>
              <w:t>，</w:t>
            </w:r>
            <w:r>
              <w:rPr>
                <w:rFonts w:hint="eastAsia"/>
                <w:sz w:val="24"/>
              </w:rPr>
              <w:t>水环境质量较好。</w:t>
            </w:r>
          </w:p>
          <w:p>
            <w:pPr>
              <w:ind w:firstLine="480"/>
              <w:rPr>
                <w:color w:val="000000"/>
                <w:sz w:val="24"/>
              </w:rPr>
            </w:pPr>
            <w:r>
              <w:rPr>
                <w:sz w:val="24"/>
              </w:rPr>
              <w:t>（3）声环境质量现状：各监测点昼夜间噪声均可满足《声环境质量标准》GB309</w:t>
            </w:r>
            <w:r>
              <w:rPr>
                <w:rFonts w:hint="eastAsia"/>
                <w:sz w:val="24"/>
              </w:rPr>
              <w:t>6</w:t>
            </w:r>
            <w:r>
              <w:rPr>
                <w:sz w:val="24"/>
              </w:rPr>
              <w:t>-2008中</w:t>
            </w:r>
            <w:r>
              <w:rPr>
                <w:rFonts w:hint="eastAsia"/>
                <w:sz w:val="24"/>
              </w:rPr>
              <w:t>2</w:t>
            </w:r>
            <w:r>
              <w:rPr>
                <w:sz w:val="24"/>
              </w:rPr>
              <w:t>类</w:t>
            </w:r>
            <w:r>
              <w:rPr>
                <w:rFonts w:hint="eastAsia"/>
                <w:sz w:val="24"/>
                <w:lang w:eastAsia="zh-CN"/>
              </w:rPr>
              <w:t>和</w:t>
            </w:r>
            <w:r>
              <w:rPr>
                <w:rFonts w:hint="eastAsia"/>
                <w:sz w:val="24"/>
                <w:lang w:val="en-US" w:eastAsia="zh-CN"/>
              </w:rPr>
              <w:t>4a类</w:t>
            </w:r>
            <w:r>
              <w:rPr>
                <w:sz w:val="24"/>
              </w:rPr>
              <w:t>标准要求。</w:t>
            </w:r>
          </w:p>
          <w:p>
            <w:pPr>
              <w:ind w:firstLine="480" w:firstLineChars="200"/>
              <w:rPr>
                <w:rFonts w:cs="宋体"/>
                <w:snapToGrid w:val="0"/>
                <w:sz w:val="24"/>
              </w:rPr>
            </w:pPr>
            <w:r>
              <w:rPr>
                <w:rFonts w:hint="eastAsia"/>
                <w:sz w:val="24"/>
              </w:rPr>
              <w:t>（4）</w:t>
            </w:r>
            <w:r>
              <w:rPr>
                <w:rFonts w:hint="eastAsia"/>
                <w:color w:val="auto"/>
                <w:sz w:val="24"/>
              </w:rPr>
              <w:t>土壤环境质量现</w:t>
            </w:r>
            <w:r>
              <w:rPr>
                <w:rFonts w:hint="eastAsia"/>
                <w:sz w:val="24"/>
              </w:rPr>
              <w:t>状：根据佛山市铁人环保科技有限公司于2018年12月完成《株洲市清水塘生态新城临江路（清雨路—湘芸北路）场地环境调查报告》，该场地调查在本项目占地区域范围内的监测点位为</w:t>
            </w:r>
            <w:r>
              <w:rPr>
                <w:rFonts w:hint="eastAsia"/>
                <w:sz w:val="24"/>
                <w:lang w:val="en-US" w:eastAsia="zh-CN"/>
              </w:rPr>
              <w:t>8</w:t>
            </w:r>
            <w:r>
              <w:rPr>
                <w:rFonts w:hint="eastAsia"/>
                <w:sz w:val="24"/>
              </w:rPr>
              <w:t>个（LJ-S</w:t>
            </w:r>
            <w:r>
              <w:rPr>
                <w:rFonts w:hint="eastAsia"/>
                <w:sz w:val="24"/>
                <w:lang w:val="en-US" w:eastAsia="zh-CN"/>
              </w:rPr>
              <w:t>8</w:t>
            </w:r>
            <w:r>
              <w:rPr>
                <w:rFonts w:hint="eastAsia"/>
                <w:sz w:val="24"/>
              </w:rPr>
              <w:t>~ LJ-S</w:t>
            </w:r>
            <w:r>
              <w:rPr>
                <w:rFonts w:hint="eastAsia"/>
                <w:sz w:val="24"/>
                <w:lang w:val="en-US" w:eastAsia="zh-CN"/>
              </w:rPr>
              <w:t>15</w:t>
            </w:r>
            <w:r>
              <w:rPr>
                <w:rFonts w:hint="eastAsia"/>
                <w:sz w:val="24"/>
              </w:rPr>
              <w:t>）。</w:t>
            </w:r>
            <w:r>
              <w:rPr>
                <w:rFonts w:hint="eastAsia" w:cs="宋体"/>
                <w:snapToGrid w:val="0"/>
                <w:sz w:val="24"/>
              </w:rPr>
              <w:t>总镉、六价铬、总铜、总铅、总汞、总镍均未超过对应的筛选值。其中有2个样品砷的总量超过了对应的筛选值。超标点位为点位LJ-S1</w:t>
            </w:r>
            <w:r>
              <w:rPr>
                <w:rFonts w:hint="eastAsia" w:cs="宋体"/>
                <w:snapToGrid w:val="0"/>
                <w:sz w:val="24"/>
                <w:lang w:val="en-US" w:eastAsia="zh-CN"/>
              </w:rPr>
              <w:t>0</w:t>
            </w:r>
            <w:r>
              <w:rPr>
                <w:rFonts w:hint="eastAsia" w:cs="宋体"/>
                <w:snapToGrid w:val="0"/>
                <w:sz w:val="24"/>
              </w:rPr>
              <w:t>、LJ-S</w:t>
            </w:r>
            <w:r>
              <w:rPr>
                <w:rFonts w:hint="eastAsia" w:cs="宋体"/>
                <w:snapToGrid w:val="0"/>
                <w:sz w:val="24"/>
                <w:lang w:val="en-US" w:eastAsia="zh-CN"/>
              </w:rPr>
              <w:t>11</w:t>
            </w:r>
            <w:r>
              <w:rPr>
                <w:rFonts w:hint="eastAsia" w:cs="宋体"/>
                <w:snapToGrid w:val="0"/>
                <w:sz w:val="24"/>
              </w:rPr>
              <w:t>，超标倍数分别为</w:t>
            </w:r>
            <w:r>
              <w:rPr>
                <w:rFonts w:hint="eastAsia" w:cs="宋体"/>
                <w:snapToGrid w:val="0"/>
                <w:sz w:val="24"/>
                <w:lang w:val="en-US" w:eastAsia="zh-CN"/>
              </w:rPr>
              <w:t>0.9</w:t>
            </w:r>
            <w:r>
              <w:rPr>
                <w:rFonts w:hint="eastAsia" w:cs="宋体"/>
                <w:snapToGrid w:val="0"/>
                <w:sz w:val="24"/>
              </w:rPr>
              <w:t>、0.</w:t>
            </w:r>
            <w:r>
              <w:rPr>
                <w:rFonts w:hint="eastAsia" w:cs="宋体"/>
                <w:snapToGrid w:val="0"/>
                <w:sz w:val="24"/>
                <w:lang w:val="en-US" w:eastAsia="zh-CN"/>
              </w:rPr>
              <w:t>43</w:t>
            </w:r>
            <w:r>
              <w:rPr>
                <w:rFonts w:hint="eastAsia" w:cs="宋体"/>
                <w:snapToGrid w:val="0"/>
                <w:sz w:val="24"/>
              </w:rPr>
              <w:t>。</w:t>
            </w:r>
          </w:p>
          <w:p>
            <w:pPr>
              <w:ind w:firstLine="482" w:firstLineChars="200"/>
              <w:jc w:val="left"/>
              <w:rPr>
                <w:b/>
                <w:sz w:val="24"/>
              </w:rPr>
            </w:pPr>
            <w:r>
              <w:rPr>
                <w:b/>
                <w:sz w:val="24"/>
              </w:rPr>
              <w:t>1.3环境影响分析</w:t>
            </w:r>
          </w:p>
          <w:p>
            <w:pPr>
              <w:ind w:firstLine="482" w:firstLineChars="200"/>
              <w:jc w:val="left"/>
              <w:rPr>
                <w:b/>
                <w:sz w:val="24"/>
              </w:rPr>
            </w:pPr>
            <w:r>
              <w:rPr>
                <w:b/>
                <w:sz w:val="24"/>
              </w:rPr>
              <w:t>1.3.1 施工期环境影响简要分析</w:t>
            </w:r>
          </w:p>
          <w:p>
            <w:pPr>
              <w:ind w:firstLine="480" w:firstLineChars="200"/>
              <w:jc w:val="left"/>
              <w:rPr>
                <w:sz w:val="24"/>
              </w:rPr>
            </w:pPr>
            <w:r>
              <w:rPr>
                <w:rFonts w:hint="eastAsia"/>
                <w:sz w:val="24"/>
              </w:rPr>
              <w:t>（1）施工期水环境影响分析</w:t>
            </w:r>
          </w:p>
          <w:p>
            <w:pPr>
              <w:ind w:firstLine="480" w:firstLineChars="200"/>
              <w:jc w:val="left"/>
              <w:rPr>
                <w:sz w:val="24"/>
              </w:rPr>
            </w:pPr>
            <w:r>
              <w:rPr>
                <w:rFonts w:hint="eastAsia"/>
                <w:sz w:val="24"/>
              </w:rPr>
              <w:t>工程施工作业产生的废水影响包括施工机械洗涤用水；施工现场清洗、养护、冲洗废水；堆放的建筑材料被雨水冲刷对周围水体的污染等，这部分废水主要污染物为COD、SS和石油类。施工生产废水经隔油沉淀处理后用于生产或者路面养护。建材堆场应尽量设置在道路永久征地范围内，远离新桥河高排渠、新桥河低排渠，并采取一定的防止径流冲刷和风吹起尘的措施。施工过程中禁止将废油料、施工垃圾等弃于水体。采取上述措施后可最大限度减少施工废水对水环境的污染影响。</w:t>
            </w:r>
          </w:p>
          <w:p>
            <w:pPr>
              <w:ind w:firstLine="480" w:firstLineChars="200"/>
              <w:jc w:val="left"/>
              <w:rPr>
                <w:sz w:val="24"/>
              </w:rPr>
            </w:pPr>
            <w:r>
              <w:rPr>
                <w:rFonts w:hint="eastAsia"/>
                <w:sz w:val="24"/>
              </w:rPr>
              <w:t>（2）施工期环境空气影响分析</w:t>
            </w:r>
          </w:p>
          <w:p>
            <w:pPr>
              <w:ind w:firstLine="480" w:firstLineChars="200"/>
              <w:jc w:val="left"/>
              <w:rPr>
                <w:sz w:val="24"/>
              </w:rPr>
            </w:pPr>
            <w:r>
              <w:rPr>
                <w:rFonts w:hint="eastAsia"/>
                <w:sz w:val="24"/>
              </w:rPr>
              <w:t>本项目施工期对空气环境的污染主要来自车辆行驶扬尘、堆场扬尘、施工工地扬尘、沥青路面施工产生的沥青烟气及施工机械尾气。通过采取限制车辆行驶速度、保持路面的清洁、定期对施工场地进行洒水降尘、物料堆场四周设置围挡等措施后，施工扬尘可得到有效控制；本项目施工机械尾气对周围环境空气质量影响较小。</w:t>
            </w:r>
          </w:p>
          <w:p>
            <w:pPr>
              <w:ind w:firstLine="480" w:firstLineChars="200"/>
              <w:jc w:val="left"/>
              <w:rPr>
                <w:sz w:val="24"/>
              </w:rPr>
            </w:pPr>
            <w:r>
              <w:rPr>
                <w:rFonts w:hint="eastAsia"/>
                <w:sz w:val="24"/>
              </w:rPr>
              <w:t>（3）施工期声环境影响分析</w:t>
            </w:r>
          </w:p>
          <w:p>
            <w:pPr>
              <w:ind w:firstLine="480" w:firstLineChars="200"/>
              <w:jc w:val="left"/>
              <w:rPr>
                <w:sz w:val="24"/>
              </w:rPr>
            </w:pPr>
            <w:r>
              <w:rPr>
                <w:rFonts w:hint="eastAsia"/>
                <w:sz w:val="24"/>
              </w:rPr>
              <w:t>在道路施工期，各种作业机械和运输车辆产生施工噪声，对环境产生一定影响。通过采取合理安排施工时间，制定施工计划；合理布局施工现场；选用低噪声设备和工艺；尽可能避免大量高噪声设备同时施工，施工时间尽量安排在昼间，夜间（22：00～6：00）禁止施工；对运输车辆定期维修、养护，减少或杜绝鸣笛，合理安排运输路线等措施，可将施工机械噪声对周围声环境的影响可得到有效控制，且影响是短期的，随着施工的结束而消失。</w:t>
            </w:r>
          </w:p>
          <w:p>
            <w:pPr>
              <w:ind w:firstLine="480" w:firstLineChars="200"/>
              <w:jc w:val="left"/>
              <w:rPr>
                <w:sz w:val="24"/>
              </w:rPr>
            </w:pPr>
            <w:r>
              <w:rPr>
                <w:rFonts w:hint="eastAsia"/>
                <w:sz w:val="24"/>
              </w:rPr>
              <w:t>（4）施工期固体废物环境分析</w:t>
            </w:r>
            <w:r>
              <w:rPr>
                <w:rFonts w:hint="eastAsia"/>
                <w:sz w:val="24"/>
              </w:rPr>
              <w:tab/>
            </w:r>
          </w:p>
          <w:p>
            <w:pPr>
              <w:ind w:firstLine="480" w:firstLineChars="200"/>
              <w:jc w:val="left"/>
              <w:rPr>
                <w:sz w:val="24"/>
              </w:rPr>
            </w:pPr>
            <w:r>
              <w:rPr>
                <w:rFonts w:hint="eastAsia"/>
                <w:sz w:val="24"/>
              </w:rPr>
              <w:t>施工期产生的路基清表，表土暂时堆存于施工场地的表土堆场，作为后期道路绿化的表土回填；建筑垃圾应与具有相关资质的渣土处置公司签订渣土处置协议，统一清运；生活垃圾定点收集，集中管理，定期由环卫部门统一清运。通过采取措施，固体废物对外环境影响较小。</w:t>
            </w:r>
          </w:p>
          <w:p>
            <w:pPr>
              <w:ind w:firstLine="480" w:firstLineChars="200"/>
              <w:jc w:val="left"/>
              <w:rPr>
                <w:sz w:val="24"/>
              </w:rPr>
            </w:pPr>
            <w:r>
              <w:rPr>
                <w:rFonts w:hint="eastAsia"/>
                <w:sz w:val="24"/>
              </w:rPr>
              <w:t>（5）施工期生态环境影响分析</w:t>
            </w:r>
          </w:p>
          <w:p>
            <w:pPr>
              <w:ind w:firstLine="480" w:firstLineChars="200"/>
              <w:jc w:val="left"/>
              <w:rPr>
                <w:sz w:val="24"/>
              </w:rPr>
            </w:pPr>
            <w:r>
              <w:rPr>
                <w:rFonts w:hint="eastAsia"/>
                <w:sz w:val="24"/>
              </w:rPr>
              <w:t>拟建道路现状类型主要为现状道路、防洪堤、荒地、菜地、排水渠等，区内未发现珍稀动植物资源等，本项目清表及填方等工程的实施对沿线土地利用格局及区域生态环境影响较小。通过实施环保措施及水土保持措施，建设配套绿化工程及排水设施，可在一定程度上弥补施工占地所造成的生态损失，强化水土保持功能，从而使沿线生态环境在一定程度上得到恢复和改善。</w:t>
            </w:r>
          </w:p>
          <w:p>
            <w:pPr>
              <w:ind w:firstLine="480" w:firstLineChars="200"/>
              <w:jc w:val="left"/>
              <w:rPr>
                <w:sz w:val="24"/>
              </w:rPr>
            </w:pPr>
            <w:r>
              <w:rPr>
                <w:rFonts w:hint="eastAsia"/>
                <w:sz w:val="24"/>
              </w:rPr>
              <w:t>（6）施工期社会环境影响分析</w:t>
            </w:r>
          </w:p>
          <w:p>
            <w:pPr>
              <w:ind w:firstLine="480" w:firstLineChars="200"/>
              <w:jc w:val="left"/>
              <w:rPr>
                <w:sz w:val="24"/>
              </w:rPr>
            </w:pPr>
            <w:r>
              <w:rPr>
                <w:rFonts w:hint="eastAsia"/>
                <w:sz w:val="24"/>
              </w:rPr>
              <w:t>拟建项目对沿线基础设施产生影响的主要是电力电讯设施。项目建设可能与沿线电力线路、通讯线路存在一定的干扰问题，本项目范围内需迁移高、低压电杆、变压器等各管线及其相关搬迁工程由当地电力部门等相关部门与建设单位协商负责，实施移线，均待设计的移建桩柱全部安装完毕后，切断电源等，移线安装，停电等通知均由当地电力部门做出解释，对周边区域影响较小。本项目各管线及相关设施在搬迁前需取得相关部门的同意后方可施工。</w:t>
            </w:r>
          </w:p>
          <w:p>
            <w:pPr>
              <w:ind w:firstLine="482" w:firstLineChars="200"/>
              <w:jc w:val="left"/>
              <w:rPr>
                <w:b/>
                <w:sz w:val="24"/>
              </w:rPr>
            </w:pPr>
            <w:r>
              <w:rPr>
                <w:b/>
                <w:sz w:val="24"/>
              </w:rPr>
              <w:t>1.3.2营运期环境影响简要分析</w:t>
            </w:r>
          </w:p>
          <w:p>
            <w:pPr>
              <w:tabs>
                <w:tab w:val="left" w:pos="5891"/>
              </w:tabs>
              <w:ind w:firstLine="480" w:firstLineChars="200"/>
              <w:jc w:val="left"/>
              <w:rPr>
                <w:sz w:val="24"/>
              </w:rPr>
            </w:pPr>
            <w:r>
              <w:rPr>
                <w:sz w:val="24"/>
              </w:rPr>
              <w:t>（1）</w:t>
            </w:r>
            <w:r>
              <w:rPr>
                <w:rFonts w:hint="eastAsia"/>
                <w:sz w:val="24"/>
              </w:rPr>
              <w:t>营运期</w:t>
            </w:r>
            <w:r>
              <w:rPr>
                <w:sz w:val="24"/>
              </w:rPr>
              <w:t>水环境影响</w:t>
            </w:r>
            <w:r>
              <w:rPr>
                <w:rFonts w:hint="eastAsia"/>
                <w:sz w:val="24"/>
              </w:rPr>
              <w:t>分析</w:t>
            </w:r>
          </w:p>
          <w:p>
            <w:pPr>
              <w:tabs>
                <w:tab w:val="left" w:pos="5891"/>
              </w:tabs>
              <w:ind w:firstLine="480" w:firstLineChars="200"/>
              <w:jc w:val="left"/>
              <w:rPr>
                <w:sz w:val="24"/>
              </w:rPr>
            </w:pPr>
            <w:r>
              <w:rPr>
                <w:sz w:val="24"/>
              </w:rPr>
              <w:t>项目营运期对附近水体产生的污染途径主要表现为降雨冲刷路面</w:t>
            </w:r>
            <w:r>
              <w:rPr>
                <w:rFonts w:hint="eastAsia"/>
                <w:sz w:val="24"/>
              </w:rPr>
              <w:t>产生的</w:t>
            </w:r>
            <w:r>
              <w:rPr>
                <w:sz w:val="24"/>
              </w:rPr>
              <w:t>路面雨水径流。</w:t>
            </w:r>
          </w:p>
          <w:p>
            <w:pPr>
              <w:tabs>
                <w:tab w:val="left" w:pos="5891"/>
              </w:tabs>
              <w:ind w:firstLine="480" w:firstLineChars="200"/>
              <w:jc w:val="left"/>
              <w:rPr>
                <w:sz w:val="24"/>
              </w:rPr>
            </w:pPr>
            <w:r>
              <w:rPr>
                <w:sz w:val="24"/>
              </w:rPr>
              <w:t>本项目建成完工投入使用后，各种类型车辆排放尾气中所携带的污染物在路面沉积、汽车轮胎磨损的微粒、车架上粘带的泥土、车辆制动时洒落的污染物及车辆运行工况不佳时泄露的油料等，都会随降雨产生的路面径流进入道路的排水系统并最终进入地表水体，其主要的污染物有石油类、有机物和悬浮物等，这些污染物可能对沿线水体产生一定的污染。</w:t>
            </w:r>
          </w:p>
          <w:p>
            <w:pPr>
              <w:tabs>
                <w:tab w:val="left" w:pos="5891"/>
              </w:tabs>
              <w:ind w:firstLine="480" w:firstLineChars="200"/>
              <w:jc w:val="left"/>
              <w:rPr>
                <w:sz w:val="24"/>
              </w:rPr>
            </w:pPr>
            <w:r>
              <w:rPr>
                <w:sz w:val="24"/>
              </w:rPr>
              <w:t>根据国家环保部华南环科所对南方地区路面径流污染情况的试验，结果表明，降雨初期，径流中BOD浓度即可达到《污水综合排放标准》中的一级标准，从降雨初期到形成径流的30分钟内，雨水中的悬浮物和油类物质的浓度比较高，半小时之后，其浓度随着降雨历时的延长下降较快，路面径流中，油类物质浓度可达到《污水综合排放标准》中的一级标准，降雨历时40~60分钟之后，路面基本被冲洗干净，路面径流中SS浓度相对稳定在较低水平，达到《污水综合排放标准》中的一级标准。在实际过程中，路面径流SS和油类物质浓度超标只是一个瞬间值，路面径流在通过路面横坡自然散排、漫流至水沟或边沟中，或通过边坡基槽集中排入排水沟的过程伴随着降雨稀释、泥沙对污染物的吸附、泥沙沉降等各种作用，路面径流中的污染物通过道路雨水管达到水体时浓度已大大降低。</w:t>
            </w:r>
          </w:p>
          <w:p>
            <w:pPr>
              <w:tabs>
                <w:tab w:val="left" w:pos="5891"/>
              </w:tabs>
              <w:ind w:firstLine="480" w:firstLineChars="200"/>
              <w:jc w:val="left"/>
              <w:rPr>
                <w:sz w:val="24"/>
              </w:rPr>
            </w:pPr>
            <w:r>
              <w:rPr>
                <w:sz w:val="24"/>
              </w:rPr>
              <w:t>由于地表径流的流量相对河流流量而言，流量很小，径流携带的污染物在进入河流过程中被大量稀释，稀释程度可达几倍～十几倍，各污染物的初始断面浓度增量均较小，且路面径流中污染物较为简单，对水体的影响较小。本项目建设对区域水环境的污染基本不会增加。</w:t>
            </w:r>
          </w:p>
          <w:p>
            <w:pPr>
              <w:tabs>
                <w:tab w:val="left" w:pos="5891"/>
              </w:tabs>
              <w:ind w:firstLine="480" w:firstLineChars="200"/>
              <w:jc w:val="left"/>
              <w:rPr>
                <w:sz w:val="24"/>
              </w:rPr>
            </w:pPr>
            <w:r>
              <w:rPr>
                <w:sz w:val="24"/>
              </w:rPr>
              <w:t>（2）</w:t>
            </w:r>
            <w:r>
              <w:rPr>
                <w:rFonts w:hint="eastAsia"/>
                <w:sz w:val="24"/>
              </w:rPr>
              <w:t>营运期</w:t>
            </w:r>
            <w:r>
              <w:rPr>
                <w:sz w:val="24"/>
              </w:rPr>
              <w:t>大气环境影响</w:t>
            </w:r>
            <w:r>
              <w:rPr>
                <w:rFonts w:hint="eastAsia"/>
                <w:sz w:val="24"/>
              </w:rPr>
              <w:t>分析</w:t>
            </w:r>
          </w:p>
          <w:p>
            <w:pPr>
              <w:tabs>
                <w:tab w:val="left" w:pos="5891"/>
              </w:tabs>
              <w:ind w:firstLine="480" w:firstLineChars="200"/>
              <w:jc w:val="left"/>
              <w:rPr>
                <w:sz w:val="24"/>
              </w:rPr>
            </w:pPr>
            <w:r>
              <w:rPr>
                <w:sz w:val="24"/>
              </w:rPr>
              <w:t>本项目建成后，汽车尾气和道路扬尘是环境空气污染物的主要来源。汽车尾气经扩散稀释后，对沿线</w:t>
            </w:r>
            <w:r>
              <w:rPr>
                <w:rFonts w:hint="eastAsia"/>
                <w:sz w:val="24"/>
              </w:rPr>
              <w:t>环境空气</w:t>
            </w:r>
            <w:r>
              <w:rPr>
                <w:sz w:val="24"/>
              </w:rPr>
              <w:t>影响不大，区域环境空气质量仍可达到《环境空气质量标准》（</w:t>
            </w:r>
            <w:r>
              <w:rPr>
                <w:rFonts w:hint="eastAsia"/>
                <w:sz w:val="24"/>
              </w:rPr>
              <w:t>GB</w:t>
            </w:r>
            <w:r>
              <w:rPr>
                <w:sz w:val="24"/>
              </w:rPr>
              <w:t>3095-2012）中的二级标准。</w:t>
            </w:r>
          </w:p>
          <w:p>
            <w:pPr>
              <w:tabs>
                <w:tab w:val="left" w:pos="5891"/>
              </w:tabs>
              <w:ind w:firstLine="480" w:firstLineChars="200"/>
              <w:jc w:val="left"/>
              <w:rPr>
                <w:color w:val="000000" w:themeColor="text1"/>
                <w:sz w:val="24"/>
                <w14:textFill>
                  <w14:solidFill>
                    <w14:schemeClr w14:val="tx1"/>
                  </w14:solidFill>
                </w14:textFill>
              </w:rPr>
            </w:pPr>
            <w:r>
              <w:rPr>
                <w:color w:val="auto"/>
                <w:sz w:val="24"/>
              </w:rPr>
              <w:t>（3）</w:t>
            </w:r>
            <w:r>
              <w:rPr>
                <w:rFonts w:hint="eastAsia"/>
                <w:color w:val="000000" w:themeColor="text1"/>
                <w:sz w:val="24"/>
                <w14:textFill>
                  <w14:solidFill>
                    <w14:schemeClr w14:val="tx1"/>
                  </w14:solidFill>
                </w14:textFill>
              </w:rPr>
              <w:t>营运期</w:t>
            </w:r>
            <w:r>
              <w:rPr>
                <w:color w:val="000000" w:themeColor="text1"/>
                <w:sz w:val="24"/>
                <w14:textFill>
                  <w14:solidFill>
                    <w14:schemeClr w14:val="tx1"/>
                  </w14:solidFill>
                </w14:textFill>
              </w:rPr>
              <w:t>噪声环境影响</w:t>
            </w:r>
            <w:r>
              <w:rPr>
                <w:rFonts w:hint="eastAsia"/>
                <w:color w:val="000000" w:themeColor="text1"/>
                <w:sz w:val="24"/>
                <w14:textFill>
                  <w14:solidFill>
                    <w14:schemeClr w14:val="tx1"/>
                  </w14:solidFill>
                </w14:textFill>
              </w:rPr>
              <w:t>分析</w:t>
            </w:r>
          </w:p>
          <w:p>
            <w:pPr>
              <w:tabs>
                <w:tab w:val="left" w:pos="5891"/>
              </w:tabs>
              <w:ind w:firstLine="480" w:firstLineChars="200"/>
              <w:jc w:val="left"/>
              <w:rPr>
                <w:sz w:val="24"/>
              </w:rPr>
            </w:pPr>
            <w:r>
              <w:rPr>
                <w:rFonts w:hint="eastAsia"/>
                <w:sz w:val="24"/>
              </w:rPr>
              <w:t>根据</w:t>
            </w:r>
            <w:r>
              <w:rPr>
                <w:sz w:val="24"/>
              </w:rPr>
              <w:t>不同时期距</w:t>
            </w:r>
            <w:r>
              <w:rPr>
                <w:rFonts w:hint="eastAsia"/>
                <w:sz w:val="24"/>
              </w:rPr>
              <w:t>路中心线</w:t>
            </w:r>
            <w:r>
              <w:rPr>
                <w:sz w:val="24"/>
              </w:rPr>
              <w:t>不同距离处的噪声预测结果</w:t>
            </w:r>
            <w:r>
              <w:rPr>
                <w:rFonts w:hint="eastAsia"/>
                <w:sz w:val="24"/>
              </w:rPr>
              <w:t>可知：</w:t>
            </w:r>
          </w:p>
          <w:p>
            <w:pPr>
              <w:ind w:firstLine="480" w:firstLineChars="200"/>
              <w:rPr>
                <w:color w:val="000000"/>
                <w:sz w:val="24"/>
              </w:rPr>
            </w:pPr>
            <w:r>
              <w:rPr>
                <w:color w:val="000000"/>
                <w:sz w:val="24"/>
              </w:rPr>
              <w:t>按《声环境质量标准》（GB3096-2008）中2类标准限值评价，在近</w:t>
            </w:r>
            <w:r>
              <w:rPr>
                <w:rFonts w:hint="eastAsia"/>
                <w:color w:val="000000"/>
                <w:sz w:val="24"/>
              </w:rPr>
              <w:t>、中</w:t>
            </w:r>
            <w:r>
              <w:rPr>
                <w:color w:val="000000"/>
                <w:sz w:val="24"/>
              </w:rPr>
              <w:t>期，</w:t>
            </w:r>
            <w:r>
              <w:rPr>
                <w:rFonts w:hint="eastAsia"/>
                <w:color w:val="000000"/>
                <w:sz w:val="24"/>
              </w:rPr>
              <w:t>昼间和夜间交通噪声均在红线以内即可小于</w:t>
            </w:r>
            <w:r>
              <w:rPr>
                <w:color w:val="000000"/>
                <w:sz w:val="24"/>
              </w:rPr>
              <w:t>60</w:t>
            </w:r>
            <w:r>
              <w:rPr>
                <w:rFonts w:hint="eastAsia"/>
                <w:color w:val="000000"/>
                <w:sz w:val="24"/>
              </w:rPr>
              <w:t>dB和</w:t>
            </w:r>
            <w:r>
              <w:rPr>
                <w:color w:val="000000"/>
                <w:sz w:val="24"/>
              </w:rPr>
              <w:t>50</w:t>
            </w:r>
            <w:r>
              <w:rPr>
                <w:rFonts w:hint="eastAsia"/>
                <w:color w:val="000000"/>
                <w:sz w:val="24"/>
              </w:rPr>
              <w:t>dB。</w:t>
            </w:r>
            <w:r>
              <w:rPr>
                <w:color w:val="000000"/>
                <w:sz w:val="24"/>
              </w:rPr>
              <w:t>在</w:t>
            </w:r>
            <w:r>
              <w:rPr>
                <w:rFonts w:hint="eastAsia"/>
                <w:color w:val="000000"/>
                <w:sz w:val="24"/>
              </w:rPr>
              <w:t>远</w:t>
            </w:r>
            <w:r>
              <w:rPr>
                <w:color w:val="000000"/>
                <w:sz w:val="24"/>
              </w:rPr>
              <w:t>期，</w:t>
            </w:r>
            <w:r>
              <w:rPr>
                <w:rFonts w:hint="eastAsia"/>
                <w:color w:val="000000"/>
                <w:sz w:val="24"/>
              </w:rPr>
              <w:t>昼间交通噪声在红线以内即可小于60dB，夜间噪声在红线</w:t>
            </w:r>
            <w:r>
              <w:rPr>
                <w:rFonts w:hint="eastAsia"/>
                <w:color w:val="000000"/>
                <w:sz w:val="24"/>
                <w:lang w:val="en-US" w:eastAsia="zh-CN"/>
              </w:rPr>
              <w:t>3</w:t>
            </w:r>
            <w:r>
              <w:rPr>
                <w:rFonts w:hint="eastAsia"/>
                <w:color w:val="000000"/>
                <w:sz w:val="24"/>
              </w:rPr>
              <w:t>m以外即可小于50dB。</w:t>
            </w:r>
          </w:p>
          <w:p>
            <w:pPr>
              <w:ind w:firstLine="480" w:firstLineChars="200"/>
              <w:rPr>
                <w:color w:val="000000"/>
                <w:sz w:val="24"/>
              </w:rPr>
            </w:pPr>
            <w:r>
              <w:rPr>
                <w:color w:val="000000"/>
                <w:sz w:val="24"/>
              </w:rPr>
              <w:t>按《声环境质量标准》（GB3096-2008）中4a类标准限值评价，在近</w:t>
            </w:r>
            <w:r>
              <w:rPr>
                <w:rFonts w:hint="eastAsia"/>
                <w:color w:val="000000"/>
                <w:sz w:val="24"/>
              </w:rPr>
              <w:t>、中、远</w:t>
            </w:r>
            <w:r>
              <w:rPr>
                <w:color w:val="000000"/>
                <w:sz w:val="24"/>
              </w:rPr>
              <w:t>期，</w:t>
            </w:r>
            <w:r>
              <w:rPr>
                <w:rFonts w:hint="eastAsia"/>
                <w:color w:val="000000"/>
                <w:sz w:val="24"/>
              </w:rPr>
              <w:t>昼间和夜间交通噪声均在红线以内即可小于70dB和55dB。</w:t>
            </w:r>
          </w:p>
          <w:p>
            <w:pPr>
              <w:tabs>
                <w:tab w:val="left" w:pos="5891"/>
              </w:tabs>
              <w:ind w:firstLine="480" w:firstLineChars="200"/>
              <w:jc w:val="left"/>
              <w:rPr>
                <w:sz w:val="24"/>
                <w:u w:val="single"/>
              </w:rPr>
            </w:pPr>
            <w:r>
              <w:rPr>
                <w:sz w:val="24"/>
              </w:rPr>
              <w:t>根据 2019 年 5 月由株洲市规划设计院编制的《株洲清水塘生态科技新城控规调整》，</w:t>
            </w:r>
            <w:r>
              <w:rPr>
                <w:rFonts w:hint="eastAsia"/>
                <w:sz w:val="24"/>
              </w:rPr>
              <w:t>项目北侧规划为</w:t>
            </w:r>
            <w:r>
              <w:rPr>
                <w:rFonts w:hint="eastAsia"/>
                <w:sz w:val="24"/>
                <w:lang w:val="en-US" w:eastAsia="zh-CN"/>
              </w:rPr>
              <w:t>R</w:t>
            </w:r>
            <w:r>
              <w:rPr>
                <w:rFonts w:hint="eastAsia"/>
                <w:sz w:val="24"/>
              </w:rPr>
              <w:t>2</w:t>
            </w:r>
            <w:r>
              <w:rPr>
                <w:rFonts w:hint="eastAsia"/>
                <w:sz w:val="24"/>
                <w:lang w:val="en-US" w:eastAsia="zh-CN"/>
              </w:rPr>
              <w:t>1</w:t>
            </w:r>
            <w:r>
              <w:rPr>
                <w:rFonts w:hint="eastAsia"/>
                <w:sz w:val="24"/>
              </w:rPr>
              <w:t>（</w:t>
            </w:r>
            <w:r>
              <w:rPr>
                <w:rFonts w:hint="eastAsia"/>
                <w:sz w:val="24"/>
                <w:lang w:eastAsia="zh-CN"/>
              </w:rPr>
              <w:t>住宅用地</w:t>
            </w:r>
            <w:r>
              <w:rPr>
                <w:rFonts w:hint="eastAsia"/>
                <w:sz w:val="24"/>
              </w:rPr>
              <w:t>）、G</w:t>
            </w:r>
            <w:r>
              <w:rPr>
                <w:rFonts w:hint="eastAsia"/>
                <w:sz w:val="24"/>
                <w:lang w:val="en-US" w:eastAsia="zh-CN"/>
              </w:rPr>
              <w:t>2</w:t>
            </w:r>
            <w:r>
              <w:rPr>
                <w:rFonts w:hint="eastAsia"/>
                <w:sz w:val="24"/>
              </w:rPr>
              <w:t>（</w:t>
            </w:r>
            <w:r>
              <w:rPr>
                <w:rFonts w:hint="eastAsia"/>
                <w:sz w:val="24"/>
                <w:lang w:eastAsia="zh-CN"/>
              </w:rPr>
              <w:t>防护绿林</w:t>
            </w:r>
            <w:r>
              <w:rPr>
                <w:rFonts w:hint="eastAsia"/>
                <w:sz w:val="24"/>
              </w:rPr>
              <w:t>），南侧规划为G1（公园绿地）。同时根据《株洲市城区声环境功能区划分》，区域声环境质量执行2类标准，其中距道路红线35</w:t>
            </w:r>
            <w:r>
              <w:rPr>
                <w:sz w:val="24"/>
              </w:rPr>
              <w:t>m</w:t>
            </w:r>
            <w:r>
              <w:rPr>
                <w:rFonts w:hint="eastAsia"/>
                <w:sz w:val="24"/>
              </w:rPr>
              <w:t>内执行4</w:t>
            </w:r>
            <w:r>
              <w:rPr>
                <w:sz w:val="24"/>
              </w:rPr>
              <w:t>a</w:t>
            </w:r>
            <w:r>
              <w:rPr>
                <w:rFonts w:hint="eastAsia"/>
                <w:sz w:val="24"/>
              </w:rPr>
              <w:t>类标准。根据拟建项目</w:t>
            </w:r>
            <w:r>
              <w:rPr>
                <w:sz w:val="24"/>
              </w:rPr>
              <w:t>两侧交通噪声达标距离</w:t>
            </w:r>
            <w:r>
              <w:rPr>
                <w:rFonts w:hint="eastAsia"/>
                <w:sz w:val="24"/>
              </w:rPr>
              <w:t>预测可知，2类标准远期夜间达标距离为红线外</w:t>
            </w:r>
            <w:r>
              <w:rPr>
                <w:rFonts w:hint="eastAsia"/>
                <w:sz w:val="24"/>
                <w:lang w:val="en-US" w:eastAsia="zh-CN"/>
              </w:rPr>
              <w:t>3</w:t>
            </w:r>
            <w:r>
              <w:rPr>
                <w:rFonts w:hint="eastAsia"/>
                <w:sz w:val="24"/>
              </w:rPr>
              <w:t>m，4a类标准远期夜间达标距离为红线内，故拟建道路两侧规划用地均能够达标，受本项目道路交通噪声影响较小。</w:t>
            </w:r>
          </w:p>
          <w:p>
            <w:pPr>
              <w:tabs>
                <w:tab w:val="left" w:pos="5891"/>
              </w:tabs>
              <w:ind w:firstLine="480" w:firstLineChars="200"/>
              <w:jc w:val="left"/>
              <w:rPr>
                <w:sz w:val="24"/>
              </w:rPr>
            </w:pPr>
            <w:r>
              <w:rPr>
                <w:rFonts w:hint="eastAsia"/>
                <w:sz w:val="24"/>
              </w:rPr>
              <w:t>（4）营运期固体废物环境影响分析</w:t>
            </w:r>
          </w:p>
          <w:p>
            <w:pPr>
              <w:tabs>
                <w:tab w:val="left" w:pos="5891"/>
              </w:tabs>
              <w:ind w:firstLine="480" w:firstLineChars="200"/>
              <w:jc w:val="left"/>
              <w:rPr>
                <w:sz w:val="24"/>
              </w:rPr>
            </w:pPr>
            <w:r>
              <w:rPr>
                <w:rFonts w:hint="eastAsia"/>
                <w:sz w:val="24"/>
              </w:rPr>
              <w:t>营运期建议对经过道路的司乘人员进行环保教育，树立宣传标语，项目沿线设置若干垃圾桶。采取上述措施后，项目营运期产生的固废对环境的影响较小。</w:t>
            </w:r>
          </w:p>
          <w:p>
            <w:pPr>
              <w:tabs>
                <w:tab w:val="left" w:pos="5891"/>
              </w:tabs>
              <w:ind w:firstLine="480" w:firstLineChars="200"/>
              <w:jc w:val="left"/>
              <w:rPr>
                <w:sz w:val="24"/>
              </w:rPr>
            </w:pPr>
            <w:r>
              <w:rPr>
                <w:rFonts w:hint="eastAsia"/>
                <w:sz w:val="24"/>
              </w:rPr>
              <w:t>（5）营运期生态环境影响分析</w:t>
            </w:r>
          </w:p>
          <w:p>
            <w:pPr>
              <w:tabs>
                <w:tab w:val="left" w:pos="5891"/>
              </w:tabs>
              <w:ind w:firstLine="480" w:firstLineChars="200"/>
              <w:jc w:val="left"/>
              <w:rPr>
                <w:sz w:val="24"/>
              </w:rPr>
            </w:pPr>
            <w:r>
              <w:rPr>
                <w:rFonts w:hint="eastAsia"/>
                <w:sz w:val="24"/>
              </w:rPr>
              <w:t>本项目为</w:t>
            </w:r>
            <w:r>
              <w:rPr>
                <w:rFonts w:hint="eastAsia"/>
                <w:sz w:val="24"/>
                <w:lang w:eastAsia="zh-CN"/>
              </w:rPr>
              <w:t>城市次干路</w:t>
            </w:r>
            <w:r>
              <w:rPr>
                <w:rFonts w:hint="eastAsia"/>
                <w:sz w:val="24"/>
              </w:rPr>
              <w:t>，由于拟建项目沿线区域为待开发用地，因此项目建设不会造成沿线植被类型分布状况和森林植物群落结构的改变。项目建成后两侧建设绿化大可增加区域绿地率，有利于改善区域生态环境。</w:t>
            </w:r>
          </w:p>
          <w:p>
            <w:pPr>
              <w:tabs>
                <w:tab w:val="left" w:pos="5891"/>
              </w:tabs>
              <w:ind w:firstLine="480" w:firstLineChars="200"/>
              <w:jc w:val="left"/>
              <w:rPr>
                <w:sz w:val="24"/>
              </w:rPr>
            </w:pPr>
            <w:r>
              <w:rPr>
                <w:rFonts w:hint="eastAsia"/>
                <w:sz w:val="24"/>
              </w:rPr>
              <w:t>（6）营运期社会环境影响分析</w:t>
            </w:r>
          </w:p>
          <w:p>
            <w:pPr>
              <w:tabs>
                <w:tab w:val="left" w:pos="5891"/>
              </w:tabs>
              <w:ind w:firstLine="480" w:firstLineChars="200"/>
              <w:jc w:val="left"/>
              <w:rPr>
                <w:sz w:val="24"/>
              </w:rPr>
            </w:pPr>
            <w:r>
              <w:rPr>
                <w:rFonts w:hint="eastAsia"/>
                <w:sz w:val="24"/>
              </w:rPr>
              <w:t>本项目的建设加强了清水塘生态科技新城内的交通联系，其建设有利于完善清水塘生态科技新城的交通路网，并对沿线及周边地区的经济、社会发展产生积极影响。</w:t>
            </w:r>
          </w:p>
          <w:p>
            <w:pPr>
              <w:ind w:firstLine="482" w:firstLineChars="200"/>
              <w:jc w:val="left"/>
              <w:rPr>
                <w:b/>
                <w:sz w:val="24"/>
              </w:rPr>
            </w:pPr>
            <w:r>
              <w:rPr>
                <w:b/>
                <w:sz w:val="24"/>
              </w:rPr>
              <w:t>1.4综合结论</w:t>
            </w:r>
          </w:p>
          <w:p>
            <w:pPr>
              <w:ind w:firstLine="480" w:firstLineChars="200"/>
              <w:jc w:val="left"/>
              <w:rPr>
                <w:sz w:val="24"/>
              </w:rPr>
            </w:pPr>
            <w:r>
              <w:rPr>
                <w:sz w:val="24"/>
              </w:rPr>
              <w:t>本项目建设符合株洲清水塘生态科技新城</w:t>
            </w:r>
            <w:r>
              <w:rPr>
                <w:rFonts w:hint="eastAsia"/>
                <w:sz w:val="24"/>
              </w:rPr>
              <w:t>规划</w:t>
            </w:r>
            <w:r>
              <w:rPr>
                <w:sz w:val="24"/>
              </w:rPr>
              <w:t>，</w:t>
            </w:r>
            <w:r>
              <w:rPr>
                <w:bCs/>
                <w:sz w:val="24"/>
              </w:rPr>
              <w:t>项目建成后</w:t>
            </w:r>
            <w:r>
              <w:rPr>
                <w:sz w:val="24"/>
              </w:rPr>
              <w:t>，对于完善区域路网、改善区域基础设施建设等都有着非常重要和积极的作用，具有良好的社会效益。尽管工程建设对道路两侧区域环境有一定影响，只要采取本报告提出的措施后，可以消除或减轻影响，因此从环境保护方面分析，本工程建设是可行的。</w:t>
            </w:r>
          </w:p>
          <w:p>
            <w:pPr>
              <w:ind w:firstLine="482" w:firstLineChars="200"/>
              <w:jc w:val="left"/>
              <w:rPr>
                <w:b/>
                <w:sz w:val="24"/>
              </w:rPr>
            </w:pPr>
            <w:r>
              <w:rPr>
                <w:b/>
                <w:sz w:val="24"/>
              </w:rPr>
              <w:t>二、建议和要求</w:t>
            </w:r>
          </w:p>
          <w:p>
            <w:pPr>
              <w:ind w:firstLine="482" w:firstLineChars="200"/>
              <w:jc w:val="left"/>
              <w:rPr>
                <w:b/>
                <w:sz w:val="24"/>
              </w:rPr>
            </w:pPr>
            <w:r>
              <w:rPr>
                <w:b/>
                <w:sz w:val="24"/>
              </w:rPr>
              <w:t>1、施工期的环境保护措施与建议</w:t>
            </w:r>
          </w:p>
          <w:p>
            <w:pPr>
              <w:ind w:firstLine="480" w:firstLineChars="200"/>
              <w:jc w:val="left"/>
              <w:rPr>
                <w:sz w:val="24"/>
              </w:rPr>
            </w:pPr>
            <w:r>
              <w:rPr>
                <w:sz w:val="24"/>
              </w:rPr>
              <w:t>（1）在基建施工过程中应注意文明施工，应按照国家环保部颁布的《防治城市扬尘污染技术规范》提出的要求，防治建设过程中的扬尘对环境空气的影响。</w:t>
            </w:r>
          </w:p>
          <w:p>
            <w:pPr>
              <w:ind w:firstLine="480" w:firstLineChars="200"/>
              <w:jc w:val="left"/>
              <w:rPr>
                <w:sz w:val="24"/>
              </w:rPr>
            </w:pPr>
            <w:r>
              <w:rPr>
                <w:sz w:val="24"/>
              </w:rPr>
              <w:t>（2）在项目施工过程中，尽量缩小土壤裸露面积。在建设区周边开挖排水沟，以防止土壤冲刷流失。土方施工应采取边挖、边运、边填的方式，避免大量松散土存在而造成严重的土壤侵蚀流失。</w:t>
            </w:r>
          </w:p>
          <w:p>
            <w:pPr>
              <w:ind w:firstLine="480" w:firstLineChars="200"/>
              <w:jc w:val="left"/>
              <w:rPr>
                <w:sz w:val="24"/>
              </w:rPr>
            </w:pPr>
            <w:r>
              <w:rPr>
                <w:sz w:val="24"/>
              </w:rPr>
              <w:t>（3）雨、污管道及综合管线须同步建设。在施工完成后，应尽快对建设区进行环境绿化工程等建设，使场地土面及时得到绿化覆盖，避免水土流失，美化环境。</w:t>
            </w:r>
          </w:p>
          <w:p>
            <w:pPr>
              <w:ind w:firstLine="480" w:firstLineChars="200"/>
              <w:jc w:val="left"/>
              <w:rPr>
                <w:sz w:val="24"/>
              </w:rPr>
            </w:pPr>
            <w:r>
              <w:rPr>
                <w:sz w:val="24"/>
              </w:rPr>
              <w:t>（4）在基建施工过程中应注意文明施工，严格执行《株洲市城市扬尘污染防治管理办法》防止建设过程中的扬尘对环境空气的影响。</w:t>
            </w:r>
          </w:p>
          <w:p>
            <w:pPr>
              <w:ind w:firstLine="480" w:firstLineChars="200"/>
              <w:jc w:val="left"/>
              <w:rPr>
                <w:sz w:val="24"/>
              </w:rPr>
            </w:pPr>
            <w:r>
              <w:rPr>
                <w:sz w:val="24"/>
              </w:rPr>
              <w:t>（5）合理选择施工机械、施工方法、施工场界，尽量选用低噪声设备，施工期噪声应按《建筑施工场界环境噪声排放标准》（GB12523-2011）进行控制，应根据周边环境保护目标的敏感程度，合理安排施工时间。</w:t>
            </w:r>
          </w:p>
          <w:p>
            <w:pPr>
              <w:ind w:firstLine="480" w:firstLineChars="200"/>
              <w:jc w:val="left"/>
              <w:rPr>
                <w:sz w:val="24"/>
              </w:rPr>
            </w:pPr>
            <w:r>
              <w:rPr>
                <w:sz w:val="24"/>
              </w:rPr>
              <w:t>（6）项目施工应全部采用商品混凝土，不在施工场地内设置混凝土搅拌站</w:t>
            </w:r>
            <w:r>
              <w:rPr>
                <w:rFonts w:hint="eastAsia"/>
                <w:sz w:val="24"/>
              </w:rPr>
              <w:t>。</w:t>
            </w:r>
          </w:p>
          <w:p>
            <w:pPr>
              <w:ind w:firstLine="480" w:firstLineChars="200"/>
              <w:jc w:val="left"/>
              <w:rPr>
                <w:sz w:val="24"/>
              </w:rPr>
            </w:pPr>
            <w:r>
              <w:rPr>
                <w:sz w:val="24"/>
              </w:rPr>
              <w:t>（7）确定施工计划时，应考虑道路两侧企业及居民的正常生产、生活，不阻碍当地交通，注意不破坏路面下的各种管道、线路。</w:t>
            </w:r>
          </w:p>
          <w:p>
            <w:pPr>
              <w:ind w:firstLine="480" w:firstLineChars="200"/>
              <w:jc w:val="left"/>
              <w:rPr>
                <w:sz w:val="24"/>
              </w:rPr>
            </w:pPr>
            <w:r>
              <w:rPr>
                <w:sz w:val="24"/>
              </w:rPr>
              <w:t>加强施工安全管理，对施工区采用安全围挡，设置明显的警示标志，夜间要有醒目的红色警示灯。</w:t>
            </w:r>
          </w:p>
          <w:p>
            <w:pPr>
              <w:ind w:firstLine="480" w:firstLineChars="200"/>
              <w:jc w:val="left"/>
              <w:rPr>
                <w:sz w:val="24"/>
              </w:rPr>
            </w:pPr>
            <w:r>
              <w:rPr>
                <w:sz w:val="24"/>
              </w:rPr>
              <w:t>（8）应采取措施，缩短临时占地使用时间，施工完毕，立即恢复植被或复垦。</w:t>
            </w:r>
          </w:p>
          <w:p>
            <w:pPr>
              <w:ind w:firstLine="480" w:firstLineChars="200"/>
              <w:jc w:val="left"/>
              <w:rPr>
                <w:sz w:val="24"/>
              </w:rPr>
            </w:pPr>
            <w:r>
              <w:rPr>
                <w:sz w:val="24"/>
              </w:rPr>
              <w:t>（9）应在施工期间，搞好项目的生态保护和建设。在项目建设的同时应及时搞好道路的植树、绿化及地面硬化，工程建成后，应无裸露地面，使区域水土保持功能得到加强。</w:t>
            </w:r>
          </w:p>
          <w:p>
            <w:pPr>
              <w:ind w:firstLine="482" w:firstLineChars="200"/>
              <w:jc w:val="left"/>
              <w:rPr>
                <w:b/>
                <w:sz w:val="24"/>
              </w:rPr>
            </w:pPr>
            <w:r>
              <w:rPr>
                <w:b/>
                <w:sz w:val="24"/>
              </w:rPr>
              <w:t>2、营运期环境保护措施与建议</w:t>
            </w:r>
          </w:p>
          <w:p>
            <w:pPr>
              <w:ind w:firstLine="480" w:firstLineChars="200"/>
              <w:jc w:val="left"/>
              <w:rPr>
                <w:sz w:val="24"/>
              </w:rPr>
            </w:pPr>
            <w:r>
              <w:rPr>
                <w:sz w:val="24"/>
              </w:rPr>
              <w:t>（1）加强对道路的养护工作，配置专用洒水车，定时冲洗，减少道路扬尘的污染，保护人们的身心健康。</w:t>
            </w:r>
          </w:p>
          <w:p>
            <w:pPr>
              <w:ind w:firstLine="480" w:firstLineChars="200"/>
              <w:jc w:val="left"/>
              <w:rPr>
                <w:sz w:val="24"/>
              </w:rPr>
            </w:pPr>
            <w:r>
              <w:rPr>
                <w:sz w:val="24"/>
              </w:rPr>
              <w:t>（2）减少汽车尾气中污染物排放量是解决汽车尾气污染的根本途径，可以通过改进汽车性能、安装汽车尾气净化装置、使用无铅汽油等方法来减少污染物的绝对排放量。</w:t>
            </w:r>
          </w:p>
          <w:p>
            <w:pPr>
              <w:ind w:firstLine="480" w:firstLineChars="200"/>
              <w:jc w:val="left"/>
              <w:rPr>
                <w:sz w:val="24"/>
              </w:rPr>
            </w:pPr>
            <w:r>
              <w:rPr>
                <w:sz w:val="24"/>
              </w:rPr>
              <w:t>（3）设禁鸣喇叭和限时通过标识，禁止尾气、噪声超标的机动车辆通行。</w:t>
            </w:r>
          </w:p>
          <w:p>
            <w:pPr>
              <w:ind w:firstLine="480" w:firstLineChars="200"/>
              <w:jc w:val="left"/>
              <w:rPr>
                <w:sz w:val="24"/>
              </w:rPr>
            </w:pPr>
            <w:r>
              <w:rPr>
                <w:sz w:val="24"/>
              </w:rPr>
              <w:t>（4）对沿路洒落的垃圾等固体废物及时妥善处理，并制定风险事故应急方案和具体处理措施以免危害沿线环境。</w:t>
            </w:r>
          </w:p>
          <w:p>
            <w:pPr>
              <w:ind w:firstLine="480" w:firstLineChars="200"/>
              <w:jc w:val="left"/>
              <w:rPr>
                <w:sz w:val="24"/>
              </w:rPr>
            </w:pPr>
            <w:r>
              <w:rPr>
                <w:sz w:val="24"/>
              </w:rPr>
              <w:t>（5）工程建成后，业主应与</w:t>
            </w:r>
            <w:r>
              <w:rPr>
                <w:rFonts w:hint="eastAsia"/>
                <w:sz w:val="24"/>
              </w:rPr>
              <w:t>道路</w:t>
            </w:r>
            <w:r>
              <w:rPr>
                <w:sz w:val="24"/>
              </w:rPr>
              <w:t>交通安全管理部门协商，确定各自的管理职责和权限，在交通、公安、消防、环保和环境卫生等部门的指导下，成立应急事故领导小组，制定应急措施与应急处理程序，做好灭火、防毒、防污染等急救行动的物质准备和思想准备，对有关人员进行培训，并定期进行急救实战演习，以便一旦发生事故，及时组织调动人员、车辆、设备、药物对事故进行紧急处理，控制事故影响在最小范围内。</w:t>
            </w:r>
          </w:p>
          <w:p>
            <w:pPr>
              <w:ind w:firstLine="480" w:firstLineChars="200"/>
              <w:jc w:val="left"/>
              <w:rPr>
                <w:sz w:val="24"/>
              </w:rPr>
            </w:pPr>
            <w:r>
              <w:rPr>
                <w:sz w:val="24"/>
              </w:rPr>
              <w:t>（6）工程建设应设置</w:t>
            </w:r>
            <w:r>
              <w:rPr>
                <w:rFonts w:hint="eastAsia"/>
                <w:sz w:val="24"/>
              </w:rPr>
              <w:t>“</w:t>
            </w:r>
            <w:r>
              <w:rPr>
                <w:sz w:val="24"/>
              </w:rPr>
              <w:t>环境保护监督栏</w:t>
            </w:r>
            <w:r>
              <w:rPr>
                <w:rFonts w:hint="eastAsia"/>
                <w:sz w:val="24"/>
              </w:rPr>
              <w:t>”</w:t>
            </w:r>
            <w:r>
              <w:rPr>
                <w:sz w:val="24"/>
              </w:rPr>
              <w:t>，严格执行环境保护“三同时”的制度，各种环保措施必须同时设计、同时施工、同时投入运行。工程完工后需经环境部门验收合格后方可投入正式使用。</w:t>
            </w:r>
          </w:p>
          <w:p>
            <w:pPr>
              <w:spacing w:before="218" w:beforeLines="50" w:after="218" w:afterLines="50"/>
              <w:jc w:val="center"/>
              <w:rPr>
                <w:rFonts w:cs="宋体"/>
                <w:b/>
                <w:bCs/>
                <w:szCs w:val="32"/>
              </w:rPr>
            </w:pPr>
            <w:r>
              <w:rPr>
                <w:rFonts w:hint="eastAsia" w:cs="宋体"/>
                <w:b/>
                <w:bCs/>
                <w:szCs w:val="32"/>
              </w:rPr>
              <w:t>注    释</w:t>
            </w:r>
          </w:p>
          <w:p>
            <w:pPr>
              <w:ind w:firstLine="482"/>
              <w:rPr>
                <w:sz w:val="28"/>
                <w:szCs w:val="28"/>
              </w:rPr>
            </w:pPr>
            <w:r>
              <w:rPr>
                <w:sz w:val="28"/>
                <w:szCs w:val="28"/>
              </w:rPr>
              <w:t>一、本报告表应附以下附件、附图：</w:t>
            </w:r>
          </w:p>
          <w:p>
            <w:pPr>
              <w:ind w:firstLine="482"/>
              <w:rPr>
                <w:sz w:val="28"/>
                <w:szCs w:val="28"/>
              </w:rPr>
            </w:pPr>
            <w:r>
              <w:rPr>
                <w:sz w:val="28"/>
                <w:szCs w:val="28"/>
              </w:rPr>
              <w:t>附件1：株洲市石峰区发展和改革局《关于清水塘棚改三期铜塘湾片区城中村（一）项目的批复》（株石发改审【2017】 53 号）</w:t>
            </w:r>
          </w:p>
          <w:p>
            <w:pPr>
              <w:ind w:firstLine="560" w:firstLineChars="200"/>
              <w:rPr>
                <w:sz w:val="28"/>
                <w:szCs w:val="28"/>
              </w:rPr>
            </w:pPr>
            <w:r>
              <w:rPr>
                <w:rFonts w:hint="eastAsia"/>
                <w:sz w:val="28"/>
                <w:szCs w:val="28"/>
              </w:rPr>
              <w:t>附件2：株洲市发展和改革委员会《关于株洲市清水塘老工业区产业新城整体项目可行性研究报告的批复》（株发改审【201</w:t>
            </w:r>
            <w:r>
              <w:rPr>
                <w:sz w:val="28"/>
                <w:szCs w:val="28"/>
              </w:rPr>
              <w:t>7</w:t>
            </w:r>
            <w:r>
              <w:rPr>
                <w:rFonts w:hint="eastAsia"/>
                <w:sz w:val="28"/>
                <w:szCs w:val="28"/>
              </w:rPr>
              <w:t>】12</w:t>
            </w:r>
            <w:r>
              <w:rPr>
                <w:sz w:val="28"/>
                <w:szCs w:val="28"/>
              </w:rPr>
              <w:t>6</w:t>
            </w:r>
            <w:r>
              <w:rPr>
                <w:rFonts w:hint="eastAsia"/>
                <w:sz w:val="28"/>
                <w:szCs w:val="28"/>
              </w:rPr>
              <w:t>号）</w:t>
            </w:r>
          </w:p>
          <w:p>
            <w:pPr>
              <w:ind w:firstLine="560" w:firstLineChars="200"/>
              <w:rPr>
                <w:rFonts w:hint="eastAsia" w:eastAsia="宋体"/>
                <w:sz w:val="28"/>
                <w:szCs w:val="28"/>
                <w:lang w:eastAsia="zh-CN"/>
              </w:rPr>
            </w:pPr>
            <w:r>
              <w:rPr>
                <w:sz w:val="28"/>
                <w:szCs w:val="28"/>
              </w:rPr>
              <w:t>附件3：《株洲市发展和改革委员会关于变更株洲市清水塘老工业区产业新城整体开发项目业主的批复》（株发改审【2019】 10 号）；</w:t>
            </w:r>
          </w:p>
          <w:p>
            <w:pPr>
              <w:ind w:firstLine="560" w:firstLineChars="200"/>
              <w:rPr>
                <w:sz w:val="28"/>
                <w:szCs w:val="28"/>
              </w:rPr>
            </w:pPr>
            <w:r>
              <w:rPr>
                <w:sz w:val="28"/>
                <w:szCs w:val="28"/>
              </w:rPr>
              <w:t>附件 12： 营业执照。</w:t>
            </w:r>
          </w:p>
          <w:p>
            <w:pPr>
              <w:rPr>
                <w:sz w:val="28"/>
                <w:szCs w:val="28"/>
              </w:rPr>
            </w:pPr>
          </w:p>
          <w:p>
            <w:pPr>
              <w:rPr>
                <w:sz w:val="28"/>
                <w:szCs w:val="28"/>
              </w:rPr>
            </w:pPr>
          </w:p>
          <w:p>
            <w:pPr>
              <w:rPr>
                <w:sz w:val="28"/>
                <w:szCs w:val="28"/>
              </w:rPr>
            </w:pPr>
          </w:p>
          <w:p>
            <w:pPr>
              <w:ind w:left="0" w:firstLine="560" w:firstLineChars="200"/>
              <w:rPr>
                <w:sz w:val="28"/>
                <w:szCs w:val="28"/>
              </w:rPr>
            </w:pPr>
            <w:r>
              <w:rPr>
                <w:sz w:val="28"/>
                <w:szCs w:val="28"/>
              </w:rPr>
              <w:t>二、如果本报告表不能说明项目产生的污染及对环境造成的影响，应进行专项评价。根据建设项目的特点和当地环境特征，应选下列1~2项进行专项评价。</w:t>
            </w:r>
          </w:p>
          <w:p>
            <w:pPr>
              <w:ind w:firstLine="482"/>
              <w:rPr>
                <w:sz w:val="28"/>
                <w:szCs w:val="28"/>
              </w:rPr>
            </w:pPr>
            <w:r>
              <w:rPr>
                <w:sz w:val="28"/>
                <w:szCs w:val="28"/>
              </w:rPr>
              <w:t>1. 大气环境影响专项评价</w:t>
            </w:r>
          </w:p>
          <w:p>
            <w:pPr>
              <w:ind w:firstLine="482"/>
              <w:rPr>
                <w:sz w:val="28"/>
                <w:szCs w:val="28"/>
              </w:rPr>
            </w:pPr>
            <w:r>
              <w:rPr>
                <w:sz w:val="28"/>
                <w:szCs w:val="28"/>
              </w:rPr>
              <w:t>2. 水环境影响专项评价（包括地表水和地面水）</w:t>
            </w:r>
          </w:p>
          <w:p>
            <w:pPr>
              <w:ind w:firstLine="482"/>
              <w:rPr>
                <w:sz w:val="28"/>
                <w:szCs w:val="28"/>
              </w:rPr>
            </w:pPr>
            <w:r>
              <w:rPr>
                <w:sz w:val="28"/>
                <w:szCs w:val="28"/>
              </w:rPr>
              <w:t>3. 生态影响专项评价</w:t>
            </w:r>
          </w:p>
          <w:p>
            <w:pPr>
              <w:ind w:firstLine="482"/>
              <w:rPr>
                <w:sz w:val="28"/>
                <w:szCs w:val="28"/>
              </w:rPr>
            </w:pPr>
            <w:r>
              <w:rPr>
                <w:sz w:val="28"/>
                <w:szCs w:val="28"/>
              </w:rPr>
              <w:t>4. 声影响专项评价</w:t>
            </w:r>
          </w:p>
          <w:p>
            <w:pPr>
              <w:ind w:firstLine="482"/>
              <w:rPr>
                <w:sz w:val="28"/>
                <w:szCs w:val="28"/>
              </w:rPr>
            </w:pPr>
            <w:r>
              <w:rPr>
                <w:sz w:val="28"/>
                <w:szCs w:val="28"/>
              </w:rPr>
              <w:t>5. 土壤影响专项评价</w:t>
            </w:r>
          </w:p>
          <w:p>
            <w:pPr>
              <w:ind w:firstLine="482"/>
              <w:rPr>
                <w:sz w:val="28"/>
                <w:szCs w:val="28"/>
              </w:rPr>
            </w:pPr>
            <w:r>
              <w:rPr>
                <w:sz w:val="28"/>
                <w:szCs w:val="28"/>
              </w:rPr>
              <w:t>6. 固体废弃物影响专项评价</w:t>
            </w:r>
          </w:p>
          <w:p>
            <w:pPr>
              <w:pStyle w:val="29"/>
              <w:spacing w:line="240" w:lineRule="auto"/>
              <w:ind w:firstLine="560"/>
              <w:rPr>
                <w:sz w:val="28"/>
                <w:szCs w:val="28"/>
              </w:rPr>
            </w:pPr>
            <w:r>
              <w:rPr>
                <w:sz w:val="28"/>
                <w:szCs w:val="28"/>
              </w:rPr>
              <w:t>以上专项评价未包括的可另列专项，专项评价按照《环境影响评价技术导则》中的要求进行。</w:t>
            </w:r>
          </w:p>
          <w:p>
            <w:pPr>
              <w:pStyle w:val="29"/>
              <w:spacing w:line="240" w:lineRule="auto"/>
              <w:ind w:firstLine="560"/>
              <w:rPr>
                <w:sz w:val="28"/>
                <w:szCs w:val="28"/>
              </w:rPr>
            </w:pPr>
          </w:p>
          <w:p>
            <w:pPr>
              <w:pStyle w:val="29"/>
              <w:spacing w:line="240" w:lineRule="auto"/>
              <w:ind w:firstLine="560"/>
              <w:rPr>
                <w:sz w:val="28"/>
                <w:szCs w:val="28"/>
              </w:rPr>
            </w:pPr>
          </w:p>
          <w:p>
            <w:pPr>
              <w:pStyle w:val="29"/>
              <w:spacing w:line="240" w:lineRule="auto"/>
              <w:ind w:firstLine="560"/>
              <w:rPr>
                <w:sz w:val="28"/>
                <w:szCs w:val="28"/>
              </w:rPr>
            </w:pPr>
          </w:p>
          <w:p>
            <w:pPr>
              <w:pStyle w:val="29"/>
              <w:spacing w:line="240" w:lineRule="auto"/>
              <w:ind w:firstLine="560"/>
              <w:rPr>
                <w:sz w:val="28"/>
                <w:szCs w:val="28"/>
              </w:rPr>
            </w:pPr>
          </w:p>
          <w:p>
            <w:pPr>
              <w:pStyle w:val="29"/>
              <w:spacing w:line="240" w:lineRule="auto"/>
              <w:ind w:firstLine="560"/>
              <w:rPr>
                <w:sz w:val="28"/>
                <w:szCs w:val="28"/>
              </w:rPr>
            </w:pPr>
          </w:p>
          <w:p>
            <w:pPr>
              <w:pStyle w:val="29"/>
              <w:spacing w:line="240" w:lineRule="auto"/>
              <w:ind w:firstLine="560"/>
              <w:rPr>
                <w:sz w:val="28"/>
                <w:szCs w:val="28"/>
              </w:rPr>
            </w:pPr>
          </w:p>
          <w:p>
            <w:pPr>
              <w:pStyle w:val="29"/>
              <w:spacing w:line="240" w:lineRule="auto"/>
              <w:ind w:firstLine="560"/>
              <w:rPr>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89" w:type="dxa"/>
            <w:gridSpan w:val="2"/>
          </w:tcPr>
          <w:p>
            <w:pPr>
              <w:pStyle w:val="24"/>
              <w:spacing w:line="240" w:lineRule="auto"/>
              <w:rPr>
                <w:rFonts w:cs="宋体"/>
                <w:sz w:val="24"/>
                <w:szCs w:val="24"/>
              </w:rPr>
            </w:pPr>
            <w:r>
              <w:rPr>
                <w:rFonts w:hint="eastAsia" w:cs="宋体"/>
                <w:sz w:val="24"/>
                <w:szCs w:val="24"/>
              </w:rPr>
              <w:t xml:space="preserve">预审意见：   </w:t>
            </w:r>
          </w:p>
          <w:p>
            <w:pPr>
              <w:pStyle w:val="24"/>
              <w:spacing w:line="240" w:lineRule="auto"/>
              <w:rPr>
                <w:rFonts w:cs="宋体"/>
                <w:sz w:val="24"/>
                <w:szCs w:val="24"/>
              </w:rPr>
            </w:pPr>
          </w:p>
          <w:p>
            <w:pPr>
              <w:pStyle w:val="24"/>
              <w:spacing w:line="240" w:lineRule="auto"/>
              <w:rPr>
                <w:rFonts w:cs="宋体"/>
                <w:sz w:val="24"/>
                <w:szCs w:val="24"/>
              </w:rPr>
            </w:pPr>
            <w:r>
              <w:rPr>
                <w:rFonts w:hint="eastAsia" w:cs="宋体"/>
                <w:sz w:val="24"/>
                <w:szCs w:val="24"/>
              </w:rPr>
              <w:t xml:space="preserve">                 </w:t>
            </w:r>
          </w:p>
          <w:p>
            <w:pPr>
              <w:pStyle w:val="24"/>
              <w:spacing w:line="240" w:lineRule="auto"/>
              <w:rPr>
                <w:rFonts w:cs="宋体"/>
                <w:sz w:val="24"/>
                <w:szCs w:val="24"/>
              </w:rPr>
            </w:pPr>
          </w:p>
          <w:p>
            <w:pPr>
              <w:pStyle w:val="24"/>
              <w:spacing w:line="240" w:lineRule="auto"/>
              <w:rPr>
                <w:rFonts w:cs="宋体"/>
                <w:sz w:val="24"/>
                <w:szCs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p>
            <w:pPr>
              <w:pStyle w:val="24"/>
              <w:spacing w:line="240" w:lineRule="auto"/>
              <w:rPr>
                <w:rFonts w:cs="宋体"/>
                <w:sz w:val="24"/>
                <w:szCs w:val="24"/>
              </w:rPr>
            </w:pPr>
            <w:r>
              <w:rPr>
                <w:rFonts w:hint="eastAsia" w:cs="宋体"/>
                <w:sz w:val="24"/>
                <w:szCs w:val="24"/>
              </w:rPr>
              <w:t xml:space="preserve">                                                  公  章：</w:t>
            </w:r>
          </w:p>
          <w:p>
            <w:pPr>
              <w:pStyle w:val="24"/>
              <w:spacing w:line="240" w:lineRule="auto"/>
              <w:rPr>
                <w:rFonts w:cs="宋体"/>
                <w:sz w:val="24"/>
                <w:szCs w:val="24"/>
              </w:rPr>
            </w:pPr>
            <w:r>
              <w:rPr>
                <w:rFonts w:hint="eastAsia" w:cs="宋体"/>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289" w:type="dxa"/>
            <w:gridSpan w:val="2"/>
            <w:tcBorders>
              <w:bottom w:val="single" w:color="auto" w:sz="4" w:space="0"/>
            </w:tcBorders>
          </w:tcPr>
          <w:p>
            <w:pPr>
              <w:pStyle w:val="24"/>
              <w:spacing w:line="240" w:lineRule="auto"/>
              <w:rPr>
                <w:rFonts w:cs="宋体"/>
                <w:sz w:val="24"/>
                <w:szCs w:val="24"/>
              </w:rPr>
            </w:pPr>
            <w:r>
              <w:rPr>
                <w:rFonts w:hint="eastAsia" w:cs="宋体"/>
                <w:sz w:val="24"/>
                <w:szCs w:val="24"/>
              </w:rPr>
              <w:t xml:space="preserve">下一级环境保护行政主管部门审查意见：                                </w:t>
            </w:r>
          </w:p>
          <w:p>
            <w:pPr>
              <w:pStyle w:val="24"/>
              <w:spacing w:line="240" w:lineRule="auto"/>
              <w:rPr>
                <w:rFonts w:cs="宋体"/>
                <w:sz w:val="24"/>
                <w:szCs w:val="24"/>
              </w:rPr>
            </w:pPr>
            <w:r>
              <w:rPr>
                <w:rFonts w:hint="eastAsia" w:cs="宋体"/>
                <w:sz w:val="24"/>
                <w:szCs w:val="24"/>
              </w:rPr>
              <w:t xml:space="preserve">  </w:t>
            </w: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r>
              <w:rPr>
                <w:rFonts w:hint="eastAsia" w:cs="宋体"/>
                <w:sz w:val="24"/>
                <w:szCs w:val="24"/>
              </w:rPr>
              <w:t xml:space="preserve"> </w:t>
            </w:r>
          </w:p>
          <w:p>
            <w:pPr>
              <w:pStyle w:val="24"/>
              <w:spacing w:line="240" w:lineRule="auto"/>
              <w:rPr>
                <w:rFonts w:cs="宋体"/>
                <w:sz w:val="24"/>
                <w:szCs w:val="24"/>
              </w:rPr>
            </w:pPr>
          </w:p>
          <w:p>
            <w:pPr>
              <w:rPr>
                <w:rFonts w:cs="宋体"/>
                <w:sz w:val="24"/>
              </w:rPr>
            </w:pPr>
          </w:p>
          <w:p>
            <w:pPr>
              <w:pStyle w:val="24"/>
              <w:spacing w:line="240" w:lineRule="auto"/>
              <w:rPr>
                <w:rFonts w:cs="宋体"/>
                <w:sz w:val="24"/>
                <w:szCs w:val="24"/>
              </w:rPr>
            </w:pPr>
            <w:r>
              <w:rPr>
                <w:rFonts w:hint="eastAsia" w:cs="宋体"/>
                <w:sz w:val="24"/>
                <w:szCs w:val="24"/>
              </w:rPr>
              <w:t xml:space="preserve">      </w:t>
            </w:r>
          </w:p>
          <w:p>
            <w:pPr>
              <w:pStyle w:val="24"/>
              <w:spacing w:line="240" w:lineRule="auto"/>
              <w:rPr>
                <w:rFonts w:cs="宋体"/>
                <w:sz w:val="24"/>
                <w:szCs w:val="24"/>
              </w:rPr>
            </w:pPr>
            <w:r>
              <w:rPr>
                <w:rFonts w:hint="eastAsia" w:cs="宋体"/>
                <w:sz w:val="24"/>
                <w:szCs w:val="24"/>
              </w:rPr>
              <w:t xml:space="preserve">                                  </w:t>
            </w:r>
          </w:p>
          <w:p>
            <w:pPr>
              <w:pStyle w:val="24"/>
              <w:spacing w:line="240" w:lineRule="auto"/>
              <w:rPr>
                <w:rFonts w:cs="宋体"/>
                <w:sz w:val="24"/>
                <w:szCs w:val="24"/>
              </w:rPr>
            </w:pPr>
          </w:p>
          <w:p>
            <w:pPr>
              <w:pStyle w:val="24"/>
              <w:spacing w:line="240" w:lineRule="auto"/>
              <w:rPr>
                <w:rFonts w:hint="eastAsia" w:cs="宋体"/>
                <w:sz w:val="24"/>
                <w:szCs w:val="24"/>
              </w:rPr>
            </w:pPr>
            <w:r>
              <w:rPr>
                <w:rFonts w:hint="eastAsia" w:cs="宋体"/>
                <w:sz w:val="24"/>
                <w:szCs w:val="24"/>
              </w:rPr>
              <w:t xml:space="preserve">        </w:t>
            </w:r>
          </w:p>
          <w:p>
            <w:pPr>
              <w:pStyle w:val="24"/>
              <w:spacing w:line="240" w:lineRule="auto"/>
              <w:rPr>
                <w:rFonts w:hint="eastAsia" w:cs="宋体"/>
                <w:sz w:val="24"/>
                <w:szCs w:val="24"/>
              </w:rPr>
            </w:pPr>
          </w:p>
          <w:p>
            <w:pPr>
              <w:pStyle w:val="24"/>
              <w:spacing w:line="240" w:lineRule="auto"/>
              <w:rPr>
                <w:rFonts w:hint="eastAsia" w:cs="宋体"/>
                <w:sz w:val="24"/>
                <w:szCs w:val="24"/>
              </w:rPr>
            </w:pPr>
          </w:p>
          <w:p>
            <w:pPr>
              <w:pStyle w:val="24"/>
              <w:spacing w:line="240" w:lineRule="auto"/>
              <w:rPr>
                <w:rFonts w:hint="eastAsia" w:cs="宋体"/>
                <w:sz w:val="24"/>
                <w:szCs w:val="24"/>
              </w:rPr>
            </w:pPr>
          </w:p>
          <w:p>
            <w:pPr>
              <w:pStyle w:val="24"/>
              <w:spacing w:line="240" w:lineRule="auto"/>
              <w:rPr>
                <w:rFonts w:hint="eastAsia" w:cs="宋体"/>
                <w:sz w:val="24"/>
                <w:szCs w:val="24"/>
              </w:rPr>
            </w:pPr>
          </w:p>
          <w:p>
            <w:pPr>
              <w:pStyle w:val="24"/>
              <w:spacing w:line="240" w:lineRule="auto"/>
              <w:rPr>
                <w:rFonts w:hint="eastAsia" w:cs="宋体"/>
                <w:sz w:val="24"/>
                <w:szCs w:val="24"/>
              </w:rPr>
            </w:pPr>
          </w:p>
          <w:p>
            <w:pPr>
              <w:pStyle w:val="24"/>
              <w:spacing w:line="240" w:lineRule="auto"/>
              <w:rPr>
                <w:rFonts w:cs="宋体"/>
                <w:sz w:val="24"/>
                <w:szCs w:val="24"/>
              </w:rPr>
            </w:pPr>
            <w:r>
              <w:rPr>
                <w:rFonts w:hint="eastAsia" w:cs="宋体"/>
                <w:sz w:val="24"/>
                <w:szCs w:val="24"/>
              </w:rPr>
              <w:t xml:space="preserve">                                     公  章：</w:t>
            </w:r>
          </w:p>
          <w:p>
            <w:pPr>
              <w:pStyle w:val="24"/>
              <w:spacing w:line="240" w:lineRule="auto"/>
              <w:rPr>
                <w:rFonts w:cs="宋体"/>
                <w:sz w:val="24"/>
                <w:szCs w:val="24"/>
              </w:rPr>
            </w:pPr>
            <w:r>
              <w:rPr>
                <w:rFonts w:hint="eastAsia" w:cs="宋体"/>
                <w:sz w:val="24"/>
                <w:szCs w:val="24"/>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9" w:type="dxa"/>
            <w:gridSpan w:val="2"/>
            <w:tcBorders>
              <w:bottom w:val="single" w:color="auto" w:sz="4" w:space="0"/>
            </w:tcBorders>
          </w:tcPr>
          <w:p>
            <w:pPr>
              <w:pStyle w:val="24"/>
              <w:spacing w:line="240" w:lineRule="auto"/>
              <w:rPr>
                <w:rFonts w:cs="宋体"/>
                <w:sz w:val="24"/>
                <w:szCs w:val="24"/>
              </w:rPr>
            </w:pPr>
            <w:r>
              <w:rPr>
                <w:rFonts w:hint="eastAsia" w:cs="宋体"/>
                <w:sz w:val="24"/>
                <w:szCs w:val="24"/>
              </w:rPr>
              <w:t>审批意见：</w:t>
            </w: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r>
              <w:rPr>
                <w:rFonts w:hint="eastAsia" w:cs="宋体"/>
                <w:sz w:val="24"/>
                <w:szCs w:val="24"/>
              </w:rPr>
              <w:t xml:space="preserve">                                              </w:t>
            </w:r>
          </w:p>
          <w:p>
            <w:pPr>
              <w:pStyle w:val="24"/>
              <w:spacing w:line="240" w:lineRule="auto"/>
              <w:rPr>
                <w:rFonts w:cs="宋体"/>
                <w:sz w:val="24"/>
                <w:szCs w:val="24"/>
              </w:rPr>
            </w:pPr>
          </w:p>
          <w:p>
            <w:pPr>
              <w:rPr>
                <w:rFonts w:cs="宋体"/>
                <w:sz w:val="24"/>
              </w:rPr>
            </w:pPr>
          </w:p>
          <w:p>
            <w:pPr>
              <w:rPr>
                <w:rFonts w:cs="宋体"/>
                <w:sz w:val="24"/>
              </w:rPr>
            </w:pPr>
          </w:p>
          <w:p>
            <w:pPr>
              <w:rPr>
                <w:rFonts w:cs="宋体"/>
                <w:sz w:val="24"/>
              </w:rPr>
            </w:pPr>
          </w:p>
          <w:p>
            <w:pPr>
              <w:rPr>
                <w:rFonts w:cs="宋体"/>
                <w:sz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pStyle w:val="24"/>
              <w:spacing w:line="240" w:lineRule="auto"/>
              <w:rPr>
                <w:rFonts w:cs="宋体"/>
                <w:sz w:val="24"/>
                <w:szCs w:val="24"/>
              </w:rPr>
            </w:pPr>
          </w:p>
          <w:p>
            <w:pPr>
              <w:rPr>
                <w:rFonts w:cs="宋体"/>
                <w:sz w:val="24"/>
              </w:rPr>
            </w:pPr>
          </w:p>
          <w:p>
            <w:pPr>
              <w:rPr>
                <w:rFonts w:cs="宋体"/>
                <w:sz w:val="24"/>
              </w:rPr>
            </w:pPr>
          </w:p>
          <w:p>
            <w:pPr>
              <w:rPr>
                <w:rFonts w:cs="宋体"/>
                <w:sz w:val="24"/>
              </w:rPr>
            </w:pPr>
          </w:p>
          <w:p>
            <w:pPr>
              <w:rPr>
                <w:rFonts w:cs="宋体"/>
                <w:sz w:val="24"/>
              </w:rPr>
            </w:pPr>
          </w:p>
          <w:p>
            <w:pPr>
              <w:rPr>
                <w:rFonts w:cs="宋体"/>
                <w:sz w:val="24"/>
              </w:rPr>
            </w:pPr>
          </w:p>
          <w:p>
            <w:pPr>
              <w:pStyle w:val="24"/>
              <w:spacing w:line="240" w:lineRule="auto"/>
              <w:rPr>
                <w:rFonts w:cs="宋体"/>
                <w:sz w:val="24"/>
                <w:szCs w:val="24"/>
              </w:rPr>
            </w:pPr>
            <w:r>
              <w:rPr>
                <w:rFonts w:hint="eastAsia" w:cs="宋体"/>
                <w:sz w:val="24"/>
                <w:szCs w:val="24"/>
              </w:rPr>
              <w:t xml:space="preserve">                                              公  章：</w:t>
            </w:r>
          </w:p>
          <w:p>
            <w:pPr>
              <w:pStyle w:val="24"/>
              <w:spacing w:line="240" w:lineRule="auto"/>
              <w:rPr>
                <w:rFonts w:cs="宋体"/>
                <w:sz w:val="24"/>
                <w:szCs w:val="24"/>
                <w:highlight w:val="yellow"/>
              </w:rPr>
            </w:pPr>
            <w:r>
              <w:rPr>
                <w:rFonts w:hint="eastAsia" w:cs="宋体"/>
                <w:sz w:val="24"/>
                <w:szCs w:val="24"/>
              </w:rPr>
              <w:t>经办人：                                   年   月   日</w:t>
            </w:r>
          </w:p>
        </w:tc>
      </w:tr>
    </w:tbl>
    <w:p>
      <w:pPr>
        <w:pStyle w:val="24"/>
        <w:spacing w:line="240" w:lineRule="auto"/>
        <w:rPr>
          <w:rFonts w:cs="宋体"/>
          <w:szCs w:val="24"/>
          <w:highlight w:val="yellow"/>
        </w:rPr>
      </w:pPr>
    </w:p>
    <w:sectPr>
      <w:pgSz w:w="11907" w:h="16840"/>
      <w:pgMar w:top="1440" w:right="1417" w:bottom="1440" w:left="1417" w:header="992" w:footer="850" w:gutter="0"/>
      <w:pgBorders>
        <w:top w:val="none" w:sz="0" w:space="0"/>
        <w:left w:val="none" w:sz="0" w:space="0"/>
        <w:bottom w:val="none" w:sz="0" w:space="0"/>
        <w:right w:val="none" w:sz="0" w:space="0"/>
      </w:pgBorders>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utur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38</w:t>
    </w:r>
    <w:r>
      <w:fldChar w:fldCharType="end"/>
    </w:r>
  </w:p>
  <w:p>
    <w:pPr>
      <w:pStyle w:val="27"/>
      <w:ind w:right="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91</w:t>
    </w:r>
    <w:r>
      <w:fldChar w:fldCharType="end"/>
    </w:r>
  </w:p>
  <w:p>
    <w:pPr>
      <w:pStyle w:val="27"/>
      <w:ind w:right="360"/>
      <w:rPr>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wordWrap w:val="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C32BC"/>
    <w:multiLevelType w:val="singleLevel"/>
    <w:tmpl w:val="D90C32BC"/>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第 %1 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11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148C7B83"/>
    <w:multiLevelType w:val="multilevel"/>
    <w:tmpl w:val="148C7B83"/>
    <w:lvl w:ilvl="0" w:tentative="0">
      <w:start w:val="1"/>
      <w:numFmt w:val="decimalEnclosedCircle"/>
      <w:lvlText w:val="%1"/>
      <w:lvlJc w:val="left"/>
      <w:pPr>
        <w:ind w:left="900" w:hanging="42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874DB84"/>
    <w:multiLevelType w:val="singleLevel"/>
    <w:tmpl w:val="5874DB84"/>
    <w:lvl w:ilvl="0" w:tentative="0">
      <w:start w:val="5"/>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1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DgwYjg0OTYyMzdhMzQ1NDg0MjNkNGQ2OWVlODAifQ=="/>
  </w:docVars>
  <w:rsids>
    <w:rsidRoot w:val="00172A27"/>
    <w:rsid w:val="000014C1"/>
    <w:rsid w:val="00002491"/>
    <w:rsid w:val="00003612"/>
    <w:rsid w:val="000043B2"/>
    <w:rsid w:val="00004DF4"/>
    <w:rsid w:val="000069ED"/>
    <w:rsid w:val="00006FE3"/>
    <w:rsid w:val="000110C3"/>
    <w:rsid w:val="00012605"/>
    <w:rsid w:val="000141C4"/>
    <w:rsid w:val="00016697"/>
    <w:rsid w:val="00017B26"/>
    <w:rsid w:val="00021B0C"/>
    <w:rsid w:val="0002210B"/>
    <w:rsid w:val="00022ECC"/>
    <w:rsid w:val="00024E2B"/>
    <w:rsid w:val="0002521D"/>
    <w:rsid w:val="000307E3"/>
    <w:rsid w:val="000312C2"/>
    <w:rsid w:val="00036A95"/>
    <w:rsid w:val="00037AA1"/>
    <w:rsid w:val="000407DC"/>
    <w:rsid w:val="000446F6"/>
    <w:rsid w:val="0004470B"/>
    <w:rsid w:val="000462DC"/>
    <w:rsid w:val="000524FF"/>
    <w:rsid w:val="000547C1"/>
    <w:rsid w:val="000566A8"/>
    <w:rsid w:val="00057FEA"/>
    <w:rsid w:val="000613CD"/>
    <w:rsid w:val="00062F9B"/>
    <w:rsid w:val="00065A11"/>
    <w:rsid w:val="00066C91"/>
    <w:rsid w:val="00070A82"/>
    <w:rsid w:val="000723CD"/>
    <w:rsid w:val="00074B91"/>
    <w:rsid w:val="0007638E"/>
    <w:rsid w:val="00080F06"/>
    <w:rsid w:val="000814EB"/>
    <w:rsid w:val="000862B6"/>
    <w:rsid w:val="00090993"/>
    <w:rsid w:val="00090E99"/>
    <w:rsid w:val="00092090"/>
    <w:rsid w:val="000925D3"/>
    <w:rsid w:val="000937E1"/>
    <w:rsid w:val="0009494A"/>
    <w:rsid w:val="0009615F"/>
    <w:rsid w:val="000970A6"/>
    <w:rsid w:val="000A0D72"/>
    <w:rsid w:val="000A2C43"/>
    <w:rsid w:val="000A385B"/>
    <w:rsid w:val="000B0EA8"/>
    <w:rsid w:val="000B21EF"/>
    <w:rsid w:val="000B2262"/>
    <w:rsid w:val="000B479E"/>
    <w:rsid w:val="000B547F"/>
    <w:rsid w:val="000B6D89"/>
    <w:rsid w:val="000B6E78"/>
    <w:rsid w:val="000B6ED1"/>
    <w:rsid w:val="000B762B"/>
    <w:rsid w:val="000C0089"/>
    <w:rsid w:val="000C2853"/>
    <w:rsid w:val="000C3A67"/>
    <w:rsid w:val="000C3D6C"/>
    <w:rsid w:val="000C5278"/>
    <w:rsid w:val="000C74BE"/>
    <w:rsid w:val="000D2047"/>
    <w:rsid w:val="000D4018"/>
    <w:rsid w:val="000D4EB6"/>
    <w:rsid w:val="000D5340"/>
    <w:rsid w:val="000D6343"/>
    <w:rsid w:val="000D6727"/>
    <w:rsid w:val="000E0BDA"/>
    <w:rsid w:val="000E1849"/>
    <w:rsid w:val="000E4198"/>
    <w:rsid w:val="000E70E9"/>
    <w:rsid w:val="000E7D25"/>
    <w:rsid w:val="000F0C48"/>
    <w:rsid w:val="000F1799"/>
    <w:rsid w:val="000F19F1"/>
    <w:rsid w:val="000F31C4"/>
    <w:rsid w:val="000F4494"/>
    <w:rsid w:val="000F45EC"/>
    <w:rsid w:val="00100B7B"/>
    <w:rsid w:val="0010530C"/>
    <w:rsid w:val="001058E7"/>
    <w:rsid w:val="0010773D"/>
    <w:rsid w:val="00110E01"/>
    <w:rsid w:val="001117B4"/>
    <w:rsid w:val="00111831"/>
    <w:rsid w:val="00113B9C"/>
    <w:rsid w:val="00114BDC"/>
    <w:rsid w:val="00114FBD"/>
    <w:rsid w:val="00115753"/>
    <w:rsid w:val="00115D05"/>
    <w:rsid w:val="0012113B"/>
    <w:rsid w:val="00121B77"/>
    <w:rsid w:val="00134939"/>
    <w:rsid w:val="00143EDF"/>
    <w:rsid w:val="00147998"/>
    <w:rsid w:val="00154320"/>
    <w:rsid w:val="00155ED1"/>
    <w:rsid w:val="00156809"/>
    <w:rsid w:val="00156A95"/>
    <w:rsid w:val="00157836"/>
    <w:rsid w:val="00157D02"/>
    <w:rsid w:val="00161237"/>
    <w:rsid w:val="00161A7C"/>
    <w:rsid w:val="001655D2"/>
    <w:rsid w:val="0016640F"/>
    <w:rsid w:val="00166DEE"/>
    <w:rsid w:val="00172A27"/>
    <w:rsid w:val="00172B8A"/>
    <w:rsid w:val="00172BD3"/>
    <w:rsid w:val="00173C42"/>
    <w:rsid w:val="0017517D"/>
    <w:rsid w:val="001763F3"/>
    <w:rsid w:val="0018256F"/>
    <w:rsid w:val="00185AB8"/>
    <w:rsid w:val="00186F3A"/>
    <w:rsid w:val="001933BA"/>
    <w:rsid w:val="0019439D"/>
    <w:rsid w:val="00195E72"/>
    <w:rsid w:val="00196475"/>
    <w:rsid w:val="00197DF8"/>
    <w:rsid w:val="001A172E"/>
    <w:rsid w:val="001A21B3"/>
    <w:rsid w:val="001A2C69"/>
    <w:rsid w:val="001A59F3"/>
    <w:rsid w:val="001A5F8F"/>
    <w:rsid w:val="001A613F"/>
    <w:rsid w:val="001A748A"/>
    <w:rsid w:val="001A7F5A"/>
    <w:rsid w:val="001B0AB4"/>
    <w:rsid w:val="001B1729"/>
    <w:rsid w:val="001B1FFA"/>
    <w:rsid w:val="001B293B"/>
    <w:rsid w:val="001B2C0C"/>
    <w:rsid w:val="001B447C"/>
    <w:rsid w:val="001B7E9A"/>
    <w:rsid w:val="001C17CF"/>
    <w:rsid w:val="001C2B8A"/>
    <w:rsid w:val="001C441E"/>
    <w:rsid w:val="001C581A"/>
    <w:rsid w:val="001C5BF3"/>
    <w:rsid w:val="001C66B9"/>
    <w:rsid w:val="001C7B60"/>
    <w:rsid w:val="001D16BE"/>
    <w:rsid w:val="001D6D1C"/>
    <w:rsid w:val="001E0E26"/>
    <w:rsid w:val="001E0F0C"/>
    <w:rsid w:val="001E0F14"/>
    <w:rsid w:val="001E3D73"/>
    <w:rsid w:val="001E48AB"/>
    <w:rsid w:val="001E697D"/>
    <w:rsid w:val="001E728B"/>
    <w:rsid w:val="001E77C0"/>
    <w:rsid w:val="001F05D2"/>
    <w:rsid w:val="001F26AE"/>
    <w:rsid w:val="001F409D"/>
    <w:rsid w:val="001F507C"/>
    <w:rsid w:val="001F50EF"/>
    <w:rsid w:val="001F69F1"/>
    <w:rsid w:val="001F73B5"/>
    <w:rsid w:val="00200671"/>
    <w:rsid w:val="00203D91"/>
    <w:rsid w:val="002049CB"/>
    <w:rsid w:val="00207CC3"/>
    <w:rsid w:val="00212B67"/>
    <w:rsid w:val="00216A05"/>
    <w:rsid w:val="00222D62"/>
    <w:rsid w:val="00226247"/>
    <w:rsid w:val="00227B2D"/>
    <w:rsid w:val="002329E1"/>
    <w:rsid w:val="00232DDC"/>
    <w:rsid w:val="00233C49"/>
    <w:rsid w:val="00233D17"/>
    <w:rsid w:val="00233ED6"/>
    <w:rsid w:val="002375BD"/>
    <w:rsid w:val="00240160"/>
    <w:rsid w:val="00240329"/>
    <w:rsid w:val="00240ACB"/>
    <w:rsid w:val="002417C7"/>
    <w:rsid w:val="0024374B"/>
    <w:rsid w:val="0024558D"/>
    <w:rsid w:val="002463C7"/>
    <w:rsid w:val="00251C54"/>
    <w:rsid w:val="00252EEE"/>
    <w:rsid w:val="00253E60"/>
    <w:rsid w:val="00255497"/>
    <w:rsid w:val="002558F9"/>
    <w:rsid w:val="00261737"/>
    <w:rsid w:val="0026418A"/>
    <w:rsid w:val="0026647B"/>
    <w:rsid w:val="00272B5A"/>
    <w:rsid w:val="002743DB"/>
    <w:rsid w:val="00275EC3"/>
    <w:rsid w:val="00276165"/>
    <w:rsid w:val="00276258"/>
    <w:rsid w:val="00277010"/>
    <w:rsid w:val="0027707A"/>
    <w:rsid w:val="00277B12"/>
    <w:rsid w:val="002827EA"/>
    <w:rsid w:val="00283960"/>
    <w:rsid w:val="00285318"/>
    <w:rsid w:val="002860DA"/>
    <w:rsid w:val="00286794"/>
    <w:rsid w:val="002868D5"/>
    <w:rsid w:val="0029324A"/>
    <w:rsid w:val="002971A0"/>
    <w:rsid w:val="002A0228"/>
    <w:rsid w:val="002A1B59"/>
    <w:rsid w:val="002A24C3"/>
    <w:rsid w:val="002A3E8A"/>
    <w:rsid w:val="002A618E"/>
    <w:rsid w:val="002A6F2F"/>
    <w:rsid w:val="002A770C"/>
    <w:rsid w:val="002A7E41"/>
    <w:rsid w:val="002B42D7"/>
    <w:rsid w:val="002B63AB"/>
    <w:rsid w:val="002B731C"/>
    <w:rsid w:val="002B734A"/>
    <w:rsid w:val="002B7AB3"/>
    <w:rsid w:val="002B7B62"/>
    <w:rsid w:val="002C156C"/>
    <w:rsid w:val="002C249A"/>
    <w:rsid w:val="002C3CC4"/>
    <w:rsid w:val="002C3CDF"/>
    <w:rsid w:val="002C40FC"/>
    <w:rsid w:val="002C54B6"/>
    <w:rsid w:val="002C5AC4"/>
    <w:rsid w:val="002C5E6C"/>
    <w:rsid w:val="002C70C9"/>
    <w:rsid w:val="002C754C"/>
    <w:rsid w:val="002D064A"/>
    <w:rsid w:val="002D0995"/>
    <w:rsid w:val="002D2451"/>
    <w:rsid w:val="002D45E1"/>
    <w:rsid w:val="002D49B3"/>
    <w:rsid w:val="002D6234"/>
    <w:rsid w:val="002D66E5"/>
    <w:rsid w:val="002D6EC3"/>
    <w:rsid w:val="002D7D2B"/>
    <w:rsid w:val="002E023A"/>
    <w:rsid w:val="002E11E9"/>
    <w:rsid w:val="002E14FE"/>
    <w:rsid w:val="002E3663"/>
    <w:rsid w:val="002F28B7"/>
    <w:rsid w:val="002F3F98"/>
    <w:rsid w:val="002F491D"/>
    <w:rsid w:val="00302F12"/>
    <w:rsid w:val="0030336B"/>
    <w:rsid w:val="00303980"/>
    <w:rsid w:val="003062F6"/>
    <w:rsid w:val="00307B6A"/>
    <w:rsid w:val="00316EAD"/>
    <w:rsid w:val="003204B3"/>
    <w:rsid w:val="003207F6"/>
    <w:rsid w:val="00320CF3"/>
    <w:rsid w:val="003211B7"/>
    <w:rsid w:val="00321EA0"/>
    <w:rsid w:val="00326B7D"/>
    <w:rsid w:val="00331B99"/>
    <w:rsid w:val="00332C7D"/>
    <w:rsid w:val="00332EC1"/>
    <w:rsid w:val="00333E2F"/>
    <w:rsid w:val="00334221"/>
    <w:rsid w:val="0033495D"/>
    <w:rsid w:val="0033690B"/>
    <w:rsid w:val="00336EC3"/>
    <w:rsid w:val="00337AAD"/>
    <w:rsid w:val="003447F1"/>
    <w:rsid w:val="00350D79"/>
    <w:rsid w:val="00351C64"/>
    <w:rsid w:val="003528F3"/>
    <w:rsid w:val="003534C1"/>
    <w:rsid w:val="003538F7"/>
    <w:rsid w:val="00354F09"/>
    <w:rsid w:val="00355029"/>
    <w:rsid w:val="0035652C"/>
    <w:rsid w:val="00370F47"/>
    <w:rsid w:val="003714C4"/>
    <w:rsid w:val="00372763"/>
    <w:rsid w:val="0037323C"/>
    <w:rsid w:val="00380D79"/>
    <w:rsid w:val="00391F4B"/>
    <w:rsid w:val="0039284A"/>
    <w:rsid w:val="003928A1"/>
    <w:rsid w:val="003957DC"/>
    <w:rsid w:val="00396FFA"/>
    <w:rsid w:val="003A2CD4"/>
    <w:rsid w:val="003A51E3"/>
    <w:rsid w:val="003A5A0A"/>
    <w:rsid w:val="003A7293"/>
    <w:rsid w:val="003A73A2"/>
    <w:rsid w:val="003B2ED4"/>
    <w:rsid w:val="003B3E25"/>
    <w:rsid w:val="003B5B2F"/>
    <w:rsid w:val="003B6008"/>
    <w:rsid w:val="003B6A7B"/>
    <w:rsid w:val="003B7769"/>
    <w:rsid w:val="003C00DD"/>
    <w:rsid w:val="003C5CB0"/>
    <w:rsid w:val="003C699C"/>
    <w:rsid w:val="003C7204"/>
    <w:rsid w:val="003D0D95"/>
    <w:rsid w:val="003D4104"/>
    <w:rsid w:val="003D725B"/>
    <w:rsid w:val="003D77D9"/>
    <w:rsid w:val="003D7EE3"/>
    <w:rsid w:val="003E0664"/>
    <w:rsid w:val="003E0777"/>
    <w:rsid w:val="003E0E5F"/>
    <w:rsid w:val="003E1903"/>
    <w:rsid w:val="003E32C6"/>
    <w:rsid w:val="003E5636"/>
    <w:rsid w:val="003F0857"/>
    <w:rsid w:val="003F1126"/>
    <w:rsid w:val="003F1880"/>
    <w:rsid w:val="003F66C6"/>
    <w:rsid w:val="004007E3"/>
    <w:rsid w:val="00401978"/>
    <w:rsid w:val="004035A2"/>
    <w:rsid w:val="00405107"/>
    <w:rsid w:val="0040574C"/>
    <w:rsid w:val="0040677B"/>
    <w:rsid w:val="0041010A"/>
    <w:rsid w:val="00410D23"/>
    <w:rsid w:val="00411120"/>
    <w:rsid w:val="00413E5E"/>
    <w:rsid w:val="00416D1F"/>
    <w:rsid w:val="00420931"/>
    <w:rsid w:val="00420EEF"/>
    <w:rsid w:val="0042124A"/>
    <w:rsid w:val="00421D9D"/>
    <w:rsid w:val="00422054"/>
    <w:rsid w:val="004221B7"/>
    <w:rsid w:val="0042285B"/>
    <w:rsid w:val="0042506B"/>
    <w:rsid w:val="00427075"/>
    <w:rsid w:val="00427F6E"/>
    <w:rsid w:val="004306DE"/>
    <w:rsid w:val="00432ACC"/>
    <w:rsid w:val="00434E4A"/>
    <w:rsid w:val="0043516F"/>
    <w:rsid w:val="00435782"/>
    <w:rsid w:val="00435E97"/>
    <w:rsid w:val="00440E9B"/>
    <w:rsid w:val="00445408"/>
    <w:rsid w:val="0044623D"/>
    <w:rsid w:val="00446B8F"/>
    <w:rsid w:val="00446BCA"/>
    <w:rsid w:val="0045003B"/>
    <w:rsid w:val="00451EC9"/>
    <w:rsid w:val="00452D18"/>
    <w:rsid w:val="00456450"/>
    <w:rsid w:val="00456A8F"/>
    <w:rsid w:val="0046482F"/>
    <w:rsid w:val="004648E9"/>
    <w:rsid w:val="00464962"/>
    <w:rsid w:val="004673A3"/>
    <w:rsid w:val="00467A00"/>
    <w:rsid w:val="0047017A"/>
    <w:rsid w:val="004725C9"/>
    <w:rsid w:val="00474986"/>
    <w:rsid w:val="004750F3"/>
    <w:rsid w:val="0047636F"/>
    <w:rsid w:val="00482EDC"/>
    <w:rsid w:val="00484607"/>
    <w:rsid w:val="00484D17"/>
    <w:rsid w:val="00492196"/>
    <w:rsid w:val="004925B8"/>
    <w:rsid w:val="00492F02"/>
    <w:rsid w:val="00496FF5"/>
    <w:rsid w:val="004A35DB"/>
    <w:rsid w:val="004A362C"/>
    <w:rsid w:val="004A3E72"/>
    <w:rsid w:val="004A40B3"/>
    <w:rsid w:val="004A5308"/>
    <w:rsid w:val="004A537A"/>
    <w:rsid w:val="004B4E6C"/>
    <w:rsid w:val="004B5E4E"/>
    <w:rsid w:val="004C0893"/>
    <w:rsid w:val="004C15C7"/>
    <w:rsid w:val="004C1B1C"/>
    <w:rsid w:val="004C3B06"/>
    <w:rsid w:val="004C3C36"/>
    <w:rsid w:val="004C51C9"/>
    <w:rsid w:val="004C5F51"/>
    <w:rsid w:val="004D03CC"/>
    <w:rsid w:val="004D08FB"/>
    <w:rsid w:val="004D2F4C"/>
    <w:rsid w:val="004D378A"/>
    <w:rsid w:val="004D3E0F"/>
    <w:rsid w:val="004D5A00"/>
    <w:rsid w:val="004D5F0F"/>
    <w:rsid w:val="004D672C"/>
    <w:rsid w:val="004D7B1D"/>
    <w:rsid w:val="004E00BB"/>
    <w:rsid w:val="004E0577"/>
    <w:rsid w:val="004E0D94"/>
    <w:rsid w:val="004E5B86"/>
    <w:rsid w:val="004E6533"/>
    <w:rsid w:val="004F091D"/>
    <w:rsid w:val="004F255C"/>
    <w:rsid w:val="004F30EC"/>
    <w:rsid w:val="004F3BE4"/>
    <w:rsid w:val="004F5507"/>
    <w:rsid w:val="004F6D7C"/>
    <w:rsid w:val="0050172A"/>
    <w:rsid w:val="00501923"/>
    <w:rsid w:val="005038F8"/>
    <w:rsid w:val="00504055"/>
    <w:rsid w:val="00504638"/>
    <w:rsid w:val="0050493D"/>
    <w:rsid w:val="005068F7"/>
    <w:rsid w:val="00510749"/>
    <w:rsid w:val="005110A2"/>
    <w:rsid w:val="005133EC"/>
    <w:rsid w:val="00513C0E"/>
    <w:rsid w:val="00514F4C"/>
    <w:rsid w:val="0051592A"/>
    <w:rsid w:val="005168ED"/>
    <w:rsid w:val="00520048"/>
    <w:rsid w:val="00521AEE"/>
    <w:rsid w:val="00522775"/>
    <w:rsid w:val="00524595"/>
    <w:rsid w:val="005267D3"/>
    <w:rsid w:val="0052695D"/>
    <w:rsid w:val="005313FC"/>
    <w:rsid w:val="0053532E"/>
    <w:rsid w:val="005358E0"/>
    <w:rsid w:val="00536526"/>
    <w:rsid w:val="0054018C"/>
    <w:rsid w:val="00543703"/>
    <w:rsid w:val="005440FC"/>
    <w:rsid w:val="00546464"/>
    <w:rsid w:val="005511A1"/>
    <w:rsid w:val="005512F3"/>
    <w:rsid w:val="005537F6"/>
    <w:rsid w:val="005608E0"/>
    <w:rsid w:val="0056094C"/>
    <w:rsid w:val="0056369A"/>
    <w:rsid w:val="00567D15"/>
    <w:rsid w:val="005700E6"/>
    <w:rsid w:val="00570115"/>
    <w:rsid w:val="00572614"/>
    <w:rsid w:val="00573DDB"/>
    <w:rsid w:val="00574CEB"/>
    <w:rsid w:val="00575EDF"/>
    <w:rsid w:val="00575F17"/>
    <w:rsid w:val="005768DA"/>
    <w:rsid w:val="00577FA4"/>
    <w:rsid w:val="00580987"/>
    <w:rsid w:val="00582162"/>
    <w:rsid w:val="0058458B"/>
    <w:rsid w:val="005857B8"/>
    <w:rsid w:val="00591F7A"/>
    <w:rsid w:val="0059321D"/>
    <w:rsid w:val="00594E1F"/>
    <w:rsid w:val="00595390"/>
    <w:rsid w:val="005A2C05"/>
    <w:rsid w:val="005A379B"/>
    <w:rsid w:val="005A3F48"/>
    <w:rsid w:val="005A4D34"/>
    <w:rsid w:val="005A6997"/>
    <w:rsid w:val="005A7B73"/>
    <w:rsid w:val="005B31A6"/>
    <w:rsid w:val="005B7349"/>
    <w:rsid w:val="005B7E61"/>
    <w:rsid w:val="005C14D3"/>
    <w:rsid w:val="005D0922"/>
    <w:rsid w:val="005D2529"/>
    <w:rsid w:val="005D3732"/>
    <w:rsid w:val="005D6943"/>
    <w:rsid w:val="005E0A47"/>
    <w:rsid w:val="005E0D21"/>
    <w:rsid w:val="005E1DDB"/>
    <w:rsid w:val="005E3584"/>
    <w:rsid w:val="005E3D79"/>
    <w:rsid w:val="005E3DA8"/>
    <w:rsid w:val="005E6C0F"/>
    <w:rsid w:val="005E77A7"/>
    <w:rsid w:val="005F73FC"/>
    <w:rsid w:val="005F7AC7"/>
    <w:rsid w:val="00603304"/>
    <w:rsid w:val="006040DD"/>
    <w:rsid w:val="00604D5F"/>
    <w:rsid w:val="006059E3"/>
    <w:rsid w:val="00612664"/>
    <w:rsid w:val="00613C1F"/>
    <w:rsid w:val="00614DDA"/>
    <w:rsid w:val="00614E76"/>
    <w:rsid w:val="00616861"/>
    <w:rsid w:val="0061795E"/>
    <w:rsid w:val="00620555"/>
    <w:rsid w:val="00621D8D"/>
    <w:rsid w:val="00623288"/>
    <w:rsid w:val="006234A5"/>
    <w:rsid w:val="00631202"/>
    <w:rsid w:val="00631773"/>
    <w:rsid w:val="0063389E"/>
    <w:rsid w:val="00635E89"/>
    <w:rsid w:val="00636BCD"/>
    <w:rsid w:val="00636E3B"/>
    <w:rsid w:val="00636FDC"/>
    <w:rsid w:val="00640E34"/>
    <w:rsid w:val="00646AA0"/>
    <w:rsid w:val="00646E7C"/>
    <w:rsid w:val="00653840"/>
    <w:rsid w:val="006549DE"/>
    <w:rsid w:val="0065738B"/>
    <w:rsid w:val="00661B09"/>
    <w:rsid w:val="00664002"/>
    <w:rsid w:val="00665E89"/>
    <w:rsid w:val="00666795"/>
    <w:rsid w:val="00666888"/>
    <w:rsid w:val="00667A69"/>
    <w:rsid w:val="00671BA2"/>
    <w:rsid w:val="00671C53"/>
    <w:rsid w:val="006741F1"/>
    <w:rsid w:val="006778AD"/>
    <w:rsid w:val="0068027F"/>
    <w:rsid w:val="00680C48"/>
    <w:rsid w:val="00680C6C"/>
    <w:rsid w:val="00682410"/>
    <w:rsid w:val="00683A9E"/>
    <w:rsid w:val="00683C3F"/>
    <w:rsid w:val="00684550"/>
    <w:rsid w:val="0068496E"/>
    <w:rsid w:val="00685E13"/>
    <w:rsid w:val="00687205"/>
    <w:rsid w:val="0069124B"/>
    <w:rsid w:val="006920BA"/>
    <w:rsid w:val="006932F9"/>
    <w:rsid w:val="00693C97"/>
    <w:rsid w:val="00694256"/>
    <w:rsid w:val="00695A81"/>
    <w:rsid w:val="0069709C"/>
    <w:rsid w:val="006A0712"/>
    <w:rsid w:val="006A14A9"/>
    <w:rsid w:val="006A19FA"/>
    <w:rsid w:val="006A4278"/>
    <w:rsid w:val="006B2B1F"/>
    <w:rsid w:val="006B39FA"/>
    <w:rsid w:val="006B58D7"/>
    <w:rsid w:val="006C04E6"/>
    <w:rsid w:val="006C1163"/>
    <w:rsid w:val="006C1E52"/>
    <w:rsid w:val="006C2782"/>
    <w:rsid w:val="006C3200"/>
    <w:rsid w:val="006C4F4F"/>
    <w:rsid w:val="006D0456"/>
    <w:rsid w:val="006D1482"/>
    <w:rsid w:val="006D4A5A"/>
    <w:rsid w:val="006D5A4F"/>
    <w:rsid w:val="006D6798"/>
    <w:rsid w:val="006D753F"/>
    <w:rsid w:val="006E08E3"/>
    <w:rsid w:val="006E2B68"/>
    <w:rsid w:val="006E3003"/>
    <w:rsid w:val="006E3F85"/>
    <w:rsid w:val="006E440C"/>
    <w:rsid w:val="006E673C"/>
    <w:rsid w:val="006E713F"/>
    <w:rsid w:val="006E7439"/>
    <w:rsid w:val="006E7539"/>
    <w:rsid w:val="006E78AB"/>
    <w:rsid w:val="006E7F4C"/>
    <w:rsid w:val="006F0AEC"/>
    <w:rsid w:val="006F12E2"/>
    <w:rsid w:val="006F1411"/>
    <w:rsid w:val="006F5240"/>
    <w:rsid w:val="006F7A15"/>
    <w:rsid w:val="00700581"/>
    <w:rsid w:val="00705AFD"/>
    <w:rsid w:val="00705DED"/>
    <w:rsid w:val="007065DC"/>
    <w:rsid w:val="0071053E"/>
    <w:rsid w:val="007113BA"/>
    <w:rsid w:val="00714EEB"/>
    <w:rsid w:val="007163CE"/>
    <w:rsid w:val="0071792A"/>
    <w:rsid w:val="00717BF3"/>
    <w:rsid w:val="00730090"/>
    <w:rsid w:val="00731574"/>
    <w:rsid w:val="00731ADD"/>
    <w:rsid w:val="00732CB4"/>
    <w:rsid w:val="00733094"/>
    <w:rsid w:val="007406A0"/>
    <w:rsid w:val="007413EC"/>
    <w:rsid w:val="00742043"/>
    <w:rsid w:val="00743A89"/>
    <w:rsid w:val="007449FB"/>
    <w:rsid w:val="00744BF8"/>
    <w:rsid w:val="00744C88"/>
    <w:rsid w:val="00745E7F"/>
    <w:rsid w:val="00746833"/>
    <w:rsid w:val="007501EA"/>
    <w:rsid w:val="007546C2"/>
    <w:rsid w:val="00756347"/>
    <w:rsid w:val="00757847"/>
    <w:rsid w:val="00760468"/>
    <w:rsid w:val="00761430"/>
    <w:rsid w:val="00762854"/>
    <w:rsid w:val="00765E57"/>
    <w:rsid w:val="007762BF"/>
    <w:rsid w:val="00776F1A"/>
    <w:rsid w:val="007812D9"/>
    <w:rsid w:val="007816D1"/>
    <w:rsid w:val="00782F11"/>
    <w:rsid w:val="00783221"/>
    <w:rsid w:val="00783B5C"/>
    <w:rsid w:val="00787090"/>
    <w:rsid w:val="0078710C"/>
    <w:rsid w:val="00787D88"/>
    <w:rsid w:val="00790ADC"/>
    <w:rsid w:val="007911BA"/>
    <w:rsid w:val="0079283F"/>
    <w:rsid w:val="00792B97"/>
    <w:rsid w:val="00793826"/>
    <w:rsid w:val="007952FB"/>
    <w:rsid w:val="007953F2"/>
    <w:rsid w:val="0079542E"/>
    <w:rsid w:val="0079614F"/>
    <w:rsid w:val="00797D3E"/>
    <w:rsid w:val="007A02C4"/>
    <w:rsid w:val="007A3B58"/>
    <w:rsid w:val="007A41C5"/>
    <w:rsid w:val="007A4CCC"/>
    <w:rsid w:val="007B1BE4"/>
    <w:rsid w:val="007B24C8"/>
    <w:rsid w:val="007B365C"/>
    <w:rsid w:val="007B4256"/>
    <w:rsid w:val="007B617E"/>
    <w:rsid w:val="007C02BB"/>
    <w:rsid w:val="007C33C0"/>
    <w:rsid w:val="007C5318"/>
    <w:rsid w:val="007C589A"/>
    <w:rsid w:val="007C5AE1"/>
    <w:rsid w:val="007C5D50"/>
    <w:rsid w:val="007C6913"/>
    <w:rsid w:val="007D41EF"/>
    <w:rsid w:val="007D423A"/>
    <w:rsid w:val="007D67FB"/>
    <w:rsid w:val="007E54DA"/>
    <w:rsid w:val="007E6641"/>
    <w:rsid w:val="007F20CA"/>
    <w:rsid w:val="007F5297"/>
    <w:rsid w:val="007F55CE"/>
    <w:rsid w:val="007F7456"/>
    <w:rsid w:val="008011EB"/>
    <w:rsid w:val="0080183E"/>
    <w:rsid w:val="00802147"/>
    <w:rsid w:val="00802FE5"/>
    <w:rsid w:val="00803465"/>
    <w:rsid w:val="00803BED"/>
    <w:rsid w:val="00806042"/>
    <w:rsid w:val="00807120"/>
    <w:rsid w:val="00811E52"/>
    <w:rsid w:val="0081401C"/>
    <w:rsid w:val="00814D0F"/>
    <w:rsid w:val="00815415"/>
    <w:rsid w:val="008164EC"/>
    <w:rsid w:val="00820C65"/>
    <w:rsid w:val="00821684"/>
    <w:rsid w:val="008229C8"/>
    <w:rsid w:val="0082305D"/>
    <w:rsid w:val="008242D6"/>
    <w:rsid w:val="00825B90"/>
    <w:rsid w:val="00825E4B"/>
    <w:rsid w:val="008278A0"/>
    <w:rsid w:val="00831369"/>
    <w:rsid w:val="00832F20"/>
    <w:rsid w:val="00841909"/>
    <w:rsid w:val="00842356"/>
    <w:rsid w:val="008458A6"/>
    <w:rsid w:val="00845A8E"/>
    <w:rsid w:val="00846762"/>
    <w:rsid w:val="00852E21"/>
    <w:rsid w:val="00852F45"/>
    <w:rsid w:val="00853BF9"/>
    <w:rsid w:val="0085517D"/>
    <w:rsid w:val="00864E3C"/>
    <w:rsid w:val="008679C9"/>
    <w:rsid w:val="00870439"/>
    <w:rsid w:val="008706E8"/>
    <w:rsid w:val="008719B0"/>
    <w:rsid w:val="00875DAE"/>
    <w:rsid w:val="00876444"/>
    <w:rsid w:val="00877DBF"/>
    <w:rsid w:val="00880566"/>
    <w:rsid w:val="00880B16"/>
    <w:rsid w:val="00881165"/>
    <w:rsid w:val="00882388"/>
    <w:rsid w:val="008867EC"/>
    <w:rsid w:val="00886AE1"/>
    <w:rsid w:val="008875A1"/>
    <w:rsid w:val="00887F55"/>
    <w:rsid w:val="00890E02"/>
    <w:rsid w:val="0089160A"/>
    <w:rsid w:val="00892024"/>
    <w:rsid w:val="00892440"/>
    <w:rsid w:val="00893B8C"/>
    <w:rsid w:val="008953CF"/>
    <w:rsid w:val="00896D79"/>
    <w:rsid w:val="008971BE"/>
    <w:rsid w:val="008A056E"/>
    <w:rsid w:val="008A3C2B"/>
    <w:rsid w:val="008A79D0"/>
    <w:rsid w:val="008B13CC"/>
    <w:rsid w:val="008B4AB5"/>
    <w:rsid w:val="008C0808"/>
    <w:rsid w:val="008C1117"/>
    <w:rsid w:val="008C1AC2"/>
    <w:rsid w:val="008D15B7"/>
    <w:rsid w:val="008D33F0"/>
    <w:rsid w:val="008D3A92"/>
    <w:rsid w:val="008D4002"/>
    <w:rsid w:val="008D4049"/>
    <w:rsid w:val="008D40E0"/>
    <w:rsid w:val="008D4B8F"/>
    <w:rsid w:val="008D5546"/>
    <w:rsid w:val="008D5E43"/>
    <w:rsid w:val="008D7FDB"/>
    <w:rsid w:val="008E041F"/>
    <w:rsid w:val="008E09CB"/>
    <w:rsid w:val="008E1E03"/>
    <w:rsid w:val="008E2817"/>
    <w:rsid w:val="008E2E92"/>
    <w:rsid w:val="008E3106"/>
    <w:rsid w:val="008E6F79"/>
    <w:rsid w:val="008E7E98"/>
    <w:rsid w:val="008F0017"/>
    <w:rsid w:val="008F0C70"/>
    <w:rsid w:val="008F0E81"/>
    <w:rsid w:val="008F35EE"/>
    <w:rsid w:val="008F6924"/>
    <w:rsid w:val="009033B1"/>
    <w:rsid w:val="00904884"/>
    <w:rsid w:val="00907334"/>
    <w:rsid w:val="0091120A"/>
    <w:rsid w:val="0091361F"/>
    <w:rsid w:val="0091436B"/>
    <w:rsid w:val="00914E49"/>
    <w:rsid w:val="00915857"/>
    <w:rsid w:val="009201AE"/>
    <w:rsid w:val="009209DE"/>
    <w:rsid w:val="00921F39"/>
    <w:rsid w:val="00922E13"/>
    <w:rsid w:val="0092484E"/>
    <w:rsid w:val="00927E91"/>
    <w:rsid w:val="00930502"/>
    <w:rsid w:val="009312BC"/>
    <w:rsid w:val="00934428"/>
    <w:rsid w:val="00937C89"/>
    <w:rsid w:val="00940A54"/>
    <w:rsid w:val="0094207B"/>
    <w:rsid w:val="00942756"/>
    <w:rsid w:val="00943413"/>
    <w:rsid w:val="00947197"/>
    <w:rsid w:val="0094732F"/>
    <w:rsid w:val="00951F2E"/>
    <w:rsid w:val="0095244F"/>
    <w:rsid w:val="00952785"/>
    <w:rsid w:val="00952D27"/>
    <w:rsid w:val="00953A9C"/>
    <w:rsid w:val="00954DD3"/>
    <w:rsid w:val="00955BB4"/>
    <w:rsid w:val="00960272"/>
    <w:rsid w:val="00960BE5"/>
    <w:rsid w:val="00961BA4"/>
    <w:rsid w:val="009620B7"/>
    <w:rsid w:val="00970BF6"/>
    <w:rsid w:val="00970F39"/>
    <w:rsid w:val="00970F95"/>
    <w:rsid w:val="009713AE"/>
    <w:rsid w:val="009722F1"/>
    <w:rsid w:val="00974CA0"/>
    <w:rsid w:val="00975A36"/>
    <w:rsid w:val="009803DC"/>
    <w:rsid w:val="00981ED6"/>
    <w:rsid w:val="009832F1"/>
    <w:rsid w:val="00983900"/>
    <w:rsid w:val="00983EAA"/>
    <w:rsid w:val="00983F00"/>
    <w:rsid w:val="00984781"/>
    <w:rsid w:val="00984AED"/>
    <w:rsid w:val="00997508"/>
    <w:rsid w:val="0099762B"/>
    <w:rsid w:val="009A11D8"/>
    <w:rsid w:val="009A6786"/>
    <w:rsid w:val="009B0F31"/>
    <w:rsid w:val="009B3E41"/>
    <w:rsid w:val="009B4174"/>
    <w:rsid w:val="009B60C7"/>
    <w:rsid w:val="009C17D8"/>
    <w:rsid w:val="009C1EF9"/>
    <w:rsid w:val="009C309D"/>
    <w:rsid w:val="009C4C38"/>
    <w:rsid w:val="009C5510"/>
    <w:rsid w:val="009C567C"/>
    <w:rsid w:val="009C711C"/>
    <w:rsid w:val="009D0C7F"/>
    <w:rsid w:val="009D29F4"/>
    <w:rsid w:val="009D404A"/>
    <w:rsid w:val="009D6CE4"/>
    <w:rsid w:val="009E0DFD"/>
    <w:rsid w:val="009E1579"/>
    <w:rsid w:val="009E2381"/>
    <w:rsid w:val="009E2A12"/>
    <w:rsid w:val="009E3E95"/>
    <w:rsid w:val="009E3F0D"/>
    <w:rsid w:val="009E4DBB"/>
    <w:rsid w:val="009E538B"/>
    <w:rsid w:val="009E5AFF"/>
    <w:rsid w:val="009E6C69"/>
    <w:rsid w:val="009F0EBA"/>
    <w:rsid w:val="009F1936"/>
    <w:rsid w:val="009F463D"/>
    <w:rsid w:val="009F53FF"/>
    <w:rsid w:val="009F6C76"/>
    <w:rsid w:val="00A003EB"/>
    <w:rsid w:val="00A00DCA"/>
    <w:rsid w:val="00A03507"/>
    <w:rsid w:val="00A0449B"/>
    <w:rsid w:val="00A046C7"/>
    <w:rsid w:val="00A052D6"/>
    <w:rsid w:val="00A10E91"/>
    <w:rsid w:val="00A129F2"/>
    <w:rsid w:val="00A17C95"/>
    <w:rsid w:val="00A203F7"/>
    <w:rsid w:val="00A20AE1"/>
    <w:rsid w:val="00A20C47"/>
    <w:rsid w:val="00A240B8"/>
    <w:rsid w:val="00A26415"/>
    <w:rsid w:val="00A26BE9"/>
    <w:rsid w:val="00A31BD0"/>
    <w:rsid w:val="00A342B5"/>
    <w:rsid w:val="00A3787D"/>
    <w:rsid w:val="00A37ED0"/>
    <w:rsid w:val="00A44660"/>
    <w:rsid w:val="00A46688"/>
    <w:rsid w:val="00A50207"/>
    <w:rsid w:val="00A50A49"/>
    <w:rsid w:val="00A5363B"/>
    <w:rsid w:val="00A5497F"/>
    <w:rsid w:val="00A55FE8"/>
    <w:rsid w:val="00A5656F"/>
    <w:rsid w:val="00A577E8"/>
    <w:rsid w:val="00A65577"/>
    <w:rsid w:val="00A6666B"/>
    <w:rsid w:val="00A6748E"/>
    <w:rsid w:val="00A7107A"/>
    <w:rsid w:val="00A71EBC"/>
    <w:rsid w:val="00A728EA"/>
    <w:rsid w:val="00A737E7"/>
    <w:rsid w:val="00A76352"/>
    <w:rsid w:val="00A776E9"/>
    <w:rsid w:val="00A8059F"/>
    <w:rsid w:val="00A8255E"/>
    <w:rsid w:val="00A8354F"/>
    <w:rsid w:val="00A8378E"/>
    <w:rsid w:val="00A85A0D"/>
    <w:rsid w:val="00A85EEB"/>
    <w:rsid w:val="00A86CB9"/>
    <w:rsid w:val="00A8739B"/>
    <w:rsid w:val="00A87FC6"/>
    <w:rsid w:val="00A93283"/>
    <w:rsid w:val="00A9443E"/>
    <w:rsid w:val="00A94C72"/>
    <w:rsid w:val="00A94D54"/>
    <w:rsid w:val="00A963A9"/>
    <w:rsid w:val="00A976D1"/>
    <w:rsid w:val="00AA3F00"/>
    <w:rsid w:val="00AA5F59"/>
    <w:rsid w:val="00AA70CE"/>
    <w:rsid w:val="00AB3B32"/>
    <w:rsid w:val="00AB4E6B"/>
    <w:rsid w:val="00AB7165"/>
    <w:rsid w:val="00AC111B"/>
    <w:rsid w:val="00AC3905"/>
    <w:rsid w:val="00AC65A4"/>
    <w:rsid w:val="00AD1470"/>
    <w:rsid w:val="00AD15D9"/>
    <w:rsid w:val="00AD2072"/>
    <w:rsid w:val="00AD3BBE"/>
    <w:rsid w:val="00AD5BF0"/>
    <w:rsid w:val="00AD5C9B"/>
    <w:rsid w:val="00AD70AB"/>
    <w:rsid w:val="00AE22D8"/>
    <w:rsid w:val="00AE23EB"/>
    <w:rsid w:val="00AE3507"/>
    <w:rsid w:val="00AE6648"/>
    <w:rsid w:val="00AE665D"/>
    <w:rsid w:val="00AE79CF"/>
    <w:rsid w:val="00AF12DE"/>
    <w:rsid w:val="00AF40C9"/>
    <w:rsid w:val="00AF5C7D"/>
    <w:rsid w:val="00AF611B"/>
    <w:rsid w:val="00AF775F"/>
    <w:rsid w:val="00B00F55"/>
    <w:rsid w:val="00B010B1"/>
    <w:rsid w:val="00B01AC2"/>
    <w:rsid w:val="00B01B31"/>
    <w:rsid w:val="00B02750"/>
    <w:rsid w:val="00B02892"/>
    <w:rsid w:val="00B06824"/>
    <w:rsid w:val="00B105E9"/>
    <w:rsid w:val="00B10C0E"/>
    <w:rsid w:val="00B12371"/>
    <w:rsid w:val="00B137A5"/>
    <w:rsid w:val="00B1475F"/>
    <w:rsid w:val="00B17E66"/>
    <w:rsid w:val="00B2094B"/>
    <w:rsid w:val="00B22844"/>
    <w:rsid w:val="00B23288"/>
    <w:rsid w:val="00B23337"/>
    <w:rsid w:val="00B25B09"/>
    <w:rsid w:val="00B263E8"/>
    <w:rsid w:val="00B27016"/>
    <w:rsid w:val="00B302F8"/>
    <w:rsid w:val="00B318D0"/>
    <w:rsid w:val="00B31BB4"/>
    <w:rsid w:val="00B3453B"/>
    <w:rsid w:val="00B34B43"/>
    <w:rsid w:val="00B37083"/>
    <w:rsid w:val="00B37AC2"/>
    <w:rsid w:val="00B40610"/>
    <w:rsid w:val="00B40DB3"/>
    <w:rsid w:val="00B4209A"/>
    <w:rsid w:val="00B440B2"/>
    <w:rsid w:val="00B468AB"/>
    <w:rsid w:val="00B46E7B"/>
    <w:rsid w:val="00B47758"/>
    <w:rsid w:val="00B47A53"/>
    <w:rsid w:val="00B538F9"/>
    <w:rsid w:val="00B54B09"/>
    <w:rsid w:val="00B5685C"/>
    <w:rsid w:val="00B56A65"/>
    <w:rsid w:val="00B56D7C"/>
    <w:rsid w:val="00B5750E"/>
    <w:rsid w:val="00B644BF"/>
    <w:rsid w:val="00B667BF"/>
    <w:rsid w:val="00B718C8"/>
    <w:rsid w:val="00B72CC2"/>
    <w:rsid w:val="00B74E35"/>
    <w:rsid w:val="00B801FC"/>
    <w:rsid w:val="00B83E2E"/>
    <w:rsid w:val="00B861FD"/>
    <w:rsid w:val="00B86BF9"/>
    <w:rsid w:val="00B90159"/>
    <w:rsid w:val="00B9070B"/>
    <w:rsid w:val="00B91199"/>
    <w:rsid w:val="00B97070"/>
    <w:rsid w:val="00B9708D"/>
    <w:rsid w:val="00B97CAB"/>
    <w:rsid w:val="00BA05D3"/>
    <w:rsid w:val="00BA15DC"/>
    <w:rsid w:val="00BA16C6"/>
    <w:rsid w:val="00BA29DA"/>
    <w:rsid w:val="00BA53DE"/>
    <w:rsid w:val="00BA7B3D"/>
    <w:rsid w:val="00BB0A82"/>
    <w:rsid w:val="00BB44A0"/>
    <w:rsid w:val="00BB4B65"/>
    <w:rsid w:val="00BB72CE"/>
    <w:rsid w:val="00BC047E"/>
    <w:rsid w:val="00BC4448"/>
    <w:rsid w:val="00BC4457"/>
    <w:rsid w:val="00BD0C6C"/>
    <w:rsid w:val="00BD233F"/>
    <w:rsid w:val="00BD4165"/>
    <w:rsid w:val="00BD440A"/>
    <w:rsid w:val="00BD7436"/>
    <w:rsid w:val="00BD7907"/>
    <w:rsid w:val="00BE1A5A"/>
    <w:rsid w:val="00BE216E"/>
    <w:rsid w:val="00BE2B4B"/>
    <w:rsid w:val="00BE2BCA"/>
    <w:rsid w:val="00BF0EAB"/>
    <w:rsid w:val="00BF1B55"/>
    <w:rsid w:val="00BF5777"/>
    <w:rsid w:val="00BF59A8"/>
    <w:rsid w:val="00BF7009"/>
    <w:rsid w:val="00C0692C"/>
    <w:rsid w:val="00C13146"/>
    <w:rsid w:val="00C1460D"/>
    <w:rsid w:val="00C17A6A"/>
    <w:rsid w:val="00C22D20"/>
    <w:rsid w:val="00C24ED3"/>
    <w:rsid w:val="00C31874"/>
    <w:rsid w:val="00C333BD"/>
    <w:rsid w:val="00C35D95"/>
    <w:rsid w:val="00C364D5"/>
    <w:rsid w:val="00C36DF2"/>
    <w:rsid w:val="00C40005"/>
    <w:rsid w:val="00C401A6"/>
    <w:rsid w:val="00C42506"/>
    <w:rsid w:val="00C43FB4"/>
    <w:rsid w:val="00C449E7"/>
    <w:rsid w:val="00C455E9"/>
    <w:rsid w:val="00C45C78"/>
    <w:rsid w:val="00C45FD8"/>
    <w:rsid w:val="00C47B9E"/>
    <w:rsid w:val="00C506FD"/>
    <w:rsid w:val="00C5184E"/>
    <w:rsid w:val="00C5377E"/>
    <w:rsid w:val="00C55262"/>
    <w:rsid w:val="00C55CB4"/>
    <w:rsid w:val="00C57BF9"/>
    <w:rsid w:val="00C60154"/>
    <w:rsid w:val="00C61755"/>
    <w:rsid w:val="00C631F7"/>
    <w:rsid w:val="00C647B4"/>
    <w:rsid w:val="00C6526E"/>
    <w:rsid w:val="00C660CB"/>
    <w:rsid w:val="00C672DA"/>
    <w:rsid w:val="00C71264"/>
    <w:rsid w:val="00C732F0"/>
    <w:rsid w:val="00C74331"/>
    <w:rsid w:val="00C74829"/>
    <w:rsid w:val="00C75C45"/>
    <w:rsid w:val="00C76600"/>
    <w:rsid w:val="00C76D3E"/>
    <w:rsid w:val="00C81079"/>
    <w:rsid w:val="00C81D17"/>
    <w:rsid w:val="00C823F8"/>
    <w:rsid w:val="00C82D5C"/>
    <w:rsid w:val="00C83C56"/>
    <w:rsid w:val="00C87287"/>
    <w:rsid w:val="00C90EBC"/>
    <w:rsid w:val="00C910C5"/>
    <w:rsid w:val="00C9290C"/>
    <w:rsid w:val="00C92D12"/>
    <w:rsid w:val="00C94EAA"/>
    <w:rsid w:val="00C954F3"/>
    <w:rsid w:val="00C96B33"/>
    <w:rsid w:val="00C97ECD"/>
    <w:rsid w:val="00CA0E89"/>
    <w:rsid w:val="00CA27F4"/>
    <w:rsid w:val="00CA2E7B"/>
    <w:rsid w:val="00CA662F"/>
    <w:rsid w:val="00CA7A6D"/>
    <w:rsid w:val="00CA7F78"/>
    <w:rsid w:val="00CB2CC4"/>
    <w:rsid w:val="00CB410D"/>
    <w:rsid w:val="00CB44F9"/>
    <w:rsid w:val="00CB70FB"/>
    <w:rsid w:val="00CB7C24"/>
    <w:rsid w:val="00CC53C3"/>
    <w:rsid w:val="00CC75A4"/>
    <w:rsid w:val="00CD1E3D"/>
    <w:rsid w:val="00CD4148"/>
    <w:rsid w:val="00CD5270"/>
    <w:rsid w:val="00CD56BD"/>
    <w:rsid w:val="00CD5EE4"/>
    <w:rsid w:val="00CD7D73"/>
    <w:rsid w:val="00CE0671"/>
    <w:rsid w:val="00CE118C"/>
    <w:rsid w:val="00CE1450"/>
    <w:rsid w:val="00CE1987"/>
    <w:rsid w:val="00CE47DB"/>
    <w:rsid w:val="00CF1851"/>
    <w:rsid w:val="00CF251A"/>
    <w:rsid w:val="00CF37FC"/>
    <w:rsid w:val="00CF3CE2"/>
    <w:rsid w:val="00CF4F1D"/>
    <w:rsid w:val="00CF5D27"/>
    <w:rsid w:val="00CF605A"/>
    <w:rsid w:val="00CF72E7"/>
    <w:rsid w:val="00D006E7"/>
    <w:rsid w:val="00D02658"/>
    <w:rsid w:val="00D034D5"/>
    <w:rsid w:val="00D03855"/>
    <w:rsid w:val="00D04041"/>
    <w:rsid w:val="00D0724A"/>
    <w:rsid w:val="00D07442"/>
    <w:rsid w:val="00D10F47"/>
    <w:rsid w:val="00D11A0D"/>
    <w:rsid w:val="00D132B4"/>
    <w:rsid w:val="00D13C8B"/>
    <w:rsid w:val="00D17406"/>
    <w:rsid w:val="00D17C50"/>
    <w:rsid w:val="00D20278"/>
    <w:rsid w:val="00D212B4"/>
    <w:rsid w:val="00D23144"/>
    <w:rsid w:val="00D23B03"/>
    <w:rsid w:val="00D246A9"/>
    <w:rsid w:val="00D2650A"/>
    <w:rsid w:val="00D26F6F"/>
    <w:rsid w:val="00D300DD"/>
    <w:rsid w:val="00D35D44"/>
    <w:rsid w:val="00D35D62"/>
    <w:rsid w:val="00D35D6A"/>
    <w:rsid w:val="00D35E5B"/>
    <w:rsid w:val="00D36BEC"/>
    <w:rsid w:val="00D43011"/>
    <w:rsid w:val="00D431A3"/>
    <w:rsid w:val="00D440F5"/>
    <w:rsid w:val="00D45801"/>
    <w:rsid w:val="00D45A53"/>
    <w:rsid w:val="00D4663A"/>
    <w:rsid w:val="00D47AAC"/>
    <w:rsid w:val="00D47EB1"/>
    <w:rsid w:val="00D50974"/>
    <w:rsid w:val="00D512C9"/>
    <w:rsid w:val="00D51DA2"/>
    <w:rsid w:val="00D567F5"/>
    <w:rsid w:val="00D60D1F"/>
    <w:rsid w:val="00D6154F"/>
    <w:rsid w:val="00D61B99"/>
    <w:rsid w:val="00D636A1"/>
    <w:rsid w:val="00D72F97"/>
    <w:rsid w:val="00D732B3"/>
    <w:rsid w:val="00D74172"/>
    <w:rsid w:val="00D7657A"/>
    <w:rsid w:val="00D807E1"/>
    <w:rsid w:val="00D81198"/>
    <w:rsid w:val="00D81392"/>
    <w:rsid w:val="00D81A6E"/>
    <w:rsid w:val="00D82106"/>
    <w:rsid w:val="00D90E25"/>
    <w:rsid w:val="00D9158B"/>
    <w:rsid w:val="00D92CFD"/>
    <w:rsid w:val="00D94D0C"/>
    <w:rsid w:val="00D96402"/>
    <w:rsid w:val="00DA1852"/>
    <w:rsid w:val="00DA1FBF"/>
    <w:rsid w:val="00DA2816"/>
    <w:rsid w:val="00DA6D7B"/>
    <w:rsid w:val="00DB033F"/>
    <w:rsid w:val="00DB077D"/>
    <w:rsid w:val="00DB1654"/>
    <w:rsid w:val="00DB2FB8"/>
    <w:rsid w:val="00DB6BBA"/>
    <w:rsid w:val="00DB78E9"/>
    <w:rsid w:val="00DC180D"/>
    <w:rsid w:val="00DC3DCB"/>
    <w:rsid w:val="00DC59EF"/>
    <w:rsid w:val="00DD239E"/>
    <w:rsid w:val="00DD309F"/>
    <w:rsid w:val="00DD3C3B"/>
    <w:rsid w:val="00DD5014"/>
    <w:rsid w:val="00DD6AE9"/>
    <w:rsid w:val="00DD73B3"/>
    <w:rsid w:val="00DD7A39"/>
    <w:rsid w:val="00DE19C5"/>
    <w:rsid w:val="00DE35A0"/>
    <w:rsid w:val="00DE53AB"/>
    <w:rsid w:val="00DE625A"/>
    <w:rsid w:val="00DE6896"/>
    <w:rsid w:val="00DE6A58"/>
    <w:rsid w:val="00DE6E52"/>
    <w:rsid w:val="00DF223E"/>
    <w:rsid w:val="00DF2E90"/>
    <w:rsid w:val="00DF5B27"/>
    <w:rsid w:val="00DF5E3F"/>
    <w:rsid w:val="00DF6266"/>
    <w:rsid w:val="00DF6F91"/>
    <w:rsid w:val="00DF7B81"/>
    <w:rsid w:val="00E02737"/>
    <w:rsid w:val="00E056E1"/>
    <w:rsid w:val="00E058D9"/>
    <w:rsid w:val="00E0630F"/>
    <w:rsid w:val="00E110BA"/>
    <w:rsid w:val="00E12547"/>
    <w:rsid w:val="00E131AA"/>
    <w:rsid w:val="00E14340"/>
    <w:rsid w:val="00E145BB"/>
    <w:rsid w:val="00E15403"/>
    <w:rsid w:val="00E15A2F"/>
    <w:rsid w:val="00E17BC7"/>
    <w:rsid w:val="00E21149"/>
    <w:rsid w:val="00E22BE9"/>
    <w:rsid w:val="00E235E0"/>
    <w:rsid w:val="00E24A67"/>
    <w:rsid w:val="00E24F80"/>
    <w:rsid w:val="00E27B3D"/>
    <w:rsid w:val="00E30A62"/>
    <w:rsid w:val="00E32064"/>
    <w:rsid w:val="00E3266A"/>
    <w:rsid w:val="00E33F22"/>
    <w:rsid w:val="00E36ED6"/>
    <w:rsid w:val="00E375DE"/>
    <w:rsid w:val="00E424C7"/>
    <w:rsid w:val="00E44955"/>
    <w:rsid w:val="00E453D2"/>
    <w:rsid w:val="00E46055"/>
    <w:rsid w:val="00E51705"/>
    <w:rsid w:val="00E51F77"/>
    <w:rsid w:val="00E52873"/>
    <w:rsid w:val="00E53432"/>
    <w:rsid w:val="00E54305"/>
    <w:rsid w:val="00E54CD5"/>
    <w:rsid w:val="00E55117"/>
    <w:rsid w:val="00E56AE5"/>
    <w:rsid w:val="00E57B3B"/>
    <w:rsid w:val="00E6359F"/>
    <w:rsid w:val="00E712D7"/>
    <w:rsid w:val="00E7374C"/>
    <w:rsid w:val="00E764E9"/>
    <w:rsid w:val="00E76FFC"/>
    <w:rsid w:val="00E801CF"/>
    <w:rsid w:val="00E835D1"/>
    <w:rsid w:val="00E84164"/>
    <w:rsid w:val="00E87B7E"/>
    <w:rsid w:val="00E90DF4"/>
    <w:rsid w:val="00E90EAB"/>
    <w:rsid w:val="00E9379A"/>
    <w:rsid w:val="00E94BD6"/>
    <w:rsid w:val="00E9562A"/>
    <w:rsid w:val="00EA0B10"/>
    <w:rsid w:val="00EA106B"/>
    <w:rsid w:val="00EA2DEA"/>
    <w:rsid w:val="00EA513A"/>
    <w:rsid w:val="00EA59BA"/>
    <w:rsid w:val="00EA5B61"/>
    <w:rsid w:val="00EA5D97"/>
    <w:rsid w:val="00EA7CD7"/>
    <w:rsid w:val="00EB137F"/>
    <w:rsid w:val="00EB1436"/>
    <w:rsid w:val="00EB26FF"/>
    <w:rsid w:val="00EB2C9C"/>
    <w:rsid w:val="00EB4AA6"/>
    <w:rsid w:val="00EB5CF1"/>
    <w:rsid w:val="00EB6205"/>
    <w:rsid w:val="00EB64FE"/>
    <w:rsid w:val="00EB7D35"/>
    <w:rsid w:val="00EC2B86"/>
    <w:rsid w:val="00EC374F"/>
    <w:rsid w:val="00EC6144"/>
    <w:rsid w:val="00EC75E0"/>
    <w:rsid w:val="00ED0DD7"/>
    <w:rsid w:val="00ED1A25"/>
    <w:rsid w:val="00ED259B"/>
    <w:rsid w:val="00ED3B17"/>
    <w:rsid w:val="00ED70D3"/>
    <w:rsid w:val="00EE098F"/>
    <w:rsid w:val="00EE16B6"/>
    <w:rsid w:val="00EE6B4C"/>
    <w:rsid w:val="00EE7023"/>
    <w:rsid w:val="00EF099E"/>
    <w:rsid w:val="00EF0FA3"/>
    <w:rsid w:val="00EF1941"/>
    <w:rsid w:val="00EF19B2"/>
    <w:rsid w:val="00EF5C3A"/>
    <w:rsid w:val="00EF6D52"/>
    <w:rsid w:val="00F00B89"/>
    <w:rsid w:val="00F010A3"/>
    <w:rsid w:val="00F02AC7"/>
    <w:rsid w:val="00F02FB7"/>
    <w:rsid w:val="00F04950"/>
    <w:rsid w:val="00F051EB"/>
    <w:rsid w:val="00F07491"/>
    <w:rsid w:val="00F16B9A"/>
    <w:rsid w:val="00F16F39"/>
    <w:rsid w:val="00F205C5"/>
    <w:rsid w:val="00F20926"/>
    <w:rsid w:val="00F24C14"/>
    <w:rsid w:val="00F26BEF"/>
    <w:rsid w:val="00F331AF"/>
    <w:rsid w:val="00F35D23"/>
    <w:rsid w:val="00F36577"/>
    <w:rsid w:val="00F36691"/>
    <w:rsid w:val="00F366C3"/>
    <w:rsid w:val="00F41E83"/>
    <w:rsid w:val="00F421F1"/>
    <w:rsid w:val="00F457F2"/>
    <w:rsid w:val="00F46726"/>
    <w:rsid w:val="00F47377"/>
    <w:rsid w:val="00F52752"/>
    <w:rsid w:val="00F530EC"/>
    <w:rsid w:val="00F5471C"/>
    <w:rsid w:val="00F612C8"/>
    <w:rsid w:val="00F62482"/>
    <w:rsid w:val="00F63A76"/>
    <w:rsid w:val="00F641DA"/>
    <w:rsid w:val="00F64F59"/>
    <w:rsid w:val="00F6637C"/>
    <w:rsid w:val="00F703C7"/>
    <w:rsid w:val="00F70D5A"/>
    <w:rsid w:val="00F71938"/>
    <w:rsid w:val="00F7209B"/>
    <w:rsid w:val="00F7355D"/>
    <w:rsid w:val="00F736EC"/>
    <w:rsid w:val="00F743A4"/>
    <w:rsid w:val="00F74888"/>
    <w:rsid w:val="00F8066F"/>
    <w:rsid w:val="00F80759"/>
    <w:rsid w:val="00F82A67"/>
    <w:rsid w:val="00F8300F"/>
    <w:rsid w:val="00F862F9"/>
    <w:rsid w:val="00F8773E"/>
    <w:rsid w:val="00F940CD"/>
    <w:rsid w:val="00F9422E"/>
    <w:rsid w:val="00F96062"/>
    <w:rsid w:val="00F97A8D"/>
    <w:rsid w:val="00FA0718"/>
    <w:rsid w:val="00FA1090"/>
    <w:rsid w:val="00FA327C"/>
    <w:rsid w:val="00FA75D2"/>
    <w:rsid w:val="00FA7D06"/>
    <w:rsid w:val="00FA7F57"/>
    <w:rsid w:val="00FB1183"/>
    <w:rsid w:val="00FB1AAB"/>
    <w:rsid w:val="00FB2E3F"/>
    <w:rsid w:val="00FB6A02"/>
    <w:rsid w:val="00FD1134"/>
    <w:rsid w:val="00FD2E6C"/>
    <w:rsid w:val="00FD3736"/>
    <w:rsid w:val="00FD41BD"/>
    <w:rsid w:val="00FD4275"/>
    <w:rsid w:val="00FD4677"/>
    <w:rsid w:val="00FD4885"/>
    <w:rsid w:val="00FD4F64"/>
    <w:rsid w:val="00FE260A"/>
    <w:rsid w:val="00FE260E"/>
    <w:rsid w:val="00FE2CD4"/>
    <w:rsid w:val="00FE39BB"/>
    <w:rsid w:val="00FE3CF7"/>
    <w:rsid w:val="00FE65E0"/>
    <w:rsid w:val="00FE7129"/>
    <w:rsid w:val="00FF01BE"/>
    <w:rsid w:val="00FF15D2"/>
    <w:rsid w:val="00FF226D"/>
    <w:rsid w:val="00FF3E86"/>
    <w:rsid w:val="00FF4778"/>
    <w:rsid w:val="00FF4B2A"/>
    <w:rsid w:val="0165422E"/>
    <w:rsid w:val="01A4367C"/>
    <w:rsid w:val="01D760FD"/>
    <w:rsid w:val="01EA0416"/>
    <w:rsid w:val="02087F4E"/>
    <w:rsid w:val="026079CC"/>
    <w:rsid w:val="02E43EFF"/>
    <w:rsid w:val="02F902D9"/>
    <w:rsid w:val="02FB3F77"/>
    <w:rsid w:val="03120428"/>
    <w:rsid w:val="031F3366"/>
    <w:rsid w:val="032434EB"/>
    <w:rsid w:val="03432AB3"/>
    <w:rsid w:val="03942491"/>
    <w:rsid w:val="039F58CA"/>
    <w:rsid w:val="03A333B8"/>
    <w:rsid w:val="043B104C"/>
    <w:rsid w:val="04692813"/>
    <w:rsid w:val="047B268B"/>
    <w:rsid w:val="049116D8"/>
    <w:rsid w:val="04BD76A1"/>
    <w:rsid w:val="052B792A"/>
    <w:rsid w:val="05BA4694"/>
    <w:rsid w:val="05FF6384"/>
    <w:rsid w:val="064B131C"/>
    <w:rsid w:val="06FC3BD0"/>
    <w:rsid w:val="07531933"/>
    <w:rsid w:val="075B07EE"/>
    <w:rsid w:val="07683C90"/>
    <w:rsid w:val="07930CAA"/>
    <w:rsid w:val="07A52D9C"/>
    <w:rsid w:val="07EA0B75"/>
    <w:rsid w:val="07F06A5B"/>
    <w:rsid w:val="080E2E32"/>
    <w:rsid w:val="0826553C"/>
    <w:rsid w:val="088325F9"/>
    <w:rsid w:val="08837626"/>
    <w:rsid w:val="08A41060"/>
    <w:rsid w:val="0A263308"/>
    <w:rsid w:val="0A65360C"/>
    <w:rsid w:val="0A7638BE"/>
    <w:rsid w:val="0A865A05"/>
    <w:rsid w:val="0ADB3263"/>
    <w:rsid w:val="0B2E3AC8"/>
    <w:rsid w:val="0B3205A4"/>
    <w:rsid w:val="0B5E781B"/>
    <w:rsid w:val="0BE9425E"/>
    <w:rsid w:val="0D6D7CD3"/>
    <w:rsid w:val="0D8E5D9C"/>
    <w:rsid w:val="0EB634CB"/>
    <w:rsid w:val="0EE335C3"/>
    <w:rsid w:val="10307969"/>
    <w:rsid w:val="10AC6B20"/>
    <w:rsid w:val="10DD5742"/>
    <w:rsid w:val="10E41A8C"/>
    <w:rsid w:val="110730C2"/>
    <w:rsid w:val="11352C65"/>
    <w:rsid w:val="117C068B"/>
    <w:rsid w:val="12230452"/>
    <w:rsid w:val="12527C45"/>
    <w:rsid w:val="12A1422C"/>
    <w:rsid w:val="12C401EA"/>
    <w:rsid w:val="12F65F14"/>
    <w:rsid w:val="134A67A4"/>
    <w:rsid w:val="13511316"/>
    <w:rsid w:val="138064D8"/>
    <w:rsid w:val="1386260E"/>
    <w:rsid w:val="13A056F6"/>
    <w:rsid w:val="13BF1427"/>
    <w:rsid w:val="13D02E70"/>
    <w:rsid w:val="13DF3550"/>
    <w:rsid w:val="149368D2"/>
    <w:rsid w:val="14E13A88"/>
    <w:rsid w:val="14EB11A4"/>
    <w:rsid w:val="14ED21C3"/>
    <w:rsid w:val="151C4E27"/>
    <w:rsid w:val="15660029"/>
    <w:rsid w:val="15FA4B1D"/>
    <w:rsid w:val="161B5AB7"/>
    <w:rsid w:val="16486CB2"/>
    <w:rsid w:val="165D7CEC"/>
    <w:rsid w:val="16766CF7"/>
    <w:rsid w:val="16796BF1"/>
    <w:rsid w:val="16DF76F0"/>
    <w:rsid w:val="17627109"/>
    <w:rsid w:val="177B06EB"/>
    <w:rsid w:val="179C1464"/>
    <w:rsid w:val="17A7436A"/>
    <w:rsid w:val="17AE3009"/>
    <w:rsid w:val="17D47226"/>
    <w:rsid w:val="17E42F59"/>
    <w:rsid w:val="181E7C06"/>
    <w:rsid w:val="1820329E"/>
    <w:rsid w:val="18784251"/>
    <w:rsid w:val="188209AE"/>
    <w:rsid w:val="18AA7225"/>
    <w:rsid w:val="190626F4"/>
    <w:rsid w:val="199F44AB"/>
    <w:rsid w:val="19C9192D"/>
    <w:rsid w:val="19F2229A"/>
    <w:rsid w:val="19F652B6"/>
    <w:rsid w:val="1ADE75BD"/>
    <w:rsid w:val="1B114499"/>
    <w:rsid w:val="1B170114"/>
    <w:rsid w:val="1B4366B0"/>
    <w:rsid w:val="1B583D98"/>
    <w:rsid w:val="1BAE4D2B"/>
    <w:rsid w:val="1C3A2704"/>
    <w:rsid w:val="1C544B4B"/>
    <w:rsid w:val="1C597490"/>
    <w:rsid w:val="1C66759E"/>
    <w:rsid w:val="1C7149C6"/>
    <w:rsid w:val="1C7C6D7C"/>
    <w:rsid w:val="1C9F475D"/>
    <w:rsid w:val="1D164689"/>
    <w:rsid w:val="1D345DB8"/>
    <w:rsid w:val="1D553131"/>
    <w:rsid w:val="1D622BC4"/>
    <w:rsid w:val="1E00783B"/>
    <w:rsid w:val="1E007B96"/>
    <w:rsid w:val="1E3037DD"/>
    <w:rsid w:val="1E96063A"/>
    <w:rsid w:val="1ED07B3C"/>
    <w:rsid w:val="1EFC4C0E"/>
    <w:rsid w:val="1F14780A"/>
    <w:rsid w:val="1F577DA0"/>
    <w:rsid w:val="1FA42E87"/>
    <w:rsid w:val="1FEC0547"/>
    <w:rsid w:val="203005FD"/>
    <w:rsid w:val="209417A5"/>
    <w:rsid w:val="20AE5F61"/>
    <w:rsid w:val="2157248F"/>
    <w:rsid w:val="21662956"/>
    <w:rsid w:val="2173757D"/>
    <w:rsid w:val="21BB0EF9"/>
    <w:rsid w:val="21C265B0"/>
    <w:rsid w:val="223F5520"/>
    <w:rsid w:val="22896344"/>
    <w:rsid w:val="229B3F06"/>
    <w:rsid w:val="22AD2E9C"/>
    <w:rsid w:val="23D12B07"/>
    <w:rsid w:val="24261C29"/>
    <w:rsid w:val="24467ED8"/>
    <w:rsid w:val="24786E14"/>
    <w:rsid w:val="248D0736"/>
    <w:rsid w:val="249201EA"/>
    <w:rsid w:val="24DD6342"/>
    <w:rsid w:val="24F07A1A"/>
    <w:rsid w:val="25056FF2"/>
    <w:rsid w:val="257C4878"/>
    <w:rsid w:val="25BB3252"/>
    <w:rsid w:val="25DA3CD1"/>
    <w:rsid w:val="26121E2A"/>
    <w:rsid w:val="266005EA"/>
    <w:rsid w:val="266C17B9"/>
    <w:rsid w:val="267E461A"/>
    <w:rsid w:val="268F6CC5"/>
    <w:rsid w:val="27001898"/>
    <w:rsid w:val="27111276"/>
    <w:rsid w:val="271C58A4"/>
    <w:rsid w:val="271D14B3"/>
    <w:rsid w:val="27576CED"/>
    <w:rsid w:val="27A4719C"/>
    <w:rsid w:val="27F32EFE"/>
    <w:rsid w:val="28056EDC"/>
    <w:rsid w:val="282C61AB"/>
    <w:rsid w:val="28DC4892"/>
    <w:rsid w:val="28E614FE"/>
    <w:rsid w:val="295F049A"/>
    <w:rsid w:val="29824AF2"/>
    <w:rsid w:val="29C36BCA"/>
    <w:rsid w:val="2A0105E3"/>
    <w:rsid w:val="2A141D73"/>
    <w:rsid w:val="2A7D580C"/>
    <w:rsid w:val="2AA6167C"/>
    <w:rsid w:val="2AA8613E"/>
    <w:rsid w:val="2B020F49"/>
    <w:rsid w:val="2B5F7125"/>
    <w:rsid w:val="2B7028EC"/>
    <w:rsid w:val="2C0250FD"/>
    <w:rsid w:val="2C6D403E"/>
    <w:rsid w:val="2CBE538C"/>
    <w:rsid w:val="2D2539A5"/>
    <w:rsid w:val="2D400B20"/>
    <w:rsid w:val="2D6A7C94"/>
    <w:rsid w:val="2D900D7F"/>
    <w:rsid w:val="2DF14766"/>
    <w:rsid w:val="2E3D6AF1"/>
    <w:rsid w:val="2E5E738A"/>
    <w:rsid w:val="2E6D2C6F"/>
    <w:rsid w:val="2EF3063C"/>
    <w:rsid w:val="2EFE44D0"/>
    <w:rsid w:val="2F133D47"/>
    <w:rsid w:val="2F3A0EBB"/>
    <w:rsid w:val="2F3D7183"/>
    <w:rsid w:val="2F467FB4"/>
    <w:rsid w:val="2F630D51"/>
    <w:rsid w:val="2F744DB3"/>
    <w:rsid w:val="2FBB7F73"/>
    <w:rsid w:val="30356391"/>
    <w:rsid w:val="305B4542"/>
    <w:rsid w:val="30794BC7"/>
    <w:rsid w:val="30C85942"/>
    <w:rsid w:val="30EF7B24"/>
    <w:rsid w:val="30F40023"/>
    <w:rsid w:val="31183D9D"/>
    <w:rsid w:val="318372EB"/>
    <w:rsid w:val="319100D8"/>
    <w:rsid w:val="32056AB2"/>
    <w:rsid w:val="325E6746"/>
    <w:rsid w:val="328530F6"/>
    <w:rsid w:val="32892317"/>
    <w:rsid w:val="32A87C10"/>
    <w:rsid w:val="32E21CFF"/>
    <w:rsid w:val="330A1527"/>
    <w:rsid w:val="3366584A"/>
    <w:rsid w:val="33963217"/>
    <w:rsid w:val="33C64BBC"/>
    <w:rsid w:val="33CA62B9"/>
    <w:rsid w:val="33E23047"/>
    <w:rsid w:val="33FA1CF4"/>
    <w:rsid w:val="34C64DEA"/>
    <w:rsid w:val="34F141AE"/>
    <w:rsid w:val="351A1C22"/>
    <w:rsid w:val="35581831"/>
    <w:rsid w:val="357457A3"/>
    <w:rsid w:val="358B4A9F"/>
    <w:rsid w:val="35B831AF"/>
    <w:rsid w:val="35C06387"/>
    <w:rsid w:val="35C67D4B"/>
    <w:rsid w:val="35F87F59"/>
    <w:rsid w:val="361511A0"/>
    <w:rsid w:val="36194720"/>
    <w:rsid w:val="36317073"/>
    <w:rsid w:val="364D317F"/>
    <w:rsid w:val="368D6C04"/>
    <w:rsid w:val="36EC4DC8"/>
    <w:rsid w:val="36FE7947"/>
    <w:rsid w:val="37022860"/>
    <w:rsid w:val="377C5B62"/>
    <w:rsid w:val="37884724"/>
    <w:rsid w:val="37B96691"/>
    <w:rsid w:val="37E10013"/>
    <w:rsid w:val="37EB1330"/>
    <w:rsid w:val="382444E1"/>
    <w:rsid w:val="38895C44"/>
    <w:rsid w:val="38DE503D"/>
    <w:rsid w:val="39101CE9"/>
    <w:rsid w:val="39501813"/>
    <w:rsid w:val="397B549D"/>
    <w:rsid w:val="39BD45D1"/>
    <w:rsid w:val="39EE49B0"/>
    <w:rsid w:val="3A421828"/>
    <w:rsid w:val="3A6B7C50"/>
    <w:rsid w:val="3A700761"/>
    <w:rsid w:val="3A7777D5"/>
    <w:rsid w:val="3A9B57F1"/>
    <w:rsid w:val="3AE475EE"/>
    <w:rsid w:val="3AE7731B"/>
    <w:rsid w:val="3B541299"/>
    <w:rsid w:val="3B770648"/>
    <w:rsid w:val="3B854C0F"/>
    <w:rsid w:val="3C082515"/>
    <w:rsid w:val="3CB02703"/>
    <w:rsid w:val="3CEB3338"/>
    <w:rsid w:val="3CFF59CD"/>
    <w:rsid w:val="3D3B458F"/>
    <w:rsid w:val="3DE67389"/>
    <w:rsid w:val="3DF95828"/>
    <w:rsid w:val="3E333C06"/>
    <w:rsid w:val="3E366E69"/>
    <w:rsid w:val="3E427BFA"/>
    <w:rsid w:val="3E5F2F64"/>
    <w:rsid w:val="3EA83763"/>
    <w:rsid w:val="3EB64C8C"/>
    <w:rsid w:val="3EC3546A"/>
    <w:rsid w:val="3F0E2548"/>
    <w:rsid w:val="3F137D2E"/>
    <w:rsid w:val="3F617D32"/>
    <w:rsid w:val="3FEF4EC8"/>
    <w:rsid w:val="40167FDB"/>
    <w:rsid w:val="40172D09"/>
    <w:rsid w:val="402C1FBE"/>
    <w:rsid w:val="40630202"/>
    <w:rsid w:val="40932F31"/>
    <w:rsid w:val="40A23142"/>
    <w:rsid w:val="40E23B24"/>
    <w:rsid w:val="40E6286E"/>
    <w:rsid w:val="410C3C5F"/>
    <w:rsid w:val="411E3757"/>
    <w:rsid w:val="41244865"/>
    <w:rsid w:val="41A66117"/>
    <w:rsid w:val="41CD5827"/>
    <w:rsid w:val="41DE424D"/>
    <w:rsid w:val="41F95E61"/>
    <w:rsid w:val="42830851"/>
    <w:rsid w:val="429B04BD"/>
    <w:rsid w:val="42A109D3"/>
    <w:rsid w:val="42A67CC9"/>
    <w:rsid w:val="42A7507B"/>
    <w:rsid w:val="430D46C1"/>
    <w:rsid w:val="438D1045"/>
    <w:rsid w:val="44467D1C"/>
    <w:rsid w:val="445D313D"/>
    <w:rsid w:val="4467465E"/>
    <w:rsid w:val="446C1CE1"/>
    <w:rsid w:val="447B5F4E"/>
    <w:rsid w:val="44CD59A8"/>
    <w:rsid w:val="45BC1E54"/>
    <w:rsid w:val="45F25929"/>
    <w:rsid w:val="45FC5CA1"/>
    <w:rsid w:val="462F2E75"/>
    <w:rsid w:val="464D3FEE"/>
    <w:rsid w:val="46723A1D"/>
    <w:rsid w:val="46A306A5"/>
    <w:rsid w:val="46CC771E"/>
    <w:rsid w:val="47042FE3"/>
    <w:rsid w:val="473B046A"/>
    <w:rsid w:val="47CD2360"/>
    <w:rsid w:val="47F94C94"/>
    <w:rsid w:val="4817592A"/>
    <w:rsid w:val="484C7812"/>
    <w:rsid w:val="485C3ACD"/>
    <w:rsid w:val="488B07DE"/>
    <w:rsid w:val="489049C1"/>
    <w:rsid w:val="48982F99"/>
    <w:rsid w:val="48C84446"/>
    <w:rsid w:val="48EC41A9"/>
    <w:rsid w:val="49111C3E"/>
    <w:rsid w:val="496738E6"/>
    <w:rsid w:val="496B4177"/>
    <w:rsid w:val="49912922"/>
    <w:rsid w:val="49F24F50"/>
    <w:rsid w:val="4A1824CA"/>
    <w:rsid w:val="4A500CCD"/>
    <w:rsid w:val="4A6C208D"/>
    <w:rsid w:val="4A900412"/>
    <w:rsid w:val="4AB709AB"/>
    <w:rsid w:val="4AED73CB"/>
    <w:rsid w:val="4B4740AF"/>
    <w:rsid w:val="4BC50DF1"/>
    <w:rsid w:val="4BD60100"/>
    <w:rsid w:val="4C091E35"/>
    <w:rsid w:val="4CC23838"/>
    <w:rsid w:val="4CC60D49"/>
    <w:rsid w:val="4D1C0A53"/>
    <w:rsid w:val="4D2801B4"/>
    <w:rsid w:val="4D7A3ADE"/>
    <w:rsid w:val="4D7C4CEE"/>
    <w:rsid w:val="4D8C2ED2"/>
    <w:rsid w:val="4DBE7C70"/>
    <w:rsid w:val="4DC424D3"/>
    <w:rsid w:val="4E621CAF"/>
    <w:rsid w:val="4EC909D2"/>
    <w:rsid w:val="4F3E35C7"/>
    <w:rsid w:val="4F6109EF"/>
    <w:rsid w:val="4F943947"/>
    <w:rsid w:val="4FB74888"/>
    <w:rsid w:val="4FBB22E6"/>
    <w:rsid w:val="501A3D06"/>
    <w:rsid w:val="501B5B7C"/>
    <w:rsid w:val="503E2E05"/>
    <w:rsid w:val="507C28F0"/>
    <w:rsid w:val="50BE5810"/>
    <w:rsid w:val="51A6092B"/>
    <w:rsid w:val="523524E5"/>
    <w:rsid w:val="523A4823"/>
    <w:rsid w:val="526068BA"/>
    <w:rsid w:val="52625E03"/>
    <w:rsid w:val="528F10FA"/>
    <w:rsid w:val="52B20CD1"/>
    <w:rsid w:val="52E041FD"/>
    <w:rsid w:val="533A6AE6"/>
    <w:rsid w:val="53425BA9"/>
    <w:rsid w:val="53501229"/>
    <w:rsid w:val="53513952"/>
    <w:rsid w:val="537021BE"/>
    <w:rsid w:val="537E7E9B"/>
    <w:rsid w:val="53A100B6"/>
    <w:rsid w:val="53FB2E91"/>
    <w:rsid w:val="54782EDB"/>
    <w:rsid w:val="54997EC7"/>
    <w:rsid w:val="54BB5FA1"/>
    <w:rsid w:val="550F10B3"/>
    <w:rsid w:val="553351B0"/>
    <w:rsid w:val="55355D6D"/>
    <w:rsid w:val="556C083D"/>
    <w:rsid w:val="557030D2"/>
    <w:rsid w:val="55A87760"/>
    <w:rsid w:val="55B46EEF"/>
    <w:rsid w:val="563626CE"/>
    <w:rsid w:val="56B7677E"/>
    <w:rsid w:val="56FE0421"/>
    <w:rsid w:val="57170E46"/>
    <w:rsid w:val="580A41DB"/>
    <w:rsid w:val="58170FA7"/>
    <w:rsid w:val="584D0783"/>
    <w:rsid w:val="585C34F8"/>
    <w:rsid w:val="58712ABA"/>
    <w:rsid w:val="58A91D7D"/>
    <w:rsid w:val="594474F4"/>
    <w:rsid w:val="596D0EA7"/>
    <w:rsid w:val="59E7474B"/>
    <w:rsid w:val="59EF097C"/>
    <w:rsid w:val="5A2F6C4E"/>
    <w:rsid w:val="5A30011C"/>
    <w:rsid w:val="5AC01735"/>
    <w:rsid w:val="5AEF1BB1"/>
    <w:rsid w:val="5AF72628"/>
    <w:rsid w:val="5B422803"/>
    <w:rsid w:val="5B595CE0"/>
    <w:rsid w:val="5C3C0A12"/>
    <w:rsid w:val="5C8D2458"/>
    <w:rsid w:val="5C9512AF"/>
    <w:rsid w:val="5CA81A51"/>
    <w:rsid w:val="5D9537FE"/>
    <w:rsid w:val="5DB5583F"/>
    <w:rsid w:val="5E521CF0"/>
    <w:rsid w:val="5E893894"/>
    <w:rsid w:val="5EDF77E0"/>
    <w:rsid w:val="5F2D4E9B"/>
    <w:rsid w:val="5F9A0F10"/>
    <w:rsid w:val="5F9F5681"/>
    <w:rsid w:val="6013386D"/>
    <w:rsid w:val="6031092A"/>
    <w:rsid w:val="60372DAC"/>
    <w:rsid w:val="605B045C"/>
    <w:rsid w:val="60687938"/>
    <w:rsid w:val="60796CA9"/>
    <w:rsid w:val="60A90F0B"/>
    <w:rsid w:val="60FB4121"/>
    <w:rsid w:val="61057D47"/>
    <w:rsid w:val="611D7C3F"/>
    <w:rsid w:val="61A71A1E"/>
    <w:rsid w:val="61B17280"/>
    <w:rsid w:val="61E25D53"/>
    <w:rsid w:val="61E850F1"/>
    <w:rsid w:val="622F70D2"/>
    <w:rsid w:val="626066F0"/>
    <w:rsid w:val="62916F00"/>
    <w:rsid w:val="629248FE"/>
    <w:rsid w:val="62947A72"/>
    <w:rsid w:val="629B77C2"/>
    <w:rsid w:val="62C2688C"/>
    <w:rsid w:val="62E50E1D"/>
    <w:rsid w:val="62E713AB"/>
    <w:rsid w:val="62E9064B"/>
    <w:rsid w:val="631B67E6"/>
    <w:rsid w:val="6325524D"/>
    <w:rsid w:val="63590BC8"/>
    <w:rsid w:val="63790603"/>
    <w:rsid w:val="637E5A02"/>
    <w:rsid w:val="63AC2F92"/>
    <w:rsid w:val="63F401EC"/>
    <w:rsid w:val="63FD6222"/>
    <w:rsid w:val="642E771E"/>
    <w:rsid w:val="64341005"/>
    <w:rsid w:val="648F42DC"/>
    <w:rsid w:val="64A6717F"/>
    <w:rsid w:val="64BA1E69"/>
    <w:rsid w:val="64E63A78"/>
    <w:rsid w:val="64E753B8"/>
    <w:rsid w:val="657878C3"/>
    <w:rsid w:val="65AC1F2A"/>
    <w:rsid w:val="65E363FB"/>
    <w:rsid w:val="662649A0"/>
    <w:rsid w:val="663467CF"/>
    <w:rsid w:val="664908C1"/>
    <w:rsid w:val="66975EA3"/>
    <w:rsid w:val="669D4A33"/>
    <w:rsid w:val="66B67E4C"/>
    <w:rsid w:val="66C70FA8"/>
    <w:rsid w:val="67186A08"/>
    <w:rsid w:val="6730115A"/>
    <w:rsid w:val="675957F3"/>
    <w:rsid w:val="678964D7"/>
    <w:rsid w:val="67B67040"/>
    <w:rsid w:val="67F93CF9"/>
    <w:rsid w:val="68385D5C"/>
    <w:rsid w:val="68394B8C"/>
    <w:rsid w:val="684639ED"/>
    <w:rsid w:val="684E0C46"/>
    <w:rsid w:val="687B0720"/>
    <w:rsid w:val="68B8416D"/>
    <w:rsid w:val="68FB24A5"/>
    <w:rsid w:val="69275CED"/>
    <w:rsid w:val="69352ED8"/>
    <w:rsid w:val="69832BB9"/>
    <w:rsid w:val="6A332DE3"/>
    <w:rsid w:val="6B0A01A2"/>
    <w:rsid w:val="6B501010"/>
    <w:rsid w:val="6B5F384A"/>
    <w:rsid w:val="6B644928"/>
    <w:rsid w:val="6C296493"/>
    <w:rsid w:val="6C364CD0"/>
    <w:rsid w:val="6C7C335F"/>
    <w:rsid w:val="6C826B94"/>
    <w:rsid w:val="6CA462E5"/>
    <w:rsid w:val="6D26088A"/>
    <w:rsid w:val="6D2E6722"/>
    <w:rsid w:val="6D4912A8"/>
    <w:rsid w:val="6DA379F6"/>
    <w:rsid w:val="6DCD469F"/>
    <w:rsid w:val="6E392A67"/>
    <w:rsid w:val="6E3A5570"/>
    <w:rsid w:val="6E5377AA"/>
    <w:rsid w:val="6EB8388C"/>
    <w:rsid w:val="6EBF5035"/>
    <w:rsid w:val="6EDA0AC7"/>
    <w:rsid w:val="6F5F2239"/>
    <w:rsid w:val="701C4E99"/>
    <w:rsid w:val="706726A8"/>
    <w:rsid w:val="70DD283A"/>
    <w:rsid w:val="71AF1F88"/>
    <w:rsid w:val="71C0777B"/>
    <w:rsid w:val="71EB70EC"/>
    <w:rsid w:val="721C67BA"/>
    <w:rsid w:val="727163A1"/>
    <w:rsid w:val="72B20A2B"/>
    <w:rsid w:val="72D33ED1"/>
    <w:rsid w:val="72F813F5"/>
    <w:rsid w:val="730E5C9E"/>
    <w:rsid w:val="73360DD5"/>
    <w:rsid w:val="7347215F"/>
    <w:rsid w:val="73882ED7"/>
    <w:rsid w:val="73A1681A"/>
    <w:rsid w:val="73C742E4"/>
    <w:rsid w:val="73E14BBE"/>
    <w:rsid w:val="74042D82"/>
    <w:rsid w:val="74515375"/>
    <w:rsid w:val="7467288B"/>
    <w:rsid w:val="74694F14"/>
    <w:rsid w:val="74E31CCD"/>
    <w:rsid w:val="74F76EA7"/>
    <w:rsid w:val="75047A16"/>
    <w:rsid w:val="755E1A97"/>
    <w:rsid w:val="75663056"/>
    <w:rsid w:val="75707C18"/>
    <w:rsid w:val="75814172"/>
    <w:rsid w:val="759F7981"/>
    <w:rsid w:val="75B651DE"/>
    <w:rsid w:val="760465D5"/>
    <w:rsid w:val="761F040B"/>
    <w:rsid w:val="766460E4"/>
    <w:rsid w:val="767D160D"/>
    <w:rsid w:val="76932C53"/>
    <w:rsid w:val="76A70C8C"/>
    <w:rsid w:val="76D66C12"/>
    <w:rsid w:val="7776085C"/>
    <w:rsid w:val="778A4DCA"/>
    <w:rsid w:val="779A71B0"/>
    <w:rsid w:val="785B608E"/>
    <w:rsid w:val="78920858"/>
    <w:rsid w:val="78CA3B28"/>
    <w:rsid w:val="79AB265E"/>
    <w:rsid w:val="79B811D4"/>
    <w:rsid w:val="79EE23B7"/>
    <w:rsid w:val="7A14418E"/>
    <w:rsid w:val="7A2425B4"/>
    <w:rsid w:val="7A35722A"/>
    <w:rsid w:val="7A7A7992"/>
    <w:rsid w:val="7A987E48"/>
    <w:rsid w:val="7AC6589C"/>
    <w:rsid w:val="7AD21984"/>
    <w:rsid w:val="7AE8662F"/>
    <w:rsid w:val="7B3A6D7D"/>
    <w:rsid w:val="7B3C47BC"/>
    <w:rsid w:val="7B606D85"/>
    <w:rsid w:val="7B64051E"/>
    <w:rsid w:val="7B8F7735"/>
    <w:rsid w:val="7BA67C24"/>
    <w:rsid w:val="7BEC1127"/>
    <w:rsid w:val="7C2361D8"/>
    <w:rsid w:val="7C5B4346"/>
    <w:rsid w:val="7C6375C3"/>
    <w:rsid w:val="7C685302"/>
    <w:rsid w:val="7CAD622A"/>
    <w:rsid w:val="7CC158C7"/>
    <w:rsid w:val="7CD445C1"/>
    <w:rsid w:val="7CF85C32"/>
    <w:rsid w:val="7D4264CE"/>
    <w:rsid w:val="7DAE0D08"/>
    <w:rsid w:val="7DF30D0A"/>
    <w:rsid w:val="7EE8144E"/>
    <w:rsid w:val="7F40428B"/>
    <w:rsid w:val="7FBC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link w:val="64"/>
    <w:qFormat/>
    <w:uiPriority w:val="0"/>
    <w:pPr>
      <w:keepNext/>
      <w:jc w:val="left"/>
      <w:outlineLvl w:val="0"/>
    </w:pPr>
    <w:rPr>
      <w:rFonts w:ascii="宋体"/>
      <w:sz w:val="28"/>
      <w:szCs w:val="20"/>
    </w:rPr>
  </w:style>
  <w:style w:type="paragraph" w:styleId="4">
    <w:name w:val="heading 2"/>
    <w:basedOn w:val="1"/>
    <w:next w:val="1"/>
    <w:link w:val="90"/>
    <w:qFormat/>
    <w:uiPriority w:val="0"/>
    <w:pPr>
      <w:keepNext/>
      <w:keepLines/>
      <w:widowControl/>
      <w:adjustRightInd w:val="0"/>
      <w:snapToGrid w:val="0"/>
      <w:spacing w:line="360" w:lineRule="auto"/>
      <w:jc w:val="left"/>
      <w:outlineLvl w:val="1"/>
    </w:pPr>
    <w:rPr>
      <w:rFonts w:eastAsia="黑体"/>
      <w:bCs/>
      <w:sz w:val="24"/>
      <w:szCs w:val="32"/>
    </w:rPr>
  </w:style>
  <w:style w:type="paragraph" w:styleId="5">
    <w:name w:val="heading 3"/>
    <w:basedOn w:val="1"/>
    <w:next w:val="1"/>
    <w:link w:val="82"/>
    <w:qFormat/>
    <w:uiPriority w:val="0"/>
    <w:pPr>
      <w:keepNext/>
      <w:keepLines/>
      <w:widowControl/>
      <w:adjustRightInd w:val="0"/>
      <w:snapToGrid w:val="0"/>
      <w:spacing w:line="360" w:lineRule="auto"/>
      <w:outlineLvl w:val="2"/>
    </w:pPr>
    <w:rPr>
      <w:bCs/>
      <w:sz w:val="24"/>
      <w:szCs w:val="32"/>
    </w:rPr>
  </w:style>
  <w:style w:type="paragraph" w:styleId="6">
    <w:name w:val="heading 4"/>
    <w:basedOn w:val="1"/>
    <w:next w:val="7"/>
    <w:link w:val="81"/>
    <w:qFormat/>
    <w:uiPriority w:val="0"/>
    <w:pPr>
      <w:keepNext/>
      <w:keepLines/>
      <w:widowControl/>
      <w:adjustRightInd w:val="0"/>
      <w:snapToGrid w:val="0"/>
      <w:spacing w:line="360" w:lineRule="auto"/>
      <w:jc w:val="left"/>
      <w:outlineLvl w:val="3"/>
    </w:pPr>
    <w:rPr>
      <w:bCs/>
      <w:sz w:val="24"/>
      <w:szCs w:val="28"/>
    </w:rPr>
  </w:style>
  <w:style w:type="paragraph" w:styleId="8">
    <w:name w:val="heading 5"/>
    <w:basedOn w:val="1"/>
    <w:next w:val="1"/>
    <w:link w:val="77"/>
    <w:qFormat/>
    <w:uiPriority w:val="0"/>
    <w:pPr>
      <w:keepNext/>
      <w:keepLines/>
      <w:widowControl/>
      <w:adjustRightInd w:val="0"/>
      <w:snapToGrid w:val="0"/>
      <w:spacing w:before="280" w:after="290" w:line="376" w:lineRule="auto"/>
      <w:ind w:left="1008" w:hanging="1008"/>
      <w:outlineLvl w:val="4"/>
    </w:pPr>
    <w:rPr>
      <w:rFonts w:ascii="Calibri" w:hAnsi="Calibri"/>
      <w:b/>
      <w:bCs/>
      <w:sz w:val="28"/>
      <w:szCs w:val="28"/>
    </w:rPr>
  </w:style>
  <w:style w:type="paragraph" w:styleId="9">
    <w:name w:val="heading 6"/>
    <w:basedOn w:val="1"/>
    <w:next w:val="1"/>
    <w:link w:val="99"/>
    <w:qFormat/>
    <w:uiPriority w:val="0"/>
    <w:pPr>
      <w:keepNext/>
      <w:keepLines/>
      <w:widowControl/>
      <w:adjustRightInd w:val="0"/>
      <w:snapToGrid w:val="0"/>
      <w:spacing w:before="240" w:after="64" w:line="320" w:lineRule="auto"/>
      <w:ind w:left="1152" w:hanging="1152"/>
      <w:outlineLvl w:val="5"/>
    </w:pPr>
    <w:rPr>
      <w:rFonts w:ascii="Cambria" w:hAnsi="Cambria"/>
      <w:b/>
      <w:bCs/>
      <w:sz w:val="24"/>
    </w:rPr>
  </w:style>
  <w:style w:type="paragraph" w:styleId="10">
    <w:name w:val="heading 7"/>
    <w:basedOn w:val="1"/>
    <w:next w:val="1"/>
    <w:link w:val="67"/>
    <w:qFormat/>
    <w:uiPriority w:val="0"/>
    <w:pPr>
      <w:keepNext/>
      <w:keepLines/>
      <w:widowControl/>
      <w:adjustRightInd w:val="0"/>
      <w:snapToGrid w:val="0"/>
      <w:spacing w:before="240" w:after="64" w:line="320" w:lineRule="auto"/>
      <w:ind w:left="1296" w:hanging="1296"/>
      <w:outlineLvl w:val="6"/>
    </w:pPr>
    <w:rPr>
      <w:rFonts w:ascii="Calibri" w:hAnsi="Calibri"/>
      <w:b/>
      <w:bCs/>
      <w:sz w:val="24"/>
    </w:rPr>
  </w:style>
  <w:style w:type="paragraph" w:styleId="11">
    <w:name w:val="heading 8"/>
    <w:basedOn w:val="1"/>
    <w:next w:val="1"/>
    <w:link w:val="58"/>
    <w:qFormat/>
    <w:uiPriority w:val="0"/>
    <w:pPr>
      <w:keepNext/>
      <w:keepLines/>
      <w:widowControl/>
      <w:adjustRightInd w:val="0"/>
      <w:snapToGrid w:val="0"/>
      <w:spacing w:before="240" w:after="64" w:line="320" w:lineRule="auto"/>
      <w:ind w:left="1440" w:hanging="1440"/>
      <w:outlineLvl w:val="7"/>
    </w:pPr>
    <w:rPr>
      <w:rFonts w:ascii="Cambria" w:hAnsi="Cambria"/>
      <w:sz w:val="24"/>
    </w:rPr>
  </w:style>
  <w:style w:type="paragraph" w:styleId="12">
    <w:name w:val="heading 9"/>
    <w:basedOn w:val="1"/>
    <w:next w:val="1"/>
    <w:link w:val="74"/>
    <w:qFormat/>
    <w:uiPriority w:val="0"/>
    <w:pPr>
      <w:keepNext/>
      <w:keepLines/>
      <w:widowControl/>
      <w:adjustRightInd w:val="0"/>
      <w:snapToGrid w:val="0"/>
      <w:spacing w:before="240" w:after="64" w:line="320" w:lineRule="auto"/>
      <w:ind w:left="1584" w:hanging="1584"/>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1"/>
    <w:pPr>
      <w:widowControl w:val="0"/>
    </w:pPr>
    <w:rPr>
      <w:rFonts w:ascii="Times New Roman" w:hAnsi="Times New Roman" w:eastAsia="宋体" w:cs="Times New Roman"/>
      <w:sz w:val="24"/>
      <w:szCs w:val="22"/>
      <w:lang w:val="en-US" w:eastAsia="en-US" w:bidi="ar-SA"/>
    </w:rPr>
  </w:style>
  <w:style w:type="paragraph" w:customStyle="1" w:styleId="7">
    <w:name w:val="段落"/>
    <w:basedOn w:val="1"/>
    <w:link w:val="52"/>
    <w:qFormat/>
    <w:uiPriority w:val="0"/>
    <w:pPr>
      <w:tabs>
        <w:tab w:val="left" w:pos="1021"/>
        <w:tab w:val="left" w:pos="1320"/>
      </w:tabs>
      <w:spacing w:line="360" w:lineRule="auto"/>
      <w:ind w:firstLine="504" w:firstLineChars="200"/>
    </w:pPr>
    <w:rPr>
      <w:color w:val="000000"/>
      <w:spacing w:val="6"/>
      <w:kern w:val="24"/>
      <w:sz w:val="24"/>
    </w:rPr>
  </w:style>
  <w:style w:type="paragraph" w:styleId="13">
    <w:name w:val="List Number"/>
    <w:basedOn w:val="14"/>
    <w:qFormat/>
    <w:uiPriority w:val="0"/>
    <w:pPr>
      <w:widowControl/>
      <w:adjustRightInd w:val="0"/>
      <w:snapToGrid w:val="0"/>
      <w:spacing w:after="0" w:line="360" w:lineRule="auto"/>
      <w:ind w:firstLine="200" w:firstLineChars="200"/>
    </w:pPr>
    <w:rPr>
      <w:sz w:val="24"/>
      <w:szCs w:val="21"/>
    </w:rPr>
  </w:style>
  <w:style w:type="paragraph" w:styleId="14">
    <w:name w:val="Body Text First Indent"/>
    <w:basedOn w:val="15"/>
    <w:link w:val="95"/>
    <w:qFormat/>
    <w:uiPriority w:val="0"/>
    <w:pPr>
      <w:ind w:firstLine="420" w:firstLineChars="100"/>
    </w:pPr>
    <w:rPr>
      <w:sz w:val="21"/>
    </w:rPr>
  </w:style>
  <w:style w:type="paragraph" w:styleId="15">
    <w:name w:val="Body Text"/>
    <w:basedOn w:val="1"/>
    <w:link w:val="87"/>
    <w:qFormat/>
    <w:uiPriority w:val="0"/>
    <w:pPr>
      <w:spacing w:after="120"/>
    </w:pPr>
  </w:style>
  <w:style w:type="paragraph" w:styleId="16">
    <w:name w:val="Normal Indent"/>
    <w:basedOn w:val="1"/>
    <w:link w:val="84"/>
    <w:qFormat/>
    <w:uiPriority w:val="0"/>
    <w:pPr>
      <w:ind w:firstLine="420" w:firstLineChars="200"/>
    </w:pPr>
  </w:style>
  <w:style w:type="paragraph" w:styleId="17">
    <w:name w:val="caption"/>
    <w:basedOn w:val="1"/>
    <w:next w:val="1"/>
    <w:link w:val="92"/>
    <w:qFormat/>
    <w:uiPriority w:val="0"/>
    <w:pPr>
      <w:widowControl/>
      <w:adjustRightInd w:val="0"/>
      <w:snapToGrid w:val="0"/>
      <w:jc w:val="center"/>
    </w:pPr>
    <w:rPr>
      <w:rFonts w:eastAsia="黑体"/>
      <w:sz w:val="24"/>
      <w:szCs w:val="20"/>
    </w:rPr>
  </w:style>
  <w:style w:type="paragraph" w:styleId="18">
    <w:name w:val="List Bullet"/>
    <w:basedOn w:val="1"/>
    <w:qFormat/>
    <w:uiPriority w:val="0"/>
    <w:pPr>
      <w:widowControl/>
      <w:tabs>
        <w:tab w:val="left" w:pos="360"/>
      </w:tabs>
      <w:adjustRightInd w:val="0"/>
      <w:snapToGrid w:val="0"/>
      <w:ind w:left="360" w:hanging="360"/>
      <w:contextualSpacing/>
    </w:pPr>
    <w:rPr>
      <w:rFonts w:ascii="Calibri" w:hAnsi="Calibri"/>
      <w:sz w:val="21"/>
      <w:szCs w:val="21"/>
    </w:rPr>
  </w:style>
  <w:style w:type="paragraph" w:styleId="19">
    <w:name w:val="annotation text"/>
    <w:basedOn w:val="1"/>
    <w:semiHidden/>
    <w:qFormat/>
    <w:uiPriority w:val="0"/>
    <w:pPr>
      <w:jc w:val="left"/>
    </w:pPr>
    <w:rPr>
      <w:sz w:val="21"/>
      <w:szCs w:val="20"/>
    </w:rPr>
  </w:style>
  <w:style w:type="paragraph" w:styleId="20">
    <w:name w:val="Body Text 3"/>
    <w:basedOn w:val="1"/>
    <w:qFormat/>
    <w:uiPriority w:val="0"/>
    <w:pPr>
      <w:spacing w:line="600" w:lineRule="exact"/>
      <w:jc w:val="left"/>
    </w:pPr>
    <w:rPr>
      <w:b/>
      <w:bCs/>
      <w:sz w:val="28"/>
      <w:szCs w:val="20"/>
    </w:rPr>
  </w:style>
  <w:style w:type="paragraph" w:styleId="21">
    <w:name w:val="Body Text Indent"/>
    <w:basedOn w:val="1"/>
    <w:link w:val="145"/>
    <w:qFormat/>
    <w:uiPriority w:val="0"/>
    <w:pPr>
      <w:spacing w:line="460" w:lineRule="exact"/>
      <w:ind w:firstLine="561"/>
      <w:jc w:val="left"/>
    </w:pPr>
    <w:rPr>
      <w:sz w:val="28"/>
    </w:rPr>
  </w:style>
  <w:style w:type="paragraph" w:styleId="22">
    <w:name w:val="Block Text"/>
    <w:basedOn w:val="1"/>
    <w:qFormat/>
    <w:uiPriority w:val="0"/>
    <w:pPr>
      <w:spacing w:line="520" w:lineRule="exact"/>
      <w:ind w:left="480" w:right="131"/>
    </w:pPr>
    <w:rPr>
      <w:rFonts w:ascii="宋体" w:hAnsi="宋体"/>
      <w:color w:val="000000"/>
      <w:sz w:val="24"/>
    </w:rPr>
  </w:style>
  <w:style w:type="paragraph" w:styleId="23">
    <w:name w:val="Plain Text"/>
    <w:basedOn w:val="1"/>
    <w:link w:val="75"/>
    <w:qFormat/>
    <w:uiPriority w:val="0"/>
    <w:rPr>
      <w:rFonts w:ascii="宋体" w:hAnsi="Courier New"/>
      <w:sz w:val="21"/>
      <w:szCs w:val="20"/>
    </w:rPr>
  </w:style>
  <w:style w:type="paragraph" w:styleId="24">
    <w:name w:val="Date"/>
    <w:basedOn w:val="1"/>
    <w:next w:val="1"/>
    <w:qFormat/>
    <w:uiPriority w:val="0"/>
    <w:pPr>
      <w:spacing w:line="520" w:lineRule="exact"/>
    </w:pPr>
    <w:rPr>
      <w:sz w:val="28"/>
      <w:szCs w:val="20"/>
    </w:rPr>
  </w:style>
  <w:style w:type="paragraph" w:styleId="25">
    <w:name w:val="Body Text Indent 2"/>
    <w:basedOn w:val="1"/>
    <w:qFormat/>
    <w:uiPriority w:val="0"/>
    <w:pPr>
      <w:spacing w:line="460" w:lineRule="exact"/>
      <w:ind w:right="320" w:rightChars="100" w:firstLine="480" w:firstLineChars="200"/>
      <w:outlineLvl w:val="0"/>
    </w:pPr>
    <w:rPr>
      <w:rFonts w:ascii="宋体" w:hAnsi="宋体"/>
      <w:sz w:val="24"/>
    </w:rPr>
  </w:style>
  <w:style w:type="paragraph" w:styleId="26">
    <w:name w:val="Balloon Text"/>
    <w:basedOn w:val="1"/>
    <w:link w:val="59"/>
    <w:qFormat/>
    <w:uiPriority w:val="0"/>
    <w:pPr>
      <w:widowControl/>
      <w:adjustRightInd w:val="0"/>
      <w:snapToGrid w:val="0"/>
    </w:pPr>
    <w:rPr>
      <w:rFonts w:ascii="Calibri" w:hAnsi="Calibri"/>
      <w:sz w:val="18"/>
      <w:szCs w:val="18"/>
    </w:rPr>
  </w:style>
  <w:style w:type="paragraph" w:styleId="27">
    <w:name w:val="footer"/>
    <w:basedOn w:val="1"/>
    <w:link w:val="98"/>
    <w:qFormat/>
    <w:uiPriority w:val="99"/>
    <w:pPr>
      <w:tabs>
        <w:tab w:val="center" w:pos="4153"/>
        <w:tab w:val="right" w:pos="8306"/>
      </w:tabs>
      <w:snapToGrid w:val="0"/>
      <w:jc w:val="left"/>
    </w:pPr>
    <w:rPr>
      <w:sz w:val="18"/>
      <w:szCs w:val="20"/>
    </w:rPr>
  </w:style>
  <w:style w:type="paragraph" w:styleId="28">
    <w:name w:val="header"/>
    <w:basedOn w:val="1"/>
    <w:link w:val="91"/>
    <w:qFormat/>
    <w:uiPriority w:val="0"/>
    <w:pPr>
      <w:pBdr>
        <w:bottom w:val="single" w:color="auto" w:sz="6" w:space="1"/>
      </w:pBdr>
      <w:tabs>
        <w:tab w:val="center" w:pos="4153"/>
        <w:tab w:val="right" w:pos="8306"/>
      </w:tabs>
      <w:snapToGrid w:val="0"/>
      <w:jc w:val="center"/>
    </w:pPr>
    <w:rPr>
      <w:sz w:val="18"/>
      <w:szCs w:val="20"/>
    </w:rPr>
  </w:style>
  <w:style w:type="paragraph" w:styleId="29">
    <w:name w:val="Body Text Indent 3"/>
    <w:basedOn w:val="1"/>
    <w:qFormat/>
    <w:uiPriority w:val="0"/>
    <w:pPr>
      <w:spacing w:line="480" w:lineRule="exact"/>
      <w:ind w:right="102" w:firstLine="480" w:firstLineChars="200"/>
    </w:pPr>
    <w:rPr>
      <w:sz w:val="24"/>
    </w:rPr>
  </w:style>
  <w:style w:type="paragraph" w:styleId="30">
    <w:name w:val="toc 2"/>
    <w:basedOn w:val="1"/>
    <w:next w:val="1"/>
    <w:qFormat/>
    <w:uiPriority w:val="0"/>
    <w:pPr>
      <w:ind w:left="280"/>
      <w:jc w:val="left"/>
    </w:pPr>
    <w:rPr>
      <w:smallCaps/>
      <w:sz w:val="20"/>
    </w:rPr>
  </w:style>
  <w:style w:type="paragraph" w:styleId="31">
    <w:name w:val="Body Text 2"/>
    <w:basedOn w:val="1"/>
    <w:link w:val="83"/>
    <w:qFormat/>
    <w:uiPriority w:val="0"/>
    <w:pPr>
      <w:spacing w:after="120" w:line="480" w:lineRule="auto"/>
    </w:pPr>
    <w:rPr>
      <w:sz w:val="21"/>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4"/>
    <w:link w:val="62"/>
    <w:qFormat/>
    <w:uiPriority w:val="0"/>
    <w:pPr>
      <w:widowControl/>
      <w:adjustRightInd w:val="0"/>
      <w:snapToGrid w:val="0"/>
      <w:spacing w:line="360" w:lineRule="auto"/>
      <w:jc w:val="center"/>
    </w:pPr>
    <w:rPr>
      <w:rFonts w:eastAsia="黑体"/>
      <w:bCs/>
      <w:sz w:val="36"/>
      <w:szCs w:val="32"/>
    </w:rPr>
  </w:style>
  <w:style w:type="paragraph" w:styleId="34">
    <w:name w:val="annotation subject"/>
    <w:basedOn w:val="19"/>
    <w:next w:val="19"/>
    <w:semiHidden/>
    <w:qFormat/>
    <w:uiPriority w:val="0"/>
    <w:rPr>
      <w:b/>
      <w:bCs/>
      <w:sz w:val="32"/>
      <w:szCs w:val="24"/>
    </w:rPr>
  </w:style>
  <w:style w:type="paragraph" w:styleId="35">
    <w:name w:val="Body Text First Indent 2"/>
    <w:basedOn w:val="21"/>
    <w:link w:val="146"/>
    <w:qFormat/>
    <w:uiPriority w:val="0"/>
    <w:pPr>
      <w:spacing w:after="120" w:line="240" w:lineRule="auto"/>
      <w:ind w:left="420" w:leftChars="200" w:firstLine="420" w:firstLineChars="200"/>
      <w:jc w:val="both"/>
    </w:pPr>
    <w:rPr>
      <w:sz w:val="3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0063C8"/>
      <w:u w:val="none"/>
    </w:rPr>
  </w:style>
  <w:style w:type="character" w:styleId="42">
    <w:name w:val="Emphasis"/>
    <w:qFormat/>
    <w:uiPriority w:val="0"/>
  </w:style>
  <w:style w:type="character" w:styleId="43">
    <w:name w:val="HTML Definition"/>
    <w:qFormat/>
    <w:uiPriority w:val="0"/>
  </w:style>
  <w:style w:type="character" w:styleId="44">
    <w:name w:val="HTML Acronym"/>
    <w:basedOn w:val="38"/>
    <w:qFormat/>
    <w:uiPriority w:val="0"/>
  </w:style>
  <w:style w:type="character" w:styleId="45">
    <w:name w:val="HTML Variable"/>
    <w:qFormat/>
    <w:uiPriority w:val="0"/>
  </w:style>
  <w:style w:type="character" w:styleId="46">
    <w:name w:val="Hyperlink"/>
    <w:qFormat/>
    <w:uiPriority w:val="0"/>
    <w:rPr>
      <w:color w:val="0063C8"/>
      <w:u w:val="none"/>
    </w:rPr>
  </w:style>
  <w:style w:type="character" w:styleId="47">
    <w:name w:val="HTML Code"/>
    <w:qFormat/>
    <w:uiPriority w:val="0"/>
    <w:rPr>
      <w:rFonts w:ascii="Courier New" w:hAnsi="Courier New"/>
      <w:sz w:val="20"/>
    </w:rPr>
  </w:style>
  <w:style w:type="character" w:styleId="48">
    <w:name w:val="annotation reference"/>
    <w:semiHidden/>
    <w:qFormat/>
    <w:uiPriority w:val="0"/>
    <w:rPr>
      <w:sz w:val="21"/>
      <w:szCs w:val="21"/>
    </w:rPr>
  </w:style>
  <w:style w:type="character" w:styleId="49">
    <w:name w:val="HTML Cite"/>
    <w:qFormat/>
    <w:uiPriority w:val="0"/>
  </w:style>
  <w:style w:type="character" w:customStyle="1" w:styleId="50">
    <w:name w:val="内容 Char Char"/>
    <w:link w:val="51"/>
    <w:qFormat/>
    <w:uiPriority w:val="0"/>
    <w:rPr>
      <w:kern w:val="2"/>
      <w:sz w:val="28"/>
      <w:szCs w:val="24"/>
    </w:rPr>
  </w:style>
  <w:style w:type="paragraph" w:customStyle="1" w:styleId="51">
    <w:name w:val="内容 Char"/>
    <w:basedOn w:val="1"/>
    <w:link w:val="50"/>
    <w:qFormat/>
    <w:uiPriority w:val="0"/>
    <w:pPr>
      <w:spacing w:line="360" w:lineRule="auto"/>
      <w:ind w:firstLine="420"/>
    </w:pPr>
    <w:rPr>
      <w:sz w:val="28"/>
    </w:rPr>
  </w:style>
  <w:style w:type="character" w:customStyle="1" w:styleId="52">
    <w:name w:val="段落 Char Char"/>
    <w:link w:val="7"/>
    <w:qFormat/>
    <w:uiPriority w:val="0"/>
    <w:rPr>
      <w:color w:val="000000"/>
      <w:spacing w:val="6"/>
      <w:kern w:val="24"/>
      <w:sz w:val="24"/>
      <w:szCs w:val="24"/>
      <w:lang w:val="en-US" w:eastAsia="zh-CN"/>
    </w:rPr>
  </w:style>
  <w:style w:type="character" w:customStyle="1" w:styleId="53">
    <w:name w:val="报告书正文 Char"/>
    <w:link w:val="54"/>
    <w:qFormat/>
    <w:uiPriority w:val="0"/>
    <w:rPr>
      <w:rFonts w:eastAsia="宋体"/>
      <w:kern w:val="2"/>
      <w:sz w:val="24"/>
      <w:lang w:val="en-US" w:eastAsia="zh-CN" w:bidi="ar-SA"/>
    </w:rPr>
  </w:style>
  <w:style w:type="paragraph" w:customStyle="1" w:styleId="54">
    <w:name w:val="报告书正文"/>
    <w:basedOn w:val="1"/>
    <w:link w:val="53"/>
    <w:qFormat/>
    <w:uiPriority w:val="0"/>
    <w:pPr>
      <w:spacing w:line="300" w:lineRule="auto"/>
      <w:ind w:firstLine="200" w:firstLineChars="200"/>
    </w:pPr>
    <w:rPr>
      <w:sz w:val="24"/>
      <w:szCs w:val="20"/>
    </w:rPr>
  </w:style>
  <w:style w:type="character" w:customStyle="1" w:styleId="55">
    <w:name w:val="样式 样式 行距: 1.5 倍行距 + 首行缩进:  2 字符 Char"/>
    <w:link w:val="56"/>
    <w:qFormat/>
    <w:uiPriority w:val="0"/>
    <w:rPr>
      <w:rFonts w:cs="宋体"/>
      <w:kern w:val="2"/>
      <w:sz w:val="24"/>
    </w:rPr>
  </w:style>
  <w:style w:type="paragraph" w:customStyle="1" w:styleId="56">
    <w:name w:val="样式 样式 行距: 1.5 倍行距 + 首行缩进:  2 字符"/>
    <w:basedOn w:val="57"/>
    <w:link w:val="55"/>
    <w:qFormat/>
    <w:uiPriority w:val="0"/>
    <w:pPr>
      <w:ind w:firstLine="480"/>
    </w:pPr>
    <w:rPr>
      <w:rFonts w:cs="Times New Roman"/>
      <w:sz w:val="24"/>
      <w:szCs w:val="20"/>
    </w:rPr>
  </w:style>
  <w:style w:type="paragraph" w:customStyle="1" w:styleId="57">
    <w:name w:val="样式 行距: 1.5 倍行距"/>
    <w:basedOn w:val="1"/>
    <w:qFormat/>
    <w:uiPriority w:val="0"/>
    <w:pPr>
      <w:adjustRightInd w:val="0"/>
      <w:snapToGrid w:val="0"/>
      <w:spacing w:line="360" w:lineRule="auto"/>
      <w:ind w:firstLine="200" w:firstLineChars="200"/>
    </w:pPr>
    <w:rPr>
      <w:rFonts w:cs="宋体"/>
      <w:szCs w:val="21"/>
    </w:rPr>
  </w:style>
  <w:style w:type="character" w:customStyle="1" w:styleId="58">
    <w:name w:val="标题 8 字符"/>
    <w:link w:val="11"/>
    <w:qFormat/>
    <w:uiPriority w:val="0"/>
    <w:rPr>
      <w:rFonts w:ascii="Cambria" w:hAnsi="Cambria"/>
      <w:kern w:val="2"/>
      <w:sz w:val="24"/>
      <w:szCs w:val="24"/>
    </w:rPr>
  </w:style>
  <w:style w:type="character" w:customStyle="1" w:styleId="59">
    <w:name w:val="批注框文本 字符"/>
    <w:link w:val="26"/>
    <w:qFormat/>
    <w:uiPriority w:val="0"/>
    <w:rPr>
      <w:rFonts w:ascii="Calibri" w:hAnsi="Calibri" w:eastAsia="宋体" w:cs="Times New Roman"/>
      <w:kern w:val="2"/>
      <w:sz w:val="18"/>
      <w:szCs w:val="18"/>
    </w:rPr>
  </w:style>
  <w:style w:type="character" w:customStyle="1" w:styleId="60">
    <w:name w:val="正文文本 2 Char1"/>
    <w:qFormat/>
    <w:uiPriority w:val="0"/>
    <w:rPr>
      <w:kern w:val="2"/>
      <w:sz w:val="21"/>
    </w:rPr>
  </w:style>
  <w:style w:type="character" w:customStyle="1" w:styleId="61">
    <w:name w:val="btn-task-gray"/>
    <w:qFormat/>
    <w:uiPriority w:val="0"/>
    <w:rPr>
      <w:color w:val="FFFFFF"/>
      <w:u w:val="none"/>
      <w:shd w:val="clear" w:color="auto" w:fill="CCCCCC"/>
    </w:rPr>
  </w:style>
  <w:style w:type="character" w:customStyle="1" w:styleId="62">
    <w:name w:val="标题 字符"/>
    <w:link w:val="33"/>
    <w:qFormat/>
    <w:uiPriority w:val="0"/>
    <w:rPr>
      <w:rFonts w:eastAsia="黑体" w:cs="Times New Roman"/>
      <w:bCs/>
      <w:kern w:val="2"/>
      <w:sz w:val="36"/>
      <w:szCs w:val="32"/>
    </w:rPr>
  </w:style>
  <w:style w:type="character" w:customStyle="1" w:styleId="63">
    <w:name w:val="正文文本 Char"/>
    <w:qFormat/>
    <w:uiPriority w:val="0"/>
    <w:rPr>
      <w:kern w:val="2"/>
      <w:sz w:val="32"/>
      <w:szCs w:val="24"/>
    </w:rPr>
  </w:style>
  <w:style w:type="character" w:customStyle="1" w:styleId="64">
    <w:name w:val="标题 1 字符"/>
    <w:link w:val="3"/>
    <w:qFormat/>
    <w:uiPriority w:val="0"/>
    <w:rPr>
      <w:rFonts w:ascii="宋体"/>
      <w:kern w:val="2"/>
      <w:sz w:val="28"/>
    </w:rPr>
  </w:style>
  <w:style w:type="character" w:customStyle="1" w:styleId="65">
    <w:name w:val="无间隔 Char"/>
    <w:link w:val="66"/>
    <w:qFormat/>
    <w:uiPriority w:val="0"/>
    <w:rPr>
      <w:kern w:val="2"/>
      <w:sz w:val="24"/>
      <w:szCs w:val="24"/>
      <w:lang w:val="en-US" w:eastAsia="zh-CN" w:bidi="ar-SA"/>
    </w:rPr>
  </w:style>
  <w:style w:type="paragraph" w:customStyle="1" w:styleId="66">
    <w:name w:val="无间隔11"/>
    <w:link w:val="65"/>
    <w:qFormat/>
    <w:uiPriority w:val="0"/>
    <w:pPr>
      <w:widowControl w:val="0"/>
      <w:ind w:firstLine="200" w:firstLineChars="200"/>
    </w:pPr>
    <w:rPr>
      <w:rFonts w:ascii="Times New Roman" w:hAnsi="Times New Roman" w:eastAsia="宋体" w:cs="Times New Roman"/>
      <w:kern w:val="2"/>
      <w:sz w:val="24"/>
      <w:szCs w:val="24"/>
      <w:lang w:val="en-US" w:eastAsia="zh-CN" w:bidi="ar-SA"/>
    </w:rPr>
  </w:style>
  <w:style w:type="character" w:customStyle="1" w:styleId="67">
    <w:name w:val="标题 7 字符"/>
    <w:link w:val="10"/>
    <w:qFormat/>
    <w:uiPriority w:val="0"/>
    <w:rPr>
      <w:rFonts w:ascii="Calibri" w:hAnsi="Calibri"/>
      <w:b/>
      <w:bCs/>
      <w:kern w:val="2"/>
      <w:sz w:val="24"/>
      <w:szCs w:val="24"/>
    </w:rPr>
  </w:style>
  <w:style w:type="character" w:customStyle="1" w:styleId="68">
    <w:name w:val="页脚 Char"/>
    <w:qFormat/>
    <w:uiPriority w:val="99"/>
    <w:rPr>
      <w:rFonts w:eastAsia="Calibri"/>
      <w:sz w:val="21"/>
    </w:rPr>
  </w:style>
  <w:style w:type="character" w:customStyle="1" w:styleId="69">
    <w:name w:val="表文字 Char Char"/>
    <w:link w:val="70"/>
    <w:qFormat/>
    <w:uiPriority w:val="0"/>
    <w:rPr>
      <w:rFonts w:eastAsia="宋体"/>
      <w:sz w:val="24"/>
      <w:lang w:val="en-US" w:eastAsia="zh-CN" w:bidi="ar-SA"/>
    </w:rPr>
  </w:style>
  <w:style w:type="paragraph" w:customStyle="1" w:styleId="70">
    <w:name w:val="表文字"/>
    <w:basedOn w:val="1"/>
    <w:link w:val="69"/>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71">
    <w:name w:val="样式 表文字 + 黑体 行距: 单倍行距 Char"/>
    <w:link w:val="72"/>
    <w:qFormat/>
    <w:uiPriority w:val="0"/>
    <w:rPr>
      <w:rFonts w:ascii="黑体" w:eastAsia="黑体" w:cs="宋体"/>
      <w:kern w:val="2"/>
      <w:sz w:val="24"/>
      <w:lang w:val="en-US" w:eastAsia="zh-CN" w:bidi="ar-SA"/>
    </w:rPr>
  </w:style>
  <w:style w:type="paragraph" w:customStyle="1" w:styleId="72">
    <w:name w:val="样式 表文字 + 黑体 行距: 单倍行距"/>
    <w:basedOn w:val="1"/>
    <w:link w:val="71"/>
    <w:qFormat/>
    <w:uiPriority w:val="0"/>
    <w:pPr>
      <w:overflowPunct w:val="0"/>
      <w:autoSpaceDE w:val="0"/>
      <w:autoSpaceDN w:val="0"/>
      <w:adjustRightInd w:val="0"/>
      <w:spacing w:line="360" w:lineRule="auto"/>
      <w:jc w:val="center"/>
      <w:textAlignment w:val="baseline"/>
    </w:pPr>
    <w:rPr>
      <w:rFonts w:ascii="黑体" w:eastAsia="黑体" w:cs="宋体"/>
      <w:sz w:val="24"/>
      <w:szCs w:val="20"/>
    </w:rPr>
  </w:style>
  <w:style w:type="character" w:customStyle="1" w:styleId="73">
    <w:name w:val="表文字 Char"/>
    <w:qFormat/>
    <w:uiPriority w:val="0"/>
    <w:rPr>
      <w:rFonts w:ascii="Times New Roman" w:hAnsi="Times New Roman" w:eastAsia="宋体" w:cs="Times New Roman"/>
      <w:kern w:val="0"/>
      <w:sz w:val="24"/>
      <w:szCs w:val="20"/>
    </w:rPr>
  </w:style>
  <w:style w:type="character" w:customStyle="1" w:styleId="74">
    <w:name w:val="标题 9 字符"/>
    <w:link w:val="12"/>
    <w:qFormat/>
    <w:uiPriority w:val="0"/>
    <w:rPr>
      <w:rFonts w:ascii="Cambria" w:hAnsi="Cambria"/>
      <w:kern w:val="2"/>
      <w:sz w:val="21"/>
      <w:szCs w:val="21"/>
    </w:rPr>
  </w:style>
  <w:style w:type="character" w:customStyle="1" w:styleId="75">
    <w:name w:val="纯文本 字符"/>
    <w:link w:val="23"/>
    <w:qFormat/>
    <w:uiPriority w:val="0"/>
    <w:rPr>
      <w:rFonts w:ascii="宋体" w:hAnsi="Courier New" w:eastAsia="宋体"/>
      <w:kern w:val="2"/>
      <w:sz w:val="21"/>
      <w:lang w:val="en-US" w:eastAsia="zh-CN" w:bidi="ar-SA"/>
    </w:rPr>
  </w:style>
  <w:style w:type="character" w:customStyle="1" w:styleId="76">
    <w:name w:val="正文首行缩进 Char"/>
    <w:qFormat/>
    <w:uiPriority w:val="0"/>
    <w:rPr>
      <w:kern w:val="2"/>
      <w:sz w:val="21"/>
      <w:szCs w:val="24"/>
    </w:rPr>
  </w:style>
  <w:style w:type="character" w:customStyle="1" w:styleId="77">
    <w:name w:val="标题 5 字符"/>
    <w:link w:val="8"/>
    <w:qFormat/>
    <w:uiPriority w:val="0"/>
    <w:rPr>
      <w:rFonts w:ascii="Calibri" w:hAnsi="Calibri"/>
      <w:b/>
      <w:bCs/>
      <w:kern w:val="2"/>
      <w:sz w:val="28"/>
      <w:szCs w:val="28"/>
    </w:rPr>
  </w:style>
  <w:style w:type="character" w:customStyle="1" w:styleId="78">
    <w:name w:val="btn-task-gray1"/>
    <w:basedOn w:val="38"/>
    <w:qFormat/>
    <w:uiPriority w:val="0"/>
  </w:style>
  <w:style w:type="character" w:customStyle="1" w:styleId="79">
    <w:name w:val="样式 (符号) 宋体 小四 行距: 1.5 倍行距 Char"/>
    <w:link w:val="80"/>
    <w:qFormat/>
    <w:uiPriority w:val="0"/>
    <w:rPr>
      <w:rFonts w:hAnsi="宋体" w:eastAsia="宋体" w:cs="宋体"/>
      <w:kern w:val="2"/>
      <w:sz w:val="24"/>
      <w:lang w:val="en-US" w:eastAsia="zh-CN" w:bidi="ar-SA"/>
    </w:rPr>
  </w:style>
  <w:style w:type="paragraph" w:customStyle="1" w:styleId="80">
    <w:name w:val="样式 (符号) 宋体 小四 行距: 1.5 倍行距"/>
    <w:basedOn w:val="1"/>
    <w:link w:val="79"/>
    <w:qFormat/>
    <w:uiPriority w:val="0"/>
    <w:pPr>
      <w:spacing w:line="360" w:lineRule="auto"/>
      <w:ind w:firstLine="480" w:firstLineChars="200"/>
    </w:pPr>
    <w:rPr>
      <w:rFonts w:hAnsi="宋体" w:cs="宋体"/>
      <w:sz w:val="24"/>
      <w:szCs w:val="20"/>
    </w:rPr>
  </w:style>
  <w:style w:type="character" w:customStyle="1" w:styleId="81">
    <w:name w:val="标题 4 字符"/>
    <w:link w:val="6"/>
    <w:qFormat/>
    <w:uiPriority w:val="0"/>
    <w:rPr>
      <w:rFonts w:cs="Times New Roman"/>
      <w:bCs/>
      <w:kern w:val="2"/>
      <w:sz w:val="24"/>
      <w:szCs w:val="28"/>
    </w:rPr>
  </w:style>
  <w:style w:type="character" w:customStyle="1" w:styleId="82">
    <w:name w:val="标题 3 字符"/>
    <w:link w:val="5"/>
    <w:qFormat/>
    <w:uiPriority w:val="0"/>
    <w:rPr>
      <w:rFonts w:cs="Times New Roman"/>
      <w:bCs/>
      <w:kern w:val="2"/>
      <w:sz w:val="24"/>
      <w:szCs w:val="32"/>
    </w:rPr>
  </w:style>
  <w:style w:type="character" w:customStyle="1" w:styleId="83">
    <w:name w:val="正文文本 2 字符"/>
    <w:link w:val="31"/>
    <w:qFormat/>
    <w:uiPriority w:val="0"/>
    <w:rPr>
      <w:kern w:val="2"/>
      <w:sz w:val="21"/>
    </w:rPr>
  </w:style>
  <w:style w:type="character" w:customStyle="1" w:styleId="84">
    <w:name w:val="正文缩进 字符"/>
    <w:link w:val="16"/>
    <w:qFormat/>
    <w:uiPriority w:val="0"/>
    <w:rPr>
      <w:kern w:val="2"/>
      <w:sz w:val="32"/>
      <w:szCs w:val="24"/>
    </w:rPr>
  </w:style>
  <w:style w:type="character" w:customStyle="1" w:styleId="85">
    <w:name w:val="纯文本 Char"/>
    <w:qFormat/>
    <w:uiPriority w:val="0"/>
    <w:rPr>
      <w:rFonts w:ascii="宋体" w:hAnsi="Courier New" w:eastAsia="宋体"/>
      <w:kern w:val="2"/>
      <w:sz w:val="21"/>
      <w:lang w:val="en-US" w:eastAsia="zh-CN" w:bidi="ar-SA"/>
    </w:rPr>
  </w:style>
  <w:style w:type="character" w:customStyle="1" w:styleId="86">
    <w:name w:val="hover36"/>
    <w:qFormat/>
    <w:uiPriority w:val="0"/>
    <w:rPr>
      <w:color w:val="3EAF0E"/>
    </w:rPr>
  </w:style>
  <w:style w:type="character" w:customStyle="1" w:styleId="87">
    <w:name w:val="正文文本 字符"/>
    <w:link w:val="15"/>
    <w:qFormat/>
    <w:uiPriority w:val="0"/>
    <w:rPr>
      <w:kern w:val="2"/>
      <w:sz w:val="32"/>
      <w:szCs w:val="24"/>
    </w:rPr>
  </w:style>
  <w:style w:type="character" w:customStyle="1" w:styleId="88">
    <w:name w:val="表头文字 Char"/>
    <w:link w:val="89"/>
    <w:qFormat/>
    <w:uiPriority w:val="0"/>
    <w:rPr>
      <w:rFonts w:eastAsia="黑体"/>
      <w:kern w:val="2"/>
      <w:sz w:val="24"/>
      <w:szCs w:val="24"/>
      <w:lang w:val="en-US" w:eastAsia="zh-CN" w:bidi="ar-SA"/>
    </w:rPr>
  </w:style>
  <w:style w:type="paragraph" w:customStyle="1" w:styleId="89">
    <w:name w:val="表头文字"/>
    <w:basedOn w:val="15"/>
    <w:link w:val="88"/>
    <w:qFormat/>
    <w:uiPriority w:val="0"/>
    <w:pPr>
      <w:spacing w:after="0"/>
      <w:jc w:val="center"/>
    </w:pPr>
    <w:rPr>
      <w:rFonts w:eastAsia="黑体"/>
      <w:sz w:val="24"/>
    </w:rPr>
  </w:style>
  <w:style w:type="character" w:customStyle="1" w:styleId="90">
    <w:name w:val="标题 2 字符"/>
    <w:link w:val="4"/>
    <w:qFormat/>
    <w:uiPriority w:val="0"/>
    <w:rPr>
      <w:rFonts w:eastAsia="黑体" w:cs="Times New Roman"/>
      <w:bCs/>
      <w:kern w:val="2"/>
      <w:sz w:val="24"/>
      <w:szCs w:val="32"/>
    </w:rPr>
  </w:style>
  <w:style w:type="character" w:customStyle="1" w:styleId="91">
    <w:name w:val="页眉 字符"/>
    <w:link w:val="28"/>
    <w:qFormat/>
    <w:uiPriority w:val="0"/>
    <w:rPr>
      <w:kern w:val="2"/>
      <w:sz w:val="18"/>
    </w:rPr>
  </w:style>
  <w:style w:type="character" w:customStyle="1" w:styleId="92">
    <w:name w:val="题注 字符"/>
    <w:link w:val="17"/>
    <w:qFormat/>
    <w:locked/>
    <w:uiPriority w:val="0"/>
    <w:rPr>
      <w:rFonts w:eastAsia="黑体"/>
      <w:kern w:val="2"/>
      <w:sz w:val="24"/>
    </w:rPr>
  </w:style>
  <w:style w:type="character" w:customStyle="1" w:styleId="93">
    <w:name w:val="表格文字 Char Char"/>
    <w:link w:val="94"/>
    <w:qFormat/>
    <w:uiPriority w:val="0"/>
    <w:rPr>
      <w:rFonts w:cs="Times New Roman"/>
      <w:kern w:val="2"/>
      <w:sz w:val="21"/>
      <w:szCs w:val="21"/>
    </w:rPr>
  </w:style>
  <w:style w:type="paragraph" w:customStyle="1" w:styleId="94">
    <w:name w:val="表格文字"/>
    <w:basedOn w:val="1"/>
    <w:link w:val="93"/>
    <w:qFormat/>
    <w:uiPriority w:val="0"/>
    <w:pPr>
      <w:widowControl/>
      <w:adjustRightInd w:val="0"/>
      <w:snapToGrid w:val="0"/>
      <w:jc w:val="center"/>
    </w:pPr>
    <w:rPr>
      <w:sz w:val="21"/>
      <w:szCs w:val="21"/>
    </w:rPr>
  </w:style>
  <w:style w:type="character" w:customStyle="1" w:styleId="95">
    <w:name w:val="正文首行缩进 字符"/>
    <w:link w:val="14"/>
    <w:qFormat/>
    <w:uiPriority w:val="0"/>
    <w:rPr>
      <w:kern w:val="2"/>
      <w:sz w:val="21"/>
      <w:szCs w:val="24"/>
    </w:rPr>
  </w:style>
  <w:style w:type="character" w:customStyle="1" w:styleId="96">
    <w:name w:val="提头 Char"/>
    <w:link w:val="97"/>
    <w:qFormat/>
    <w:uiPriority w:val="0"/>
    <w:rPr>
      <w:b/>
      <w:kern w:val="2"/>
      <w:sz w:val="24"/>
      <w:szCs w:val="24"/>
    </w:rPr>
  </w:style>
  <w:style w:type="paragraph" w:customStyle="1" w:styleId="97">
    <w:name w:val="提头"/>
    <w:basedOn w:val="1"/>
    <w:next w:val="1"/>
    <w:link w:val="96"/>
    <w:qFormat/>
    <w:uiPriority w:val="0"/>
    <w:pPr>
      <w:tabs>
        <w:tab w:val="left" w:pos="567"/>
      </w:tabs>
      <w:spacing w:line="360" w:lineRule="auto"/>
      <w:jc w:val="center"/>
    </w:pPr>
    <w:rPr>
      <w:b/>
      <w:sz w:val="24"/>
    </w:rPr>
  </w:style>
  <w:style w:type="character" w:customStyle="1" w:styleId="98">
    <w:name w:val="页脚 字符"/>
    <w:link w:val="27"/>
    <w:qFormat/>
    <w:uiPriority w:val="99"/>
    <w:rPr>
      <w:kern w:val="2"/>
      <w:sz w:val="18"/>
    </w:rPr>
  </w:style>
  <w:style w:type="character" w:customStyle="1" w:styleId="99">
    <w:name w:val="标题 6 字符"/>
    <w:link w:val="9"/>
    <w:qFormat/>
    <w:uiPriority w:val="0"/>
    <w:rPr>
      <w:rFonts w:ascii="Cambria" w:hAnsi="Cambria"/>
      <w:b/>
      <w:bCs/>
      <w:kern w:val="2"/>
      <w:sz w:val="24"/>
      <w:szCs w:val="24"/>
    </w:rPr>
  </w:style>
  <w:style w:type="character" w:customStyle="1" w:styleId="100">
    <w:name w:val="表格文字 Char"/>
    <w:qFormat/>
    <w:uiPriority w:val="0"/>
    <w:rPr>
      <w:rFonts w:eastAsia="宋体"/>
      <w:kern w:val="2"/>
      <w:sz w:val="21"/>
      <w:lang w:val="en-US" w:eastAsia="zh-CN" w:bidi="ar-SA"/>
    </w:rPr>
  </w:style>
  <w:style w:type="character" w:customStyle="1" w:styleId="101">
    <w:name w:val="hover37"/>
    <w:qFormat/>
    <w:uiPriority w:val="0"/>
    <w:rPr>
      <w:color w:val="3EAF0E"/>
    </w:rPr>
  </w:style>
  <w:style w:type="character" w:customStyle="1" w:styleId="102">
    <w:name w:val="正文缩进 Char"/>
    <w:qFormat/>
    <w:uiPriority w:val="0"/>
    <w:rPr>
      <w:kern w:val="2"/>
      <w:sz w:val="32"/>
      <w:szCs w:val="24"/>
    </w:rPr>
  </w:style>
  <w:style w:type="paragraph" w:customStyle="1" w:styleId="103">
    <w:name w:val="正文文字"/>
    <w:basedOn w:val="1"/>
    <w:qFormat/>
    <w:uiPriority w:val="0"/>
    <w:pPr>
      <w:spacing w:line="360" w:lineRule="auto"/>
    </w:pPr>
  </w:style>
  <w:style w:type="paragraph" w:customStyle="1" w:styleId="104">
    <w:name w:val="样式 样式 首行缩进:  1 厘米 行距: 固定值 25 磅 + Times New Roman 首行缩进:  0.85 厘米"/>
    <w:basedOn w:val="105"/>
    <w:qFormat/>
    <w:uiPriority w:val="0"/>
    <w:pPr>
      <w:adjustRightInd w:val="0"/>
      <w:snapToGrid w:val="0"/>
      <w:spacing w:line="360" w:lineRule="auto"/>
      <w:ind w:firstLine="200" w:firstLineChars="200"/>
    </w:pPr>
  </w:style>
  <w:style w:type="paragraph" w:customStyle="1" w:styleId="105">
    <w:name w:val="样式 首行缩进:  1 厘米 行距: 固定值 25 磅"/>
    <w:basedOn w:val="1"/>
    <w:qFormat/>
    <w:uiPriority w:val="0"/>
    <w:pPr>
      <w:spacing w:line="500" w:lineRule="exact"/>
      <w:ind w:firstLine="567"/>
    </w:pPr>
    <w:rPr>
      <w:rFonts w:ascii="宋体" w:cs="宋体"/>
      <w:snapToGrid w:val="0"/>
      <w:kern w:val="24"/>
      <w:sz w:val="24"/>
    </w:rPr>
  </w:style>
  <w:style w:type="paragraph" w:customStyle="1" w:styleId="106">
    <w:name w:val="1122"/>
    <w:basedOn w:val="1"/>
    <w:qFormat/>
    <w:uiPriority w:val="0"/>
    <w:pPr>
      <w:spacing w:line="440" w:lineRule="exact"/>
      <w:ind w:firstLine="480"/>
    </w:pPr>
    <w:rPr>
      <w:kern w:val="0"/>
      <w:szCs w:val="20"/>
    </w:rPr>
  </w:style>
  <w:style w:type="paragraph" w:customStyle="1" w:styleId="107">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108">
    <w:name w:val="样式标题5"/>
    <w:basedOn w:val="1"/>
    <w:next w:val="54"/>
    <w:qFormat/>
    <w:uiPriority w:val="0"/>
    <w:pPr>
      <w:spacing w:line="360" w:lineRule="auto"/>
      <w:ind w:left="140" w:firstLine="400"/>
    </w:pPr>
    <w:rPr>
      <w:sz w:val="24"/>
    </w:rPr>
  </w:style>
  <w:style w:type="paragraph" w:customStyle="1" w:styleId="1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0">
    <w:name w:val="正文1"/>
    <w:basedOn w:val="1"/>
    <w:qFormat/>
    <w:uiPriority w:val="0"/>
    <w:pPr>
      <w:spacing w:line="440" w:lineRule="exact"/>
    </w:pPr>
    <w:rPr>
      <w:sz w:val="24"/>
    </w:rPr>
  </w:style>
  <w:style w:type="paragraph" w:customStyle="1" w:styleId="111">
    <w:name w:val="ctrl+1表文字"/>
    <w:basedOn w:val="1"/>
    <w:qFormat/>
    <w:uiPriority w:val="0"/>
    <w:pPr>
      <w:pBdr>
        <w:top w:val="none" w:color="auto" w:sz="0" w:space="1"/>
        <w:left w:val="none" w:color="auto" w:sz="0" w:space="4"/>
        <w:bottom w:val="none" w:color="auto" w:sz="0" w:space="1"/>
        <w:right w:val="none" w:color="auto" w:sz="0" w:space="4"/>
      </w:pBdr>
      <w:overflowPunct w:val="0"/>
      <w:autoSpaceDE w:val="0"/>
      <w:autoSpaceDN w:val="0"/>
      <w:adjustRightInd w:val="0"/>
      <w:spacing w:line="400" w:lineRule="exact"/>
      <w:jc w:val="center"/>
      <w:textAlignment w:val="baseline"/>
    </w:pPr>
    <w:rPr>
      <w:kern w:val="0"/>
      <w:sz w:val="21"/>
      <w:szCs w:val="20"/>
    </w:rPr>
  </w:style>
  <w:style w:type="paragraph" w:customStyle="1" w:styleId="112">
    <w:name w:val="样式11"/>
    <w:basedOn w:val="1"/>
    <w:qFormat/>
    <w:uiPriority w:val="0"/>
    <w:pPr>
      <w:spacing w:line="480" w:lineRule="exact"/>
      <w:ind w:firstLine="480" w:firstLineChars="200"/>
    </w:pPr>
    <w:rPr>
      <w:rFonts w:ascii="宋体" w:hAnsi="宋体"/>
      <w:sz w:val="24"/>
    </w:rPr>
  </w:style>
  <w:style w:type="paragraph" w:customStyle="1" w:styleId="113">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21"/>
      <w:lang w:val="en-US" w:eastAsia="zh-CN" w:bidi="ar-SA"/>
    </w:rPr>
  </w:style>
  <w:style w:type="paragraph" w:customStyle="1" w:styleId="114">
    <w:name w:val="样式 小四 行距: 1.5 倍行距"/>
    <w:basedOn w:val="1"/>
    <w:qFormat/>
    <w:uiPriority w:val="0"/>
    <w:pPr>
      <w:spacing w:line="360" w:lineRule="auto"/>
      <w:ind w:firstLine="480" w:firstLineChars="200"/>
    </w:pPr>
    <w:rPr>
      <w:rFonts w:cs="宋体"/>
      <w:sz w:val="24"/>
      <w:szCs w:val="20"/>
    </w:rPr>
  </w:style>
  <w:style w:type="paragraph" w:customStyle="1" w:styleId="115">
    <w:name w:val="表格内文字"/>
    <w:basedOn w:val="1"/>
    <w:next w:val="1"/>
    <w:qFormat/>
    <w:uiPriority w:val="0"/>
    <w:pPr>
      <w:jc w:val="center"/>
    </w:pPr>
    <w:rPr>
      <w:spacing w:val="1"/>
      <w:sz w:val="21"/>
      <w:szCs w:val="20"/>
    </w:rPr>
  </w:style>
  <w:style w:type="paragraph" w:customStyle="1" w:styleId="116">
    <w:name w:val="Char Char1 Char Char Char Char Char Char Char Char Char Char Char Char Char"/>
    <w:basedOn w:val="6"/>
    <w:qFormat/>
    <w:uiPriority w:val="0"/>
    <w:pPr>
      <w:keepNext w:val="0"/>
      <w:keepLines w:val="0"/>
      <w:numPr>
        <w:ilvl w:val="3"/>
        <w:numId w:val="1"/>
      </w:numPr>
      <w:adjustRightInd/>
      <w:snapToGrid/>
      <w:spacing w:before="140" w:line="220" w:lineRule="atLeast"/>
      <w:ind w:left="720"/>
    </w:pPr>
    <w:rPr>
      <w:rFonts w:ascii="Futura Bk BT" w:hAnsi="Futura Bk BT" w:eastAsia="Times New Roman"/>
      <w:b/>
      <w:spacing w:val="-4"/>
      <w:kern w:val="28"/>
      <w:sz w:val="21"/>
      <w:szCs w:val="20"/>
      <w:lang w:val="en-AU" w:eastAsia="en-US"/>
    </w:rPr>
  </w:style>
  <w:style w:type="paragraph" w:customStyle="1" w:styleId="117">
    <w:name w:val="样式 小四 行距: 固定值 28 磅 首行缩进:  2 字符"/>
    <w:basedOn w:val="1"/>
    <w:qFormat/>
    <w:uiPriority w:val="0"/>
    <w:pPr>
      <w:spacing w:line="360" w:lineRule="auto"/>
      <w:ind w:firstLine="560" w:firstLineChars="200"/>
    </w:pPr>
    <w:rPr>
      <w:rFonts w:hint="eastAsia" w:ascii="宋体" w:hAnsi="宋体"/>
      <w:sz w:val="28"/>
      <w:szCs w:val="28"/>
    </w:rPr>
  </w:style>
  <w:style w:type="paragraph" w:customStyle="1" w:styleId="118">
    <w:name w:val="报告正文"/>
    <w:basedOn w:val="1"/>
    <w:qFormat/>
    <w:uiPriority w:val="0"/>
    <w:pPr>
      <w:adjustRightInd w:val="0"/>
      <w:snapToGrid w:val="0"/>
      <w:ind w:firstLine="624"/>
    </w:pPr>
    <w:rPr>
      <w:rFonts w:ascii="宋体" w:eastAsia="仿宋_GB2312"/>
      <w:kern w:val="144"/>
      <w:sz w:val="28"/>
      <w:szCs w:val="20"/>
    </w:rPr>
  </w:style>
  <w:style w:type="paragraph" w:customStyle="1" w:styleId="119">
    <w:name w:val="样式12"/>
    <w:basedOn w:val="112"/>
    <w:qFormat/>
    <w:uiPriority w:val="0"/>
    <w:pPr>
      <w:ind w:firstLine="0" w:firstLineChars="0"/>
      <w:jc w:val="center"/>
    </w:pPr>
    <w:rPr>
      <w:b/>
    </w:rPr>
  </w:style>
  <w:style w:type="paragraph" w:customStyle="1" w:styleId="120">
    <w:name w:val="1文章"/>
    <w:basedOn w:val="1"/>
    <w:qFormat/>
    <w:uiPriority w:val="0"/>
    <w:pPr>
      <w:snapToGrid w:val="0"/>
      <w:spacing w:line="360" w:lineRule="auto"/>
      <w:ind w:firstLine="573"/>
    </w:pPr>
    <w:rPr>
      <w:rFonts w:eastAsia="仿宋_GB2312"/>
      <w:sz w:val="28"/>
      <w:szCs w:val="20"/>
    </w:rPr>
  </w:style>
  <w:style w:type="paragraph" w:customStyle="1" w:styleId="121">
    <w:name w:val="正文 New New New"/>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2">
    <w:name w:val="样式1"/>
    <w:basedOn w:val="1"/>
    <w:qFormat/>
    <w:uiPriority w:val="0"/>
    <w:pPr>
      <w:adjustRightInd w:val="0"/>
      <w:snapToGrid w:val="0"/>
      <w:spacing w:line="312" w:lineRule="auto"/>
      <w:ind w:firstLine="560" w:firstLineChars="200"/>
    </w:pPr>
    <w:rPr>
      <w:rFonts w:ascii="宋体"/>
      <w:sz w:val="24"/>
    </w:rPr>
  </w:style>
  <w:style w:type="paragraph" w:customStyle="1" w:styleId="123">
    <w:name w:val="5表中文字"/>
    <w:basedOn w:val="1"/>
    <w:qFormat/>
    <w:uiPriority w:val="0"/>
    <w:pPr>
      <w:tabs>
        <w:tab w:val="left" w:pos="6195"/>
      </w:tabs>
      <w:autoSpaceDE w:val="0"/>
      <w:autoSpaceDN w:val="0"/>
      <w:adjustRightInd w:val="0"/>
      <w:jc w:val="center"/>
    </w:pPr>
    <w:rPr>
      <w:sz w:val="21"/>
      <w:szCs w:val="20"/>
    </w:rPr>
  </w:style>
  <w:style w:type="paragraph" w:customStyle="1" w:styleId="124">
    <w:name w:val="Char Char1"/>
    <w:basedOn w:val="1"/>
    <w:qFormat/>
    <w:uiPriority w:val="0"/>
    <w:pPr>
      <w:widowControl/>
      <w:spacing w:before="100" w:beforeAutospacing="1" w:after="100" w:afterAutospacing="1"/>
      <w:ind w:firstLine="200" w:firstLineChars="200"/>
      <w:jc w:val="left"/>
    </w:pPr>
    <w:rPr>
      <w:sz w:val="28"/>
      <w:szCs w:val="20"/>
    </w:rPr>
  </w:style>
  <w:style w:type="paragraph" w:customStyle="1" w:styleId="125">
    <w:name w:val="样式 样式 样式 首行缩进:  1 厘米 行距: 固定值 25 磅 + Times New Roman 首行缩进:  0.85 ...1"/>
    <w:basedOn w:val="104"/>
    <w:qFormat/>
    <w:uiPriority w:val="0"/>
    <w:rPr>
      <w:rFonts w:ascii="Times New Roman"/>
    </w:rPr>
  </w:style>
  <w:style w:type="paragraph" w:customStyle="1" w:styleId="126">
    <w:name w:val="Char1 Char Char Char"/>
    <w:basedOn w:val="1"/>
    <w:qFormat/>
    <w:uiPriority w:val="0"/>
  </w:style>
  <w:style w:type="paragraph" w:customStyle="1" w:styleId="127">
    <w:name w:val="目录2"/>
    <w:basedOn w:val="30"/>
    <w:qFormat/>
    <w:uiPriority w:val="0"/>
    <w:pPr>
      <w:spacing w:line="480" w:lineRule="exact"/>
      <w:ind w:left="0" w:firstLine="200" w:firstLineChars="200"/>
    </w:pPr>
    <w:rPr>
      <w:b/>
      <w:sz w:val="24"/>
    </w:rPr>
  </w:style>
  <w:style w:type="paragraph" w:customStyle="1" w:styleId="128">
    <w:name w:val="Char Char Char Char Char Char Char"/>
    <w:basedOn w:val="1"/>
    <w:next w:val="3"/>
    <w:qFormat/>
    <w:uiPriority w:val="0"/>
    <w:pPr>
      <w:jc w:val="left"/>
    </w:pPr>
  </w:style>
  <w:style w:type="paragraph" w:customStyle="1" w:styleId="129">
    <w:name w:val="CM4"/>
    <w:basedOn w:val="1"/>
    <w:next w:val="1"/>
    <w:qFormat/>
    <w:uiPriority w:val="0"/>
    <w:pPr>
      <w:autoSpaceDE w:val="0"/>
      <w:autoSpaceDN w:val="0"/>
      <w:adjustRightInd w:val="0"/>
      <w:spacing w:line="468" w:lineRule="atLeast"/>
      <w:jc w:val="left"/>
    </w:pPr>
    <w:rPr>
      <w:rFonts w:ascii="黑体" w:eastAsia="黑体"/>
      <w:kern w:val="0"/>
      <w:sz w:val="24"/>
    </w:rPr>
  </w:style>
  <w:style w:type="paragraph" w:customStyle="1" w:styleId="130">
    <w:name w:val="样式 首行缩进:  2 字符"/>
    <w:basedOn w:val="1"/>
    <w:qFormat/>
    <w:uiPriority w:val="0"/>
    <w:pPr>
      <w:spacing w:line="360" w:lineRule="auto"/>
      <w:ind w:firstLine="420" w:firstLineChars="200"/>
    </w:pPr>
    <w:rPr>
      <w:sz w:val="21"/>
      <w:szCs w:val="20"/>
    </w:rPr>
  </w:style>
  <w:style w:type="paragraph" w:customStyle="1" w:styleId="131">
    <w:name w:val="样式3"/>
    <w:basedOn w:val="1"/>
    <w:qFormat/>
    <w:uiPriority w:val="0"/>
    <w:pPr>
      <w:spacing w:line="320" w:lineRule="exact"/>
      <w:jc w:val="center"/>
    </w:pPr>
    <w:rPr>
      <w:rFonts w:ascii="宋体"/>
      <w:sz w:val="22"/>
      <w:szCs w:val="22"/>
    </w:rPr>
  </w:style>
  <w:style w:type="paragraph" w:customStyle="1" w:styleId="132">
    <w:name w:val="样式 正文文本缩进正文文字缩进正文文字缩进1 + 首行缩进:  0.98 厘米"/>
    <w:basedOn w:val="21"/>
    <w:qFormat/>
    <w:uiPriority w:val="0"/>
    <w:pPr>
      <w:snapToGrid w:val="0"/>
      <w:spacing w:line="360" w:lineRule="auto"/>
      <w:ind w:left="1697" w:firstLine="288"/>
      <w:jc w:val="both"/>
    </w:pPr>
    <w:rPr>
      <w:bCs/>
      <w:color w:val="000000"/>
      <w:kern w:val="0"/>
      <w:sz w:val="24"/>
    </w:rPr>
  </w:style>
  <w:style w:type="paragraph" w:customStyle="1" w:styleId="133">
    <w:name w:val="表格1122"/>
    <w:basedOn w:val="1"/>
    <w:qFormat/>
    <w:uiPriority w:val="0"/>
    <w:pPr>
      <w:spacing w:line="300" w:lineRule="exact"/>
      <w:jc w:val="center"/>
    </w:pPr>
    <w:rPr>
      <w:sz w:val="21"/>
    </w:rPr>
  </w:style>
  <w:style w:type="paragraph" w:customStyle="1" w:styleId="134">
    <w:name w:val="样式13"/>
    <w:basedOn w:val="1"/>
    <w:qFormat/>
    <w:uiPriority w:val="0"/>
    <w:pPr>
      <w:jc w:val="center"/>
    </w:pPr>
    <w:rPr>
      <w:sz w:val="21"/>
      <w:szCs w:val="21"/>
    </w:rPr>
  </w:style>
  <w:style w:type="paragraph" w:customStyle="1" w:styleId="135">
    <w:name w:val="Char"/>
    <w:basedOn w:val="1"/>
    <w:qFormat/>
    <w:uiPriority w:val="0"/>
    <w:pPr>
      <w:widowControl/>
      <w:spacing w:line="360" w:lineRule="auto"/>
      <w:ind w:firstLine="200" w:firstLineChars="200"/>
      <w:jc w:val="left"/>
    </w:pPr>
  </w:style>
  <w:style w:type="paragraph" w:customStyle="1" w:styleId="136">
    <w:name w:val="样式 小四 首行缩进:  0.85 厘米 行距: 1.5 倍行距"/>
    <w:basedOn w:val="1"/>
    <w:qFormat/>
    <w:uiPriority w:val="0"/>
    <w:pPr>
      <w:widowControl/>
      <w:spacing w:line="360" w:lineRule="auto"/>
      <w:ind w:firstLine="482" w:firstLineChars="200"/>
      <w:jc w:val="left"/>
    </w:pPr>
    <w:rPr>
      <w:kern w:val="0"/>
      <w:sz w:val="24"/>
      <w:szCs w:val="22"/>
    </w:rPr>
  </w:style>
  <w:style w:type="paragraph" w:customStyle="1" w:styleId="137">
    <w:name w:val="样式4"/>
    <w:basedOn w:val="1"/>
    <w:qFormat/>
    <w:uiPriority w:val="0"/>
    <w:pPr>
      <w:spacing w:line="480" w:lineRule="exact"/>
      <w:jc w:val="center"/>
    </w:pPr>
    <w:rPr>
      <w:rFonts w:ascii="宋体" w:hAnsi="宋体"/>
      <w:b/>
      <w:sz w:val="24"/>
    </w:rPr>
  </w:style>
  <w:style w:type="paragraph" w:customStyle="1" w:styleId="138">
    <w:name w:val="表格"/>
    <w:basedOn w:val="1"/>
    <w:qFormat/>
    <w:uiPriority w:val="0"/>
    <w:pPr>
      <w:spacing w:before="62" w:beforeLines="20" w:after="62" w:afterLines="20"/>
      <w:ind w:firstLine="200" w:firstLineChars="200"/>
    </w:pPr>
    <w:rPr>
      <w:sz w:val="24"/>
      <w:szCs w:val="20"/>
    </w:rPr>
  </w:style>
  <w:style w:type="paragraph" w:customStyle="1" w:styleId="139">
    <w:name w:val="表头"/>
    <w:basedOn w:val="1"/>
    <w:next w:val="115"/>
    <w:qFormat/>
    <w:uiPriority w:val="0"/>
    <w:pPr>
      <w:adjustRightInd w:val="0"/>
      <w:snapToGrid w:val="0"/>
      <w:jc w:val="center"/>
    </w:pPr>
    <w:rPr>
      <w:b/>
      <w:sz w:val="24"/>
      <w:szCs w:val="20"/>
    </w:rPr>
  </w:style>
  <w:style w:type="paragraph" w:customStyle="1" w:styleId="140">
    <w:name w:val="表文"/>
    <w:basedOn w:val="1"/>
    <w:qFormat/>
    <w:uiPriority w:val="0"/>
    <w:pPr>
      <w:tabs>
        <w:tab w:val="left" w:pos="1021"/>
      </w:tabs>
      <w:spacing w:line="320" w:lineRule="exact"/>
      <w:jc w:val="center"/>
    </w:pPr>
    <w:rPr>
      <w:spacing w:val="-2"/>
      <w:kern w:val="0"/>
      <w:sz w:val="18"/>
      <w:szCs w:val="18"/>
    </w:rPr>
  </w:style>
  <w:style w:type="character" w:customStyle="1" w:styleId="141">
    <w:name w:val="表格内容 Char"/>
    <w:link w:val="142"/>
    <w:qFormat/>
    <w:uiPriority w:val="0"/>
    <w:rPr>
      <w:rFonts w:cs="宋体"/>
      <w:sz w:val="21"/>
    </w:rPr>
  </w:style>
  <w:style w:type="paragraph" w:customStyle="1" w:styleId="142">
    <w:name w:val="表格内容"/>
    <w:basedOn w:val="1"/>
    <w:link w:val="141"/>
    <w:qFormat/>
    <w:uiPriority w:val="0"/>
    <w:pPr>
      <w:widowControl/>
      <w:jc w:val="center"/>
    </w:pPr>
    <w:rPr>
      <w:rFonts w:cs="宋体"/>
      <w:kern w:val="0"/>
      <w:sz w:val="21"/>
      <w:szCs w:val="20"/>
    </w:rPr>
  </w:style>
  <w:style w:type="paragraph" w:styleId="143">
    <w:name w:val="List Paragraph"/>
    <w:basedOn w:val="1"/>
    <w:qFormat/>
    <w:uiPriority w:val="99"/>
    <w:pPr>
      <w:ind w:firstLine="420" w:firstLineChars="200"/>
    </w:pPr>
  </w:style>
  <w:style w:type="character" w:customStyle="1" w:styleId="144">
    <w:name w:val="标题 6 字符1"/>
    <w:qFormat/>
    <w:uiPriority w:val="0"/>
    <w:rPr>
      <w:rFonts w:ascii="Arial" w:hAnsi="Arial" w:cs="宋体"/>
      <w:b/>
      <w:kern w:val="20"/>
      <w:sz w:val="24"/>
    </w:rPr>
  </w:style>
  <w:style w:type="character" w:customStyle="1" w:styleId="145">
    <w:name w:val="正文文本缩进 字符"/>
    <w:basedOn w:val="38"/>
    <w:link w:val="21"/>
    <w:qFormat/>
    <w:uiPriority w:val="0"/>
    <w:rPr>
      <w:kern w:val="2"/>
      <w:sz w:val="28"/>
      <w:szCs w:val="24"/>
    </w:rPr>
  </w:style>
  <w:style w:type="character" w:customStyle="1" w:styleId="146">
    <w:name w:val="正文首行缩进 2 字符"/>
    <w:basedOn w:val="145"/>
    <w:link w:val="35"/>
    <w:qFormat/>
    <w:uiPriority w:val="0"/>
    <w:rPr>
      <w:kern w:val="2"/>
      <w:sz w:val="32"/>
      <w:szCs w:val="24"/>
    </w:rPr>
  </w:style>
  <w:style w:type="paragraph" w:customStyle="1" w:styleId="147">
    <w:name w:val="Table Paragraph"/>
    <w:basedOn w:val="1"/>
    <w:qFormat/>
    <w:uiPriority w:val="1"/>
  </w:style>
  <w:style w:type="table" w:customStyle="1" w:styleId="148">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4.png"/><Relationship Id="rId40" Type="http://schemas.openxmlformats.org/officeDocument/2006/relationships/image" Target="media/image13.wmf"/><Relationship Id="rId4" Type="http://schemas.openxmlformats.org/officeDocument/2006/relationships/footer" Target="footer1.xml"/><Relationship Id="rId39" Type="http://schemas.openxmlformats.org/officeDocument/2006/relationships/image" Target="media/image12.wmf"/><Relationship Id="rId38" Type="http://schemas.openxmlformats.org/officeDocument/2006/relationships/oleObject" Target="embeddings/oleObject20.bin"/><Relationship Id="rId37" Type="http://schemas.openxmlformats.org/officeDocument/2006/relationships/oleObject" Target="embeddings/oleObject19.bin"/><Relationship Id="rId36" Type="http://schemas.openxmlformats.org/officeDocument/2006/relationships/oleObject" Target="embeddings/oleObject18.bin"/><Relationship Id="rId35" Type="http://schemas.openxmlformats.org/officeDocument/2006/relationships/oleObject" Target="embeddings/oleObject17.bin"/><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1.emf"/><Relationship Id="rId23" Type="http://schemas.openxmlformats.org/officeDocument/2006/relationships/image" Target="media/image10.wmf"/><Relationship Id="rId22" Type="http://schemas.openxmlformats.org/officeDocument/2006/relationships/oleObject" Target="embeddings/oleObject6.bin"/><Relationship Id="rId21" Type="http://schemas.openxmlformats.org/officeDocument/2006/relationships/image" Target="media/image9.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4.bin"/><Relationship Id="rId17" Type="http://schemas.openxmlformats.org/officeDocument/2006/relationships/image" Target="media/image7.w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85</Pages>
  <Words>54507</Words>
  <Characters>62630</Characters>
  <Lines>532</Lines>
  <Paragraphs>149</Paragraphs>
  <TotalTime>75</TotalTime>
  <ScaleCrop>false</ScaleCrop>
  <LinksUpToDate>false</LinksUpToDate>
  <CharactersWithSpaces>64142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2019-07-29T04:20:00Z</dcterms:created>
  <dc:creator>hg</dc:creator>
  <cp:lastModifiedBy> 婷婷</cp:lastModifiedBy>
  <cp:lastPrinted>2019-07-31T08:26:00Z</cp:lastPrinted>
  <dcterms:modified xsi:type="dcterms:W3CDTF">2022-08-29T08:27:26Z</dcterms:modified>
  <dc:title>建设项目基本情况</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8903B120B12E4E42B8FD11E6EBFBAB2A</vt:lpwstr>
  </property>
</Properties>
</file>