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lang w:eastAsia="zh-CN"/>
        </w:rPr>
      </w:pPr>
      <w:r>
        <w:rPr>
          <w:rFonts w:hint="eastAsia" w:eastAsia="方正小标宋简体"/>
          <w:bCs/>
          <w:color w:val="000000"/>
          <w:sz w:val="44"/>
          <w:szCs w:val="44"/>
          <w:lang w:eastAsia="zh-CN"/>
        </w:rPr>
        <w:t>共青团醴陵市委员会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eastAsia="仿宋_GB2312"/>
          <w:sz w:val="32"/>
          <w:szCs w:val="32"/>
        </w:rPr>
      </w:pPr>
      <w:r>
        <w:rPr>
          <w:rFonts w:hint="eastAsia" w:ascii="仿宋_GB2312" w:eastAsia="仿宋_GB2312"/>
          <w:b w:val="0"/>
          <w:bCs w:val="0"/>
          <w:color w:val="000000"/>
          <w:sz w:val="32"/>
          <w:szCs w:val="32"/>
        </w:rPr>
        <w:t>领导全市共青团、少先队工作；参与制定全市青少年事业发展规划和青少年工作规定；贯彻实施青少年工作的有关法律、法规；协助党和政府处理、协调青少年利益相关的事务；调查青少年思想动态和青年工作状况，提出相应对策，开展各种活动，服务青少年成长成才；组织和带领青年在经济建设中发挥生力军和突击队作用；承担市委、市政府和上级团委交办的其他事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二、机构设置</w:t>
      </w:r>
    </w:p>
    <w:p>
      <w:r>
        <w:rPr>
          <w:rFonts w:eastAsia="仿宋_GB2312"/>
          <w:bCs/>
          <w:color w:val="000000"/>
          <w:sz w:val="32"/>
          <w:szCs w:val="32"/>
        </w:rPr>
        <w:t> </w:t>
      </w:r>
      <w:r>
        <w:rPr>
          <w:rFonts w:hint="eastAsia" w:eastAsia="仿宋_GB2312"/>
          <w:bCs/>
          <w:color w:val="000000"/>
          <w:sz w:val="32"/>
          <w:szCs w:val="32"/>
          <w:lang w:val="en-US" w:eastAsia="zh-CN"/>
        </w:rPr>
        <w:t xml:space="preserve">     </w:t>
      </w:r>
      <w:r>
        <w:rPr>
          <w:rFonts w:eastAsia="仿宋_GB2312"/>
          <w:color w:val="000000"/>
          <w:sz w:val="32"/>
          <w:szCs w:val="32"/>
        </w:rPr>
        <w:t>本部门共有编制人数</w:t>
      </w:r>
      <w:r>
        <w:rPr>
          <w:rFonts w:hint="eastAsia" w:eastAsia="仿宋_GB2312"/>
          <w:color w:val="000000"/>
          <w:sz w:val="32"/>
          <w:szCs w:val="32"/>
          <w:lang w:val="en-US" w:eastAsia="zh-CN"/>
        </w:rPr>
        <w:t>6</w:t>
      </w:r>
      <w:r>
        <w:rPr>
          <w:rFonts w:eastAsia="仿宋_GB2312"/>
          <w:color w:val="000000"/>
          <w:sz w:val="32"/>
          <w:szCs w:val="32"/>
        </w:rPr>
        <w:t xml:space="preserve">人，实有人数 </w:t>
      </w:r>
      <w:r>
        <w:rPr>
          <w:rFonts w:hint="eastAsia" w:eastAsia="仿宋_GB2312"/>
          <w:color w:val="000000"/>
          <w:sz w:val="32"/>
          <w:szCs w:val="32"/>
          <w:lang w:val="en-US" w:eastAsia="zh-CN"/>
        </w:rPr>
        <w:t>6</w:t>
      </w:r>
      <w:r>
        <w:rPr>
          <w:rFonts w:eastAsia="仿宋_GB2312"/>
          <w:color w:val="000000"/>
          <w:sz w:val="32"/>
          <w:szCs w:val="32"/>
        </w:rPr>
        <w:t>人。</w:t>
      </w:r>
      <w:r>
        <w:rPr>
          <w:rFonts w:hint="eastAsia" w:ascii="仿宋_GB2312" w:hAnsi="Times New Roman" w:eastAsia="仿宋_GB2312" w:cs="Times New Roman"/>
          <w:b w:val="0"/>
          <w:bCs w:val="0"/>
          <w:color w:val="000000" w:themeColor="text1"/>
          <w:kern w:val="0"/>
          <w:sz w:val="32"/>
          <w:szCs w:val="32"/>
          <w14:textFill>
            <w14:solidFill>
              <w14:schemeClr w14:val="tx1"/>
            </w14:solidFill>
          </w14:textFill>
        </w:rPr>
        <w:t>内设机构醴陵市青少年发展服务中心</w:t>
      </w:r>
      <w:r>
        <w:rPr>
          <w:rFonts w:hint="eastAsia" w:ascii="仿宋_GB2312"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eastAsia" w:eastAsia="仿宋_GB2312"/>
          <w:color w:val="000000"/>
          <w:sz w:val="32"/>
          <w:szCs w:val="32"/>
          <w:lang w:eastAsia="zh-CN"/>
        </w:rPr>
        <w:t>本部门无下属二级预算单位</w:t>
      </w:r>
      <w:r>
        <w:rPr>
          <w:rFonts w:hint="eastAsia"/>
          <w:sz w:val="30"/>
          <w:lang w:eastAsia="zh-CN"/>
        </w:rPr>
        <w:t>。</w:t>
      </w:r>
    </w:p>
    <w:p>
      <w:pPr>
        <w:keepNext w:val="0"/>
        <w:keepLines w:val="0"/>
        <w:pageBreakBefore w:val="0"/>
        <w:widowControl/>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 w:val="0"/>
          <w:bCs w:val="0"/>
          <w:color w:val="000000" w:themeColor="text1"/>
          <w:kern w:val="0"/>
          <w:sz w:val="32"/>
          <w:szCs w:val="32"/>
          <w:lang w:eastAsia="zh-CN"/>
          <w14:textFill>
            <w14:solidFill>
              <w14:schemeClr w14:val="tx1"/>
            </w14:solidFill>
          </w14:textFill>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kinsoku/>
        <w:wordWrap/>
        <w:overflowPunct/>
        <w:topLinePunct w:val="0"/>
        <w:autoSpaceDE/>
        <w:autoSpaceDN/>
        <w:bidi w:val="0"/>
        <w:spacing w:line="560" w:lineRule="exact"/>
        <w:ind w:left="0" w:leftChars="0" w:firstLine="640" w:firstLineChars="200"/>
        <w:textAlignment w:val="auto"/>
        <w:rPr>
          <w:rFonts w:eastAsia="仿宋_GB2312"/>
          <w:color w:val="000000"/>
          <w:sz w:val="32"/>
          <w:szCs w:val="32"/>
        </w:rPr>
      </w:pPr>
      <w:r>
        <w:rPr>
          <w:rFonts w:eastAsia="仿宋_GB2312"/>
          <w:color w:val="000000"/>
          <w:sz w:val="32"/>
          <w:szCs w:val="32"/>
        </w:rPr>
        <w:t>2021年部门预算编报范围包括</w:t>
      </w:r>
      <w:r>
        <w:rPr>
          <w:rFonts w:hint="eastAsia" w:ascii="仿宋_GB2312" w:hAnsi="Times New Roman" w:eastAsia="仿宋_GB2312" w:cs="Times New Roman"/>
          <w:b w:val="0"/>
          <w:bCs w:val="0"/>
          <w:color w:val="000000" w:themeColor="text1"/>
          <w:kern w:val="0"/>
          <w:sz w:val="32"/>
          <w:szCs w:val="32"/>
          <w14:textFill>
            <w14:solidFill>
              <w14:schemeClr w14:val="tx1"/>
            </w14:solidFill>
          </w14:textFill>
        </w:rPr>
        <w:t>中国共产主义青年团醴陵市委员会</w:t>
      </w:r>
      <w:r>
        <w:rPr>
          <w:rFonts w:hint="eastAsia" w:ascii="仿宋_GB2312" w:hAnsi="Times New Roman" w:eastAsia="仿宋_GB2312" w:cs="Times New Roman"/>
          <w:b w:val="0"/>
          <w:bCs w:val="0"/>
          <w:color w:val="000000" w:themeColor="text1"/>
          <w:kern w:val="0"/>
          <w:sz w:val="32"/>
          <w:szCs w:val="32"/>
          <w:lang w:eastAsia="zh-CN"/>
          <w14:textFill>
            <w14:solidFill>
              <w14:schemeClr w14:val="tx1"/>
            </w14:solidFill>
          </w14:textFill>
        </w:rPr>
        <w:t>单位</w:t>
      </w:r>
      <w:r>
        <w:rPr>
          <w:rFonts w:hint="eastAsia" w:ascii="仿宋_GB2312" w:hAnsi="Times New Roman" w:eastAsia="仿宋_GB2312" w:cs="Times New Roman"/>
          <w:b w:val="0"/>
          <w:bCs w:val="0"/>
          <w:color w:val="000000" w:themeColor="text1"/>
          <w:kern w:val="0"/>
          <w:sz w:val="32"/>
          <w:szCs w:val="32"/>
          <w14:textFill>
            <w14:solidFill>
              <w14:schemeClr w14:val="tx1"/>
            </w14:solidFill>
          </w14:textFill>
        </w:rPr>
        <w:t>本级以及所属</w:t>
      </w:r>
      <w:r>
        <w:rPr>
          <w:rFonts w:hint="eastAsia" w:ascii="仿宋_GB2312" w:hAnsi="Times New Roman" w:eastAsia="仿宋_GB2312" w:cs="Times New Roman"/>
          <w:b w:val="0"/>
          <w:bCs w:val="0"/>
          <w:color w:val="000000" w:themeColor="text1"/>
          <w:kern w:val="0"/>
          <w:sz w:val="32"/>
          <w:szCs w:val="32"/>
          <w:lang w:eastAsia="zh-CN"/>
          <w14:textFill>
            <w14:solidFill>
              <w14:schemeClr w14:val="tx1"/>
            </w14:solidFill>
          </w14:textFill>
        </w:rPr>
        <w:t>事业</w:t>
      </w:r>
      <w:r>
        <w:rPr>
          <w:rFonts w:hint="eastAsia" w:ascii="仿宋_GB2312" w:hAnsi="Times New Roman" w:eastAsia="仿宋_GB2312" w:cs="Times New Roman"/>
          <w:b w:val="0"/>
          <w:bCs w:val="0"/>
          <w:color w:val="000000" w:themeColor="text1"/>
          <w:kern w:val="0"/>
          <w:sz w:val="32"/>
          <w:szCs w:val="32"/>
          <w14:textFill>
            <w14:solidFill>
              <w14:schemeClr w14:val="tx1"/>
            </w14:solidFill>
          </w14:textFill>
        </w:rPr>
        <w:t>单位醴陵市青少年发展服务中心</w:t>
      </w:r>
      <w:r>
        <w:rPr>
          <w:rFonts w:eastAsia="仿宋_GB2312"/>
          <w:color w:val="000000"/>
          <w:sz w:val="32"/>
          <w:szCs w:val="32"/>
        </w:rPr>
        <w:t>。收入包括一般公共预算收入</w:t>
      </w:r>
      <w:r>
        <w:rPr>
          <w:rFonts w:hint="eastAsia" w:eastAsia="仿宋_GB2312"/>
          <w:color w:val="000000"/>
          <w:sz w:val="32"/>
          <w:szCs w:val="32"/>
          <w:lang w:eastAsia="zh-CN"/>
        </w:rPr>
        <w:t>，</w:t>
      </w:r>
      <w:r>
        <w:rPr>
          <w:rFonts w:eastAsia="仿宋_GB2312"/>
          <w:color w:val="000000"/>
          <w:sz w:val="32"/>
          <w:szCs w:val="32"/>
        </w:rPr>
        <w:t>支出</w:t>
      </w:r>
      <w:r>
        <w:rPr>
          <w:rFonts w:eastAsia="仿宋_GB2312"/>
          <w:color w:val="000000"/>
          <w:sz w:val="32"/>
          <w:szCs w:val="32"/>
          <w:lang w:eastAsia="zh-Hans"/>
        </w:rPr>
        <w:t>包括保障机关基本运行的经费。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96.54</w:t>
      </w:r>
      <w:r>
        <w:rPr>
          <w:rFonts w:eastAsia="仿宋_GB2312"/>
          <w:color w:val="000000"/>
          <w:sz w:val="32"/>
          <w:szCs w:val="32"/>
        </w:rPr>
        <w:t>万元，其中，一般公共预算拨款</w:t>
      </w:r>
      <w:r>
        <w:rPr>
          <w:rFonts w:hint="eastAsia" w:eastAsia="仿宋_GB2312"/>
          <w:color w:val="000000"/>
          <w:sz w:val="32"/>
          <w:szCs w:val="32"/>
          <w:lang w:val="en-US" w:eastAsia="zh-CN"/>
        </w:rPr>
        <w:t>96.54</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96.54</w:t>
      </w:r>
      <w:r>
        <w:rPr>
          <w:rFonts w:eastAsia="仿宋_GB2312"/>
          <w:color w:val="000000"/>
          <w:sz w:val="32"/>
          <w:szCs w:val="32"/>
        </w:rPr>
        <w:t>万元，其中，一般公共服务支出</w:t>
      </w:r>
      <w:r>
        <w:rPr>
          <w:rFonts w:hint="eastAsia" w:eastAsia="仿宋_GB2312"/>
          <w:color w:val="000000"/>
          <w:sz w:val="32"/>
          <w:szCs w:val="32"/>
          <w:lang w:val="en-US" w:eastAsia="zh-CN"/>
        </w:rPr>
        <w:t>94.76</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1.78万元</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69.54</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。其中包括基本工资</w:t>
      </w:r>
      <w:r>
        <w:rPr>
          <w:rFonts w:hint="eastAsia" w:eastAsia="仿宋_GB2312"/>
          <w:color w:val="000000"/>
          <w:sz w:val="32"/>
          <w:szCs w:val="32"/>
        </w:rPr>
        <w:t>14.61</w:t>
      </w:r>
      <w:r>
        <w:rPr>
          <w:rFonts w:eastAsia="仿宋_GB2312"/>
          <w:color w:val="000000"/>
          <w:sz w:val="32"/>
          <w:szCs w:val="32"/>
        </w:rPr>
        <w:t>万元、津贴补贴</w:t>
      </w:r>
      <w:r>
        <w:rPr>
          <w:rFonts w:hint="eastAsia" w:eastAsia="仿宋_GB2312"/>
          <w:color w:val="000000"/>
          <w:sz w:val="32"/>
          <w:szCs w:val="32"/>
        </w:rPr>
        <w:t>10.98</w:t>
      </w:r>
      <w:r>
        <w:rPr>
          <w:rFonts w:eastAsia="仿宋_GB2312"/>
          <w:color w:val="000000"/>
          <w:sz w:val="32"/>
          <w:szCs w:val="32"/>
        </w:rPr>
        <w:t>万元、奖金</w:t>
      </w:r>
      <w:r>
        <w:rPr>
          <w:rFonts w:hint="eastAsia" w:eastAsia="仿宋_GB2312"/>
          <w:color w:val="000000"/>
          <w:sz w:val="32"/>
          <w:szCs w:val="32"/>
        </w:rPr>
        <w:t>1.22</w:t>
      </w:r>
      <w:r>
        <w:rPr>
          <w:rFonts w:eastAsia="仿宋_GB2312"/>
          <w:color w:val="000000"/>
          <w:sz w:val="32"/>
          <w:szCs w:val="32"/>
        </w:rPr>
        <w:t>万元等。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27</w:t>
      </w:r>
      <w:r>
        <w:rPr>
          <w:rFonts w:eastAsia="仿宋_GB2312"/>
          <w:color w:val="000000"/>
          <w:sz w:val="32"/>
          <w:szCs w:val="32"/>
        </w:rPr>
        <w:t>万元，是指单位为完成特定行政工作任务或事业发展目标而发生的支出，包括有关事业发展专项、基本建设支出、资本性支出等。其中：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青少年发展资金</w:t>
      </w:r>
      <w:r>
        <w:rPr>
          <w:rFonts w:eastAsia="仿宋_GB2312"/>
          <w:color w:val="000000"/>
          <w:sz w:val="32"/>
          <w:szCs w:val="32"/>
        </w:rPr>
        <w:t>专项</w:t>
      </w:r>
      <w:r>
        <w:rPr>
          <w:rFonts w:hint="eastAsia" w:eastAsia="仿宋_GB2312"/>
          <w:color w:val="000000"/>
          <w:sz w:val="32"/>
          <w:szCs w:val="32"/>
          <w:lang w:val="en-US" w:eastAsia="zh-CN"/>
        </w:rPr>
        <w:t>10</w:t>
      </w:r>
      <w:r>
        <w:rPr>
          <w:rFonts w:eastAsia="仿宋_GB2312"/>
          <w:color w:val="000000"/>
          <w:sz w:val="32"/>
          <w:szCs w:val="32"/>
        </w:rPr>
        <w:t>万元。主要用于</w:t>
      </w:r>
      <w:r>
        <w:rPr>
          <w:rFonts w:hint="eastAsia" w:eastAsia="仿宋_GB2312"/>
          <w:color w:val="000000"/>
          <w:sz w:val="32"/>
          <w:szCs w:val="32"/>
        </w:rPr>
        <w:t>为青少年群体提供帮助、服务青少年健康成长；为家庭经济困难青少年提供扶助；积极开展各类青少年公益活动，促进青少年的交流和综合素质的提高，为青少年健康成长提供服务，引领社会文明进步。</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lang w:val="en-US" w:eastAsia="zh-CN"/>
        </w:rPr>
        <w:t>基层团组织建设项目</w:t>
      </w:r>
      <w:r>
        <w:rPr>
          <w:rFonts w:eastAsia="仿宋_GB2312"/>
          <w:color w:val="000000"/>
          <w:sz w:val="32"/>
          <w:szCs w:val="32"/>
        </w:rPr>
        <w:t>专项</w:t>
      </w:r>
      <w:r>
        <w:rPr>
          <w:rFonts w:hint="eastAsia" w:eastAsia="仿宋_GB2312"/>
          <w:color w:val="000000"/>
          <w:sz w:val="32"/>
          <w:szCs w:val="32"/>
        </w:rPr>
        <w:t>5</w:t>
      </w:r>
      <w:r>
        <w:rPr>
          <w:rFonts w:eastAsia="仿宋_GB2312"/>
          <w:color w:val="000000"/>
          <w:sz w:val="32"/>
          <w:szCs w:val="32"/>
        </w:rPr>
        <w:t>万元。主要用于</w:t>
      </w:r>
      <w:r>
        <w:rPr>
          <w:rFonts w:hint="eastAsia" w:eastAsia="仿宋_GB2312"/>
          <w:color w:val="000000"/>
          <w:sz w:val="32"/>
          <w:szCs w:val="32"/>
        </w:rPr>
        <w:t>进一步夯实基层团建基础，通过开展专题培训、人才交流、主题活动，不断提高团干部的工作能力和水平，持续激发基层工作活力，不断增强团的基层组织力、凝聚力和战斗力。</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eastAsia="仿宋_GB2312"/>
          <w:color w:val="000000"/>
          <w:sz w:val="32"/>
          <w:szCs w:val="32"/>
          <w:lang w:val="en-US"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3）青年志愿者活动推广经费专项12万元。主要用于组织青年志愿者做好青年志愿服务工作，服务青年就业创业，服务社会发展大局、进一步满足青年各项需求，为青年志愿者活动开展提供平台。</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96.54</w:t>
      </w:r>
      <w:r>
        <w:rPr>
          <w:rFonts w:eastAsia="仿宋_GB2312"/>
          <w:color w:val="000000"/>
          <w:sz w:val="32"/>
          <w:szCs w:val="32"/>
        </w:rPr>
        <w:t>万元，比上年增加</w:t>
      </w:r>
      <w:r>
        <w:rPr>
          <w:rFonts w:hint="eastAsia" w:eastAsia="仿宋_GB2312"/>
          <w:color w:val="000000"/>
          <w:sz w:val="32"/>
          <w:szCs w:val="32"/>
          <w:lang w:val="en-US" w:eastAsia="zh-CN"/>
        </w:rPr>
        <w:t>26.61</w:t>
      </w:r>
      <w:r>
        <w:rPr>
          <w:rFonts w:eastAsia="仿宋_GB2312"/>
          <w:color w:val="000000"/>
          <w:sz w:val="32"/>
          <w:szCs w:val="32"/>
        </w:rPr>
        <w:t>万元，主要原因是因人员增加，造成人员经费和运转经费上涨</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olor w:val="000000"/>
          <w:kern w:val="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33.44</w:t>
      </w:r>
      <w:r>
        <w:rPr>
          <w:rFonts w:eastAsia="仿宋_GB2312"/>
          <w:color w:val="000000"/>
          <w:sz w:val="32"/>
          <w:szCs w:val="32"/>
        </w:rPr>
        <w:t>万元，比上年度预算增加</w:t>
      </w:r>
      <w:r>
        <w:rPr>
          <w:rFonts w:hint="eastAsia" w:eastAsia="仿宋_GB2312"/>
          <w:color w:val="000000"/>
          <w:sz w:val="32"/>
          <w:szCs w:val="32"/>
          <w:lang w:val="en-US" w:eastAsia="zh-CN"/>
        </w:rPr>
        <w:t>11.71</w:t>
      </w:r>
      <w:r>
        <w:rPr>
          <w:rFonts w:eastAsia="仿宋_GB2312"/>
          <w:color w:val="000000"/>
          <w:sz w:val="32"/>
          <w:szCs w:val="32"/>
        </w:rPr>
        <w:t>万元，</w:t>
      </w:r>
      <w:r>
        <w:rPr>
          <w:rFonts w:eastAsia="仿宋_GB2312"/>
          <w:bCs/>
          <w:color w:val="000000"/>
          <w:sz w:val="32"/>
          <w:szCs w:val="32"/>
        </w:rPr>
        <w:t>增加的主要原因是：</w:t>
      </w:r>
      <w:r>
        <w:rPr>
          <w:rFonts w:hint="eastAsia" w:ascii="仿宋" w:hAnsi="仿宋" w:eastAsia="仿宋"/>
          <w:color w:val="000000"/>
          <w:kern w:val="0"/>
          <w:sz w:val="32"/>
          <w:szCs w:val="32"/>
        </w:rPr>
        <w:t>增加了工作性专项。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0</w:t>
      </w:r>
      <w:r>
        <w:rPr>
          <w:rFonts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val="en-US" w:eastAsia="zh-CN"/>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w:t>
      </w:r>
      <w:r>
        <w:rPr>
          <w:rFonts w:hint="eastAsia" w:eastAsia="仿宋_GB2312"/>
          <w:color w:val="000000"/>
          <w:sz w:val="32"/>
          <w:szCs w:val="32"/>
        </w:rPr>
        <w:t>本部门共有办公及业务用房45.6平方米；无一般公务用车、无单位价值200万以上大型设备。</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w:t>
      </w:r>
      <w:r>
        <w:rPr>
          <w:rFonts w:hint="eastAsia" w:eastAsia="仿宋_GB2312"/>
          <w:color w:val="000000"/>
          <w:sz w:val="32"/>
          <w:szCs w:val="32"/>
          <w:lang w:eastAsia="zh-CN"/>
        </w:rPr>
        <w:t>计划购置</w:t>
      </w:r>
      <w:r>
        <w:rPr>
          <w:rFonts w:eastAsia="仿宋_GB2312"/>
          <w:color w:val="000000"/>
          <w:sz w:val="32"/>
          <w:szCs w:val="32"/>
        </w:rPr>
        <w:t>公务用车</w:t>
      </w:r>
      <w:r>
        <w:rPr>
          <w:rFonts w:hint="eastAsia" w:eastAsia="仿宋_GB2312"/>
          <w:color w:val="000000"/>
          <w:sz w:val="32"/>
          <w:szCs w:val="32"/>
          <w:lang w:val="en-US" w:eastAsia="zh-CN"/>
        </w:rPr>
        <w:t>0</w:t>
      </w:r>
      <w:r>
        <w:rPr>
          <w:rFonts w:eastAsia="仿宋_GB2312"/>
          <w:color w:val="000000"/>
          <w:sz w:val="32"/>
          <w:szCs w:val="32"/>
        </w:rPr>
        <w:t>台</w:t>
      </w:r>
      <w:r>
        <w:rPr>
          <w:rFonts w:hint="eastAsia" w:eastAsia="仿宋_GB2312"/>
          <w:color w:val="000000"/>
          <w:sz w:val="32"/>
          <w:szCs w:val="32"/>
          <w:lang w:eastAsia="zh-CN"/>
        </w:rPr>
        <w:t>、</w:t>
      </w:r>
      <w:r>
        <w:rPr>
          <w:rFonts w:hint="eastAsia" w:eastAsia="仿宋_GB2312"/>
          <w:color w:val="000000"/>
          <w:sz w:val="32"/>
          <w:szCs w:val="32"/>
        </w:rPr>
        <w:t>单位价值200万以上大型设备</w:t>
      </w:r>
      <w:r>
        <w:rPr>
          <w:rFonts w:hint="eastAsia" w:eastAsia="仿宋_GB2312"/>
          <w:color w:val="000000"/>
          <w:sz w:val="32"/>
          <w:szCs w:val="32"/>
          <w:lang w:val="en-US" w:eastAsia="zh-CN"/>
        </w:rPr>
        <w:t>0套。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96.54</w:t>
      </w:r>
      <w:r>
        <w:rPr>
          <w:rFonts w:eastAsia="仿宋_GB2312"/>
          <w:color w:val="000000"/>
          <w:sz w:val="32"/>
          <w:szCs w:val="32"/>
        </w:rPr>
        <w:t>万元，其中，基本支出</w:t>
      </w:r>
      <w:r>
        <w:rPr>
          <w:rFonts w:hint="eastAsia" w:eastAsia="仿宋_GB2312"/>
          <w:color w:val="000000"/>
          <w:sz w:val="32"/>
          <w:szCs w:val="32"/>
          <w:lang w:val="en-US" w:eastAsia="zh-CN"/>
        </w:rPr>
        <w:t>69.54</w:t>
      </w:r>
      <w:r>
        <w:rPr>
          <w:rFonts w:eastAsia="仿宋_GB2312"/>
          <w:color w:val="000000"/>
          <w:sz w:val="32"/>
          <w:szCs w:val="32"/>
        </w:rPr>
        <w:t xml:space="preserve">万元，项目支出   </w:t>
      </w:r>
      <w:r>
        <w:rPr>
          <w:rFonts w:hint="eastAsia" w:eastAsia="仿宋_GB2312"/>
          <w:color w:val="000000"/>
          <w:sz w:val="32"/>
          <w:szCs w:val="32"/>
          <w:lang w:val="en-US" w:eastAsia="zh-CN"/>
        </w:rPr>
        <w:t>27</w:t>
      </w:r>
      <w:r>
        <w:rPr>
          <w:rFonts w:eastAsia="仿宋_GB2312"/>
          <w:color w:val="000000"/>
          <w:sz w:val="32"/>
          <w:szCs w:val="32"/>
        </w:rPr>
        <w:t>万元（具体绩效目标详见附表）。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w:t>
      </w:r>
      <w:r>
        <w:rPr>
          <w:rFonts w:eastAsia="仿宋_GB2312"/>
          <w:color w:val="000000"/>
          <w:sz w:val="32"/>
          <w:szCs w:val="32"/>
        </w:rPr>
        <w:t>万元，其中：公务接待费</w:t>
      </w:r>
      <w:r>
        <w:rPr>
          <w:rFonts w:hint="eastAsia" w:eastAsia="仿宋_GB2312"/>
          <w:color w:val="000000"/>
          <w:sz w:val="32"/>
          <w:szCs w:val="32"/>
          <w:lang w:val="en-US" w:eastAsia="zh-CN"/>
        </w:rPr>
        <w:t>1</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年增加（减少）</w:t>
      </w:r>
      <w:r>
        <w:rPr>
          <w:rFonts w:hint="eastAsia" w:eastAsia="仿宋_GB2312"/>
          <w:color w:val="000000"/>
          <w:sz w:val="32"/>
          <w:szCs w:val="32"/>
          <w:lang w:val="en-US" w:eastAsia="zh-CN"/>
        </w:rPr>
        <w:t>0.1</w:t>
      </w:r>
      <w:r>
        <w:rPr>
          <w:rFonts w:eastAsia="仿宋_GB2312"/>
          <w:color w:val="000000"/>
          <w:sz w:val="32"/>
          <w:szCs w:val="32"/>
        </w:rPr>
        <w:t>万元，主要是因为</w:t>
      </w:r>
      <w:r>
        <w:rPr>
          <w:rFonts w:hint="eastAsia" w:ascii="仿宋" w:hAnsi="仿宋" w:eastAsia="仿宋"/>
          <w:color w:val="000000"/>
          <w:kern w:val="0"/>
          <w:sz w:val="32"/>
          <w:szCs w:val="32"/>
        </w:rPr>
        <w:t>减少了公务接待费开支。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0</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0</w:t>
      </w:r>
      <w:r>
        <w:rPr>
          <w:rFonts w:eastAsia="仿宋_GB2312"/>
          <w:color w:val="000000"/>
          <w:sz w:val="32"/>
          <w:szCs w:val="32"/>
        </w:rPr>
        <w:t>万元。</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hint="eastAsia" w:eastAsia="楷体_GB2312"/>
          <w:bCs/>
          <w:color w:val="000000"/>
          <w:sz w:val="32"/>
          <w:szCs w:val="32"/>
          <w:lang w:eastAsia="zh-Hans"/>
        </w:rPr>
        <w:t>本单位2019年预算未安排政府性基金预算</w:t>
      </w:r>
      <w:r>
        <w:rPr>
          <w:rFonts w:hint="eastAsia" w:eastAsia="楷体_GB2312"/>
          <w:bCs/>
          <w:color w:val="000000"/>
          <w:sz w:val="32"/>
          <w:szCs w:val="32"/>
          <w:lang w:eastAsia="zh-CN"/>
        </w:rPr>
        <w:t>。</w:t>
      </w:r>
      <w:r>
        <w:rPr>
          <w:rFonts w:hint="eastAsia" w:eastAsia="仿宋_GB2312"/>
          <w:color w:val="000000"/>
          <w:sz w:val="32"/>
          <w:szCs w:val="32"/>
          <w:lang w:val="en-US" w:eastAsia="zh-CN"/>
        </w:rPr>
        <w:t>本单位无门户网站，已在政府网统一公开。</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楷体_GB2312"/>
          <w:bCs/>
          <w:color w:val="000000"/>
          <w:sz w:val="32"/>
          <w:szCs w:val="32"/>
          <w:lang w:eastAsia="zh-Hans"/>
        </w:rPr>
      </w:pPr>
      <w:bookmarkStart w:id="0" w:name="_GoBack"/>
      <w:bookmarkEnd w:id="0"/>
    </w:p>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TAzMzIxNTIwMjkyMDkzNzMzNmJkY2EyMDE2NDQifQ=="/>
  </w:docVars>
  <w:rsids>
    <w:rsidRoot w:val="00D84058"/>
    <w:rsid w:val="00323B43"/>
    <w:rsid w:val="003D37D8"/>
    <w:rsid w:val="004358AB"/>
    <w:rsid w:val="005553BA"/>
    <w:rsid w:val="006464CA"/>
    <w:rsid w:val="0077734D"/>
    <w:rsid w:val="008B7726"/>
    <w:rsid w:val="00B221AD"/>
    <w:rsid w:val="00CB1E75"/>
    <w:rsid w:val="00D84058"/>
    <w:rsid w:val="00E315E9"/>
    <w:rsid w:val="09FE592F"/>
    <w:rsid w:val="1F4619CF"/>
    <w:rsid w:val="3B911029"/>
    <w:rsid w:val="6B7F2632"/>
    <w:rsid w:val="6FCE67A1"/>
    <w:rsid w:val="758017B8"/>
    <w:rsid w:val="7CA8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2707</Words>
  <Characters>2851</Characters>
  <Lines>21</Lines>
  <Paragraphs>6</Paragraphs>
  <TotalTime>0</TotalTime>
  <ScaleCrop>false</ScaleCrop>
  <LinksUpToDate>false</LinksUpToDate>
  <CharactersWithSpaces>2874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tree</cp:lastModifiedBy>
  <dcterms:modified xsi:type="dcterms:W3CDTF">2022-08-23T04:23:25Z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05771A40BB3043B4BDC77EC16342532D</vt:lpwstr>
  </property>
</Properties>
</file>