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93"/>
          <w:tab w:val="left" w:pos="5434"/>
          <w:tab w:val="left" w:pos="7675"/>
          <w:tab w:val="left" w:pos="8647"/>
          <w:tab w:val="left" w:pos="9619"/>
          <w:tab w:val="left" w:pos="10591"/>
          <w:tab w:val="left" w:pos="11563"/>
          <w:tab w:val="left" w:pos="12404"/>
          <w:tab w:val="left" w:pos="18899"/>
          <w:tab w:val="left" w:pos="20438"/>
          <w:tab w:val="left" w:pos="21869"/>
          <w:tab w:val="left" w:pos="23260"/>
        </w:tabs>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附件</w:t>
      </w:r>
    </w:p>
    <w:p>
      <w:pPr>
        <w:pStyle w:val="3"/>
        <w:bidi w:val="0"/>
        <w:rPr>
          <w:rFonts w:hint="default" w:ascii="Times New Roman" w:hAnsi="Times New Roman" w:cs="Times New Roman"/>
          <w:lang w:val="en-US" w:eastAsia="zh-CN"/>
        </w:rPr>
      </w:pPr>
      <w:bookmarkStart w:id="0" w:name="_GoBack"/>
      <w:r>
        <w:rPr>
          <w:rFonts w:hint="default" w:ascii="Times New Roman" w:hAnsi="Times New Roman" w:cs="Times New Roman"/>
          <w:lang w:val="en-US" w:eastAsia="zh-CN"/>
        </w:rPr>
        <w:t>茶陵县2022年违法用地整改责任清单</w:t>
      </w:r>
    </w:p>
    <w:bookmarkEnd w:id="0"/>
    <w:tbl>
      <w:tblPr>
        <w:tblStyle w:val="5"/>
        <w:tblW w:w="54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1" w:type="dxa"/>
          <w:bottom w:w="0" w:type="dxa"/>
          <w:right w:w="11" w:type="dxa"/>
        </w:tblCellMar>
      </w:tblPr>
      <w:tblGrid>
        <w:gridCol w:w="274"/>
        <w:gridCol w:w="986"/>
        <w:gridCol w:w="950"/>
        <w:gridCol w:w="966"/>
        <w:gridCol w:w="1066"/>
        <w:gridCol w:w="597"/>
        <w:gridCol w:w="603"/>
        <w:gridCol w:w="543"/>
        <w:gridCol w:w="844"/>
        <w:gridCol w:w="693"/>
        <w:gridCol w:w="4296"/>
        <w:gridCol w:w="891"/>
        <w:gridCol w:w="819"/>
        <w:gridCol w:w="1109"/>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tblHeader/>
          <w:jc w:val="center"/>
        </w:trPr>
        <w:tc>
          <w:tcPr>
            <w:tcW w:w="8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序号</w:t>
            </w:r>
          </w:p>
        </w:tc>
        <w:tc>
          <w:tcPr>
            <w:tcW w:w="32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乡镇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（街道）</w:t>
            </w:r>
          </w:p>
        </w:tc>
        <w:tc>
          <w:tcPr>
            <w:tcW w:w="31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地址</w:t>
            </w:r>
          </w:p>
        </w:tc>
        <w:tc>
          <w:tcPr>
            <w:tcW w:w="31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项目名称</w:t>
            </w:r>
          </w:p>
        </w:tc>
        <w:tc>
          <w:tcPr>
            <w:tcW w:w="34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违法主体</w:t>
            </w:r>
          </w:p>
        </w:tc>
        <w:tc>
          <w:tcPr>
            <w:tcW w:w="569"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违法用地面积</w:t>
            </w:r>
          </w:p>
        </w:tc>
        <w:tc>
          <w:tcPr>
            <w:tcW w:w="502"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下达任务清单</w:t>
            </w:r>
          </w:p>
        </w:tc>
        <w:tc>
          <w:tcPr>
            <w:tcW w:w="140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整改要求</w:t>
            </w:r>
          </w:p>
        </w:tc>
        <w:tc>
          <w:tcPr>
            <w:tcW w:w="29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整改责任单位</w:t>
            </w:r>
          </w:p>
        </w:tc>
        <w:tc>
          <w:tcPr>
            <w:tcW w:w="26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配合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单位</w:t>
            </w:r>
          </w:p>
        </w:tc>
        <w:tc>
          <w:tcPr>
            <w:tcW w:w="3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整改情况</w:t>
            </w:r>
          </w:p>
        </w:tc>
        <w:tc>
          <w:tcPr>
            <w:tcW w:w="217"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tblHeader/>
          <w:jc w:val="center"/>
        </w:trPr>
        <w:tc>
          <w:tcPr>
            <w:tcW w:w="8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32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31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31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34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合计</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耕地</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基本农田</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处置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措施</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1"/>
                <w:szCs w:val="21"/>
                <w:u w:val="none"/>
                <w:lang w:val="en-US" w:eastAsia="zh-CN" w:bidi="ar"/>
              </w:rPr>
            </w:pPr>
            <w:r>
              <w:rPr>
                <w:rFonts w:hint="default" w:ascii="Times New Roman" w:hAnsi="Times New Roman" w:eastAsia="黑体" w:cs="Times New Roman"/>
                <w:b w:val="0"/>
                <w:bCs w:val="0"/>
                <w:i w:val="0"/>
                <w:iCs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时限</w:t>
            </w:r>
          </w:p>
        </w:tc>
        <w:tc>
          <w:tcPr>
            <w:tcW w:w="140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91"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6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3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1854"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低车村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S345公路</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茶陵县洣水投资发展集团有限公司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9.8</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9.8</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2.基本农田批准补划调规后，一个月内准备好土地报批资料，报自然资源局（洣水投资公司）；</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3.收到报批资料后30日内完成土地报批工作（自然资源局）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茶陵县洣水投资发展集团有限公司</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213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低车村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S345公路</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茶陵县洣水投资发展集团有限公司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9.1</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8.5</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2.基本农田批准补划调规后，一个月内准备好土地报批资料，报自然资源局（洣水投资公司）；</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3.收到报批资料后30日内完成土地报批工作（自然资源局）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茶陵县洣水投资发展集团有限公司</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1655"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把集村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茶陵县海程砂石有限公司办公楼</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茶陵县洣水投资发展集团有限公司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5.19</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1.4月15日调规到位。（茶陵县洣水投资发展集团有限公司）；                                             2.4月15日前准备好土地报批资料，报自然资源局（茶陵县洣水投资发展集团有限公司）；</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茶陵县洣水投资发展集团有限公司</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县政府已交办洣水投资发展集团有限公司整改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银湖村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洁雅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洗涤场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洁雅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洗涤场</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0.08</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2.4月15日前准备好土地报批资料、报批资金报自然资源局（虎踞政府）；                                  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2020年第3季度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双芫村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虎踞镇双芫老年活动中心</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虎踞镇双芫村村委会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2.3</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2.3</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限期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并复垦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2.4月15日拆除到位（虎踞镇人民政府）；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3.4月30日前清除建筑垃圾，复耕到位（虎踞镇人民政府）；                                            4.5月30日前出具复耕复绿报告（农业局、自然资源局）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农业农村局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已拆除部分</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黄堂村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黄堂鸿鑫皮鞋加工厂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下东鸿鑫鞋业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0.9</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0.87</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0.85</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限期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并复垦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1.4月15日前拆除到位（下东街道）；                2.4月30日清除建筑垃圾，复耕到位（下东街道）；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3.5月30日前出具复耕报告（农业农村局、自然资源局）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农业农村局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pacing w:val="-11"/>
                <w:kern w:val="0"/>
                <w:sz w:val="20"/>
                <w:szCs w:val="20"/>
                <w:u w:val="none"/>
                <w:lang w:val="en-US" w:eastAsia="zh-CN" w:bidi="ar"/>
              </w:rPr>
              <w:t>2019年第3季度卫片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995"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头铺村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pacing w:val="-6"/>
                <w:kern w:val="0"/>
                <w:sz w:val="21"/>
                <w:szCs w:val="21"/>
                <w:u w:val="none"/>
                <w:lang w:val="en-US" w:eastAsia="zh-CN" w:bidi="ar"/>
              </w:rPr>
              <w:t>李牛苟等23户村民建房（头铺村13组）</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李牛苟等23户</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12.4</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12.4</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1.4月15日前准备好土地报批资料、土地报批资金报自然资源局（下东街道办事处）；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县政府已交办下东街道整改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2018年变更调查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头铺村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下东街道头铺村拆迁安置（郭东娥等91户）</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郭东娥等91户</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33.65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17.15</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4月30日之前报批到位（下东街道）</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已组织资料到省厅报批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月月清三地、2019季度卫片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头铺村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头铺道路</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下东街道头铺村委会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3.72</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1.4月15日前准备好土地报批资料报自然资源局，准备好土地报批资金（下东街道）；                       2.5月30日前报批到位（自然资源局）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县政府已交办下东街道整改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2018年变更调查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头铺村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青云街与西环线接口处</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茶陵县洣水投资发展集团有限公司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1.67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1.62</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2.4月15日前准备好土地报批资料报自然资源局，准备好土地报批资金（茶陵县洣水投资发展集团有限公司）；</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2021年3季度卫片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头铺村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茶香花海社会足球场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李乐文</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1.4月15日前准备好土地报批资料报自然资源局（文体局）；                                           2.5月30日前土地报批到位（自然资源局）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文体局</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县政府已交办文体局整改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2021年10月度（月清三地）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头铺村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下东街道头铺村10组道路</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下东街道头铺村村委会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7.1</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6.98</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2.4月15日前准备好土地报批资料报自然资源局，准备好土地报批资金（茶陵县洣水投资发展集团有限公司）；</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2019年第4季度卫片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官铺村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茶陵鸿业混凝土搅拌有限公司</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茶陵鸿业混凝土搅拌有限公司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补办用地手续或拆除复垦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w:t>
            </w:r>
            <w:r>
              <w:rPr>
                <w:rFonts w:hint="default" w:ascii="Times New Roman" w:hAnsi="Times New Roman" w:eastAsia="宋体" w:cs="Times New Roman"/>
                <w:b w:val="0"/>
                <w:bCs w:val="0"/>
                <w:i w:val="0"/>
                <w:iCs w:val="0"/>
                <w:color w:val="000000"/>
                <w:spacing w:val="-11"/>
                <w:kern w:val="0"/>
                <w:sz w:val="21"/>
                <w:szCs w:val="21"/>
                <w:u w:val="none"/>
                <w:lang w:val="en-US" w:eastAsia="zh-CN" w:bidi="ar"/>
              </w:rPr>
              <w:t>.4月15日前拿到混凝土专项规划并调规到位；</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2.如不能按时调规，4月30日前拆除复垦到位（下东街道） ；                                           3.4月30日前准备好土地报批资料报自然资源局（下东街道）；                                             4.5月30日前报批到位（自然资源局）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城管局</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县政府已交办下东街道整改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瓯江村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茶陵县鸿源塑业制品厂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茶陵县鸿源塑业制品厂</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11.9</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5.79</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4.8</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补办用地手续和拆除  复耕 </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w:t>
            </w:r>
            <w:r>
              <w:rPr>
                <w:rFonts w:hint="default" w:ascii="Times New Roman" w:hAnsi="Times New Roman" w:eastAsia="宋体" w:cs="Times New Roman"/>
                <w:b w:val="0"/>
                <w:bCs w:val="0"/>
                <w:i w:val="0"/>
                <w:iCs w:val="0"/>
                <w:color w:val="000000"/>
                <w:spacing w:val="-11"/>
                <w:kern w:val="0"/>
                <w:sz w:val="21"/>
                <w:szCs w:val="21"/>
                <w:u w:val="none"/>
                <w:lang w:val="en-US" w:eastAsia="zh-CN" w:bidi="ar"/>
              </w:rPr>
              <w:t>4月15日基本农田部分拆除到位（洣江街道）；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2.4月30日清除建筑垃圾，复耕复绿到位（洣江街道）；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3.5月30日前出具复耕复绿报告（农业农村局、自然资源局、林业局） ；                                    4.符合规划部分4月15日之前组织好报批资料报自然资源局，如不能报批，4月30日前拆除复垦到位（洣江街道）；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5.5月30日之前报批到位（自然资源局）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农业农村局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县政府已交办洣江街道整改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15</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贝江村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贝江村部</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火田镇贝江村村民委员会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4.2</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4.2</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4.2</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w:t>
            </w:r>
            <w:r>
              <w:rPr>
                <w:rFonts w:hint="default" w:ascii="Times New Roman" w:hAnsi="Times New Roman" w:eastAsia="宋体" w:cs="Times New Roman"/>
                <w:b w:val="0"/>
                <w:bCs w:val="0"/>
                <w:i w:val="0"/>
                <w:iCs w:val="0"/>
                <w:color w:val="000000"/>
                <w:spacing w:val="-11"/>
                <w:kern w:val="0"/>
                <w:sz w:val="21"/>
                <w:szCs w:val="21"/>
                <w:u w:val="none"/>
                <w:lang w:val="en-US" w:eastAsia="zh-CN" w:bidi="ar"/>
              </w:rPr>
              <w:t>已制定基本农田补划方案报省自然资源厅，具体时间待自然资源部批准为准（自然资源局）</w:t>
            </w:r>
            <w:r>
              <w:rPr>
                <w:rFonts w:hint="default" w:ascii="Times New Roman" w:hAnsi="Times New Roman" w:eastAsia="宋体" w:cs="Times New Roman"/>
                <w:b w:val="0"/>
                <w:bCs w:val="0"/>
                <w:i w:val="0"/>
                <w:iCs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2.基本农田批准补划调规后，一个月内准备好土地报批资料、报批资金，报自然资源局（火田镇）；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16</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贝江村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茶陵县古石矿业有限公司</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茶陵县古石矿业有限公司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0.6</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1.4月15日前准备好土地报批资料报自然资源局（火田镇政府）；                                         2.5月30日报批到位（自然资源局）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县政府已交办火田镇整改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17</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洲陂村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洲陂农贸市场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火田镇洲陂村委会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2.6</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1.88</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1.基本农田部分已制定基本农田补划方案报省自然资源厅（自然资源局）；                                2.待基本农田补划调规后一个月内组织土地报批资料报自然局（火田镇）；                                       3.收到报批资料后一个月内报批到位（自然资源局）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自然资源局、农业农村局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pacing w:val="-11"/>
                <w:kern w:val="0"/>
                <w:sz w:val="21"/>
                <w:szCs w:val="21"/>
                <w:u w:val="none"/>
                <w:lang w:val="en-US" w:eastAsia="zh-CN" w:bidi="ar"/>
              </w:rPr>
              <w:t>部分已拆除，剩余部分已制定基本农田补划方案报省厅（县政府已交办）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马江镇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红旗村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马枣公路二期项目</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马江镇红旗村委会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7.2</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7.2</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pacing w:val="-6"/>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w:t>
            </w:r>
            <w:r>
              <w:rPr>
                <w:rFonts w:hint="default" w:ascii="Times New Roman" w:hAnsi="Times New Roman" w:eastAsia="宋体" w:cs="Times New Roman"/>
                <w:b w:val="0"/>
                <w:bCs w:val="0"/>
                <w:i w:val="0"/>
                <w:iCs w:val="0"/>
                <w:color w:val="000000"/>
                <w:spacing w:val="-6"/>
                <w:kern w:val="0"/>
                <w:sz w:val="21"/>
                <w:szCs w:val="21"/>
                <w:u w:val="none"/>
                <w:lang w:val="en-US" w:eastAsia="zh-CN" w:bidi="ar"/>
              </w:rPr>
              <w:t>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2.基本农田批准补划后，一个月内准备好土地报批资料报自然资源局（马江镇）；                             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2019年4季度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19</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马江镇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玄武村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慧科高空滑索道</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慧科生态教育研学旅行基地</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补办用地手续或拆除复垦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         2.4月15日前调规到位，如不能按时调规，4月30日前拆除复垦到位（马江镇）；                            3.4月30日前准备好土地报批资料报自然资源局（马江镇）；                                            4.5月30日前报批到位（自然资源局）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2019年4季度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马江镇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麻石村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马江垃圾中转站</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茶陵县洁丽环卫工程有限公司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0.43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0.43</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1.4月15日调规到位（茶陵县洁丽环卫工程有限公司）；</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2.4月15日前准备好土地报批资料，报自然资源局（马江镇人民政府）；                                    3.5月30日前完成土地报批（自然资源局）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县政府已交办马江镇整改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2020年季度卫片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腰陂村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湖南匠石环保建材有限公司</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湖南匠石环保建材有限公司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15.4</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限期拆除并复绿</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1.4月15日之前拆除到位（腰潞镇人民政府）；        2.4月30日前清除建筑垃圾，复耕复绿到位（腰潞镇人民政府） ；                                         3.5月30日前出具复耕复绿报告（林业局）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县政府已交办腰潞镇整改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2020年季度卫片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马加庄村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马加砖厂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马加砖厂</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拆除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复绿</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1.4月15日前拆除到位（腰潞政府）；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2.4月30日之前拆除复垦到位（腰潞镇人民政府）；                                         3.5月30日前出具复绿报告（林业局）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县政府已交办腰潞镇整改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东山村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东山大理石废石加工厂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谭东明</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复绿</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1.4月15日前拆除到位（腰潞政府）；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2.4月30日之前拆除复垦到位（腰潞镇人民政府）；                                         3.5月30日前出具复绿报告（林业局）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县政府已交办腰潞镇整改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w:t>
            </w:r>
          </w:p>
        </w:tc>
        <w:tc>
          <w:tcPr>
            <w:tcW w:w="31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东山村</w:t>
            </w:r>
          </w:p>
        </w:tc>
        <w:tc>
          <w:tcPr>
            <w:tcW w:w="31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大德石业有限公司环保沉淀池</w:t>
            </w:r>
          </w:p>
        </w:tc>
        <w:tc>
          <w:tcPr>
            <w:tcW w:w="348"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大德石业</w:t>
            </w:r>
          </w:p>
        </w:tc>
        <w:tc>
          <w:tcPr>
            <w:tcW w:w="19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24.9</w:t>
            </w:r>
          </w:p>
        </w:tc>
        <w:tc>
          <w:tcPr>
            <w:tcW w:w="19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复绿</w:t>
            </w:r>
          </w:p>
        </w:tc>
        <w:tc>
          <w:tcPr>
            <w:tcW w:w="22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1.4月15日前拆除到位（腰潞政府）；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2.4月30日之前拆除复垦到位（腰潞镇人民政府）；                                         3.5月30日前出具复绿报告（林业局）</w:t>
            </w:r>
          </w:p>
        </w:tc>
        <w:tc>
          <w:tcPr>
            <w:tcW w:w="2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tc>
        <w:tc>
          <w:tcPr>
            <w:tcW w:w="26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县政府已交办腰潞镇整改</w:t>
            </w:r>
          </w:p>
        </w:tc>
        <w:tc>
          <w:tcPr>
            <w:tcW w:w="21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25</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腰陂村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腰陂污水处理厂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茶陵县住建局</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0.09</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1.4月15日前组好土地报批资料报自然资源局（</w:t>
            </w:r>
            <w:r>
              <w:rPr>
                <w:rFonts w:hint="eastAsia" w:ascii="Times New Roman" w:hAnsi="Times New Roman" w:eastAsia="宋体" w:cs="Times New Roman"/>
                <w:b w:val="0"/>
                <w:bCs w:val="0"/>
                <w:i w:val="0"/>
                <w:iCs w:val="0"/>
                <w:color w:val="000000"/>
                <w:kern w:val="0"/>
                <w:sz w:val="21"/>
                <w:szCs w:val="21"/>
                <w:u w:val="none"/>
                <w:lang w:val="en-US" w:eastAsia="zh-CN" w:bidi="ar"/>
              </w:rPr>
              <w:t>住建</w:t>
            </w:r>
            <w:r>
              <w:rPr>
                <w:rFonts w:hint="default" w:ascii="Times New Roman" w:hAnsi="Times New Roman" w:eastAsia="宋体" w:cs="Times New Roman"/>
                <w:b w:val="0"/>
                <w:bCs w:val="0"/>
                <w:i w:val="0"/>
                <w:iCs w:val="0"/>
                <w:color w:val="000000"/>
                <w:kern w:val="0"/>
                <w:sz w:val="21"/>
                <w:szCs w:val="21"/>
                <w:u w:val="none"/>
                <w:lang w:val="en-US" w:eastAsia="zh-CN" w:bidi="ar"/>
              </w:rPr>
              <w:t>局）；                                           2.5月30日前完成土地报批（自然资源局）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住建</w:t>
            </w:r>
            <w:r>
              <w:rPr>
                <w:rFonts w:hint="default" w:ascii="Times New Roman" w:hAnsi="Times New Roman" w:eastAsia="宋体" w:cs="Times New Roman"/>
                <w:b w:val="0"/>
                <w:bCs w:val="0"/>
                <w:i w:val="0"/>
                <w:iCs w:val="0"/>
                <w:color w:val="000000"/>
                <w:kern w:val="0"/>
                <w:sz w:val="21"/>
                <w:szCs w:val="21"/>
                <w:u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县政府已交办腰潞镇整改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26</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睦兴村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睦兴村村民委员会</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腰潞镇睦兴村村委会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3.45</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3.45</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2.基本农田批准补划调规后一个月内准备好土地报批资料报自然资源局（腰潞镇）；                             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腰潞镇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27</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合户村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秩堂墨莊下户篮球场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秩堂镇合户村委会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1.4月30日之前准备好土地报批资金（秩堂镇）；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2.5月30日之前报批到位（自然资源局）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已组卷报市局县政府已交办秩堂镇整改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28</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石龙村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秩堂镇石龙村篮球场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秩堂镇石龙村村委会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0.6</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0.6</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0.6</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2.基本农田批准补调规划后，一个月内准备好土地报批资料、报批资金，报自然资源局（秩堂镇）；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29</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彭家祠村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秩堂垃圾中转站</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茶陵县洁丽环卫工程有限公司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1.4月15日调规到位（秩堂镇）；                   2.4月15日前准备好土地报批资料报自然资源局（秩堂镇）；                                          3.5月30日前完成土地报批（自然资源局）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县政府已交办秩堂镇整改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30</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马吉村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秩堂水厂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皇雩仙自来水有限公司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1.5月30日调出生态红线并调规到位（秩堂镇）；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2.5月30日前准备好土地报批资料报自然资源局（秩堂镇）；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3.6月30日前报批到位（自然资源局）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县政府已交办秩堂镇整改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2020年季度卫片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秩堂镇毗塘村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秩堂变电站</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株洲旺源劳务有限公司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1.4月30日准备好土地报批资金与自然资源局对接（秩堂镇）；                                              2.5月30日报批到位（自然资源局）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已组卷到省厅报批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高陇</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高陇镇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祖安村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高陇镇祖安村垃圾中转站</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茶陵县洁丽环卫工程有限公司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1.4月15日调规到位（高陇镇）；                   2.4月15日前准备好土地报批资料、报批资金，报自然资源局（高陇镇）；                                3.5月30日前完成土地报批（自然资源局）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高陇镇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县政府已交办高陇镇整改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2020年季度卫片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洒水村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洒水村部</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枣市镇洒水村委会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0.74</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                                           2.基本农田批准补划调规后一个月内准备好土地报批资料、报批资金，报自然资源局（枣市镇）；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枣园村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云阳沥青厂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湖南省云阳建设工程有限公司沥青砼分公司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         2.4月30日前调规到位（枣市镇）；                 3.4月30日前准备好土地报批资料报自然资源局（枣市镇）；                                            4.5月30日前完成土地报批（自然资源局）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县政府已交办枣市镇整改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枣园村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顺阳新型建材有限公司</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湖南顺阳新材料有限公司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         2.4月30日前调规到位（枣市镇）；                 3.4月30日前准备好土地报批资料报自然资源局（枣市镇）；                                            4.5月30日前完成土地报批（自然资源局）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36</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管塘村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枣市中学</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茶陵县教育局</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13.7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4.05</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1.4月15日调规到位（枣市镇）；                   2.4月15日前准备好土地报批资料报自然资源局（枣市镇）；                                          3.5月30日前完成土地报批（自然资源局）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县政府已交办茶陵县教育局整改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37</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界首</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界首镇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白洲村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白洲村部</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界首镇白洲村委会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2.7</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2.47</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w:t>
            </w:r>
            <w:r>
              <w:rPr>
                <w:rFonts w:hint="default" w:ascii="Times New Roman" w:hAnsi="Times New Roman" w:eastAsia="宋体" w:cs="Times New Roman"/>
                <w:b w:val="0"/>
                <w:bCs w:val="0"/>
                <w:i w:val="0"/>
                <w:iCs w:val="0"/>
                <w:color w:val="000000"/>
                <w:spacing w:val="-6"/>
                <w:kern w:val="0"/>
                <w:sz w:val="21"/>
                <w:szCs w:val="21"/>
                <w:u w:val="none"/>
                <w:lang w:val="en-US" w:eastAsia="zh-CN" w:bidi="ar"/>
              </w:rPr>
              <w:t>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2.基本农田批准补划调规后一个月内准备好土地报批资料报自然资源局（界首镇人民政府）；                     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界首镇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38</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界首</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界首镇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朱岭村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湖南新博欧电子科技有限公司厂房</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湖南新博欧电子科技有限公司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2.4月30日调规到位（界首镇人民政府）；           3.4月30日前准备好土地报批资料报自然资源局（界首镇人民政府）；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4.5月30日之前报批到位（自然资源局）                        </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界首镇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39</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界首</w:t>
            </w:r>
          </w:p>
        </w:tc>
        <w:tc>
          <w:tcPr>
            <w:tcW w:w="31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界首镇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红光村</w:t>
            </w:r>
          </w:p>
        </w:tc>
        <w:tc>
          <w:tcPr>
            <w:tcW w:w="31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汇旺养殖场</w:t>
            </w:r>
          </w:p>
        </w:tc>
        <w:tc>
          <w:tcPr>
            <w:tcW w:w="348"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汇旺养殖场</w:t>
            </w:r>
          </w:p>
        </w:tc>
        <w:tc>
          <w:tcPr>
            <w:tcW w:w="19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7.67</w:t>
            </w:r>
          </w:p>
        </w:tc>
        <w:tc>
          <w:tcPr>
            <w:tcW w:w="19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7.67</w:t>
            </w:r>
          </w:p>
        </w:tc>
        <w:tc>
          <w:tcPr>
            <w:tcW w:w="17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7.67</w:t>
            </w:r>
          </w:p>
        </w:tc>
        <w:tc>
          <w:tcPr>
            <w:tcW w:w="27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拆除复垦</w:t>
            </w:r>
          </w:p>
        </w:tc>
        <w:tc>
          <w:tcPr>
            <w:tcW w:w="22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2.4月15日拆除到位（界首镇人民政府）；            3.4月30日前清除建筑垃圾，复耕复绿到位（界首镇人民政府）；                                          4.5月30日前出具复垦报告（林业局）</w:t>
            </w:r>
          </w:p>
        </w:tc>
        <w:tc>
          <w:tcPr>
            <w:tcW w:w="2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界首镇</w:t>
            </w:r>
          </w:p>
        </w:tc>
        <w:tc>
          <w:tcPr>
            <w:tcW w:w="26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农业农村局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40</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沙溪村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沙溪村部</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洣江街道办事处沙溪村委会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2.97</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2.基本农田批准补划调规后，一个月内准备好土地报批资料、报批资金，报自然资源局（洣江街道）；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诸睦村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茶陵县诸睦石材加工有限公司石材加工</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茶陵县诸睦石材加工有限公司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17.4</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复绿</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1.4月15日前拆除到位（洣江街道）；               2.4月30日清除建筑垃圾，复耕复绿到位（洣江街道）</w:t>
            </w:r>
            <w:r>
              <w:rPr>
                <w:rFonts w:hint="eastAsia" w:ascii="Times New Roman" w:hAnsi="Times New Roman" w:eastAsia="宋体" w:cs="Times New Roman"/>
                <w:b w:val="0"/>
                <w:bCs w:val="0"/>
                <w:i w:val="0"/>
                <w:iCs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县政府已交办洣江街道整改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严塘镇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湾里村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湾里红军广场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严塘镇湾里村村委会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5.6</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5.6</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4.61</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1.已并制定基本农田补划方案报省自然资源厅，具体时间待自然资源部批准为准（自然资源局）；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2.基本农田批准补划调规后，一个月内准备好土地报批资料、报批资金，报自然资源局（严塘镇）；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严塘镇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猷竹村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顺弘搅拌站</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顺弘搅拌站</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3.84</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1.4月15日前拿到混凝土专项规划并调规到位（顺弘搅拌站）；</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2.如不能按时调规，4月30日前拆除复垦到位（严塘镇）；                                            3.4月30日前准备好土地报批资料报自然资源局（严塘镇）；                                             4.5月30日前报批到位（自然资源局）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县政府已交办严塘镇整改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2020年季度卫片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云阳</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云阳街道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十八丘村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云阳街道十八丘彭文齐等60户村民建房</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彭文齐等60户</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15.45</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10.92</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2.4月15日前组好土地报批资料、报批资金，报自然资源局（云阳街道）；                                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云阳街道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舲舫乡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大岳村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大岳村部</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舲舫大岳村村委会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1.03</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2.基本农田批准补划调规后一个月内准备好土地报批资料、报批资金，报自然资源局（舲舫乡）；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舲舫乡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大岳村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舲舫乡大岳村张氏祠堂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舲舫乡大岳村张功等村民</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1.已制定基本农田补划方案报省自然资源厅，具体时间待自然资源部批准为准（自然资源局）；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2.基本农田批准补调规划后一个月内准备好土地报批资料、报批资金，报自然资源局（舲舫乡）；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3.收到报批资料后一个月内完成土地报批工作（自然资源局）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已制定基本农田补划方案报省厅</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47</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梅林村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彭云东布料加工厂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广州白云区松洲运辉制衣厂</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1.4月15日前调规到位（湖口镇）；                  2.4月15日前准备好土地报批资料报自然资源局（湖口镇）；                                          3.5月30日完成土地报批（自然资源局）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县政府已交办湖口镇整改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48</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龙下村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茶陵县飞鹏竹木业有限公司</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株洲青呈众岳农林科技有限责任公司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1.4月15日前拆除到位，4月30日之前复绿到位（湖口镇）；                                          2.5月30日出具复绿报告（林业局）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县政府已交办湖口镇整改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49</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寒江村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湘鸿砂场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湘鸿砂场</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1.30 </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 </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 </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复绿</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2.4月15日拆除到位（湖口镇人民政府）；           3.4月30日前清除建筑垃圾，复耕复绿到位（湖口镇人民政府）；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4.5月30日前出具复耕复绿报告（林业局）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思聪</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思聪街道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深塘村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和泰搅拌站</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茶陵县和泰混凝土有限公司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补办用地手续或拆除复垦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1.4月15日前拿到混凝土专项规划调规到位；如不能按时调规，4月30日前拆除复垦到位（思聪街道、洣江街道）；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2.4月30日前准备好土地报批资料报自然资源局（思聪街道、洣江街道）；                                 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思聪街道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县政府已交办思聪街道整改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金铺村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金星小学</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茶陵县教育局</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3.1</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1.4月15日前准备好土地报批资料报自然资源局（教育局）；                                          2.5月30日完成土地报批（自然资源局）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县教育局</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县政府已交办茶陵县教育局整改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2019年季度卫片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1355"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31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利民办事处桥边村</w:t>
            </w:r>
          </w:p>
        </w:tc>
        <w:tc>
          <w:tcPr>
            <w:tcW w:w="315" w:type="pct"/>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火车站临时板房</w:t>
            </w:r>
          </w:p>
        </w:tc>
        <w:tc>
          <w:tcPr>
            <w:tcW w:w="348"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利民办事处桥边村</w:t>
            </w:r>
          </w:p>
        </w:tc>
        <w:tc>
          <w:tcPr>
            <w:tcW w:w="19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9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1.03</w:t>
            </w:r>
          </w:p>
        </w:tc>
        <w:tc>
          <w:tcPr>
            <w:tcW w:w="17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1.4月15日前拆除到位（利民办事处）；            2.4月30日前清除建筑垃圾复垦到位（洣发投资公司）；</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3.5月30日前出具复垦验收报告（林业局）</w:t>
            </w:r>
          </w:p>
        </w:tc>
        <w:tc>
          <w:tcPr>
            <w:tcW w:w="2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利民办事处洣发投资公司</w:t>
            </w:r>
          </w:p>
        </w:tc>
        <w:tc>
          <w:tcPr>
            <w:tcW w:w="26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农业农村局自然资源局</w:t>
            </w:r>
          </w:p>
        </w:tc>
        <w:tc>
          <w:tcPr>
            <w:tcW w:w="362"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县政府已交办茶陵县教育局整改</w:t>
            </w:r>
          </w:p>
        </w:tc>
        <w:tc>
          <w:tcPr>
            <w:tcW w:w="217"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利民办事处金铺村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利民办事处污水处理厂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洣发投资公司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1.4月15日前拆除到位（利民办事处）；            2.4月30日前清除建筑垃圾复垦到位（洣发投资公司）；</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3.5月30日前出具复垦验收报告（林业局）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利民办事处洣发投资公司</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农业农村局自然资源局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县政府已交办洣发投资公司整改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利民办事处金铺村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茶陵县亿康餐具消毒服务中心</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茶陵县亿康餐具消毒服务中心</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1.4月15日调规到位（利民办事处））；            2.4月15日前准备好土地报批资料报自然资源局（利民办事处）；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3.5月30日前完成土地报批（自然资源局）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县政府已交办利民办事处整改</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55</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利民办事处金铺村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强强陶瓷仓库</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茶陵县经济开发区</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0.78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2.4月15日前准备好土地报批资料报自然资源局，准备好土地报批资金（茶陵县经济开发区）；                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茶陵县经济开发区</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56</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下东街道孟溪村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下东街道孟溪村道路</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茶陵县经济开发区</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20.25</w:t>
            </w:r>
          </w:p>
        </w:tc>
        <w:tc>
          <w:tcPr>
            <w:tcW w:w="19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17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2.4月15日前准备好土地报批资料报自然资源局，准备好土地报批资金（茶陵县经济开发区）；                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57</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云阳</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云阳街道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东山坝村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西环线（堆场）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茶陵县经济开发区</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w:t>
            </w:r>
          </w:p>
        </w:tc>
        <w:tc>
          <w:tcPr>
            <w:tcW w:w="19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17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2.4月15日拆除到位（云阳街道）；                 3.4月30日前清除建筑垃圾，复耕复绿到位（云阳街道）；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4.5月30日前出具复耕复绿报告（林业局）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云阳街道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58</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火田镇古石村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中宇纸业</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中宇纸业</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0.33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0.33</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2.4月15日拆除到位（火田镇）；                   3.4月30日前清除建筑垃圾，复耕复绿到位（火田镇）；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4.5月30日前出具复耕复绿报告（林业局）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自然资源局农业农村局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59</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舲舫乡乡洮水村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兄弟榨油厂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周石仔</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0.6</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2.4月15日对机械设备搬离（周石仔）；</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3.4月30日前补办设施农用地手续到位（舲舫乡）</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60</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利民办事处金铺村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茶香花海沙池</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李乐文</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0.6</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复绿</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2.4月30日前拆除到位（利民办事处）；                       3.5月15日前复绿到位（利民办事处） ；               4.5月30日之前出具复绿报告（林业局）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虎踞镇黄石村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宝海生物</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宝海生物</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2022/4530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2.4月30日拆除到位（虎踞镇）；                   3.5月15日前清除建筑垃圾，复绿到位（虎踞镇）；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洣江街道诸睦村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临时工棚</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王文平</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0.4</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1.4月15日前清除建筑垃圾，复绿到位（洣江街道）；</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林业局</w:t>
            </w:r>
          </w:p>
        </w:tc>
        <w:tc>
          <w:tcPr>
            <w:tcW w:w="3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工棚已拆除，需地面复绿</w:t>
            </w: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洣江街道诸睦村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临时堆放硬化</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洣江街道诸睦村</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3.2</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2.6</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2.4月30日拆除复耕复绿到位（洣江街道）；                 3.5月30日前出具复耕复绿报告（林业局）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洣江街道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火田镇贝江村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六顺沙厂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六顺沙厂</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0.4</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2.4月30日拆除，清除建筑垃圾，复耕复绿到位（火田镇）；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3.5月30日前出具复耕复绿报告（农业局、自然资源局、林业局）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火田镇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65</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严塘镇高径村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龙华农牧</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茶陵龙华生态农牧有限公司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38.3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38.3</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38.3</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4-15</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1.4月5日拆除到位（严塘镇）；                   2.4月10日前清除建筑垃圾，复耕复绿到位（严塘镇）；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3.4月15日前出具复耕复绿报告（农业局、自然资源局、林业局）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严塘镇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1355"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66</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虎踞镇银湖村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金沙新能源有限公司厂房项目</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金沙新能源有限公司</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pacing w:val="-6"/>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w:t>
            </w:r>
            <w:r>
              <w:rPr>
                <w:rFonts w:hint="default" w:ascii="Times New Roman" w:hAnsi="Times New Roman" w:eastAsia="宋体" w:cs="Times New Roman"/>
                <w:b w:val="0"/>
                <w:bCs w:val="0"/>
                <w:i w:val="0"/>
                <w:iCs w:val="0"/>
                <w:color w:val="000000"/>
                <w:spacing w:val="-6"/>
                <w:kern w:val="0"/>
                <w:sz w:val="21"/>
                <w:szCs w:val="21"/>
                <w:u w:val="none"/>
                <w:lang w:val="en-US" w:eastAsia="zh-CN" w:bidi="ar"/>
              </w:rPr>
              <w:t>15日前准备好土地报批资料报自然资源局，准备好土地报批资金（金沙新能源有限公司）；</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虎踞镇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1325"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67</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秩堂镇锡田村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锡田村寨下坪楠竹加工</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吴安云</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2.4月30日拆除到位（秩堂镇）；                   3.5</w:t>
            </w:r>
            <w:r>
              <w:rPr>
                <w:rFonts w:hint="default" w:ascii="Times New Roman" w:hAnsi="Times New Roman" w:eastAsia="宋体" w:cs="Times New Roman"/>
                <w:b w:val="0"/>
                <w:bCs w:val="0"/>
                <w:i w:val="0"/>
                <w:iCs w:val="0"/>
                <w:color w:val="000000"/>
                <w:spacing w:val="-6"/>
                <w:kern w:val="0"/>
                <w:sz w:val="21"/>
                <w:szCs w:val="21"/>
                <w:u w:val="none"/>
                <w:lang w:val="en-US" w:eastAsia="zh-CN" w:bidi="ar"/>
              </w:rPr>
              <w:t>月15日前清除建筑垃圾，复绿到位（秩堂镇）；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秩堂镇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134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68</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利民办事处齐溪村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红星驾校</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红星驾校</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8.1</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复绿</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2.4月30日前拆除到位（利民办事处） ；                         3.5月15日前复绿到位（自然资源局） ；               4.5月30日出具复绿报告（林业局）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利民办事处</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舲舫乡洮水村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舲舫乡洮水村明青木材加工厂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李明云</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2.4月30日拆除到位（舲舫乡）；                    3.5月15日前清除建筑垃圾，复绿到位（舲舫乡）；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舲舫乡</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70</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下东街道官铺村6组</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官铺村6组唐聪文收废品厂棚</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唐聪文</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2.4月30日拆除到位（下东街道）；                  3.5月15日前清除建筑垃圾，复绿到位（下东街道）；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下东街道</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71</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马江镇塘富村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马江镇塘富洗砂场</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刘运明</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7.8</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pacing w:val="-6"/>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2.4月30日拆除到位（马江镇）；                   3.</w:t>
            </w:r>
            <w:r>
              <w:rPr>
                <w:rFonts w:hint="default" w:ascii="Times New Roman" w:hAnsi="Times New Roman" w:eastAsia="宋体" w:cs="Times New Roman"/>
                <w:b w:val="0"/>
                <w:bCs w:val="0"/>
                <w:i w:val="0"/>
                <w:iCs w:val="0"/>
                <w:color w:val="000000"/>
                <w:spacing w:val="-6"/>
                <w:kern w:val="0"/>
                <w:sz w:val="21"/>
                <w:szCs w:val="21"/>
                <w:u w:val="none"/>
                <w:lang w:val="en-US" w:eastAsia="zh-CN" w:bidi="ar"/>
              </w:rPr>
              <w:t>5月15日前清除建筑垃圾，复绿到位（马江镇）；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4.5月30日前出具复耕复绿报告（林业局）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马江镇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72</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枣市镇管塘村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枣市污水处理厂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茶陵县住房和城乡规划局</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3.2</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1.04</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补办用地手续</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2.4月15日前准备好土地报批资料报自然资源局，准备好土地报批资金（茶陵县住房和城乡规划局）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3.5月30日前报批到位（自然资源局）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枣市镇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73</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湖口镇杨柳村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杨柳沙厂</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费必华</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0.98</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2.4月30日拆除到位（湖口镇）；                    3.5月15日前清除建筑垃圾，复耕复垦到位（湖口镇）；</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4.5月30日前出具复耕复绿报告（农业局、林业局、自然资源局）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自然资源局农业农村局林业局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cantSplit/>
          <w:trHeight w:val="0" w:hRule="atLeast"/>
          <w:jc w:val="center"/>
        </w:trPr>
        <w:tc>
          <w:tcPr>
            <w:tcW w:w="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74</w:t>
            </w:r>
          </w:p>
        </w:tc>
        <w:tc>
          <w:tcPr>
            <w:tcW w:w="3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w:t>
            </w:r>
          </w:p>
        </w:tc>
        <w:tc>
          <w:tcPr>
            <w:tcW w:w="3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湖口镇寒江村</w:t>
            </w:r>
          </w:p>
        </w:tc>
        <w:tc>
          <w:tcPr>
            <w:tcW w:w="31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株洲市华朝新能源塑业厂房</w:t>
            </w:r>
          </w:p>
        </w:tc>
        <w:tc>
          <w:tcPr>
            <w:tcW w:w="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谢小勇</w:t>
            </w:r>
          </w:p>
        </w:tc>
        <w:tc>
          <w:tcPr>
            <w:tcW w:w="1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1.7</w:t>
            </w:r>
          </w:p>
        </w:tc>
        <w:tc>
          <w:tcPr>
            <w:tcW w:w="1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1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2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拆除</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复垦</w:t>
            </w:r>
          </w:p>
        </w:tc>
        <w:tc>
          <w:tcPr>
            <w:tcW w:w="22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4-30</w:t>
            </w:r>
          </w:p>
        </w:tc>
        <w:tc>
          <w:tcPr>
            <w:tcW w:w="1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1.4月15日前查处认定到位（自然资源局）；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2.4月30日拆除到位（湖口镇）；                   3.5月15日前清除建筑垃圾，复耕复绿到位（湖口镇）；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4.4月30日前出具复耕复绿报告（林业局）</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湖口镇</w:t>
            </w:r>
          </w:p>
        </w:tc>
        <w:tc>
          <w:tcPr>
            <w:tcW w:w="26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自然资源局、林业局</w:t>
            </w:r>
          </w:p>
        </w:tc>
        <w:tc>
          <w:tcPr>
            <w:tcW w:w="3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2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月清三地</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E4BAF"/>
    <w:rsid w:val="684D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val="0"/>
      <w:keepLines w:val="0"/>
      <w:spacing w:beforeLines="0" w:beforeAutospacing="0" w:afterLines="0" w:afterAutospacing="0" w:line="60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15257</Words>
  <Characters>25258</Characters>
  <Lines>0</Lines>
  <Paragraphs>0</Paragraphs>
  <TotalTime>0</TotalTime>
  <ScaleCrop>false</ScaleCrop>
  <LinksUpToDate>false</LinksUpToDate>
  <CharactersWithSpaces>26168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2022-04-15T00:34:00Z</dcterms:created>
  <dc:creator>86151</dc:creator>
  <cp:lastModifiedBy>86151</cp:lastModifiedBy>
  <dcterms:modified xsi:type="dcterms:W3CDTF">2022-04-15T00:50:21Z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38E399D85F8745F8916BE8C9FB6F89D9</vt:lpwstr>
  </property>
</Properties>
</file>