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小标宋简体" w:cs="方正小标宋简体"/>
          <w:i w:val="0"/>
          <w:caps w:val="0"/>
          <w:color w:val="222222"/>
          <w:spacing w:val="8"/>
          <w:sz w:val="44"/>
          <w:szCs w:val="44"/>
        </w:rPr>
      </w:pPr>
      <w:bookmarkStart w:id="0" w:name="_GoBack"/>
      <w:r>
        <w:rPr>
          <w:rStyle w:val="5"/>
          <w:rFonts w:hint="eastAsia" w:ascii="Times New Roman" w:hAnsi="Times New Roman" w:eastAsia="方正小标宋简体" w:cs="方正小标宋简体"/>
          <w:i w:val="0"/>
          <w:caps w:val="0"/>
          <w:color w:val="222222"/>
          <w:spacing w:val="8"/>
          <w:sz w:val="44"/>
          <w:szCs w:val="44"/>
          <w:shd w:val="clear" w:fill="FFFFFF"/>
        </w:rPr>
        <w:t>第五届中国创翼“创业创新”大赛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小标宋简体" w:cs="方正小标宋简体"/>
          <w:i w:val="0"/>
          <w:caps w:val="0"/>
          <w:color w:val="222222"/>
          <w:spacing w:val="8"/>
          <w:sz w:val="44"/>
          <w:szCs w:val="44"/>
        </w:rPr>
      </w:pPr>
      <w:r>
        <w:rPr>
          <w:rStyle w:val="5"/>
          <w:rFonts w:hint="eastAsia" w:ascii="Times New Roman" w:hAnsi="Times New Roman" w:eastAsia="方正小标宋简体" w:cs="方正小标宋简体"/>
          <w:i w:val="0"/>
          <w:caps w:val="0"/>
          <w:color w:val="222222"/>
          <w:spacing w:val="8"/>
          <w:sz w:val="44"/>
          <w:szCs w:val="44"/>
          <w:shd w:val="clear" w:fill="FFFFFF"/>
        </w:rPr>
        <w:t>株洲市选拔赛实施方案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微软雅黑" w:cs="微软雅黑"/>
          <w:i w:val="0"/>
          <w:caps w:val="0"/>
          <w:color w:val="222222"/>
          <w:spacing w:val="8"/>
          <w:sz w:val="25"/>
          <w:szCs w:val="25"/>
        </w:rPr>
      </w:pPr>
      <w:r>
        <w:rPr>
          <w:rFonts w:hint="eastAsia" w:ascii="Times New Roman" w:hAnsi="Times New Roman" w:eastAsia="宋体" w:cs="宋体"/>
          <w:i w:val="0"/>
          <w:caps w:val="0"/>
          <w:color w:val="222222"/>
          <w:spacing w:val="8"/>
          <w:sz w:val="21"/>
          <w:szCs w:val="21"/>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黑体"/>
          <w:i w:val="0"/>
          <w:caps w:val="0"/>
          <w:color w:val="222222"/>
          <w:spacing w:val="8"/>
          <w:sz w:val="32"/>
          <w:szCs w:val="32"/>
        </w:rPr>
      </w:pPr>
      <w:r>
        <w:rPr>
          <w:rFonts w:hint="eastAsia" w:ascii="Times New Roman" w:hAnsi="Times New Roman" w:eastAsia="黑体" w:cs="黑体"/>
          <w:i w:val="0"/>
          <w:caps w:val="0"/>
          <w:color w:val="222222"/>
          <w:spacing w:val="8"/>
          <w:sz w:val="32"/>
          <w:szCs w:val="32"/>
          <w:shd w:val="clear" w:fill="FFFFFF"/>
        </w:rPr>
        <w:t>一、总体要求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贯彻党的十九大和十九届历次全会精神，落实国家创新驱动发展战略、就业优先战略及人才强国战略，以创新引领创业、创业带动就业、推进乡村振兴为核心价值和重点评价指标，大力营造全社会鼓励支持创新创业的浓厚氛围和良好环境，推进“大众创业、万众创新”向高质量纵深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黑体"/>
          <w:i w:val="0"/>
          <w:caps w:val="0"/>
          <w:color w:val="222222"/>
          <w:spacing w:val="8"/>
          <w:sz w:val="32"/>
          <w:szCs w:val="32"/>
        </w:rPr>
      </w:pPr>
      <w:r>
        <w:rPr>
          <w:rFonts w:hint="eastAsia" w:ascii="Times New Roman" w:hAnsi="Times New Roman" w:eastAsia="黑体" w:cs="黑体"/>
          <w:i w:val="0"/>
          <w:caps w:val="0"/>
          <w:color w:val="222222"/>
          <w:spacing w:val="8"/>
          <w:sz w:val="32"/>
          <w:szCs w:val="32"/>
          <w:shd w:val="clear" w:fill="FFFFFF"/>
        </w:rPr>
        <w:t>二、大赛主题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创响新时代  共圆中国梦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黑体"/>
          <w:i w:val="0"/>
          <w:caps w:val="0"/>
          <w:color w:val="222222"/>
          <w:spacing w:val="8"/>
          <w:sz w:val="32"/>
          <w:szCs w:val="32"/>
        </w:rPr>
      </w:pPr>
      <w:r>
        <w:rPr>
          <w:rFonts w:hint="eastAsia" w:ascii="Times New Roman" w:hAnsi="Times New Roman" w:eastAsia="黑体" w:cs="黑体"/>
          <w:i w:val="0"/>
          <w:caps w:val="0"/>
          <w:color w:val="222222"/>
          <w:spacing w:val="8"/>
          <w:sz w:val="32"/>
          <w:szCs w:val="32"/>
          <w:shd w:val="clear" w:fill="FFFFFF"/>
        </w:rPr>
        <w:t>三、组织机构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（一）主办及承办单位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主办单位：株洲市人力资源和社会保障局、株洲市发展和改革委员会、株洲市科技局、株洲市乡村振兴局、共青团株洲市委员会、株洲市残疾人联合会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承办单位：株洲市就业服务中心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（二）大赛组委会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成立大赛组委会，负责大赛的组织领导。组委会下设办公室，具体负责大赛的方案设计、统筹协调、组织实施、宣传发动、赛事保障等工作。办公室设在株洲市就业服务中心。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各县市区人力资源和社会保障部门设立本地组委会，负责大赛的宣传动员、报名审核、县市区级选拔赛的组织实施、后续赛事的协调管理、创业典型的推荐宣传和政策（资金）奖励扶持等工作。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（三）评审委员会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为确保大赛评选工作公开、公平、公正进行，大赛组委会将邀请市内外就业创业研究和指导专家、成功创业企业家及创投行业领军人士组成大赛评审委员会。评审委员会对大赛组委会负责，并独立开展评审工作。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黑体"/>
          <w:i w:val="0"/>
          <w:caps w:val="0"/>
          <w:color w:val="222222"/>
          <w:spacing w:val="8"/>
          <w:sz w:val="32"/>
          <w:szCs w:val="32"/>
        </w:rPr>
      </w:pPr>
      <w:r>
        <w:rPr>
          <w:rFonts w:hint="eastAsia" w:ascii="Times New Roman" w:hAnsi="Times New Roman" w:eastAsia="黑体" w:cs="黑体"/>
          <w:i w:val="0"/>
          <w:caps w:val="0"/>
          <w:color w:val="222222"/>
          <w:spacing w:val="8"/>
          <w:sz w:val="32"/>
          <w:szCs w:val="32"/>
          <w:shd w:val="clear" w:fill="FFFFFF"/>
        </w:rPr>
        <w:t>四、赛制安排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大赛按照“1+3”模式，即1个主体赛加3个专项赛。其中，主体赛分为制造业和服务业2个项目组；3个专项赛分别为青年创意专项赛、劳务品牌专项赛和乡村振兴专项赛。大赛按照县市区级选拔赛、市级选拔赛两个阶段实施，有条件的县市区应组织开展本级选拔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（一）主体赛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制造业项目组：既包括采矿冶炼、纺织服装、机械制造、产品代工、小商品制造等传统产业的改进创新和升级迭代，也包括信息技术、生物技术、新能源、新材料、高端装备、新能源汽车、绿色环保、航空航天、海洋装备、互联网TMT等新兴产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服务业项目组：既包括商贸、餐饮、住宿、家政、物业等传统服务业项目，也包括服务研发设计、电商物流、法律服务、教育培训、人力资源、健康医养、文体旅游等现代服务业。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（二）青年创意专项赛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面向16至35周岁的高校及技工院校在校生、毕业生等青年群体，项目类型不限，须有技术、产品、模式等方面的创新成果，有完整的创业计划书。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（三）劳务品牌专项赛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面向各类依托、运用劳务品牌培育、开发和创业的项目。可由各县市区推荐符合条件的项目，直接参加大赛。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（四）乡村振兴专项赛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面向各类乡村创业项目，如农业科技、特色种养殖、农产品加工、农村电商物流、乡村旅游、传统手工艺、文化传承与创新、乡土人才培育开发等。项目在县市区（下辖乡镇、村）注册、生产与经营。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黑体"/>
          <w:i w:val="0"/>
          <w:caps w:val="0"/>
          <w:color w:val="222222"/>
          <w:spacing w:val="8"/>
          <w:sz w:val="32"/>
          <w:szCs w:val="32"/>
        </w:rPr>
      </w:pPr>
      <w:r>
        <w:rPr>
          <w:rFonts w:hint="eastAsia" w:ascii="Times New Roman" w:hAnsi="Times New Roman" w:eastAsia="黑体" w:cs="黑体"/>
          <w:i w:val="0"/>
          <w:caps w:val="0"/>
          <w:color w:val="222222"/>
          <w:spacing w:val="8"/>
          <w:sz w:val="32"/>
          <w:szCs w:val="32"/>
          <w:shd w:val="clear" w:fill="FFFFFF"/>
        </w:rPr>
        <w:t>五、参赛条件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年满16周岁的各类创业群体均可报名参赛，项目所在地位于株洲市内（注册地在湖南省其他市州，但创业团队在株洲市也可报名）。报名参赛项目应符合国家法律法规和国家产业政策，经营规范，社会信誉良好，无不良记录，不侵犯任何第三方知识产权。往届"中国创翼"创业创新大赛全国决赛获一、二、三等奖的项目不能参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(一)主体赛、劳务品牌专项赛、乡村振兴专项赛报名参赛条件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1.截至2022年5月31日，在市场监督管理部门已登记注册且未满5年的企业或机构。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2.参赛项目具有创新性的技术、产品或经营服务模式，具有较高成长潜力，项目的产品、经营属于同一参赛主体，且对技术有合法使用权。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3.参赛项目须为原创性创新项目，不存在知识产权争议，不会侵犯第三方的知识产权、所有权、使用权和处置权。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4.参赛者须为该项目的第一创始人或核心团队成员。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(二)青年创意专项赛报名参赛条件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1.项目第一创始人须为截至2022年5月31日，已年满16周岁且不超过35周岁的高校及技工院校在校生、毕业生等青年群体。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2.项目尚未在市场监督管理部门登记注册。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3.项目在技术、产品、模式等方面有创新，有完整的创业计划书，具备落地发展必要条件，未来成长潜力较大。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4.项目不存在知识产权争议，不会侵犯第三方的知识产权、所有权、使用权和处置权。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黑体"/>
          <w:i w:val="0"/>
          <w:caps w:val="0"/>
          <w:color w:val="222222"/>
          <w:spacing w:val="8"/>
          <w:sz w:val="32"/>
          <w:szCs w:val="32"/>
        </w:rPr>
      </w:pPr>
      <w:r>
        <w:rPr>
          <w:rFonts w:hint="eastAsia" w:ascii="Times New Roman" w:hAnsi="Times New Roman" w:eastAsia="黑体" w:cs="黑体"/>
          <w:i w:val="0"/>
          <w:caps w:val="0"/>
          <w:color w:val="222222"/>
          <w:spacing w:val="8"/>
          <w:sz w:val="32"/>
          <w:szCs w:val="32"/>
          <w:shd w:val="clear" w:fill="FFFFFF"/>
        </w:rPr>
        <w:t>六、赛事流程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第一阶段：大赛启动和组织发动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时间：2022年3月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大赛通知下发后，各县市区按通知要求成立组委会，制定本级大赛实施方案，广泛发动符合条件的项目参赛，扩大比赛规模、地域覆盖面和社会知晓度。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第二阶段：县市区级选拔赛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时间：2022年3月—4月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县市区级选拔赛由各县市区组委会按要求自行组织，原则上需采用项目路演方式举办。4月28日前，县市区级选拔赛需全部完成。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第三阶段：市级选拔赛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时间：2022年4月—5月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市级选拔赛由株洲市大赛组委会统一组织实施，分为初赛和决赛两轮进行，均采取现场路演的方式进行评审。初赛后组织晋级决赛的选手进行提升培训。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第四阶段：赛前培训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时间：2022年5月下旬—6月上旬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株洲市大赛组委会根据省厅分配的名额择优推荐选手参加省级选拔赛和决赛，组织晋级省赛的选手进行赛前集中培训。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第五阶段：省级选拔赛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时间：2022年6月中旬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省级选拔赛由湖南省大赛组委会统一组织实施，采取现场路演的方式进行评审。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第六阶段：全国选拔赛和决赛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时间：2022年7月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参加全国组委会统一组织实施的全国选拔赛和全国总决赛。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黑体"/>
          <w:i w:val="0"/>
          <w:caps w:val="0"/>
          <w:color w:val="222222"/>
          <w:spacing w:val="8"/>
          <w:sz w:val="32"/>
          <w:szCs w:val="32"/>
        </w:rPr>
      </w:pPr>
      <w:r>
        <w:rPr>
          <w:rFonts w:hint="eastAsia" w:ascii="Times New Roman" w:hAnsi="Times New Roman" w:eastAsia="黑体" w:cs="黑体"/>
          <w:i w:val="0"/>
          <w:caps w:val="0"/>
          <w:color w:val="222222"/>
          <w:spacing w:val="8"/>
          <w:sz w:val="32"/>
          <w:szCs w:val="32"/>
          <w:shd w:val="clear" w:fill="FFFFFF"/>
        </w:rPr>
        <w:t>七、县市区级选拔赛要求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一）报名时间截至2022年4月21日，各县市区审核确认时间截至2022年4月24日。各县市区初步审核后，发放工作账号给参赛项目，参赛项目登录省公共就业服务信息管理平台进行网上报名（以下简称省平台），真实、准确、完整录入相关信息，参赛项目不得同时兼报大赛多个赛事。各县市区组委会依据大赛参赛条件，对报名项目认真履行资格审核义务，并于4月29日前将本县市区报名参赛项目数量和通过资格审核的项目数量盖章后上报至大赛组委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二）各县市区要按照大赛组委会制订的赛事规则和评审标准来实施，并在省平台内记录各参赛项目的最终成绩。参加大赛的项目将根据各县市区的分配名额，从省平台内按分数由高到低排名依次选取。如遇推荐项目因故无法参加大赛的，则依次替补。如该赛事项目因故未报名，则即时上报大赛组委会，确定调整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三）各县市区要按照本方案要求，打造大赛统一品牌，提升大赛质量水准。可将大赛与地方比赛有机结合，但应统一使用“第五届‘中国创翼’创业创新大赛XX县市区XX赛”名称，以打造大赛统一品牌。各县市区也可根据实际需要，在统一名称后加地方赛事名称（如有冠名赞助，应加在地方赛事名称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（四）县市区级选拔赛结束后，需在4月30日前上报本辖区赛事总结、新闻稿、大赛照片（照片大小不低于1M）和赛事视频（影像质量为720P，时长5分钟）电子版材料可发送至邮箱3543478561@qq.com。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黑体"/>
          <w:i w:val="0"/>
          <w:caps w:val="0"/>
          <w:color w:val="222222"/>
          <w:spacing w:val="8"/>
          <w:sz w:val="32"/>
          <w:szCs w:val="32"/>
        </w:rPr>
      </w:pPr>
      <w:r>
        <w:rPr>
          <w:rFonts w:hint="eastAsia" w:ascii="Times New Roman" w:hAnsi="Times New Roman" w:eastAsia="黑体" w:cs="黑体"/>
          <w:i w:val="0"/>
          <w:caps w:val="0"/>
          <w:color w:val="222222"/>
          <w:spacing w:val="8"/>
          <w:sz w:val="32"/>
          <w:szCs w:val="32"/>
          <w:shd w:val="clear" w:fill="FFFFFF"/>
        </w:rPr>
        <w:t>八、市级选拔赛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(一)参赛准备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各县市区组委会将本地区参加大赛项目清单，于5月5日前盖章统一报大赛组委会办公室，大赛组委会将对各县市区推荐的参赛项目再次审核。县市区级组委会应和推荐的项目方进行充分沟通，以确保上报的项目做好准备。如该项目第一创始人由于特殊原因不能参赛，经第一创始人授权，可以由项目的联合创始人代表项目参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参赛项目可在上场前为评委提供相关纸质资料，便于评委对项目有更全了解。县市区级组委会及领队负责组织参赛项目和选手提前做好参赛准备，做好相应服务，引导按时出场，确保比赛有序进行。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(二)赛道安排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参加大赛的参赛项目，分5个赛道，同在1天内分别完成比赛。5个赛道分别为：主体赛制造业项目组、主体赛服务业项目组、乡村振兴专项组、青年创意专项组、劳务品牌专项组。大赛报到当天，通过抽签方式确定各赛道参赛项目出场顺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(三)评委设置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大赛每个赛道设5位评委，设组长1名，负责评审工作组织协调和出现争议后牵头集体商议并形成最终意见。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大赛组委会与评委签订承诺书，每个赛道均由同一组评委按同一标准进行评分。评委不得与参赛方私下接触，不得私自泄露相关信息，以保证评审结果的公正公平。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（四）比赛流程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1.时间设置。比赛现场采取“6+6+1”模式，项目路演6分钟（不超过6分钟），评委提问6分钟（不超过6分钟），1分钟打分。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2.选手路演。比赛采用项目路演的形式，选手结合路演内容，在有限时间内流畅、真实、完整的讲清自己的项目，客观呈现项目的优势。避免出现夸大和伪造事实的情况，选手对材料和现场表达的真实性负责。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3.评委提问。每个项目单个评委可以提问1个问题，至多提问2个问题，便于全体评委比较全面了解项目。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4.评委打分。评委打分时，参考评分细则及相关评审资料，依照评分表进行评分并按要求进行填写，每个项目评审工作完毕，评委需要在评委评分表上进行打分并签字确认。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5.分数统计。每一个项目比赛结束，现场工作人员负责收集评分表，并进行分数记录、统计等工作。现场路演评分即为参赛选手的最终得分。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6.成绩公布。即时公布参赛项目成绩，当日比赛结束后，各组公布当天成绩及排名。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黑体"/>
          <w:i w:val="0"/>
          <w:caps w:val="0"/>
          <w:color w:val="222222"/>
          <w:spacing w:val="8"/>
          <w:sz w:val="32"/>
          <w:szCs w:val="32"/>
        </w:rPr>
      </w:pPr>
      <w:r>
        <w:rPr>
          <w:rFonts w:hint="eastAsia" w:ascii="Times New Roman" w:hAnsi="Times New Roman" w:eastAsia="黑体" w:cs="黑体"/>
          <w:i w:val="0"/>
          <w:caps w:val="0"/>
          <w:color w:val="222222"/>
          <w:spacing w:val="8"/>
          <w:sz w:val="32"/>
          <w:szCs w:val="32"/>
          <w:shd w:val="clear" w:fill="FFFFFF"/>
        </w:rPr>
        <w:t>九、评审标准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突出"创新引领创业，创业带动就业"的导向。“创新”，主要围绕项目的产品、技术、商业模式、管理模式等评分；“创业带动就业”，主要围绕项目直接提供的就业岗位数量及质量、带动上下游产业就业规模、带动重点群体就业等方面进行打分；“助力乡村振兴”，主要围绕项目吸纳就近就地就业数量及质量，带动当地产业发展、资源利用、民族文化传承，以及对地区经济社会发展贡献等方面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黑体"/>
          <w:i w:val="0"/>
          <w:caps w:val="0"/>
          <w:color w:val="222222"/>
          <w:spacing w:val="8"/>
          <w:sz w:val="32"/>
          <w:szCs w:val="32"/>
        </w:rPr>
      </w:pPr>
      <w:r>
        <w:rPr>
          <w:rFonts w:hint="eastAsia" w:ascii="Times New Roman" w:hAnsi="Times New Roman" w:eastAsia="黑体" w:cs="黑体"/>
          <w:i w:val="0"/>
          <w:caps w:val="0"/>
          <w:color w:val="222222"/>
          <w:spacing w:val="8"/>
          <w:sz w:val="32"/>
          <w:szCs w:val="32"/>
          <w:shd w:val="clear" w:fill="FFFFFF"/>
        </w:rPr>
        <w:t>十、奖励与扶持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（一）奖励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0"/>
          <w:sz w:val="32"/>
          <w:szCs w:val="32"/>
          <w:shd w:val="clear" w:fill="FFFFFF"/>
        </w:rPr>
        <w:t>主体赛制造业项目组：一等奖1名、二等奖2名、三等奖3名以及优秀奖4名；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主体赛服务业项目组：一等奖1名、二等奖2名、三等奖3名以及优秀奖4名；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乡村振兴专项赛组：一等奖1名、二等奖2名、三等奖3名以及优秀奖4名；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青年创意专项赛组：一等奖1名、二等奖2名、三等奖3名以及优秀奖4名；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劳务品牌专项赛组：一等奖1名、二等奖2名、三等奖3名以及优秀奖4名；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大赛组委会对获得大赛一、二、三等奖、优秀奖的项目颁发奖牌和证书，并分别给予相应奖金，同时由市人力资源和社会保障局授予“优秀创业创新项目”称号。其他的项目获得“创翼之星”奖，颁发奖牌和证书。各县市区人社部门可按规定对获奖项目给予适当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优秀组织单位奖：对严格按照统一名称、统一进度、统一标准举办县市区级选拔赛，组织、动员和宣传力度大、效果好，参赛项目数量多、质量好，大赛全程未发生违规事件的县市区授予优秀组织单位奖并颁发奖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特别贡献奖：对大赛提供大力支持的县市区人社部门或社会机构、企业授予特别贡献奖并颁发奖牌。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优秀导师奖：对长期跟踪项目成长、悉心指导参赛选手且获得优异成绩的导师授予"优秀导师奖"并颁发证书和给予奖金。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楷体_GB2312" w:cs="楷体_GB2312"/>
          <w:i w:val="0"/>
          <w:caps w:val="0"/>
          <w:color w:val="222222"/>
          <w:spacing w:val="8"/>
          <w:sz w:val="32"/>
          <w:szCs w:val="32"/>
        </w:rPr>
      </w:pPr>
      <w:r>
        <w:rPr>
          <w:rStyle w:val="5"/>
          <w:rFonts w:hint="eastAsia" w:ascii="Times New Roman" w:hAnsi="Times New Roman" w:eastAsia="楷体_GB2312" w:cs="楷体_GB2312"/>
          <w:i w:val="0"/>
          <w:caps w:val="0"/>
          <w:color w:val="000000"/>
          <w:spacing w:val="8"/>
          <w:sz w:val="32"/>
          <w:szCs w:val="32"/>
          <w:shd w:val="clear" w:fill="FFFFFF"/>
        </w:rPr>
        <w:t>（二）扶持服务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选拔赛期间，株洲市大赛组委会将为有需求的地方给予推荐评审专家、培训导师、投资机构和媒体宣传等方面支持。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从参加市级选拔赛的项目中选树一批有代表性的创业典型，在系统内和社会上广泛宣传，发挥典型示范引领作用。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仿宋_GB2312" w:cs="仿宋_GB2312"/>
          <w:i w:val="0"/>
          <w:caps w:val="0"/>
          <w:color w:val="222222"/>
          <w:spacing w:val="8"/>
          <w:sz w:val="32"/>
          <w:szCs w:val="32"/>
        </w:rPr>
      </w:pPr>
      <w:r>
        <w:rPr>
          <w:rFonts w:hint="eastAsia" w:ascii="Times New Roman" w:hAnsi="Times New Roman" w:eastAsia="仿宋_GB2312" w:cs="仿宋_GB2312"/>
          <w:i w:val="0"/>
          <w:caps w:val="0"/>
          <w:color w:val="222222"/>
          <w:spacing w:val="8"/>
          <w:sz w:val="32"/>
          <w:szCs w:val="32"/>
          <w:shd w:val="clear" w:fill="FFFFFF"/>
        </w:rPr>
        <w:t>鼓励各县市区人社部门积极协调其他相关部门，将大赛评选结果与本地创业扶持、创业服务、人才鼓励等政策措施相挂钩。对晋级市级选拔赛的项目，尤其是获得“优秀创业创新项目”称号的项目，可放宽创业担保贷款申请条件，并在资金扶持、入驻园区、孵化培训等方面给予优先扶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黑体"/>
          <w:i w:val="0"/>
          <w:caps w:val="0"/>
          <w:color w:val="222222"/>
          <w:spacing w:val="8"/>
          <w:sz w:val="32"/>
          <w:szCs w:val="32"/>
        </w:rPr>
      </w:pPr>
      <w:r>
        <w:rPr>
          <w:rFonts w:hint="eastAsia" w:ascii="Times New Roman" w:hAnsi="Times New Roman" w:eastAsia="黑体" w:cs="黑体"/>
          <w:i w:val="0"/>
          <w:caps w:val="0"/>
          <w:color w:val="222222"/>
          <w:spacing w:val="8"/>
          <w:sz w:val="32"/>
          <w:szCs w:val="32"/>
          <w:shd w:val="clear" w:fill="FFFFFF"/>
        </w:rPr>
        <w:t>十一、配套活动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微软雅黑" w:cs="微软雅黑"/>
          <w:i w:val="0"/>
          <w:caps w:val="0"/>
          <w:color w:val="222222"/>
          <w:spacing w:val="8"/>
          <w:sz w:val="25"/>
          <w:szCs w:val="25"/>
        </w:rPr>
      </w:pPr>
      <w:r>
        <w:rPr>
          <w:rFonts w:hint="eastAsia" w:ascii="Times New Roman" w:hAnsi="Times New Roman" w:eastAsia="仿宋_GB2312" w:cs="仿宋_GB2312"/>
          <w:i w:val="0"/>
          <w:caps w:val="0"/>
          <w:color w:val="222222"/>
          <w:spacing w:val="8"/>
          <w:sz w:val="32"/>
          <w:szCs w:val="32"/>
          <w:shd w:val="clear" w:fill="FFFFFF"/>
        </w:rPr>
        <w:t>为丰富活动内容，提升大赛影响，市级选拔赛期间，各地应结合本地实际，积极开展创业讲座、创业培训、创投对接、主题论坛等配套活动，努力营造浓厚氛围、扩大社会影响、增强活动成效。鼓励各类创业服务机构和媒体充分发挥各自作用，积极参与大赛的相关活动，并为参赛项目提供指导、培训、宣传、推广、投融资等方面的深度服务。</w:t>
      </w:r>
    </w:p>
    <w:bookmarkEnd w:id="0"/>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auto"/>
    <w:pitch w:val="default"/>
    <w:sig w:usb0="00000287" w:usb1="00000000" w:usb2="00000000" w:usb3="00000000" w:csb0="2000009F" w:csb1="DFD70000"/>
  </w:font>
  <w:font w:name="Cambria">
    <w:panose1 w:val="02040503050406030204"/>
    <w:charset w:val="00"/>
    <w:family w:val="auto"/>
    <w:pitch w:val="default"/>
    <w:sig w:usb0="E00002FF" w:usb1="400004FF"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93F8D"/>
    <w:rsid w:val="3B393F8D"/>
    <w:rsid w:val="5ED95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股份机关</Company>
  <Pages>1</Pages>
  <Words>0</Words>
  <Characters>0</Characters>
  <Lines>0</Lines>
  <Paragraphs>0</Paragraphs>
  <TotalTime>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2022-04-11T07:29:00Z</dcterms:created>
  <dc:creator>尚风</dc:creator>
  <cp:lastModifiedBy>竹客</cp:lastModifiedBy>
  <dcterms:modified xsi:type="dcterms:W3CDTF">2022-04-12T06:53:58Z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31C06F31EAAF4B54BD09DD9315418F69</vt:lpwstr>
  </property>
</Properties>
</file>