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eastAsia="zh-CN"/>
        </w:rPr>
      </w:pPr>
    </w:p>
    <w:p>
      <w:pPr>
        <w:adjustRightInd w:val="0"/>
        <w:snapToGrid w:val="0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湖南省按比例安排残疾人就业情况核定申报表</w:t>
      </w:r>
    </w:p>
    <w:bookmarkEnd w:id="0"/>
    <w:p>
      <w:pPr>
        <w:spacing w:line="360" w:lineRule="auto"/>
        <w:ind w:right="480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申报年度：     年</w:t>
      </w:r>
    </w:p>
    <w:tbl>
      <w:tblPr>
        <w:tblStyle w:val="3"/>
        <w:tblW w:w="14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37"/>
        <w:gridCol w:w="3082"/>
        <w:gridCol w:w="1232"/>
        <w:gridCol w:w="382"/>
        <w:gridCol w:w="352"/>
        <w:gridCol w:w="1184"/>
        <w:gridCol w:w="2218"/>
        <w:gridCol w:w="2084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申报单位（章）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编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纳税人识别号</w:t>
            </w:r>
          </w:p>
        </w:tc>
        <w:tc>
          <w:tcPr>
            <w:tcW w:w="37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   址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所属税务局</w:t>
            </w:r>
          </w:p>
        </w:tc>
        <w:tc>
          <w:tcPr>
            <w:tcW w:w="3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7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在职职工人数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在职职工年工资总额</w:t>
            </w:r>
          </w:p>
        </w:tc>
        <w:tc>
          <w:tcPr>
            <w:tcW w:w="59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在职残疾职工人数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社保登记编码</w:t>
            </w:r>
          </w:p>
        </w:tc>
        <w:tc>
          <w:tcPr>
            <w:tcW w:w="59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花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残疾人证、残疾军人证号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残疾等级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月工资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社保个人编号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残疾人（监护人）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/>
          <w:sz w:val="24"/>
          <w:szCs w:val="24"/>
        </w:rPr>
        <w:t xml:space="preserve"> 单位负责人：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24"/>
          <w:szCs w:val="24"/>
        </w:rPr>
        <w:t xml:space="preserve">     填报人：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申报日期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default" w:ascii="仿宋_GB2312" w:eastAsia="仿宋_GB2312"/>
          <w:sz w:val="24"/>
          <w:szCs w:val="24"/>
          <w:lang w:val="en-US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日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677BF"/>
    <w:rsid w:val="7336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251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2022-04-01T00:57:00Z</dcterms:created>
  <dc:creator>admin</dc:creator>
  <cp:lastModifiedBy>admin</cp:lastModifiedBy>
  <dcterms:modified xsi:type="dcterms:W3CDTF">2022-04-01T00:57:44Z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E5FB0D4F44E74021A5BCA520DE81F999</vt:lpwstr>
  </property>
</Properties>
</file>