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692"/>
        <w:tblOverlap w:val="never"/>
        <w:tblW w:w="9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6"/>
        <w:gridCol w:w="887"/>
        <w:gridCol w:w="426"/>
        <w:gridCol w:w="1496"/>
        <w:gridCol w:w="506"/>
        <w:gridCol w:w="797"/>
        <w:gridCol w:w="298"/>
        <w:gridCol w:w="364"/>
        <w:gridCol w:w="945"/>
        <w:gridCol w:w="1050"/>
        <w:gridCol w:w="930"/>
        <w:gridCol w:w="1208"/>
      </w:tblGrid>
      <w:tr w:rsidR="00FA5895" w:rsidTr="00F403BE">
        <w:trPr>
          <w:trHeight w:val="494"/>
          <w:jc w:val="center"/>
        </w:trPr>
        <w:tc>
          <w:tcPr>
            <w:tcW w:w="816" w:type="dxa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3315" w:type="dxa"/>
            <w:gridSpan w:val="4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单位住房公积金账号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专管员</w:t>
            </w:r>
          </w:p>
        </w:tc>
        <w:tc>
          <w:tcPr>
            <w:tcW w:w="930" w:type="dxa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08" w:type="dxa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</w:tr>
      <w:tr w:rsidR="00FA5895" w:rsidTr="00F403BE">
        <w:trPr>
          <w:trHeight w:val="506"/>
          <w:jc w:val="center"/>
        </w:trPr>
        <w:tc>
          <w:tcPr>
            <w:tcW w:w="816" w:type="dxa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3315" w:type="dxa"/>
            <w:gridSpan w:val="4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309" w:type="dxa"/>
            <w:gridSpan w:val="2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208" w:type="dxa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</w:tr>
      <w:tr w:rsidR="00FA5895" w:rsidTr="00F403BE">
        <w:trPr>
          <w:trHeight w:val="564"/>
          <w:jc w:val="center"/>
        </w:trPr>
        <w:tc>
          <w:tcPr>
            <w:tcW w:w="1703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缴存比例调整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（限上调）</w:t>
            </w:r>
          </w:p>
        </w:tc>
        <w:tc>
          <w:tcPr>
            <w:tcW w:w="1922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调整前缴存比例</w:t>
            </w:r>
          </w:p>
        </w:tc>
        <w:tc>
          <w:tcPr>
            <w:tcW w:w="1965" w:type="dxa"/>
            <w:gridSpan w:val="4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%</w:t>
            </w:r>
          </w:p>
        </w:tc>
        <w:tc>
          <w:tcPr>
            <w:tcW w:w="1995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调整后缴存比例</w:t>
            </w:r>
          </w:p>
        </w:tc>
        <w:tc>
          <w:tcPr>
            <w:tcW w:w="2138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%</w:t>
            </w:r>
          </w:p>
        </w:tc>
      </w:tr>
      <w:tr w:rsidR="00FA5895" w:rsidTr="00F403BE">
        <w:trPr>
          <w:trHeight w:val="542"/>
          <w:jc w:val="center"/>
        </w:trPr>
        <w:tc>
          <w:tcPr>
            <w:tcW w:w="1703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缴存基数调整</w:t>
            </w:r>
          </w:p>
        </w:tc>
        <w:tc>
          <w:tcPr>
            <w:tcW w:w="1922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调整前工资基数</w:t>
            </w:r>
          </w:p>
        </w:tc>
        <w:tc>
          <w:tcPr>
            <w:tcW w:w="1965" w:type="dxa"/>
            <w:gridSpan w:val="4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1995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调整后工资基数</w:t>
            </w:r>
          </w:p>
        </w:tc>
        <w:tc>
          <w:tcPr>
            <w:tcW w:w="2138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</w:tr>
      <w:tr w:rsidR="00FA5895" w:rsidTr="00F403BE">
        <w:trPr>
          <w:trHeight w:val="561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月汇缴额</w:t>
            </w:r>
            <w:proofErr w:type="gramEnd"/>
            <w:r>
              <w:rPr>
                <w:rFonts w:eastAsia="仿宋_GB2312" w:hint="eastAsia"/>
                <w:sz w:val="24"/>
              </w:rPr>
              <w:t>调整</w:t>
            </w:r>
          </w:p>
        </w:tc>
        <w:tc>
          <w:tcPr>
            <w:tcW w:w="1922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调整前单位部分</w:t>
            </w:r>
            <w:proofErr w:type="gramStart"/>
            <w:r>
              <w:rPr>
                <w:rFonts w:eastAsia="仿宋_GB2312" w:hint="eastAsia"/>
                <w:sz w:val="24"/>
              </w:rPr>
              <w:t>月汇缴额</w:t>
            </w:r>
            <w:proofErr w:type="gramEnd"/>
          </w:p>
        </w:tc>
        <w:tc>
          <w:tcPr>
            <w:tcW w:w="1965" w:type="dxa"/>
            <w:gridSpan w:val="4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1995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</w:t>
            </w:r>
            <w:proofErr w:type="gramStart"/>
            <w:r>
              <w:rPr>
                <w:rFonts w:eastAsia="仿宋_GB2312" w:hint="eastAsia"/>
                <w:sz w:val="24"/>
              </w:rPr>
              <w:t>后单位部分月汇缴额</w:t>
            </w:r>
            <w:proofErr w:type="gramEnd"/>
          </w:p>
        </w:tc>
        <w:tc>
          <w:tcPr>
            <w:tcW w:w="2138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</w:tr>
      <w:tr w:rsidR="00FA5895" w:rsidTr="00F403BE">
        <w:trPr>
          <w:trHeight w:val="559"/>
          <w:jc w:val="center"/>
        </w:trPr>
        <w:tc>
          <w:tcPr>
            <w:tcW w:w="1703" w:type="dxa"/>
            <w:gridSpan w:val="2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</w:t>
            </w:r>
            <w:proofErr w:type="gramStart"/>
            <w:r>
              <w:rPr>
                <w:rFonts w:eastAsia="仿宋_GB2312" w:hint="eastAsia"/>
                <w:sz w:val="24"/>
              </w:rPr>
              <w:t>前个人部分月汇缴额</w:t>
            </w:r>
            <w:proofErr w:type="gramEnd"/>
          </w:p>
        </w:tc>
        <w:tc>
          <w:tcPr>
            <w:tcW w:w="1965" w:type="dxa"/>
            <w:gridSpan w:val="4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1995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调整后个人部分</w:t>
            </w:r>
            <w:proofErr w:type="gramStart"/>
            <w:r>
              <w:rPr>
                <w:rFonts w:eastAsia="仿宋_GB2312" w:hint="eastAsia"/>
                <w:sz w:val="24"/>
              </w:rPr>
              <w:t>月汇缴额</w:t>
            </w:r>
            <w:proofErr w:type="gramEnd"/>
          </w:p>
        </w:tc>
        <w:tc>
          <w:tcPr>
            <w:tcW w:w="2138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</w:tr>
      <w:tr w:rsidR="00FA5895" w:rsidTr="00F403BE">
        <w:trPr>
          <w:trHeight w:val="553"/>
          <w:jc w:val="center"/>
        </w:trPr>
        <w:tc>
          <w:tcPr>
            <w:tcW w:w="1703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合计</w:t>
            </w:r>
            <w:proofErr w:type="gramStart"/>
            <w:r>
              <w:rPr>
                <w:rFonts w:eastAsia="仿宋_GB2312" w:hint="eastAsia"/>
                <w:sz w:val="24"/>
              </w:rPr>
              <w:t>月汇缴额</w:t>
            </w:r>
            <w:proofErr w:type="gramEnd"/>
          </w:p>
        </w:tc>
        <w:tc>
          <w:tcPr>
            <w:tcW w:w="1922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调整前合计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月汇缴额</w:t>
            </w:r>
            <w:proofErr w:type="gramEnd"/>
          </w:p>
        </w:tc>
        <w:tc>
          <w:tcPr>
            <w:tcW w:w="1965" w:type="dxa"/>
            <w:gridSpan w:val="4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1995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调整后合计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月汇缴额</w:t>
            </w:r>
            <w:proofErr w:type="gramEnd"/>
          </w:p>
        </w:tc>
        <w:tc>
          <w:tcPr>
            <w:tcW w:w="2138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元</w:t>
            </w:r>
          </w:p>
        </w:tc>
      </w:tr>
      <w:tr w:rsidR="00FA5895" w:rsidTr="00F403BE">
        <w:trPr>
          <w:trHeight w:val="600"/>
          <w:jc w:val="center"/>
        </w:trPr>
        <w:tc>
          <w:tcPr>
            <w:tcW w:w="2129" w:type="dxa"/>
            <w:gridSpan w:val="3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住房公积金缴存比例基数调整原因</w:t>
            </w:r>
          </w:p>
        </w:tc>
        <w:tc>
          <w:tcPr>
            <w:tcW w:w="5456" w:type="dxa"/>
            <w:gridSpan w:val="7"/>
            <w:vMerge w:val="restart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上年度人均工资额</w:t>
            </w:r>
          </w:p>
        </w:tc>
      </w:tr>
      <w:tr w:rsidR="00FA5895" w:rsidTr="00F403BE">
        <w:trPr>
          <w:trHeight w:val="600"/>
          <w:jc w:val="center"/>
        </w:trPr>
        <w:tc>
          <w:tcPr>
            <w:tcW w:w="2129" w:type="dxa"/>
            <w:gridSpan w:val="3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5456" w:type="dxa"/>
            <w:gridSpan w:val="7"/>
            <w:vMerge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人</w:t>
            </w:r>
            <w:r>
              <w:rPr>
                <w:rFonts w:eastAsia="仿宋_GB2312" w:hint="eastAsia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FA5895" w:rsidTr="00F403BE">
        <w:trPr>
          <w:trHeight w:val="875"/>
          <w:jc w:val="center"/>
        </w:trPr>
        <w:tc>
          <w:tcPr>
            <w:tcW w:w="9723" w:type="dxa"/>
            <w:gridSpan w:val="12"/>
            <w:vAlign w:val="center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本次调整后执行期限：自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月至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FA5895" w:rsidTr="00F403BE">
        <w:trPr>
          <w:trHeight w:val="2208"/>
          <w:jc w:val="center"/>
        </w:trPr>
        <w:tc>
          <w:tcPr>
            <w:tcW w:w="4928" w:type="dxa"/>
            <w:gridSpan w:val="6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职工代表大会（或工会）意见：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4795" w:type="dxa"/>
            <w:gridSpan w:val="6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单位意见：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A5895" w:rsidTr="00F403BE">
        <w:trPr>
          <w:trHeight w:val="2465"/>
          <w:jc w:val="center"/>
        </w:trPr>
        <w:tc>
          <w:tcPr>
            <w:tcW w:w="9723" w:type="dxa"/>
            <w:gridSpan w:val="12"/>
          </w:tcPr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市住房公积金管理中心审核意见：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</w:p>
          <w:p w:rsidR="00FA5895" w:rsidRDefault="00FA5895" w:rsidP="00F403BE"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A5895" w:rsidRDefault="00FA5895" w:rsidP="00FA5895">
      <w:pPr>
        <w:jc w:val="center"/>
        <w:rPr>
          <w:rFonts w:eastAsia="仿宋_GB231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株洲市住房公积金缴存基数、比例调整审核表</w:t>
      </w:r>
    </w:p>
    <w:p w:rsidR="00FA5895" w:rsidRDefault="00FA5895" w:rsidP="00FA5895">
      <w:pPr>
        <w:spacing w:line="320" w:lineRule="exact"/>
        <w:ind w:left="588" w:hangingChars="280" w:hanging="588"/>
        <w:jc w:val="left"/>
        <w:rPr>
          <w:rFonts w:hint="eastAsia"/>
          <w:b/>
          <w:bCs/>
          <w:sz w:val="44"/>
          <w:szCs w:val="44"/>
        </w:rPr>
      </w:pPr>
      <w:r>
        <w:rPr>
          <w:rFonts w:ascii="仿宋_GB2312" w:eastAsia="仿宋_GB2312" w:hint="eastAsia"/>
        </w:rPr>
        <w:t>说明：单位填报此表时须按规定同时填报住房公积金汇缴清册（或报盘），由市住房公积金管理中心核定后方能生效。</w:t>
      </w:r>
      <w:r>
        <w:rPr>
          <w:rFonts w:ascii="仿宋_GB2312" w:eastAsia="仿宋_GB2312" w:hint="eastAsia"/>
          <w:szCs w:val="21"/>
        </w:rPr>
        <w:t>此表一式两份，缴存单位、市住房公积金管理中心各一份。</w:t>
      </w:r>
    </w:p>
    <w:p w:rsidR="003C62A7" w:rsidRPr="00FA5895" w:rsidRDefault="003C62A7"/>
    <w:sectPr w:rsidR="003C62A7" w:rsidRPr="00FA5895" w:rsidSect="003C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895"/>
    <w:rsid w:val="000F20C3"/>
    <w:rsid w:val="003C62A7"/>
    <w:rsid w:val="00FA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2022-03-08T07:42:00Z</dcterms:created>
  <dcterms:modified xsi:type="dcterms:W3CDTF">2022-03-08T07:43:00Z</dcterms:modified>
</cp:coreProperties>
</file>