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9EBA" w14:textId="77777777" w:rsidR="004F6D59" w:rsidRDefault="004F6D59" w:rsidP="004F6D59">
      <w:pPr>
        <w:pStyle w:val="a4"/>
        <w:widowControl/>
        <w:spacing w:before="0" w:beforeAutospacing="0" w:after="0" w:afterAutospacing="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94B1FB6" w14:textId="77777777" w:rsidR="004F6D59" w:rsidRDefault="004F6D59" w:rsidP="004F6D59">
      <w:pPr>
        <w:pStyle w:val="a4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市住建局（人防办）普法责任清单</w:t>
      </w:r>
    </w:p>
    <w:tbl>
      <w:tblPr>
        <w:tblStyle w:val="a"/>
        <w:tblW w:w="13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7270"/>
        <w:gridCol w:w="2992"/>
        <w:gridCol w:w="2761"/>
      </w:tblGrid>
      <w:tr w:rsidR="004F6D59" w14:paraId="46F030D6" w14:textId="77777777" w:rsidTr="00F84203">
        <w:trPr>
          <w:trHeight w:val="509"/>
          <w:jc w:val="center"/>
        </w:trPr>
        <w:tc>
          <w:tcPr>
            <w:tcW w:w="915" w:type="dxa"/>
            <w:vAlign w:val="center"/>
          </w:tcPr>
          <w:p w14:paraId="220C504D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270" w:type="dxa"/>
            <w:vAlign w:val="center"/>
          </w:tcPr>
          <w:p w14:paraId="4D7162E1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普法内容</w:t>
            </w:r>
          </w:p>
        </w:tc>
        <w:tc>
          <w:tcPr>
            <w:tcW w:w="2992" w:type="dxa"/>
            <w:vAlign w:val="center"/>
          </w:tcPr>
          <w:p w14:paraId="11EB2177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责任单位</w:t>
            </w:r>
          </w:p>
        </w:tc>
        <w:tc>
          <w:tcPr>
            <w:tcW w:w="2761" w:type="dxa"/>
            <w:vAlign w:val="center"/>
          </w:tcPr>
          <w:p w14:paraId="046F8FE7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普法对象</w:t>
            </w:r>
          </w:p>
        </w:tc>
      </w:tr>
      <w:tr w:rsidR="004F6D59" w14:paraId="4D6C1BCC" w14:textId="77777777" w:rsidTr="00F84203">
        <w:trPr>
          <w:trHeight w:val="1019"/>
          <w:jc w:val="center"/>
        </w:trPr>
        <w:tc>
          <w:tcPr>
            <w:tcW w:w="915" w:type="dxa"/>
            <w:vAlign w:val="center"/>
          </w:tcPr>
          <w:p w14:paraId="078E6A1F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270" w:type="dxa"/>
            <w:vAlign w:val="center"/>
          </w:tcPr>
          <w:p w14:paraId="7D89DBB5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《中华人民共和国城市房地产管理法》、《中华人民共和国物权法》、《物业管理条例》、《湖南省商品房预售管理暂行办法》、《湖南省城市住宅区物业管理条例》、《城市房地产开发经营管理条例》</w:t>
            </w:r>
          </w:p>
        </w:tc>
        <w:tc>
          <w:tcPr>
            <w:tcW w:w="2992" w:type="dxa"/>
            <w:vAlign w:val="center"/>
          </w:tcPr>
          <w:p w14:paraId="2CBEB4A7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市房产开发服务中心</w:t>
            </w:r>
          </w:p>
        </w:tc>
        <w:tc>
          <w:tcPr>
            <w:tcW w:w="2761" w:type="dxa"/>
            <w:vAlign w:val="center"/>
          </w:tcPr>
          <w:p w14:paraId="2B2534EC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Style w:val="font21"/>
                <w:rFonts w:hint="default"/>
                <w:color w:val="000000"/>
                <w:lang w:bidi="ar"/>
              </w:rPr>
              <w:t>本局干部和职工</w:t>
            </w:r>
            <w:r>
              <w:rPr>
                <w:rStyle w:val="font21"/>
                <w:rFonts w:hint="default"/>
                <w:color w:val="000000"/>
                <w:lang w:bidi="ar"/>
              </w:rPr>
              <w:br/>
              <w:t>2.群众、企业、管理对象</w:t>
            </w:r>
          </w:p>
        </w:tc>
      </w:tr>
      <w:tr w:rsidR="004F6D59" w14:paraId="775CDFB6" w14:textId="77777777" w:rsidTr="00F84203">
        <w:trPr>
          <w:trHeight w:val="1564"/>
          <w:jc w:val="center"/>
        </w:trPr>
        <w:tc>
          <w:tcPr>
            <w:tcW w:w="915" w:type="dxa"/>
            <w:vAlign w:val="center"/>
          </w:tcPr>
          <w:p w14:paraId="477347B0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270" w:type="dxa"/>
            <w:vAlign w:val="center"/>
          </w:tcPr>
          <w:p w14:paraId="2C91F7F7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中华人民共和国建筑法》、《中华人民共和国招标投标法》、《中华人民共和国安全生产法》、《中华人民共和国招标投标法实施条例》、《民用建筑节能条例》、《安全生产许可证条例》、《建设工程安全生产管理条例》、《建设工程质量管理条例》、《中华人民共和国民法典》、《中华人民共和国长江保护法》、</w:t>
            </w:r>
          </w:p>
          <w:p w14:paraId="76E28E14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《防范和处置非法集资条例》</w:t>
            </w:r>
          </w:p>
        </w:tc>
        <w:tc>
          <w:tcPr>
            <w:tcW w:w="2992" w:type="dxa"/>
            <w:vAlign w:val="center"/>
          </w:tcPr>
          <w:p w14:paraId="6C717CD0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法规股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招标投标管理股、</w:t>
            </w:r>
          </w:p>
          <w:p w14:paraId="58CE38F6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质量安全管理股、</w:t>
            </w:r>
          </w:p>
          <w:p w14:paraId="7A6C29E1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市建设工程质量安全监督站</w:t>
            </w:r>
          </w:p>
        </w:tc>
        <w:tc>
          <w:tcPr>
            <w:tcW w:w="2761" w:type="dxa"/>
            <w:vAlign w:val="center"/>
          </w:tcPr>
          <w:p w14:paraId="228F87E3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1.本局干部和职工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2.群众、企业、管理对象</w:t>
            </w:r>
          </w:p>
        </w:tc>
      </w:tr>
      <w:tr w:rsidR="004F6D59" w14:paraId="31DCCBD5" w14:textId="77777777" w:rsidTr="00F84203">
        <w:trPr>
          <w:trHeight w:val="1031"/>
          <w:jc w:val="center"/>
        </w:trPr>
        <w:tc>
          <w:tcPr>
            <w:tcW w:w="915" w:type="dxa"/>
            <w:vAlign w:val="center"/>
          </w:tcPr>
          <w:p w14:paraId="40FF3790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270" w:type="dxa"/>
            <w:vAlign w:val="center"/>
          </w:tcPr>
          <w:p w14:paraId="1A035F43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《湖南省城乡生活垃圾处理条例》、《关于加强市政公用事业监管的意见》《基础设施和公用事业特许经营管理办法》、</w:t>
            </w:r>
          </w:p>
          <w:p w14:paraId="0E6A5FEA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《城镇燃气管理条例》</w:t>
            </w:r>
          </w:p>
        </w:tc>
        <w:tc>
          <w:tcPr>
            <w:tcW w:w="2992" w:type="dxa"/>
            <w:vAlign w:val="center"/>
          </w:tcPr>
          <w:p w14:paraId="21EE4DEE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市城市公用事业服务中心</w:t>
            </w:r>
          </w:p>
        </w:tc>
        <w:tc>
          <w:tcPr>
            <w:tcW w:w="2761" w:type="dxa"/>
            <w:vAlign w:val="center"/>
          </w:tcPr>
          <w:p w14:paraId="4E306699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1.本局干部和职工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2.群众、企业、管理对象</w:t>
            </w:r>
          </w:p>
        </w:tc>
      </w:tr>
      <w:tr w:rsidR="004F6D59" w14:paraId="61D3DC39" w14:textId="77777777" w:rsidTr="00F84203">
        <w:trPr>
          <w:trHeight w:val="899"/>
          <w:jc w:val="center"/>
        </w:trPr>
        <w:tc>
          <w:tcPr>
            <w:tcW w:w="915" w:type="dxa"/>
            <w:vAlign w:val="center"/>
          </w:tcPr>
          <w:p w14:paraId="7E847275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270" w:type="dxa"/>
            <w:vAlign w:val="center"/>
          </w:tcPr>
          <w:p w14:paraId="3A27E8AB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《人民防空工程质量监督管理规定》、</w:t>
            </w:r>
          </w:p>
          <w:p w14:paraId="2815ACD5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《湖南省人民防空工程管理办法》、《中华人民共和国人民防空法》</w:t>
            </w:r>
          </w:p>
        </w:tc>
        <w:tc>
          <w:tcPr>
            <w:tcW w:w="2992" w:type="dxa"/>
            <w:vAlign w:val="center"/>
          </w:tcPr>
          <w:p w14:paraId="62943082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人防指挥信息保障中心</w:t>
            </w:r>
          </w:p>
        </w:tc>
        <w:tc>
          <w:tcPr>
            <w:tcW w:w="2761" w:type="dxa"/>
            <w:vAlign w:val="center"/>
          </w:tcPr>
          <w:p w14:paraId="6A15CFDA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1.本局干部和职工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2.群众、企业、管理对象</w:t>
            </w:r>
          </w:p>
        </w:tc>
      </w:tr>
      <w:tr w:rsidR="004F6D59" w14:paraId="61950D17" w14:textId="77777777" w:rsidTr="00F84203">
        <w:trPr>
          <w:trHeight w:val="649"/>
          <w:jc w:val="center"/>
        </w:trPr>
        <w:tc>
          <w:tcPr>
            <w:tcW w:w="915" w:type="dxa"/>
            <w:vAlign w:val="center"/>
          </w:tcPr>
          <w:p w14:paraId="17B4647B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270" w:type="dxa"/>
            <w:vAlign w:val="center"/>
          </w:tcPr>
          <w:p w14:paraId="7E7F7A21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习近平总书记关于全面依法治国的重要论述及系列讲话、党章、准则、条例、规定、办法等党内法规</w:t>
            </w:r>
          </w:p>
        </w:tc>
        <w:tc>
          <w:tcPr>
            <w:tcW w:w="2992" w:type="dxa"/>
            <w:vAlign w:val="center"/>
          </w:tcPr>
          <w:p w14:paraId="7B7D2DB5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党建办</w:t>
            </w:r>
            <w:proofErr w:type="gramEnd"/>
          </w:p>
        </w:tc>
        <w:tc>
          <w:tcPr>
            <w:tcW w:w="2761" w:type="dxa"/>
            <w:vAlign w:val="center"/>
          </w:tcPr>
          <w:p w14:paraId="0C4F8459" w14:textId="77777777" w:rsidR="004F6D59" w:rsidRDefault="004F6D59" w:rsidP="00F8420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局（办）全体党员</w:t>
            </w:r>
          </w:p>
        </w:tc>
      </w:tr>
    </w:tbl>
    <w:p w14:paraId="2E24257D" w14:textId="77777777" w:rsidR="004F6D59" w:rsidRDefault="004F6D59" w:rsidP="004F6D59">
      <w:pPr>
        <w:spacing w:line="240" w:lineRule="exact"/>
        <w:rPr>
          <w:rFonts w:ascii="Times New Roman" w:eastAsia="黑体" w:hAnsi="Times New Roman"/>
          <w:sz w:val="28"/>
        </w:rPr>
      </w:pPr>
    </w:p>
    <w:p w14:paraId="3BBF0919" w14:textId="788AD151" w:rsidR="004F6D59" w:rsidRDefault="004F6D59" w:rsidP="004F6D59">
      <w:pPr>
        <w:spacing w:line="500" w:lineRule="exact"/>
        <w:ind w:firstLineChars="50" w:firstLine="1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Times New Roman" w:eastAsia="仿宋_GB2312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F34479" wp14:editId="4D7ABBFE">
                <wp:simplePos x="0" y="0"/>
                <wp:positionH relativeFrom="column">
                  <wp:posOffset>-274320</wp:posOffset>
                </wp:positionH>
                <wp:positionV relativeFrom="paragraph">
                  <wp:posOffset>387349</wp:posOffset>
                </wp:positionV>
                <wp:extent cx="863981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39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90DEF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6pt,30.5pt" to="658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">
                <o:lock v:ext="edit" shapetype="f"/>
              </v:line>
            </w:pict>
          </mc:Fallback>
        </mc:AlternateContent>
      </w:r>
      <w:r>
        <w:rPr>
          <w:rFonts w:ascii="Times New Roman" w:eastAsia="仿宋_GB2312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96BDBB" wp14:editId="26AC20F9">
                <wp:simplePos x="0" y="0"/>
                <wp:positionH relativeFrom="column">
                  <wp:posOffset>-274320</wp:posOffset>
                </wp:positionH>
                <wp:positionV relativeFrom="paragraph">
                  <wp:posOffset>3809</wp:posOffset>
                </wp:positionV>
                <wp:extent cx="863981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398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D4628" id="直接连接符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6pt,.3pt" to="658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">
                <o:lock v:ext="edit" shapetype="f"/>
              </v:line>
            </w:pict>
          </mc:Fallback>
        </mc:AlternateContent>
      </w:r>
      <w:r>
        <w:rPr>
          <w:rFonts w:ascii="Times New Roman" w:eastAsia="仿宋_GB2312" w:hAnsi="Times New Roman"/>
          <w:sz w:val="28"/>
        </w:rPr>
        <w:t>醴陵市住房和城乡建设局办公室</w:t>
      </w:r>
      <w:r>
        <w:rPr>
          <w:rFonts w:ascii="Times New Roman" w:eastAsia="仿宋_GB2312" w:hAnsi="Times New Roman"/>
          <w:sz w:val="28"/>
        </w:rPr>
        <w:t xml:space="preserve">     </w:t>
      </w:r>
      <w:r>
        <w:rPr>
          <w:rFonts w:ascii="Times New Roman" w:eastAsia="仿宋_GB2312" w:hAnsi="Times New Roman" w:hint="eastAsia"/>
          <w:sz w:val="28"/>
        </w:rPr>
        <w:t xml:space="preserve">                              </w:t>
      </w:r>
      <w:r>
        <w:rPr>
          <w:rFonts w:ascii="Times New Roman" w:eastAsia="仿宋_GB2312" w:hAnsi="Times New Roman"/>
          <w:sz w:val="28"/>
        </w:rPr>
        <w:t xml:space="preserve">      2022</w:t>
      </w:r>
      <w:r>
        <w:rPr>
          <w:rFonts w:ascii="Times New Roman" w:eastAsia="仿宋_GB2312" w:hAnsi="Times New Roman"/>
          <w:sz w:val="28"/>
        </w:rPr>
        <w:t>年</w:t>
      </w:r>
      <w:r>
        <w:rPr>
          <w:rFonts w:ascii="Times New Roman" w:eastAsia="仿宋_GB2312" w:hAnsi="Times New Roman" w:hint="eastAsia"/>
          <w:sz w:val="28"/>
        </w:rPr>
        <w:t>3</w:t>
      </w:r>
      <w:r>
        <w:rPr>
          <w:rFonts w:ascii="Times New Roman" w:eastAsia="仿宋_GB2312" w:hAnsi="Times New Roman"/>
          <w:sz w:val="28"/>
        </w:rPr>
        <w:t>月</w:t>
      </w:r>
      <w:r>
        <w:rPr>
          <w:rFonts w:ascii="Times New Roman" w:eastAsia="仿宋_GB2312" w:hAnsi="Times New Roman" w:hint="eastAsia"/>
          <w:sz w:val="28"/>
        </w:rPr>
        <w:t>2</w:t>
      </w:r>
      <w:r>
        <w:rPr>
          <w:rFonts w:ascii="Times New Roman" w:eastAsia="仿宋_GB2312" w:hAnsi="Times New Roman"/>
          <w:sz w:val="28"/>
        </w:rPr>
        <w:t>日印发</w:t>
      </w:r>
    </w:p>
    <w:p w14:paraId="12FFC82F" w14:textId="77777777" w:rsidR="00BF3982" w:rsidRPr="004F6D59" w:rsidRDefault="00BF3982"/>
    <w:sectPr w:rsidR="00BF3982" w:rsidRPr="004F6D59">
      <w:pgSz w:w="16838" w:h="11906" w:orient="landscape"/>
      <w:pgMar w:top="1587" w:right="2154" w:bottom="1587" w:left="1984" w:header="851" w:footer="153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59"/>
    <w:rsid w:val="004F6D59"/>
    <w:rsid w:val="00B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983A"/>
  <w15:chartTrackingRefBased/>
  <w15:docId w15:val="{75CB333E-2C66-4A03-8C39-93A15860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F6D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rsid w:val="004F6D5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21">
    <w:name w:val="font21"/>
    <w:basedOn w:val="a1"/>
    <w:rsid w:val="004F6D59"/>
    <w:rPr>
      <w:rFonts w:ascii="仿宋" w:eastAsia="仿宋" w:hAnsi="仿宋" w:cs="仿宋" w:hint="eastAsia"/>
      <w:i w:val="0"/>
      <w:iCs w:val="0"/>
      <w:color w:val="2F2F2F"/>
      <w:sz w:val="24"/>
      <w:szCs w:val="24"/>
      <w:u w:val="none"/>
    </w:rPr>
  </w:style>
  <w:style w:type="paragraph" w:styleId="a0">
    <w:name w:val="footnote text"/>
    <w:basedOn w:val="a"/>
    <w:link w:val="a5"/>
    <w:uiPriority w:val="99"/>
    <w:semiHidden/>
    <w:unhideWhenUsed/>
    <w:rsid w:val="004F6D59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1"/>
    <w:link w:val="a0"/>
    <w:uiPriority w:val="99"/>
    <w:semiHidden/>
    <w:rsid w:val="004F6D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鹏</dc:creator>
  <cp:keywords/>
  <dc:description/>
  <cp:lastModifiedBy>汤 鹏</cp:lastModifiedBy>
  <cp:revision>1</cp:revision>
  <dcterms:created xsi:type="dcterms:W3CDTF">2022-03-04T00:28:00Z</dcterms:created>
  <dcterms:modified xsi:type="dcterms:W3CDTF">2022-03-04T00:29:00Z</dcterms:modified>
</cp:coreProperties>
</file>