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Theme="minorEastAsia"/>
          <w:sz w:val="44"/>
          <w:szCs w:val="44"/>
        </w:rPr>
      </w:pPr>
      <w:bookmarkStart w:id="0" w:name="_Hlk41396975"/>
    </w:p>
    <w:p>
      <w:pPr>
        <w:spacing w:line="360" w:lineRule="auto"/>
        <w:jc w:val="center"/>
        <w:rPr>
          <w:rFonts w:eastAsiaTheme="minorEastAsia"/>
          <w:sz w:val="44"/>
          <w:szCs w:val="44"/>
        </w:rPr>
      </w:pPr>
    </w:p>
    <w:p>
      <w:pPr>
        <w:spacing w:line="360" w:lineRule="auto"/>
        <w:jc w:val="center"/>
        <w:rPr>
          <w:rFonts w:ascii="方正小标宋_GBK" w:eastAsia="方正小标宋_GBK"/>
          <w:sz w:val="44"/>
          <w:szCs w:val="44"/>
        </w:rPr>
      </w:pPr>
      <w:r>
        <w:rPr>
          <w:rFonts w:hint="eastAsia" w:ascii="方正小标宋_GBK" w:eastAsia="方正小标宋_GBK"/>
          <w:sz w:val="44"/>
          <w:szCs w:val="44"/>
        </w:rPr>
        <w:t>株洲市荷塘区县域</w:t>
      </w:r>
      <w:r>
        <w:rPr>
          <w:rFonts w:ascii="方正小标宋_GBK" w:eastAsia="方正小标宋_GBK"/>
          <w:sz w:val="44"/>
          <w:szCs w:val="44"/>
        </w:rPr>
        <w:t>农村生活污水治理</w:t>
      </w:r>
    </w:p>
    <w:p>
      <w:pPr>
        <w:spacing w:line="360" w:lineRule="auto"/>
        <w:jc w:val="center"/>
        <w:rPr>
          <w:rFonts w:ascii="方正小标宋_GBK" w:eastAsia="方正小标宋_GBK"/>
          <w:sz w:val="44"/>
          <w:szCs w:val="44"/>
        </w:rPr>
      </w:pPr>
      <w:r>
        <w:rPr>
          <w:rFonts w:ascii="方正小标宋_GBK" w:eastAsia="方正小标宋_GBK"/>
          <w:sz w:val="44"/>
          <w:szCs w:val="44"/>
        </w:rPr>
        <w:t>专项规划</w:t>
      </w:r>
    </w:p>
    <w:p>
      <w:pPr>
        <w:jc w:val="center"/>
        <w:rPr>
          <w:rFonts w:eastAsia="方正小标宋_GBK"/>
          <w:sz w:val="44"/>
          <w:szCs w:val="44"/>
        </w:rPr>
      </w:pPr>
      <w:r>
        <w:rPr>
          <w:rFonts w:hint="eastAsia" w:eastAsia="方正小标宋_GBK"/>
          <w:sz w:val="44"/>
          <w:szCs w:val="44"/>
        </w:rPr>
        <w:t>（202</w:t>
      </w:r>
      <w:r>
        <w:rPr>
          <w:rFonts w:eastAsia="方正小标宋_GBK"/>
          <w:sz w:val="44"/>
          <w:szCs w:val="44"/>
        </w:rPr>
        <w:t>1</w:t>
      </w:r>
      <w:r>
        <w:rPr>
          <w:rFonts w:hint="eastAsia" w:eastAsia="方正小标宋_GBK"/>
          <w:sz w:val="44"/>
          <w:szCs w:val="44"/>
        </w:rPr>
        <w:t>-2030）</w:t>
      </w:r>
    </w:p>
    <w:p>
      <w:pPr>
        <w:jc w:val="center"/>
        <w:rPr>
          <w:rFonts w:eastAsiaTheme="minorEastAsia"/>
          <w:sz w:val="28"/>
          <w:szCs w:val="28"/>
        </w:rPr>
      </w:pPr>
    </w:p>
    <w:p>
      <w:pPr>
        <w:jc w:val="center"/>
        <w:rPr>
          <w:rFonts w:eastAsiaTheme="minorEastAsia"/>
          <w:sz w:val="28"/>
          <w:szCs w:val="28"/>
        </w:rPr>
      </w:pPr>
    </w:p>
    <w:p>
      <w:pPr>
        <w:jc w:val="center"/>
        <w:rPr>
          <w:rFonts w:eastAsiaTheme="minorEastAsia"/>
          <w:sz w:val="28"/>
          <w:szCs w:val="28"/>
        </w:rPr>
      </w:pPr>
      <w:r>
        <w:drawing>
          <wp:inline distT="0" distB="0" distL="0" distR="0">
            <wp:extent cx="5144770" cy="2927985"/>
            <wp:effectExtent l="0" t="0" r="0" b="571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148038" cy="2930117"/>
                    </a:xfrm>
                    <a:prstGeom prst="rect">
                      <a:avLst/>
                    </a:prstGeom>
                  </pic:spPr>
                </pic:pic>
              </a:graphicData>
            </a:graphic>
          </wp:inline>
        </w:drawing>
      </w:r>
    </w:p>
    <w:p>
      <w:pPr>
        <w:jc w:val="center"/>
        <w:rPr>
          <w:rFonts w:eastAsiaTheme="minorEastAsia"/>
          <w:sz w:val="28"/>
          <w:szCs w:val="28"/>
        </w:rPr>
      </w:pPr>
    </w:p>
    <w:p>
      <w:pPr>
        <w:jc w:val="center"/>
        <w:rPr>
          <w:rFonts w:eastAsiaTheme="minorEastAsia"/>
          <w:sz w:val="28"/>
          <w:szCs w:val="28"/>
        </w:rPr>
      </w:pPr>
    </w:p>
    <w:p>
      <w:pPr>
        <w:jc w:val="center"/>
        <w:rPr>
          <w:rFonts w:eastAsiaTheme="minorEastAsia"/>
          <w:b/>
          <w:bCs/>
          <w:sz w:val="28"/>
          <w:szCs w:val="28"/>
        </w:rPr>
      </w:pPr>
    </w:p>
    <w:p>
      <w:pPr>
        <w:jc w:val="center"/>
        <w:rPr>
          <w:rFonts w:eastAsiaTheme="minorEastAsia"/>
          <w:b/>
          <w:bCs/>
          <w:sz w:val="28"/>
          <w:szCs w:val="28"/>
        </w:rPr>
      </w:pPr>
    </w:p>
    <w:p>
      <w:pPr>
        <w:jc w:val="center"/>
        <w:rPr>
          <w:rFonts w:eastAsiaTheme="minorEastAsia"/>
          <w:b/>
          <w:bCs/>
          <w:sz w:val="28"/>
          <w:szCs w:val="28"/>
        </w:rPr>
      </w:pPr>
    </w:p>
    <w:p>
      <w:pPr>
        <w:jc w:val="center"/>
        <w:rPr>
          <w:rFonts w:eastAsia="方正小标宋_GBK"/>
          <w:sz w:val="36"/>
          <w:szCs w:val="36"/>
        </w:rPr>
      </w:pPr>
      <w:r>
        <w:rPr>
          <w:rFonts w:hint="eastAsia" w:eastAsia="方正小标宋_GBK"/>
          <w:sz w:val="36"/>
          <w:szCs w:val="36"/>
        </w:rPr>
        <w:t>荷塘区人民政府</w:t>
      </w:r>
    </w:p>
    <w:p>
      <w:pPr>
        <w:jc w:val="center"/>
        <w:rPr>
          <w:rFonts w:eastAsia="方正小标宋_GBK"/>
          <w:sz w:val="36"/>
          <w:szCs w:val="36"/>
        </w:rPr>
      </w:pPr>
      <w:r>
        <w:rPr>
          <w:rFonts w:hint="eastAsia" w:eastAsia="方正小标宋_GBK"/>
          <w:sz w:val="36"/>
          <w:szCs w:val="36"/>
        </w:rPr>
        <w:t>202</w:t>
      </w:r>
      <w:r>
        <w:rPr>
          <w:rFonts w:eastAsia="方正小标宋_GBK"/>
          <w:sz w:val="36"/>
          <w:szCs w:val="36"/>
        </w:rPr>
        <w:t>1年10月</w:t>
      </w:r>
    </w:p>
    <w:p>
      <w:pPr>
        <w:tabs>
          <w:tab w:val="left" w:pos="2997"/>
        </w:tabs>
        <w:rPr>
          <w:rFonts w:eastAsiaTheme="minorEastAsia"/>
          <w:sz w:val="28"/>
          <w:szCs w:val="28"/>
        </w:rPr>
      </w:pPr>
      <w:r>
        <w:rPr>
          <w:rFonts w:eastAsiaTheme="minorEastAsia"/>
          <w:sz w:val="28"/>
          <w:szCs w:val="28"/>
        </w:rPr>
        <w:tab/>
      </w:r>
    </w:p>
    <w:p>
      <w:pPr>
        <w:jc w:val="center"/>
        <w:rPr>
          <w:rFonts w:eastAsiaTheme="minorEastAsia"/>
          <w:sz w:val="28"/>
          <w:szCs w:val="28"/>
        </w:rPr>
      </w:pPr>
    </w:p>
    <w:p>
      <w:pPr>
        <w:jc w:val="center"/>
        <w:rPr>
          <w:rFonts w:eastAsiaTheme="minorEastAsia"/>
          <w:sz w:val="28"/>
          <w:szCs w:val="28"/>
        </w:rPr>
      </w:pPr>
    </w:p>
    <w:p>
      <w:pPr>
        <w:jc w:val="center"/>
        <w:rPr>
          <w:rFonts w:eastAsiaTheme="minorEastAsia"/>
          <w:sz w:val="28"/>
          <w:szCs w:val="28"/>
        </w:rPr>
      </w:pPr>
    </w:p>
    <w:p>
      <w:pPr>
        <w:jc w:val="center"/>
        <w:rPr>
          <w:rFonts w:eastAsiaTheme="minorEastAsia"/>
          <w:b/>
          <w:bCs/>
          <w:sz w:val="28"/>
          <w:szCs w:val="28"/>
        </w:rPr>
      </w:pPr>
    </w:p>
    <w:p>
      <w:pPr>
        <w:jc w:val="center"/>
        <w:rPr>
          <w:rFonts w:eastAsiaTheme="minorEastAsia"/>
          <w:sz w:val="28"/>
          <w:szCs w:val="28"/>
        </w:rPr>
      </w:pPr>
    </w:p>
    <w:p>
      <w:pPr>
        <w:spacing w:line="360" w:lineRule="auto"/>
        <w:jc w:val="both"/>
        <w:rPr>
          <w:rFonts w:eastAsiaTheme="minorEastAsia"/>
          <w:b/>
          <w:bCs/>
          <w:sz w:val="36"/>
          <w:szCs w:val="36"/>
        </w:rPr>
      </w:pPr>
      <w:bookmarkStart w:id="94" w:name="_GoBack"/>
      <w:bookmarkEnd w:id="94"/>
      <w:bookmarkStart w:id="1" w:name="_Hlk41548400"/>
    </w:p>
    <w:p>
      <w:pPr>
        <w:spacing w:line="360" w:lineRule="auto"/>
        <w:jc w:val="center"/>
        <w:rPr>
          <w:rFonts w:eastAsia="仿宋"/>
          <w:b/>
          <w:bCs/>
          <w:sz w:val="44"/>
          <w:szCs w:val="40"/>
        </w:rPr>
      </w:pPr>
      <w:r>
        <w:rPr>
          <w:rFonts w:hint="eastAsia" w:eastAsia="仿宋"/>
          <w:b/>
          <w:bCs/>
          <w:sz w:val="44"/>
          <w:szCs w:val="40"/>
        </w:rPr>
        <w:t xml:space="preserve">目 </w:t>
      </w:r>
      <w:r>
        <w:rPr>
          <w:rFonts w:eastAsia="仿宋"/>
          <w:b/>
          <w:bCs/>
          <w:sz w:val="44"/>
          <w:szCs w:val="40"/>
        </w:rPr>
        <w:t xml:space="preserve"> </w:t>
      </w:r>
      <w:r>
        <w:rPr>
          <w:rFonts w:hint="eastAsia" w:eastAsia="仿宋"/>
          <w:b/>
          <w:bCs/>
          <w:sz w:val="44"/>
          <w:szCs w:val="40"/>
        </w:rPr>
        <w:t>录</w:t>
      </w:r>
    </w:p>
    <w:p>
      <w:pPr>
        <w:pStyle w:val="10"/>
        <w:spacing w:line="360" w:lineRule="auto"/>
        <w:rPr>
          <w:rFonts w:eastAsia="仿宋" w:cstheme="minorBidi"/>
          <w:b/>
          <w:bCs/>
          <w:sz w:val="28"/>
          <w:szCs w:val="22"/>
        </w:rPr>
      </w:pPr>
      <w:r>
        <w:rPr>
          <w:rFonts w:eastAsia="仿宋"/>
          <w:b/>
          <w:bCs/>
          <w:sz w:val="28"/>
          <w:szCs w:val="28"/>
        </w:rPr>
        <w:fldChar w:fldCharType="begin"/>
      </w:r>
      <w:r>
        <w:rPr>
          <w:rFonts w:eastAsia="仿宋"/>
          <w:b/>
          <w:bCs/>
          <w:sz w:val="28"/>
          <w:szCs w:val="28"/>
        </w:rPr>
        <w:instrText xml:space="preserve"> TOC \o "1-1" \u </w:instrText>
      </w:r>
      <w:r>
        <w:rPr>
          <w:rFonts w:eastAsia="仿宋"/>
          <w:b/>
          <w:bCs/>
          <w:sz w:val="28"/>
          <w:szCs w:val="28"/>
        </w:rPr>
        <w:fldChar w:fldCharType="separate"/>
      </w:r>
      <w:r>
        <w:rPr>
          <w:rFonts w:eastAsia="仿宋"/>
          <w:b/>
          <w:bCs/>
          <w:sz w:val="28"/>
        </w:rPr>
        <w:t>第一章  总则</w:t>
      </w:r>
      <w:r>
        <w:rPr>
          <w:rFonts w:eastAsia="仿宋"/>
          <w:b/>
          <w:bCs/>
          <w:sz w:val="28"/>
        </w:rPr>
        <w:tab/>
      </w:r>
      <w:r>
        <w:rPr>
          <w:rFonts w:eastAsia="仿宋"/>
          <w:b/>
          <w:bCs/>
          <w:sz w:val="28"/>
        </w:rPr>
        <w:fldChar w:fldCharType="begin"/>
      </w:r>
      <w:r>
        <w:rPr>
          <w:rFonts w:eastAsia="仿宋"/>
          <w:b/>
          <w:bCs/>
          <w:sz w:val="28"/>
        </w:rPr>
        <w:instrText xml:space="preserve"> PAGEREF _Toc57389606 \h </w:instrText>
      </w:r>
      <w:r>
        <w:rPr>
          <w:rFonts w:eastAsia="仿宋"/>
          <w:b/>
          <w:bCs/>
          <w:sz w:val="28"/>
        </w:rPr>
        <w:fldChar w:fldCharType="separate"/>
      </w:r>
      <w:r>
        <w:rPr>
          <w:rFonts w:eastAsia="仿宋"/>
          <w:b/>
          <w:bCs/>
          <w:sz w:val="28"/>
        </w:rPr>
        <w:t>1</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第二章  荷塘区概况</w:t>
      </w:r>
      <w:r>
        <w:rPr>
          <w:rFonts w:eastAsia="仿宋"/>
          <w:b/>
          <w:bCs/>
          <w:sz w:val="28"/>
        </w:rPr>
        <w:tab/>
      </w:r>
      <w:r>
        <w:rPr>
          <w:rFonts w:eastAsia="仿宋"/>
          <w:b/>
          <w:bCs/>
          <w:sz w:val="28"/>
        </w:rPr>
        <w:fldChar w:fldCharType="begin"/>
      </w:r>
      <w:r>
        <w:rPr>
          <w:rFonts w:eastAsia="仿宋"/>
          <w:b/>
          <w:bCs/>
          <w:sz w:val="28"/>
        </w:rPr>
        <w:instrText xml:space="preserve"> PAGEREF _Toc57389607 \h </w:instrText>
      </w:r>
      <w:r>
        <w:rPr>
          <w:rFonts w:eastAsia="仿宋"/>
          <w:b/>
          <w:bCs/>
          <w:sz w:val="28"/>
        </w:rPr>
        <w:fldChar w:fldCharType="separate"/>
      </w:r>
      <w:r>
        <w:rPr>
          <w:rFonts w:eastAsia="仿宋"/>
          <w:b/>
          <w:bCs/>
          <w:sz w:val="28"/>
        </w:rPr>
        <w:t>5</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第三章  污染源分析</w:t>
      </w:r>
      <w:r>
        <w:rPr>
          <w:rFonts w:eastAsia="仿宋"/>
          <w:b/>
          <w:bCs/>
          <w:sz w:val="28"/>
        </w:rPr>
        <w:tab/>
      </w:r>
      <w:r>
        <w:rPr>
          <w:rFonts w:eastAsia="仿宋"/>
          <w:b/>
          <w:bCs/>
          <w:sz w:val="28"/>
        </w:rPr>
        <w:fldChar w:fldCharType="begin"/>
      </w:r>
      <w:r>
        <w:rPr>
          <w:rFonts w:eastAsia="仿宋"/>
          <w:b/>
          <w:bCs/>
          <w:sz w:val="28"/>
        </w:rPr>
        <w:instrText xml:space="preserve"> PAGEREF _Toc57389608 \h </w:instrText>
      </w:r>
      <w:r>
        <w:rPr>
          <w:rFonts w:eastAsia="仿宋"/>
          <w:b/>
          <w:bCs/>
          <w:sz w:val="28"/>
        </w:rPr>
        <w:fldChar w:fldCharType="separate"/>
      </w:r>
      <w:r>
        <w:rPr>
          <w:rFonts w:eastAsia="仿宋"/>
          <w:b/>
          <w:bCs/>
          <w:sz w:val="28"/>
        </w:rPr>
        <w:t>8</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第四章  污水处理设施建设</w:t>
      </w:r>
      <w:r>
        <w:rPr>
          <w:rFonts w:eastAsia="仿宋"/>
          <w:b/>
          <w:bCs/>
          <w:sz w:val="28"/>
        </w:rPr>
        <w:tab/>
      </w:r>
      <w:r>
        <w:rPr>
          <w:rFonts w:eastAsia="仿宋"/>
          <w:b/>
          <w:bCs/>
          <w:sz w:val="28"/>
        </w:rPr>
        <w:fldChar w:fldCharType="begin"/>
      </w:r>
      <w:r>
        <w:rPr>
          <w:rFonts w:eastAsia="仿宋"/>
          <w:b/>
          <w:bCs/>
          <w:sz w:val="28"/>
        </w:rPr>
        <w:instrText xml:space="preserve"> PAGEREF _Toc57389609 \h </w:instrText>
      </w:r>
      <w:r>
        <w:rPr>
          <w:rFonts w:eastAsia="仿宋"/>
          <w:b/>
          <w:bCs/>
          <w:sz w:val="28"/>
        </w:rPr>
        <w:fldChar w:fldCharType="separate"/>
      </w:r>
      <w:r>
        <w:rPr>
          <w:rFonts w:eastAsia="仿宋"/>
          <w:b/>
          <w:bCs/>
          <w:sz w:val="28"/>
        </w:rPr>
        <w:t>10</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第五章  设施运行管理</w:t>
      </w:r>
      <w:r>
        <w:rPr>
          <w:rFonts w:eastAsia="仿宋"/>
          <w:b/>
          <w:bCs/>
          <w:sz w:val="28"/>
        </w:rPr>
        <w:tab/>
      </w:r>
      <w:r>
        <w:rPr>
          <w:rFonts w:eastAsia="仿宋"/>
          <w:b/>
          <w:bCs/>
          <w:sz w:val="28"/>
        </w:rPr>
        <w:fldChar w:fldCharType="begin"/>
      </w:r>
      <w:r>
        <w:rPr>
          <w:rFonts w:eastAsia="仿宋"/>
          <w:b/>
          <w:bCs/>
          <w:sz w:val="28"/>
        </w:rPr>
        <w:instrText xml:space="preserve"> PAGEREF _Toc57389610 \h </w:instrText>
      </w:r>
      <w:r>
        <w:rPr>
          <w:rFonts w:eastAsia="仿宋"/>
          <w:b/>
          <w:bCs/>
          <w:sz w:val="28"/>
        </w:rPr>
        <w:fldChar w:fldCharType="separate"/>
      </w:r>
      <w:r>
        <w:rPr>
          <w:rFonts w:eastAsia="仿宋"/>
          <w:b/>
          <w:bCs/>
          <w:sz w:val="28"/>
        </w:rPr>
        <w:t>18</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第六章  工程估算与资金筹措</w:t>
      </w:r>
      <w:r>
        <w:rPr>
          <w:rFonts w:eastAsia="仿宋"/>
          <w:b/>
          <w:bCs/>
          <w:sz w:val="28"/>
        </w:rPr>
        <w:tab/>
      </w:r>
      <w:r>
        <w:rPr>
          <w:rFonts w:eastAsia="仿宋"/>
          <w:b/>
          <w:bCs/>
          <w:sz w:val="28"/>
        </w:rPr>
        <w:fldChar w:fldCharType="begin"/>
      </w:r>
      <w:r>
        <w:rPr>
          <w:rFonts w:eastAsia="仿宋"/>
          <w:b/>
          <w:bCs/>
          <w:sz w:val="28"/>
        </w:rPr>
        <w:instrText xml:space="preserve"> PAGEREF _Toc57389611 \h </w:instrText>
      </w:r>
      <w:r>
        <w:rPr>
          <w:rFonts w:eastAsia="仿宋"/>
          <w:b/>
          <w:bCs/>
          <w:sz w:val="28"/>
        </w:rPr>
        <w:fldChar w:fldCharType="separate"/>
      </w:r>
      <w:r>
        <w:rPr>
          <w:rFonts w:eastAsia="仿宋"/>
          <w:b/>
          <w:bCs/>
          <w:sz w:val="28"/>
        </w:rPr>
        <w:t>19</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第七章  效益分析</w:t>
      </w:r>
      <w:r>
        <w:rPr>
          <w:rFonts w:eastAsia="仿宋"/>
          <w:b/>
          <w:bCs/>
          <w:sz w:val="28"/>
        </w:rPr>
        <w:tab/>
      </w:r>
      <w:r>
        <w:rPr>
          <w:rFonts w:eastAsia="仿宋"/>
          <w:b/>
          <w:bCs/>
          <w:sz w:val="28"/>
        </w:rPr>
        <w:fldChar w:fldCharType="begin"/>
      </w:r>
      <w:r>
        <w:rPr>
          <w:rFonts w:eastAsia="仿宋"/>
          <w:b/>
          <w:bCs/>
          <w:sz w:val="28"/>
        </w:rPr>
        <w:instrText xml:space="preserve"> PAGEREF _Toc57389612 \h </w:instrText>
      </w:r>
      <w:r>
        <w:rPr>
          <w:rFonts w:eastAsia="仿宋"/>
          <w:b/>
          <w:bCs/>
          <w:sz w:val="28"/>
        </w:rPr>
        <w:fldChar w:fldCharType="separate"/>
      </w:r>
      <w:r>
        <w:rPr>
          <w:rFonts w:eastAsia="仿宋"/>
          <w:b/>
          <w:bCs/>
          <w:sz w:val="28"/>
        </w:rPr>
        <w:t>24</w:t>
      </w:r>
      <w:r>
        <w:rPr>
          <w:rFonts w:eastAsia="仿宋"/>
          <w:b/>
          <w:bCs/>
          <w:sz w:val="28"/>
        </w:rPr>
        <w:fldChar w:fldCharType="end"/>
      </w:r>
    </w:p>
    <w:p>
      <w:pPr>
        <w:pStyle w:val="10"/>
        <w:spacing w:line="360" w:lineRule="auto"/>
        <w:rPr>
          <w:rFonts w:eastAsia="仿宋" w:cstheme="minorBidi"/>
          <w:b/>
          <w:bCs/>
          <w:sz w:val="28"/>
          <w:szCs w:val="22"/>
        </w:rPr>
      </w:pPr>
      <w:r>
        <w:rPr>
          <w:rFonts w:eastAsia="仿宋"/>
          <w:b/>
          <w:bCs/>
          <w:sz w:val="28"/>
        </w:rPr>
        <w:t>第八章  保障措施</w:t>
      </w:r>
      <w:r>
        <w:rPr>
          <w:rFonts w:eastAsia="仿宋"/>
          <w:b/>
          <w:bCs/>
          <w:sz w:val="28"/>
        </w:rPr>
        <w:tab/>
      </w:r>
      <w:r>
        <w:rPr>
          <w:rFonts w:eastAsia="仿宋"/>
          <w:b/>
          <w:bCs/>
          <w:sz w:val="28"/>
        </w:rPr>
        <w:fldChar w:fldCharType="begin"/>
      </w:r>
      <w:r>
        <w:rPr>
          <w:rFonts w:eastAsia="仿宋"/>
          <w:b/>
          <w:bCs/>
          <w:sz w:val="28"/>
        </w:rPr>
        <w:instrText xml:space="preserve"> PAGEREF _Toc57389613 \h </w:instrText>
      </w:r>
      <w:r>
        <w:rPr>
          <w:rFonts w:eastAsia="仿宋"/>
          <w:b/>
          <w:bCs/>
          <w:sz w:val="28"/>
        </w:rPr>
        <w:fldChar w:fldCharType="separate"/>
      </w:r>
      <w:r>
        <w:rPr>
          <w:rFonts w:eastAsia="仿宋"/>
          <w:b/>
          <w:bCs/>
          <w:sz w:val="28"/>
        </w:rPr>
        <w:t>25</w:t>
      </w:r>
      <w:r>
        <w:rPr>
          <w:rFonts w:eastAsia="仿宋"/>
          <w:b/>
          <w:bCs/>
          <w:sz w:val="28"/>
        </w:rPr>
        <w:fldChar w:fldCharType="end"/>
      </w:r>
    </w:p>
    <w:p>
      <w:pPr>
        <w:spacing w:line="360" w:lineRule="auto"/>
        <w:jc w:val="center"/>
        <w:rPr>
          <w:rFonts w:eastAsiaTheme="minorEastAsia"/>
          <w:b/>
          <w:bCs/>
          <w:sz w:val="32"/>
          <w:szCs w:val="32"/>
        </w:rPr>
      </w:pPr>
      <w:r>
        <w:rPr>
          <w:rFonts w:eastAsia="仿宋"/>
          <w:b/>
          <w:bCs/>
          <w:sz w:val="28"/>
          <w:szCs w:val="28"/>
        </w:rPr>
        <w:fldChar w:fldCharType="end"/>
      </w:r>
    </w:p>
    <w:bookmarkEnd w:id="1"/>
    <w:p>
      <w:pPr>
        <w:rPr>
          <w:rFonts w:eastAsiaTheme="minorEastAsia"/>
          <w:sz w:val="28"/>
          <w:szCs w:val="28"/>
        </w:rPr>
      </w:pPr>
    </w:p>
    <w:p>
      <w:pPr>
        <w:rPr>
          <w:rFonts w:eastAsiaTheme="minorEastAsia"/>
          <w:sz w:val="28"/>
          <w:szCs w:val="28"/>
        </w:rPr>
      </w:pPr>
    </w:p>
    <w:bookmarkEnd w:id="0"/>
    <w:p>
      <w:pPr>
        <w:pStyle w:val="18"/>
        <w:jc w:val="center"/>
        <w:rPr>
          <w:rFonts w:ascii="Times New Roman" w:hAnsi="Times New Roman" w:eastAsiaTheme="minorEastAsia"/>
          <w:b/>
          <w:bCs/>
          <w:color w:val="auto"/>
          <w:sz w:val="28"/>
          <w:szCs w:val="28"/>
        </w:rPr>
        <w:sectPr>
          <w:footerReference r:id="rId3" w:type="default"/>
          <w:pgSz w:w="11906" w:h="16838"/>
          <w:pgMar w:top="1440" w:right="2007" w:bottom="1440" w:left="1797" w:header="851" w:footer="992" w:gutter="0"/>
          <w:pgNumType w:start="1"/>
          <w:cols w:space="720" w:num="1"/>
          <w:docGrid w:linePitch="312" w:charSpace="0"/>
        </w:sectPr>
      </w:pPr>
    </w:p>
    <w:p>
      <w:pPr>
        <w:pStyle w:val="88"/>
      </w:pPr>
      <w:bookmarkStart w:id="2" w:name="_Toc57389606"/>
      <w:bookmarkStart w:id="3" w:name="_Toc296169412"/>
      <w:r>
        <w:rPr>
          <w:rFonts w:hint="eastAsia"/>
        </w:rPr>
        <w:t xml:space="preserve">第一章 </w:t>
      </w:r>
      <w:r>
        <w:t xml:space="preserve"> 总则</w:t>
      </w:r>
      <w:bookmarkEnd w:id="2"/>
    </w:p>
    <w:bookmarkEnd w:id="3"/>
    <w:p>
      <w:pPr>
        <w:pStyle w:val="78"/>
      </w:pPr>
      <w:bookmarkStart w:id="4" w:name="_Hlk41390911"/>
      <w:r>
        <w:rPr>
          <w:rFonts w:hint="eastAsia"/>
        </w:rPr>
        <w:t>1.1</w:t>
      </w:r>
      <w:r>
        <w:t xml:space="preserve">  </w:t>
      </w:r>
      <w:r>
        <w:rPr>
          <w:rFonts w:hint="eastAsia"/>
        </w:rPr>
        <w:t>背景</w:t>
      </w:r>
    </w:p>
    <w:p>
      <w:pPr>
        <w:pStyle w:val="82"/>
        <w:ind w:firstLine="560"/>
      </w:pPr>
      <w:r>
        <w:rPr>
          <w:rFonts w:hint="eastAsia"/>
        </w:rPr>
        <w:t>为认真贯彻落实党中央、国务院重大决策部署，深入实施污染防治“三大战役”，补齐农村生活污水处理设施建设短板，落实上级政策要求和满足荷塘区农村经济发展的需要，特编制《株洲市荷塘区县域农村生活污水治理专项规划》（以下简称“规划”），引导荷塘区农村生活污水治理工作，改善人居环境、保护生态环境、提高居民生活品质</w:t>
      </w:r>
      <w:r>
        <w:t>。</w:t>
      </w:r>
    </w:p>
    <w:p>
      <w:pPr>
        <w:pStyle w:val="78"/>
      </w:pPr>
      <w:r>
        <w:rPr>
          <w:rFonts w:hint="eastAsia"/>
        </w:rPr>
        <w:t>1.2</w:t>
      </w:r>
      <w:r>
        <w:t xml:space="preserve">  </w:t>
      </w:r>
      <w:r>
        <w:rPr>
          <w:rFonts w:hint="eastAsia"/>
        </w:rPr>
        <w:t>指导思想</w:t>
      </w:r>
    </w:p>
    <w:p>
      <w:pPr>
        <w:pStyle w:val="82"/>
        <w:ind w:firstLine="560"/>
      </w:pPr>
      <w:r>
        <w:rPr>
          <w:rFonts w:hint="eastAsia"/>
        </w:rPr>
        <w:t>以习近平生态文明思想为指导，认真贯彻落实党的十九大提出的“乡村振兴战略”重大决策部署，按照党中央、国务院关于改善农村人居环境有关要求，梯次推进农村生活污水治理。实施乡村振兴战略，坚持农业农村优先发展，坚持绿水青山就是金山银山，顺应广大人民群众对美好生活的向往，统筹城乡发展，统筹生产生活生态，以建设美丽宜居村庄为导向，以农村污水治理和村容村貌提升为主攻方向。结合荷塘区农村特点，积极探索符合荷塘区农村特点的农村生活污水治理模式，全面提高荷塘区农村人居环境质量。</w:t>
      </w:r>
    </w:p>
    <w:p>
      <w:pPr>
        <w:pStyle w:val="78"/>
      </w:pPr>
      <w:r>
        <w:rPr>
          <w:rFonts w:hint="eastAsia"/>
        </w:rPr>
        <w:t>1.3</w:t>
      </w:r>
      <w:r>
        <w:t xml:space="preserve">  </w:t>
      </w:r>
      <w:r>
        <w:rPr>
          <w:rFonts w:hint="eastAsia"/>
        </w:rPr>
        <w:t>规划目的</w:t>
      </w:r>
    </w:p>
    <w:p>
      <w:pPr>
        <w:pStyle w:val="82"/>
        <w:ind w:firstLine="560"/>
      </w:pPr>
      <w:r>
        <w:rPr>
          <w:rFonts w:hint="eastAsia"/>
        </w:rPr>
        <w:t>根据荷塘区农村实际情况，确定本规划的规划期限、规划范围、规划目标、治理模式、近、远期治理内容、运维机制、保障措施等内容。以指导荷塘区农村生活污水治理工作具体实施，提高农村生活污水治理工作的针对性、实用性和可操作性，科学、有序的推动农村人居环境综合整治工作，为荷塘区农村生活污水治理工作提供技术支撑，全面推进农村生活污水治理工作，改善农村环境质量，建设美丽新农村，达到荷塘区农村产业兴旺、生态宜居、乡风文明、治理有效、生活富裕的总体目标。</w:t>
      </w:r>
    </w:p>
    <w:p>
      <w:pPr>
        <w:pStyle w:val="78"/>
      </w:pPr>
      <w:bookmarkStart w:id="5" w:name="_Hlk41635768"/>
      <w:r>
        <w:rPr>
          <w:rFonts w:hint="eastAsia"/>
        </w:rPr>
        <w:t xml:space="preserve">1.4 </w:t>
      </w:r>
      <w:r>
        <w:t xml:space="preserve"> </w:t>
      </w:r>
      <w:r>
        <w:rPr>
          <w:rFonts w:hint="eastAsia"/>
        </w:rPr>
        <w:t>编制依据</w:t>
      </w:r>
    </w:p>
    <w:p>
      <w:pPr>
        <w:pStyle w:val="82"/>
        <w:ind w:firstLine="560"/>
      </w:pPr>
      <w:r>
        <w:t>（1）</w:t>
      </w:r>
      <w:r>
        <w:rPr>
          <w:rFonts w:hint="eastAsia"/>
        </w:rPr>
        <w:t>《地表水环境质量标准》（G</w:t>
      </w:r>
      <w:r>
        <w:t>B 3838</w:t>
      </w:r>
      <w:r>
        <w:rPr>
          <w:rFonts w:hint="eastAsia"/>
        </w:rPr>
        <w:t>-2002）；</w:t>
      </w:r>
    </w:p>
    <w:p>
      <w:pPr>
        <w:pStyle w:val="82"/>
        <w:ind w:firstLine="560"/>
      </w:pPr>
      <w:r>
        <w:t>（2）</w:t>
      </w:r>
      <w:r>
        <w:rPr>
          <w:rFonts w:hint="eastAsia"/>
        </w:rPr>
        <w:t>《</w:t>
      </w:r>
      <w:r>
        <w:t>农用污泥污染物控制标准</w:t>
      </w:r>
      <w:r>
        <w:rPr>
          <w:rFonts w:hint="eastAsia"/>
        </w:rPr>
        <w:t>》（</w:t>
      </w:r>
      <w:r>
        <w:t>GB 4284</w:t>
      </w:r>
      <w:r>
        <w:rPr>
          <w:rFonts w:hint="eastAsia"/>
        </w:rPr>
        <w:t>-2018）；</w:t>
      </w:r>
    </w:p>
    <w:p>
      <w:pPr>
        <w:pStyle w:val="82"/>
        <w:ind w:firstLine="560"/>
      </w:pPr>
      <w:r>
        <w:t>（3）</w:t>
      </w:r>
      <w:r>
        <w:rPr>
          <w:rFonts w:hint="eastAsia"/>
        </w:rPr>
        <w:t>《</w:t>
      </w:r>
      <w:r>
        <w:t>农田灌溉水质标准</w:t>
      </w:r>
      <w:r>
        <w:rPr>
          <w:rFonts w:hint="eastAsia"/>
        </w:rPr>
        <w:t>》（</w:t>
      </w:r>
      <w:r>
        <w:t>GB 5084</w:t>
      </w:r>
      <w:r>
        <w:rPr>
          <w:rFonts w:hint="eastAsia"/>
        </w:rPr>
        <w:t>-2005）；</w:t>
      </w:r>
    </w:p>
    <w:p>
      <w:pPr>
        <w:pStyle w:val="82"/>
        <w:ind w:firstLine="560"/>
      </w:pPr>
      <w:r>
        <w:t>（</w:t>
      </w:r>
      <w:r>
        <w:rPr>
          <w:rFonts w:hint="eastAsia"/>
        </w:rPr>
        <w:t>4</w:t>
      </w:r>
      <w:r>
        <w:t>）</w:t>
      </w:r>
      <w:r>
        <w:rPr>
          <w:rFonts w:hint="eastAsia"/>
        </w:rPr>
        <w:t>《</w:t>
      </w:r>
      <w:r>
        <w:t>室外排水设计规范</w:t>
      </w:r>
      <w:r>
        <w:rPr>
          <w:rFonts w:hint="eastAsia"/>
        </w:rPr>
        <w:t>》（</w:t>
      </w:r>
      <w:r>
        <w:t>GB 50014</w:t>
      </w:r>
      <w:r>
        <w:rPr>
          <w:rFonts w:hint="eastAsia"/>
        </w:rPr>
        <w:t>-2006）（2016年版）；</w:t>
      </w:r>
    </w:p>
    <w:p>
      <w:pPr>
        <w:pStyle w:val="82"/>
        <w:ind w:firstLine="560"/>
      </w:pPr>
      <w:r>
        <w:t>（</w:t>
      </w:r>
      <w:r>
        <w:rPr>
          <w:rFonts w:hint="eastAsia"/>
        </w:rPr>
        <w:t>5</w:t>
      </w:r>
      <w:r>
        <w:t>）</w:t>
      </w:r>
      <w:r>
        <w:rPr>
          <w:rFonts w:hint="eastAsia"/>
        </w:rPr>
        <w:t>《</w:t>
      </w:r>
      <w:r>
        <w:t>农村生活污水处理工程技术标准</w:t>
      </w:r>
      <w:r>
        <w:rPr>
          <w:rFonts w:hint="eastAsia"/>
        </w:rPr>
        <w:t>》（</w:t>
      </w:r>
      <w:r>
        <w:t>GB/T 51347</w:t>
      </w:r>
      <w:r>
        <w:rPr>
          <w:rFonts w:hint="eastAsia"/>
        </w:rPr>
        <w:t>-2019）；</w:t>
      </w:r>
    </w:p>
    <w:p>
      <w:pPr>
        <w:pStyle w:val="82"/>
        <w:ind w:firstLine="560"/>
      </w:pPr>
      <w:r>
        <w:rPr>
          <w:rFonts w:hint="eastAsia"/>
        </w:rPr>
        <w:t>（6）</w:t>
      </w:r>
      <w:r>
        <w:t>《农村生活污水处理项目建设与投资指南》（环发〔2013〕130号）</w:t>
      </w:r>
      <w:r>
        <w:rPr>
          <w:rFonts w:hint="eastAsia"/>
        </w:rPr>
        <w:t>；</w:t>
      </w:r>
    </w:p>
    <w:p>
      <w:pPr>
        <w:pStyle w:val="82"/>
        <w:ind w:firstLine="560"/>
      </w:pPr>
      <w:r>
        <w:rPr>
          <w:rFonts w:hint="eastAsia"/>
        </w:rPr>
        <w:t>（7）《</w:t>
      </w:r>
      <w:r>
        <w:t>县域农村生活污水治理专项规划编制指南（试行）</w:t>
      </w:r>
      <w:r>
        <w:rPr>
          <w:rFonts w:hint="eastAsia"/>
        </w:rPr>
        <w:t>》（环办土壤函</w:t>
      </w:r>
      <w:r>
        <w:t>〔</w:t>
      </w:r>
      <w:r>
        <w:rPr>
          <w:rFonts w:hint="eastAsia"/>
        </w:rPr>
        <w:t>2019</w:t>
      </w:r>
      <w:r>
        <w:t>〕</w:t>
      </w:r>
      <w:r>
        <w:rPr>
          <w:rFonts w:hint="eastAsia"/>
        </w:rPr>
        <w:t>756号）；</w:t>
      </w:r>
    </w:p>
    <w:p>
      <w:pPr>
        <w:pStyle w:val="82"/>
        <w:ind w:firstLine="560"/>
      </w:pPr>
      <w:r>
        <w:rPr>
          <w:rFonts w:hint="eastAsia"/>
        </w:rPr>
        <w:t>（8）</w:t>
      </w:r>
      <w:r>
        <w:t>《农村生活污水处理设施水污染物排放控制规范编制工作指南（试行）》（环办土壤函〔2019〕403号）</w:t>
      </w:r>
      <w:r>
        <w:rPr>
          <w:rFonts w:hint="eastAsia"/>
        </w:rPr>
        <w:t>；</w:t>
      </w:r>
    </w:p>
    <w:p>
      <w:pPr>
        <w:pStyle w:val="82"/>
        <w:ind w:firstLine="560"/>
      </w:pPr>
      <w:r>
        <w:rPr>
          <w:rFonts w:hint="eastAsia"/>
        </w:rPr>
        <w:t>（9）《湖南省乡镇排水与污水处理工程专项规划设计技术导引》（湘建村函〔2019〕148号）；</w:t>
      </w:r>
    </w:p>
    <w:p>
      <w:pPr>
        <w:pStyle w:val="82"/>
        <w:ind w:firstLine="560"/>
      </w:pPr>
      <w:r>
        <w:rPr>
          <w:rFonts w:hint="eastAsia"/>
        </w:rPr>
        <w:t>（10）《湖南省农村生活污水处理设施水污染物排放标准》（D</w:t>
      </w:r>
      <w:r>
        <w:t xml:space="preserve">B </w:t>
      </w:r>
      <w:r>
        <w:rPr>
          <w:rFonts w:hint="eastAsia"/>
        </w:rPr>
        <w:t>43</w:t>
      </w:r>
      <w:r>
        <w:t>/</w:t>
      </w:r>
      <w:r>
        <w:rPr>
          <w:rFonts w:hint="eastAsia"/>
        </w:rPr>
        <w:t>1665-2019）；</w:t>
      </w:r>
    </w:p>
    <w:p>
      <w:pPr>
        <w:pStyle w:val="82"/>
        <w:ind w:firstLine="560"/>
      </w:pPr>
      <w:r>
        <w:rPr>
          <w:rFonts w:hint="eastAsia"/>
        </w:rPr>
        <w:t>（11）《湖南省农村生活污水治理技术指南》；</w:t>
      </w:r>
    </w:p>
    <w:p>
      <w:pPr>
        <w:pStyle w:val="82"/>
        <w:ind w:firstLine="560"/>
      </w:pPr>
      <w:r>
        <w:rPr>
          <w:rFonts w:hint="eastAsia"/>
        </w:rPr>
        <w:t>（12）《湖南省农村生活污水治理专项规划指导意见》。</w:t>
      </w:r>
    </w:p>
    <w:p>
      <w:pPr>
        <w:pStyle w:val="82"/>
        <w:ind w:firstLine="560"/>
      </w:pPr>
      <w:r>
        <w:rPr>
          <w:rFonts w:hint="eastAsia"/>
        </w:rPr>
        <w:t>以及其它市域总体规划、乡镇总体规划、村庄规划等相关文件。</w:t>
      </w:r>
    </w:p>
    <w:bookmarkEnd w:id="5"/>
    <w:p>
      <w:pPr>
        <w:pStyle w:val="78"/>
      </w:pPr>
      <w:r>
        <w:rPr>
          <w:rFonts w:hint="eastAsia"/>
        </w:rPr>
        <w:t>1.5</w:t>
      </w:r>
      <w:r>
        <w:t xml:space="preserve">  规划期限</w:t>
      </w:r>
    </w:p>
    <w:p>
      <w:pPr>
        <w:pStyle w:val="82"/>
        <w:ind w:firstLine="560"/>
      </w:pPr>
      <w:bookmarkStart w:id="6" w:name="_Hlk41311793"/>
      <w:r>
        <w:t>本次荷塘区农村生活污水治理专项规划期限为：20</w:t>
      </w:r>
      <w:r>
        <w:rPr>
          <w:rFonts w:hint="eastAsia"/>
        </w:rPr>
        <w:t>2</w:t>
      </w:r>
      <w:r>
        <w:t>1</w:t>
      </w:r>
      <w:r>
        <w:rPr>
          <w:rFonts w:hint="eastAsia"/>
        </w:rPr>
        <w:t>-2030</w:t>
      </w:r>
      <w:r>
        <w:t>年，规划基准年为2020年。</w:t>
      </w:r>
    </w:p>
    <w:p>
      <w:pPr>
        <w:pStyle w:val="82"/>
        <w:ind w:firstLine="560"/>
      </w:pPr>
      <w:r>
        <w:t>近期：20</w:t>
      </w:r>
      <w:r>
        <w:rPr>
          <w:rFonts w:hint="eastAsia"/>
        </w:rPr>
        <w:t>2</w:t>
      </w:r>
      <w:r>
        <w:t>1</w:t>
      </w:r>
      <w:r>
        <w:rPr>
          <w:rFonts w:hint="eastAsia"/>
        </w:rPr>
        <w:t>-2025</w:t>
      </w:r>
      <w:r>
        <w:t>年</w:t>
      </w:r>
    </w:p>
    <w:p>
      <w:pPr>
        <w:pStyle w:val="82"/>
        <w:ind w:firstLine="560"/>
      </w:pPr>
      <w:r>
        <w:t>远期：202</w:t>
      </w:r>
      <w:r>
        <w:rPr>
          <w:rFonts w:hint="eastAsia"/>
        </w:rPr>
        <w:t>6</w:t>
      </w:r>
      <w:r>
        <w:t>-20</w:t>
      </w:r>
      <w:r>
        <w:rPr>
          <w:rFonts w:hint="eastAsia"/>
        </w:rPr>
        <w:t>30</w:t>
      </w:r>
      <w:r>
        <w:t>年</w:t>
      </w:r>
    </w:p>
    <w:bookmarkEnd w:id="6"/>
    <w:p>
      <w:pPr>
        <w:pStyle w:val="78"/>
      </w:pPr>
      <w:r>
        <w:rPr>
          <w:rFonts w:hint="eastAsia"/>
        </w:rPr>
        <w:t>1.6</w:t>
      </w:r>
      <w:r>
        <w:t xml:space="preserve">  规划范围</w:t>
      </w:r>
    </w:p>
    <w:p>
      <w:pPr>
        <w:pStyle w:val="82"/>
        <w:ind w:firstLine="560"/>
      </w:pPr>
      <w:bookmarkStart w:id="7" w:name="_Hlk41311016"/>
      <w:r>
        <w:t>本规划编制范围为</w:t>
      </w:r>
      <w:r>
        <w:rPr>
          <w:rFonts w:hint="eastAsia"/>
        </w:rPr>
        <w:t>株洲市</w:t>
      </w:r>
      <w:r>
        <w:t>荷塘区全区范围</w:t>
      </w:r>
      <w:r>
        <w:rPr>
          <w:rFonts w:hint="eastAsia"/>
        </w:rPr>
        <w:t>内的农村地区</w:t>
      </w:r>
      <w:r>
        <w:t>，包括</w:t>
      </w:r>
      <w:bookmarkEnd w:id="7"/>
      <w:r>
        <w:t>1</w:t>
      </w:r>
      <w:r>
        <w:rPr>
          <w:rFonts w:hint="eastAsia"/>
        </w:rPr>
        <w:t>镇、3街道，1</w:t>
      </w:r>
      <w:r>
        <w:t>5</w:t>
      </w:r>
      <w:r>
        <w:rPr>
          <w:rFonts w:hint="eastAsia"/>
        </w:rPr>
        <w:t>个行政村。</w:t>
      </w:r>
    </w:p>
    <w:p>
      <w:pPr>
        <w:pStyle w:val="78"/>
      </w:pPr>
      <w:r>
        <w:rPr>
          <w:rFonts w:hint="eastAsia"/>
        </w:rPr>
        <w:t>1.7</w:t>
      </w:r>
      <w:r>
        <w:t xml:space="preserve">  规划</w:t>
      </w:r>
      <w:r>
        <w:rPr>
          <w:rFonts w:hint="eastAsia"/>
        </w:rPr>
        <w:t>目标</w:t>
      </w:r>
    </w:p>
    <w:p>
      <w:pPr>
        <w:pStyle w:val="80"/>
      </w:pPr>
      <w:r>
        <w:rPr>
          <w:rFonts w:hint="eastAsia"/>
        </w:rPr>
        <w:t>1.7.1</w:t>
      </w:r>
      <w:r>
        <w:t xml:space="preserve">  </w:t>
      </w:r>
      <w:r>
        <w:rPr>
          <w:rFonts w:hint="eastAsia"/>
        </w:rPr>
        <w:t>规划总体目标</w:t>
      </w:r>
    </w:p>
    <w:p>
      <w:pPr>
        <w:pStyle w:val="82"/>
        <w:ind w:firstLine="560"/>
      </w:pPr>
      <w:r>
        <w:rPr>
          <w:rFonts w:hint="eastAsia"/>
        </w:rPr>
        <w:t>递次推进荷塘区农村生活污水治理，提高农村生活污水的收集处理率，源头减少农村生活污水排放，实现农村地区水环境的基本改善，全面解决饮用水源保护区和生态敏感区内农村生活污水处理问题，改善农村人居环境，提升农村居民生活质量。</w:t>
      </w:r>
    </w:p>
    <w:p>
      <w:pPr>
        <w:pStyle w:val="80"/>
      </w:pPr>
      <w:r>
        <w:rPr>
          <w:rFonts w:hint="eastAsia"/>
        </w:rPr>
        <w:t>1.7.2</w:t>
      </w:r>
      <w:r>
        <w:t xml:space="preserve">  </w:t>
      </w:r>
      <w:r>
        <w:rPr>
          <w:rFonts w:hint="eastAsia"/>
        </w:rPr>
        <w:t>规划近期目标</w:t>
      </w:r>
    </w:p>
    <w:p>
      <w:pPr>
        <w:pStyle w:val="82"/>
        <w:ind w:firstLine="560"/>
      </w:pPr>
      <w:r>
        <w:rPr>
          <w:rFonts w:hint="eastAsia"/>
        </w:rPr>
        <w:t>到2025年末，</w:t>
      </w:r>
      <w:bookmarkStart w:id="8" w:name="_Hlk75616461"/>
      <w:r>
        <w:rPr>
          <w:rFonts w:hint="eastAsia"/>
        </w:rPr>
        <w:t>全区行政村做到生活污水治理设施全覆盖（包括资源化利用），建有污水治理设施的农户不低于5</w:t>
      </w:r>
      <w:r>
        <w:t>572</w:t>
      </w:r>
      <w:r>
        <w:rPr>
          <w:rFonts w:hint="eastAsia"/>
        </w:rPr>
        <w:t>户，比例不低于68%，农村生活污水乱排乱放得到初步管控。</w:t>
      </w:r>
    </w:p>
    <w:bookmarkEnd w:id="8"/>
    <w:p>
      <w:pPr>
        <w:pStyle w:val="80"/>
      </w:pPr>
      <w:r>
        <w:rPr>
          <w:rFonts w:hint="eastAsia"/>
        </w:rPr>
        <w:t xml:space="preserve">1.7.3 </w:t>
      </w:r>
      <w:r>
        <w:t xml:space="preserve"> </w:t>
      </w:r>
      <w:r>
        <w:rPr>
          <w:rFonts w:hint="eastAsia"/>
        </w:rPr>
        <w:t>规划远期目标</w:t>
      </w:r>
    </w:p>
    <w:p>
      <w:pPr>
        <w:pStyle w:val="82"/>
        <w:ind w:firstLine="560"/>
        <w:rPr>
          <w:rFonts w:eastAsia="宋体"/>
        </w:rPr>
      </w:pPr>
      <w:r>
        <w:rPr>
          <w:rFonts w:hint="eastAsia"/>
        </w:rPr>
        <w:t>到2030年末，</w:t>
      </w:r>
      <w:bookmarkStart w:id="9" w:name="_Hlk51523411"/>
      <w:bookmarkStart w:id="10" w:name="_Hlk75616521"/>
      <w:r>
        <w:rPr>
          <w:rFonts w:hint="eastAsia"/>
        </w:rPr>
        <w:t>全区农村生活污水治理水平全面提升，生活污水治理设施覆盖的行政村比例达到100%（包括资源化利用），</w:t>
      </w:r>
      <w:bookmarkEnd w:id="9"/>
      <w:r>
        <w:rPr>
          <w:rFonts w:hint="eastAsia"/>
        </w:rPr>
        <w:t>建有污水治理设施的农户</w:t>
      </w:r>
      <w:bookmarkStart w:id="11" w:name="_Hlk75808581"/>
      <w:r>
        <w:rPr>
          <w:rFonts w:hint="eastAsia"/>
        </w:rPr>
        <w:t>不低于</w:t>
      </w:r>
      <w:bookmarkEnd w:id="11"/>
      <w:r>
        <w:t>7375</w:t>
      </w:r>
      <w:r>
        <w:rPr>
          <w:rFonts w:hint="eastAsia"/>
        </w:rPr>
        <w:t>户，比例不低于90%。</w:t>
      </w:r>
      <w:bookmarkEnd w:id="10"/>
      <w:r>
        <w:rPr>
          <w:rFonts w:hint="eastAsia"/>
        </w:rPr>
        <w:t>全区建立起可持续发展的农村污水处理及运行管理体系，实现农村生活污水全面治理和标准化运行，农村生态环境显著改善</w:t>
      </w:r>
      <w:r>
        <w:rPr>
          <w:rFonts w:eastAsiaTheme="minorEastAsia"/>
          <w:szCs w:val="28"/>
        </w:rPr>
        <w:t>。</w:t>
      </w:r>
    </w:p>
    <w:bookmarkEnd w:id="4"/>
    <w:p>
      <w:pPr>
        <w:widowControl/>
        <w:jc w:val="left"/>
        <w:rPr>
          <w:rFonts w:eastAsiaTheme="minorEastAsia"/>
          <w:b/>
          <w:kern w:val="44"/>
          <w:sz w:val="28"/>
          <w:szCs w:val="28"/>
        </w:rPr>
      </w:pPr>
      <w:r>
        <w:rPr>
          <w:rFonts w:eastAsiaTheme="minorEastAsia"/>
          <w:sz w:val="28"/>
          <w:szCs w:val="28"/>
        </w:rPr>
        <w:br w:type="page"/>
      </w:r>
    </w:p>
    <w:p>
      <w:pPr>
        <w:pStyle w:val="88"/>
      </w:pPr>
      <w:bookmarkStart w:id="12" w:name="_Toc57389607"/>
      <w:r>
        <w:rPr>
          <w:rFonts w:hint="eastAsia"/>
        </w:rPr>
        <w:t xml:space="preserve">第二章 </w:t>
      </w:r>
      <w:r>
        <w:t xml:space="preserve"> </w:t>
      </w:r>
      <w:r>
        <w:rPr>
          <w:rFonts w:hint="eastAsia"/>
        </w:rPr>
        <w:t>荷塘区</w:t>
      </w:r>
      <w:r>
        <w:t>概况</w:t>
      </w:r>
      <w:bookmarkEnd w:id="12"/>
    </w:p>
    <w:p>
      <w:pPr>
        <w:pStyle w:val="78"/>
      </w:pPr>
      <w:r>
        <w:rPr>
          <w:rFonts w:hint="eastAsia"/>
        </w:rPr>
        <w:t>2.1</w:t>
      </w:r>
      <w:r>
        <w:t xml:space="preserve">  自然气候条件</w:t>
      </w:r>
    </w:p>
    <w:p>
      <w:pPr>
        <w:pStyle w:val="80"/>
      </w:pPr>
      <w:r>
        <w:rPr>
          <w:rFonts w:hint="eastAsia"/>
        </w:rPr>
        <w:t>2.1.1</w:t>
      </w:r>
      <w:r>
        <w:t xml:space="preserve">  </w:t>
      </w:r>
      <w:r>
        <w:rPr>
          <w:rFonts w:hint="eastAsia"/>
        </w:rPr>
        <w:t>地理位置</w:t>
      </w:r>
    </w:p>
    <w:p>
      <w:pPr>
        <w:pStyle w:val="82"/>
        <w:ind w:firstLine="560"/>
        <w:rPr>
          <w:color w:val="FF0000"/>
        </w:rPr>
      </w:pPr>
      <w:r>
        <w:rPr>
          <w:rFonts w:hint="eastAsia"/>
        </w:rPr>
        <w:t>荷塘区地处株洲市“东大门”，与浏阳市、芦淞区、石峰区、云龙示范区接壤，总面积1</w:t>
      </w:r>
      <w:r>
        <w:t>43</w:t>
      </w:r>
      <w:r>
        <w:rPr>
          <w:rFonts w:hint="eastAsia"/>
        </w:rPr>
        <w:t>平方公里。介于北纬</w:t>
      </w:r>
      <w:r>
        <w:t>27°44′24″～27°55′11″</w:t>
      </w:r>
      <w:r>
        <w:rPr>
          <w:rFonts w:hint="eastAsia"/>
        </w:rPr>
        <w:t>，东经</w:t>
      </w:r>
      <w:r>
        <w:t>113°08′08″～113°20′03″</w:t>
      </w:r>
      <w:r>
        <w:rPr>
          <w:rFonts w:hint="eastAsia"/>
        </w:rPr>
        <w:t>之间。沪昆高速、长株高速、G320国道和城市快速环线穿区而过，区域地理位置优越，交通十分便利</w:t>
      </w:r>
      <w:r>
        <w:t>。</w:t>
      </w:r>
    </w:p>
    <w:p>
      <w:pPr>
        <w:pStyle w:val="80"/>
      </w:pPr>
      <w:r>
        <w:rPr>
          <w:rFonts w:hint="eastAsia"/>
        </w:rPr>
        <w:t>2.1.2</w:t>
      </w:r>
      <w:r>
        <w:t xml:space="preserve">  </w:t>
      </w:r>
      <w:r>
        <w:rPr>
          <w:rFonts w:hint="eastAsia"/>
        </w:rPr>
        <w:t>地貌特征</w:t>
      </w:r>
    </w:p>
    <w:p>
      <w:pPr>
        <w:pStyle w:val="82"/>
        <w:ind w:firstLine="560"/>
      </w:pPr>
      <w:r>
        <w:rPr>
          <w:rFonts w:hint="eastAsia"/>
        </w:rPr>
        <w:t>荷塘区地势东北高，南西低，中部高，西侧低。荷塘区内地形主要由山丘、旱地、沟港、池塘及水田构成。历史上没有造成灾害的地震记录</w:t>
      </w:r>
      <w:r>
        <w:t>。</w:t>
      </w:r>
    </w:p>
    <w:p>
      <w:pPr>
        <w:pStyle w:val="80"/>
      </w:pPr>
      <w:r>
        <w:rPr>
          <w:rFonts w:hint="eastAsia"/>
        </w:rPr>
        <w:t>2.1.3</w:t>
      </w:r>
      <w:r>
        <w:t xml:space="preserve">  </w:t>
      </w:r>
      <w:r>
        <w:rPr>
          <w:rFonts w:hint="eastAsia"/>
        </w:rPr>
        <w:t>气候条件</w:t>
      </w:r>
    </w:p>
    <w:p>
      <w:pPr>
        <w:pStyle w:val="82"/>
        <w:ind w:firstLine="560"/>
      </w:pPr>
      <w:r>
        <w:rPr>
          <w:rFonts w:hint="eastAsia"/>
        </w:rPr>
        <w:t>荷塘区属亚热带湿润气候，温和湿润，四季分明；无霜期一般为274天；年平均气温为17.5℃，最高气温为39℃左右，最低气温为0℃左右；年平均相对湿度为78%；夏季主导风以东南偏东风为主、冬季主导风以西北风为主；年平均降水量1376毫米，最大降水量为110.3毫米。</w:t>
      </w:r>
    </w:p>
    <w:p>
      <w:pPr>
        <w:pStyle w:val="78"/>
      </w:pPr>
      <w:r>
        <w:rPr>
          <w:rFonts w:hint="eastAsia"/>
        </w:rPr>
        <w:t>2.2</w:t>
      </w:r>
      <w:r>
        <w:t xml:space="preserve">  社会经济状况</w:t>
      </w:r>
    </w:p>
    <w:p>
      <w:pPr>
        <w:pStyle w:val="80"/>
      </w:pPr>
      <w:r>
        <w:rPr>
          <w:rFonts w:hint="eastAsia"/>
        </w:rPr>
        <w:t>2.2.1</w:t>
      </w:r>
      <w:r>
        <w:t xml:space="preserve">  荷塘区行政区划</w:t>
      </w:r>
    </w:p>
    <w:p>
      <w:pPr>
        <w:pStyle w:val="82"/>
        <w:ind w:firstLine="560"/>
      </w:pPr>
      <w:r>
        <w:t>荷塘区</w:t>
      </w:r>
      <w:r>
        <w:rPr>
          <w:rFonts w:hint="eastAsia"/>
        </w:rPr>
        <w:t>现</w:t>
      </w:r>
      <w:r>
        <w:t>辖</w:t>
      </w:r>
      <w:r>
        <w:rPr>
          <w:rFonts w:hint="eastAsia"/>
        </w:rPr>
        <w:t>1镇、6街道，分别为仙庾</w:t>
      </w:r>
      <w:r>
        <w:t>镇</w:t>
      </w:r>
      <w:r>
        <w:rPr>
          <w:rFonts w:hint="eastAsia"/>
        </w:rPr>
        <w:t>、月塘街道、茨菇塘街道、宋家桥街道、桂花街道、金山街道、明照街道，共2</w:t>
      </w:r>
      <w:r>
        <w:t>4</w:t>
      </w:r>
      <w:r>
        <w:rPr>
          <w:rFonts w:hint="eastAsia"/>
        </w:rPr>
        <w:t>个行政村、3</w:t>
      </w:r>
      <w:r>
        <w:t>6</w:t>
      </w:r>
      <w:r>
        <w:rPr>
          <w:rFonts w:hint="eastAsia"/>
        </w:rPr>
        <w:t>个社区居委会</w:t>
      </w:r>
      <w:r>
        <w:t>。总面积143平方</w:t>
      </w:r>
      <w:r>
        <w:rPr>
          <w:rFonts w:hint="eastAsia"/>
        </w:rPr>
        <w:t>公里</w:t>
      </w:r>
      <w:r>
        <w:t>，总人口34.89万人。</w:t>
      </w:r>
    </w:p>
    <w:p>
      <w:pPr>
        <w:pStyle w:val="82"/>
        <w:ind w:firstLine="560"/>
      </w:pPr>
      <w:r>
        <w:rPr>
          <w:rFonts w:hint="eastAsia"/>
        </w:rPr>
        <w:t>本次规划包括荷塘区农村地区，共包括仙庾镇、金山街道、宋家桥街道、明照街道等</w:t>
      </w:r>
      <w:r>
        <w:t>1</w:t>
      </w:r>
      <w:r>
        <w:rPr>
          <w:rFonts w:hint="eastAsia"/>
        </w:rPr>
        <w:t>镇</w:t>
      </w:r>
      <w:r>
        <w:t>3</w:t>
      </w:r>
      <w:r>
        <w:rPr>
          <w:rFonts w:hint="eastAsia"/>
        </w:rPr>
        <w:t>街道，共</w:t>
      </w:r>
      <w:r>
        <w:t>15</w:t>
      </w:r>
      <w:r>
        <w:rPr>
          <w:rFonts w:hint="eastAsia"/>
        </w:rPr>
        <w:t>个行政村。</w:t>
      </w:r>
    </w:p>
    <w:p>
      <w:pPr>
        <w:pStyle w:val="80"/>
      </w:pPr>
      <w:r>
        <w:rPr>
          <w:rFonts w:hint="eastAsia"/>
        </w:rPr>
        <w:t>2.2.2</w:t>
      </w:r>
      <w:r>
        <w:t xml:space="preserve">  经济发展状况</w:t>
      </w:r>
    </w:p>
    <w:p>
      <w:pPr>
        <w:pStyle w:val="82"/>
        <w:ind w:firstLine="560"/>
      </w:pPr>
      <w:r>
        <w:rPr>
          <w:rFonts w:hint="eastAsia"/>
        </w:rPr>
        <w:t>20</w:t>
      </w:r>
      <w:r>
        <w:t>20</w:t>
      </w:r>
      <w:r>
        <w:rPr>
          <w:rFonts w:hint="eastAsia"/>
        </w:rPr>
        <w:t>年全年荷塘区生产总值</w:t>
      </w:r>
      <w:r>
        <w:t>244.2</w:t>
      </w:r>
      <w:r>
        <w:rPr>
          <w:rFonts w:hint="eastAsia"/>
        </w:rPr>
        <w:t>亿元，同比增长3</w:t>
      </w:r>
      <w:r>
        <w:t>.5</w:t>
      </w:r>
      <w:r>
        <w:rPr>
          <w:rFonts w:hint="eastAsia"/>
        </w:rPr>
        <w:t>%。其中，第一产业增加值5</w:t>
      </w:r>
      <w:r>
        <w:t>.0</w:t>
      </w:r>
      <w:r>
        <w:rPr>
          <w:rFonts w:hint="eastAsia"/>
        </w:rPr>
        <w:t>亿元，第二产业增加值1</w:t>
      </w:r>
      <w:r>
        <w:t>23.5</w:t>
      </w:r>
      <w:r>
        <w:rPr>
          <w:rFonts w:hint="eastAsia"/>
        </w:rPr>
        <w:t>亿元，第三产业增加值1</w:t>
      </w:r>
      <w:r>
        <w:t>15.7</w:t>
      </w:r>
      <w:r>
        <w:rPr>
          <w:rFonts w:hint="eastAsia"/>
        </w:rPr>
        <w:t>亿元，分别增长2</w:t>
      </w:r>
      <w:r>
        <w:t>.8</w:t>
      </w:r>
      <w:r>
        <w:rPr>
          <w:rFonts w:hint="eastAsia"/>
        </w:rPr>
        <w:t>%、4</w:t>
      </w:r>
      <w:r>
        <w:t>.7%</w:t>
      </w:r>
      <w:r>
        <w:rPr>
          <w:rFonts w:hint="eastAsia"/>
        </w:rPr>
        <w:t>和2</w:t>
      </w:r>
      <w:r>
        <w:t>.0</w:t>
      </w:r>
      <w:r>
        <w:rPr>
          <w:rFonts w:hint="eastAsia"/>
        </w:rPr>
        <w:t>%。全区三次产业结构比按现价为：2</w:t>
      </w:r>
      <w:r>
        <w:t>.0</w:t>
      </w:r>
      <w:r>
        <w:rPr>
          <w:rFonts w:hint="eastAsia"/>
        </w:rPr>
        <w:t>:</w:t>
      </w:r>
      <w:r>
        <w:t>50.6</w:t>
      </w:r>
      <w:r>
        <w:rPr>
          <w:rFonts w:hint="eastAsia"/>
        </w:rPr>
        <w:t>:</w:t>
      </w:r>
      <w:r>
        <w:t>47.4</w:t>
      </w:r>
      <w:r>
        <w:rPr>
          <w:rFonts w:hint="eastAsia"/>
        </w:rPr>
        <w:t>。</w:t>
      </w:r>
    </w:p>
    <w:p>
      <w:pPr>
        <w:pStyle w:val="80"/>
      </w:pPr>
      <w:r>
        <w:rPr>
          <w:rFonts w:hint="eastAsia"/>
        </w:rPr>
        <w:t>2.2.3</w:t>
      </w:r>
      <w:r>
        <w:t xml:space="preserve">  </w:t>
      </w:r>
      <w:r>
        <w:rPr>
          <w:rFonts w:hint="eastAsia"/>
        </w:rPr>
        <w:t>居民生活</w:t>
      </w:r>
    </w:p>
    <w:p>
      <w:pPr>
        <w:pStyle w:val="82"/>
        <w:ind w:firstLine="560"/>
      </w:pPr>
      <w:r>
        <w:rPr>
          <w:rFonts w:hint="eastAsia"/>
        </w:rPr>
        <w:t>人均GDP由2015年的6.5万元提高到2020年的8.27万元，城镇人均可支配收入超过5</w:t>
      </w:r>
      <w:r>
        <w:t>0000</w:t>
      </w:r>
      <w:r>
        <w:rPr>
          <w:rFonts w:hint="eastAsia"/>
        </w:rPr>
        <w:t>元，单位国土面积GDP产出由2015年的1.61亿元/平方公里提高到2020年的1.94亿元/平方公里。</w:t>
      </w:r>
    </w:p>
    <w:p>
      <w:pPr>
        <w:pStyle w:val="92"/>
        <w:spacing w:before="156"/>
      </w:pPr>
      <w:r>
        <w:t>2.2.</w:t>
      </w:r>
      <w:r>
        <w:rPr>
          <w:rFonts w:hint="eastAsia"/>
        </w:rPr>
        <w:t>4</w:t>
      </w:r>
      <w:r>
        <w:t xml:space="preserve">  土地利用特征</w:t>
      </w:r>
    </w:p>
    <w:p>
      <w:pPr>
        <w:topLinePunct/>
        <w:spacing w:line="360" w:lineRule="auto"/>
        <w:ind w:firstLine="560" w:firstLineChars="200"/>
        <w:rPr>
          <w:rFonts w:eastAsia="仿宋"/>
          <w:kern w:val="0"/>
          <w:sz w:val="28"/>
          <w:szCs w:val="28"/>
        </w:rPr>
      </w:pPr>
      <w:r>
        <w:rPr>
          <w:rFonts w:hint="eastAsia" w:eastAsia="仿宋"/>
          <w:kern w:val="0"/>
          <w:sz w:val="28"/>
          <w:szCs w:val="28"/>
        </w:rPr>
        <w:t>1、地域差异明显</w:t>
      </w:r>
    </w:p>
    <w:p>
      <w:pPr>
        <w:topLinePunct/>
        <w:spacing w:line="360" w:lineRule="auto"/>
        <w:ind w:firstLine="560" w:firstLineChars="200"/>
        <w:rPr>
          <w:rFonts w:eastAsia="仿宋"/>
          <w:kern w:val="0"/>
          <w:sz w:val="28"/>
          <w:szCs w:val="28"/>
        </w:rPr>
      </w:pPr>
      <w:r>
        <w:rPr>
          <w:rFonts w:hint="eastAsia" w:eastAsia="仿宋"/>
          <w:kern w:val="0"/>
          <w:sz w:val="28"/>
          <w:szCs w:val="28"/>
        </w:rPr>
        <w:t>西南部城区土地投入产出率高，但人均土地资源少，森林覆盖率低，农业与非农业用地矛盾突出；东北部森林覆盖率高，林业资源丰富。</w:t>
      </w:r>
    </w:p>
    <w:p>
      <w:pPr>
        <w:topLinePunct/>
        <w:spacing w:line="360" w:lineRule="auto"/>
        <w:ind w:firstLine="560" w:firstLineChars="200"/>
        <w:rPr>
          <w:rFonts w:eastAsia="仿宋"/>
          <w:kern w:val="0"/>
          <w:sz w:val="28"/>
          <w:szCs w:val="28"/>
        </w:rPr>
      </w:pPr>
      <w:r>
        <w:rPr>
          <w:rFonts w:hint="eastAsia" w:eastAsia="仿宋"/>
          <w:kern w:val="0"/>
          <w:sz w:val="28"/>
          <w:szCs w:val="28"/>
        </w:rPr>
        <w:t>2、建设用地比重大</w:t>
      </w:r>
    </w:p>
    <w:p>
      <w:pPr>
        <w:topLinePunct/>
        <w:spacing w:line="360" w:lineRule="auto"/>
        <w:ind w:firstLine="560" w:firstLineChars="200"/>
        <w:rPr>
          <w:rFonts w:eastAsia="仿宋"/>
          <w:kern w:val="0"/>
          <w:sz w:val="28"/>
          <w:szCs w:val="28"/>
        </w:rPr>
      </w:pPr>
      <w:r>
        <w:rPr>
          <w:rFonts w:hint="eastAsia" w:eastAsia="仿宋"/>
          <w:kern w:val="0"/>
          <w:sz w:val="28"/>
          <w:szCs w:val="28"/>
        </w:rPr>
        <w:t>全区建设用地占土地总面积的32.30%，建设用地占土地总面积比重较高。农用地主要分布在仙庾镇、宋家桥街道以及金山街道。</w:t>
      </w:r>
    </w:p>
    <w:p>
      <w:pPr>
        <w:pStyle w:val="80"/>
      </w:pPr>
      <w:r>
        <w:rPr>
          <w:rFonts w:hint="eastAsia"/>
        </w:rPr>
        <w:t>2.2.5</w:t>
      </w:r>
      <w:r>
        <w:t xml:space="preserve">  </w:t>
      </w:r>
      <w:r>
        <w:rPr>
          <w:rFonts w:hint="eastAsia"/>
        </w:rPr>
        <w:t>农家乐发展状况</w:t>
      </w:r>
    </w:p>
    <w:p>
      <w:pPr>
        <w:topLinePunct/>
        <w:spacing w:line="360" w:lineRule="auto"/>
        <w:ind w:firstLine="560" w:firstLineChars="200"/>
        <w:rPr>
          <w:rFonts w:eastAsia="仿宋"/>
          <w:kern w:val="0"/>
          <w:sz w:val="28"/>
          <w:szCs w:val="28"/>
        </w:rPr>
      </w:pPr>
      <w:r>
        <w:rPr>
          <w:rFonts w:hint="eastAsia" w:eastAsia="仿宋"/>
          <w:kern w:val="0"/>
          <w:sz w:val="28"/>
          <w:szCs w:val="28"/>
        </w:rPr>
        <w:t>荷塘区历史文化悠久厚重，境内古迹众多，目前是株洲农家乐发展较好的地区之一，</w:t>
      </w:r>
      <w:bookmarkStart w:id="13" w:name="_Hlk75980789"/>
      <w:r>
        <w:rPr>
          <w:rFonts w:hint="eastAsia" w:eastAsia="仿宋"/>
          <w:kern w:val="0"/>
          <w:sz w:val="28"/>
          <w:szCs w:val="28"/>
        </w:rPr>
        <w:t>根据调查荷塘区农村地区共有农家乐7</w:t>
      </w:r>
      <w:r>
        <w:rPr>
          <w:rFonts w:eastAsia="仿宋"/>
          <w:kern w:val="0"/>
          <w:sz w:val="28"/>
          <w:szCs w:val="28"/>
        </w:rPr>
        <w:t>4</w:t>
      </w:r>
      <w:r>
        <w:rPr>
          <w:rFonts w:hint="eastAsia" w:eastAsia="仿宋"/>
          <w:kern w:val="0"/>
          <w:sz w:val="28"/>
          <w:szCs w:val="28"/>
        </w:rPr>
        <w:t>家，其中金山街道1</w:t>
      </w:r>
      <w:r>
        <w:rPr>
          <w:rFonts w:eastAsia="仿宋"/>
          <w:kern w:val="0"/>
          <w:sz w:val="28"/>
          <w:szCs w:val="28"/>
        </w:rPr>
        <w:t>4</w:t>
      </w:r>
      <w:r>
        <w:rPr>
          <w:rFonts w:hint="eastAsia" w:eastAsia="仿宋"/>
          <w:kern w:val="0"/>
          <w:sz w:val="28"/>
          <w:szCs w:val="28"/>
        </w:rPr>
        <w:t>家，明照街道4家，宋家桥街道8家，仙庾镇4</w:t>
      </w:r>
      <w:r>
        <w:rPr>
          <w:rFonts w:eastAsia="仿宋"/>
          <w:kern w:val="0"/>
          <w:sz w:val="28"/>
          <w:szCs w:val="28"/>
        </w:rPr>
        <w:t>8</w:t>
      </w:r>
      <w:r>
        <w:rPr>
          <w:rFonts w:hint="eastAsia" w:eastAsia="仿宋"/>
          <w:kern w:val="0"/>
          <w:sz w:val="28"/>
          <w:szCs w:val="28"/>
        </w:rPr>
        <w:t>家，所有农家乐均已设置有隔油池，受纳水体主要为白石港以及建宁港。</w:t>
      </w:r>
    </w:p>
    <w:bookmarkEnd w:id="13"/>
    <w:p>
      <w:pPr>
        <w:pStyle w:val="78"/>
      </w:pPr>
      <w:r>
        <w:rPr>
          <w:rFonts w:hint="eastAsia"/>
        </w:rPr>
        <w:t>2.3</w:t>
      </w:r>
      <w:r>
        <w:t xml:space="preserve">  生态环境保护状况</w:t>
      </w:r>
    </w:p>
    <w:p>
      <w:pPr>
        <w:pStyle w:val="80"/>
      </w:pPr>
      <w:r>
        <w:rPr>
          <w:rFonts w:hint="eastAsia"/>
        </w:rPr>
        <w:t>2.3.1</w:t>
      </w:r>
      <w:r>
        <w:t xml:space="preserve">  </w:t>
      </w:r>
      <w:r>
        <w:rPr>
          <w:rFonts w:hint="eastAsia"/>
        </w:rPr>
        <w:t>集中式饮用水水源地</w:t>
      </w:r>
    </w:p>
    <w:p>
      <w:pPr>
        <w:pStyle w:val="82"/>
        <w:ind w:firstLine="560"/>
      </w:pPr>
      <w:r>
        <w:t>荷塘区</w:t>
      </w:r>
      <w:r>
        <w:rPr>
          <w:rFonts w:hint="eastAsia"/>
        </w:rPr>
        <w:t>区域面积较小，</w:t>
      </w:r>
      <w:r>
        <w:t>地表水资源的补给来源主要包括大气降水</w:t>
      </w:r>
      <w:r>
        <w:rPr>
          <w:rFonts w:hint="eastAsia"/>
        </w:rPr>
        <w:t>，荷塘区区域内无集中式饮用水水源保护区</w:t>
      </w:r>
      <w:r>
        <w:t>。</w:t>
      </w:r>
    </w:p>
    <w:p>
      <w:pPr>
        <w:pStyle w:val="80"/>
      </w:pPr>
      <w:r>
        <w:rPr>
          <w:rFonts w:hint="eastAsia"/>
        </w:rPr>
        <w:t>2.3.2</w:t>
      </w:r>
      <w:r>
        <w:t xml:space="preserve">  </w:t>
      </w:r>
      <w:r>
        <w:rPr>
          <w:rFonts w:hint="eastAsia"/>
        </w:rPr>
        <w:t>水质状况</w:t>
      </w:r>
    </w:p>
    <w:p>
      <w:pPr>
        <w:pStyle w:val="82"/>
        <w:ind w:firstLine="560"/>
      </w:pPr>
      <w:r>
        <w:rPr>
          <w:rFonts w:hint="eastAsia"/>
        </w:rPr>
        <w:t>20</w:t>
      </w:r>
      <w:r>
        <w:t>20</w:t>
      </w:r>
      <w:r>
        <w:rPr>
          <w:rFonts w:hint="eastAsia"/>
        </w:rPr>
        <w:t>年荷塘区地表水环境质量总体稳定，与201</w:t>
      </w:r>
      <w:r>
        <w:t>9</w:t>
      </w:r>
      <w:r>
        <w:rPr>
          <w:rFonts w:hint="eastAsia"/>
        </w:rPr>
        <w:t>年相比，水质无明显变化。全区主要地表水体水质均优于国家Ⅲ类标准</w:t>
      </w:r>
      <w:r>
        <w:t>。</w:t>
      </w:r>
    </w:p>
    <w:p>
      <w:pPr>
        <w:pStyle w:val="80"/>
      </w:pPr>
      <w:r>
        <w:rPr>
          <w:rFonts w:hint="eastAsia"/>
        </w:rPr>
        <w:t>2.3.3</w:t>
      </w:r>
      <w:r>
        <w:t xml:space="preserve">  </w:t>
      </w:r>
      <w:r>
        <w:rPr>
          <w:rFonts w:hint="eastAsia"/>
        </w:rPr>
        <w:t>仙庾岭风景名胜区</w:t>
      </w:r>
    </w:p>
    <w:p>
      <w:pPr>
        <w:pStyle w:val="82"/>
        <w:ind w:firstLine="560"/>
      </w:pPr>
      <w:r>
        <w:rPr>
          <w:rFonts w:hint="eastAsia"/>
        </w:rPr>
        <w:t>仙庾岭风景名胜区为株洲市四大省级风景名胜区之一，位于荷塘区仙庾镇境内，面积5</w:t>
      </w:r>
      <w:r>
        <w:t>.5</w:t>
      </w:r>
      <w:r>
        <w:rPr>
          <w:rFonts w:hint="eastAsia"/>
        </w:rPr>
        <w:t>平方公里，景区内以仙庾古庙和仙庾塔（文昌阁）为主，有半山亭、望月亭等数座亭台，以及大戏台、仙庾道观、“白毛聚雪”、“仙人造石”等景观。</w:t>
      </w:r>
    </w:p>
    <w:p>
      <w:pPr>
        <w:spacing w:line="360" w:lineRule="auto"/>
        <w:ind w:firstLine="560" w:firstLineChars="200"/>
        <w:rPr>
          <w:rFonts w:eastAsiaTheme="minorEastAsia"/>
          <w:kern w:val="0"/>
          <w:sz w:val="28"/>
          <w:szCs w:val="28"/>
        </w:rPr>
      </w:pPr>
    </w:p>
    <w:p>
      <w:pPr>
        <w:spacing w:line="360" w:lineRule="auto"/>
        <w:ind w:firstLine="560" w:firstLineChars="200"/>
        <w:rPr>
          <w:rFonts w:eastAsiaTheme="minorEastAsia"/>
          <w:kern w:val="0"/>
          <w:sz w:val="28"/>
          <w:szCs w:val="28"/>
        </w:rPr>
      </w:pPr>
    </w:p>
    <w:p>
      <w:pPr>
        <w:widowControl/>
        <w:jc w:val="left"/>
        <w:rPr>
          <w:rFonts w:eastAsiaTheme="minorEastAsia"/>
          <w:kern w:val="0"/>
          <w:sz w:val="28"/>
          <w:szCs w:val="28"/>
        </w:rPr>
      </w:pPr>
      <w:r>
        <w:rPr>
          <w:rFonts w:eastAsiaTheme="minorEastAsia"/>
          <w:kern w:val="0"/>
          <w:sz w:val="28"/>
          <w:szCs w:val="28"/>
        </w:rPr>
        <w:br w:type="page"/>
      </w:r>
    </w:p>
    <w:p>
      <w:pPr>
        <w:pStyle w:val="88"/>
      </w:pPr>
      <w:bookmarkStart w:id="14" w:name="_Toc57389608"/>
      <w:r>
        <w:rPr>
          <w:rFonts w:hint="eastAsia"/>
        </w:rPr>
        <w:t xml:space="preserve">第三章 </w:t>
      </w:r>
      <w:r>
        <w:t xml:space="preserve"> 污染源分析</w:t>
      </w:r>
      <w:bookmarkEnd w:id="14"/>
    </w:p>
    <w:p>
      <w:pPr>
        <w:pStyle w:val="78"/>
      </w:pPr>
      <w:bookmarkStart w:id="15" w:name="_Toc32693"/>
      <w:bookmarkStart w:id="16" w:name="_Toc17242"/>
      <w:bookmarkStart w:id="17" w:name="_Toc6861"/>
      <w:bookmarkStart w:id="18" w:name="_Toc16592"/>
      <w:bookmarkStart w:id="19" w:name="_Toc9059"/>
      <w:bookmarkStart w:id="20" w:name="_Toc30447"/>
      <w:bookmarkStart w:id="21" w:name="_Toc11410"/>
      <w:bookmarkStart w:id="22" w:name="_Toc11062"/>
      <w:r>
        <w:t>3.1  用水及排水体制</w:t>
      </w:r>
      <w:bookmarkEnd w:id="15"/>
      <w:bookmarkEnd w:id="16"/>
      <w:bookmarkEnd w:id="17"/>
      <w:bookmarkEnd w:id="18"/>
      <w:bookmarkEnd w:id="19"/>
      <w:bookmarkEnd w:id="20"/>
      <w:bookmarkEnd w:id="21"/>
      <w:bookmarkEnd w:id="22"/>
    </w:p>
    <w:p>
      <w:pPr>
        <w:pStyle w:val="80"/>
      </w:pPr>
      <w:r>
        <w:rPr>
          <w:rFonts w:hint="eastAsia"/>
        </w:rPr>
        <w:t>3.1.1</w:t>
      </w:r>
      <w:r>
        <w:t xml:space="preserve">  </w:t>
      </w:r>
      <w:r>
        <w:rPr>
          <w:rFonts w:hint="eastAsia"/>
        </w:rPr>
        <w:t>用水情况</w:t>
      </w:r>
    </w:p>
    <w:p>
      <w:pPr>
        <w:pStyle w:val="82"/>
        <w:ind w:firstLine="560"/>
      </w:pPr>
      <w:r>
        <w:t>根据</w:t>
      </w:r>
      <w:r>
        <w:rPr>
          <w:rFonts w:hint="eastAsia"/>
        </w:rPr>
        <w:t>实地调查，荷塘区1</w:t>
      </w:r>
      <w:r>
        <w:t>5</w:t>
      </w:r>
      <w:r>
        <w:rPr>
          <w:rFonts w:hint="eastAsia"/>
        </w:rPr>
        <w:t>个农村地区平均用水9</w:t>
      </w:r>
      <w:r>
        <w:t>5</w:t>
      </w:r>
      <w:r>
        <w:rPr>
          <w:rFonts w:hint="eastAsia"/>
        </w:rPr>
        <w:t>.</w:t>
      </w:r>
      <w:r>
        <w:t>74</w:t>
      </w:r>
      <w:r>
        <w:rPr>
          <w:rFonts w:hint="eastAsia"/>
        </w:rPr>
        <w:t xml:space="preserve"> L/（人·d），其中厨房用水23.</w:t>
      </w:r>
      <w:r>
        <w:t>12</w:t>
      </w:r>
      <w:r>
        <w:rPr>
          <w:rFonts w:hint="eastAsia"/>
        </w:rPr>
        <w:t xml:space="preserve"> L/（人·d），占总用水的24%，卫生用水5</w:t>
      </w:r>
      <w:r>
        <w:t>0</w:t>
      </w:r>
      <w:r>
        <w:rPr>
          <w:rFonts w:hint="eastAsia"/>
        </w:rPr>
        <w:t>.7</w:t>
      </w:r>
      <w:r>
        <w:t>0</w:t>
      </w:r>
      <w:r>
        <w:rPr>
          <w:rFonts w:hint="eastAsia"/>
        </w:rPr>
        <w:t xml:space="preserve"> L/（人·d）</w:t>
      </w:r>
      <w:r>
        <w:t>，</w:t>
      </w:r>
      <w:r>
        <w:rPr>
          <w:rFonts w:hint="eastAsia"/>
        </w:rPr>
        <w:t>占总用水的53%，洗涤用水14.</w:t>
      </w:r>
      <w:r>
        <w:t>40</w:t>
      </w:r>
      <w:r>
        <w:rPr>
          <w:rFonts w:hint="eastAsia"/>
        </w:rPr>
        <w:t xml:space="preserve"> L/（人·d）</w:t>
      </w:r>
      <w:r>
        <w:t>，</w:t>
      </w:r>
      <w:r>
        <w:rPr>
          <w:rFonts w:hint="eastAsia"/>
        </w:rPr>
        <w:t>占总用水的15%，</w:t>
      </w:r>
      <w:r>
        <w:t>非卫生用水</w:t>
      </w:r>
      <w:r>
        <w:rPr>
          <w:rFonts w:hint="eastAsia"/>
        </w:rPr>
        <w:t>7.</w:t>
      </w:r>
      <w:r>
        <w:t>52</w:t>
      </w:r>
      <w:r>
        <w:rPr>
          <w:rFonts w:hint="eastAsia"/>
        </w:rPr>
        <w:t xml:space="preserve"> L/（人·d），占总用水的8%。</w:t>
      </w:r>
    </w:p>
    <w:p>
      <w:pPr>
        <w:pStyle w:val="82"/>
        <w:ind w:firstLine="560"/>
      </w:pPr>
      <w:r>
        <w:rPr>
          <w:rFonts w:hint="eastAsia"/>
        </w:rPr>
        <w:t>荷塘区农村居民生活用水中卫生用水占比较高，达到50%~</w:t>
      </w:r>
      <w:r>
        <w:t>57</w:t>
      </w:r>
      <w:r>
        <w:rPr>
          <w:rFonts w:hint="eastAsia"/>
        </w:rPr>
        <w:t>%。家庭最主要的用水集中在炊事、衣服洗涤和淋浴3项上，3者共占到生活用水总量的70%。</w:t>
      </w:r>
    </w:p>
    <w:p>
      <w:pPr>
        <w:pStyle w:val="80"/>
      </w:pPr>
      <w:r>
        <w:t>3.1.2  排水情况</w:t>
      </w:r>
    </w:p>
    <w:p>
      <w:pPr>
        <w:pStyle w:val="82"/>
        <w:ind w:firstLine="560"/>
      </w:pPr>
      <w:bookmarkStart w:id="23" w:name="_Hlk41293855"/>
      <w:r>
        <w:rPr>
          <w:rFonts w:hint="eastAsia"/>
        </w:rPr>
        <w:t>目前，</w:t>
      </w:r>
      <w:r>
        <w:rPr>
          <w:rFonts w:hint="eastAsia"/>
          <w:szCs w:val="30"/>
        </w:rPr>
        <w:t>黄塘村黄塘商品街、东山村村民委员会</w:t>
      </w:r>
      <w:r>
        <w:rPr>
          <w:rFonts w:hint="eastAsia"/>
        </w:rPr>
        <w:t>等建有城镇污水处理厂地区，排水形式采用雨污分流制，其余农村地区排水形式基本采用合流制，由明渠或自然沟渠排放生活污水和雨水。</w:t>
      </w:r>
      <w:r>
        <w:rPr>
          <w:rFonts w:hint="eastAsia"/>
          <w:szCs w:val="30"/>
        </w:rPr>
        <w:t>在仙庾岭村、龙洲村、蝶屏村等经济相对发达地区以及人口较集中地区建有化粪池，</w:t>
      </w:r>
      <w:r>
        <w:rPr>
          <w:rFonts w:hint="eastAsia"/>
        </w:rPr>
        <w:t>但尾水未得到有效利用直接排放于周边沟渠。</w:t>
      </w:r>
    </w:p>
    <w:bookmarkEnd w:id="23"/>
    <w:p>
      <w:pPr>
        <w:pStyle w:val="80"/>
      </w:pPr>
      <w:r>
        <w:rPr>
          <w:rFonts w:hint="eastAsia"/>
        </w:rPr>
        <w:t>3.1.3</w:t>
      </w:r>
      <w:r>
        <w:t xml:space="preserve">  </w:t>
      </w:r>
      <w:r>
        <w:rPr>
          <w:rFonts w:hint="eastAsia"/>
        </w:rPr>
        <w:t>农户改厕普及情况</w:t>
      </w:r>
    </w:p>
    <w:p>
      <w:pPr>
        <w:pStyle w:val="82"/>
        <w:ind w:firstLine="560"/>
        <w:rPr>
          <w:color w:val="FF0000"/>
          <w:highlight w:val="yellow"/>
        </w:rPr>
      </w:pPr>
      <w:r>
        <w:rPr>
          <w:rFonts w:hint="eastAsia"/>
        </w:rPr>
        <w:t>荷塘区按照“因地制宜、分类指导、精准施策、整村推进”的原则，积极推进“厕所革命”，截止</w:t>
      </w:r>
      <w:r>
        <w:t>2</w:t>
      </w:r>
      <w:r>
        <w:rPr>
          <w:rFonts w:hint="eastAsia"/>
        </w:rPr>
        <w:t>0</w:t>
      </w:r>
      <w:r>
        <w:t>20</w:t>
      </w:r>
      <w:r>
        <w:rPr>
          <w:rFonts w:hint="eastAsia"/>
        </w:rPr>
        <w:t>年，全区农村地区</w:t>
      </w:r>
      <w:r>
        <w:t>15</w:t>
      </w:r>
      <w:r>
        <w:rPr>
          <w:rFonts w:hint="eastAsia"/>
        </w:rPr>
        <w:t>个行政村共计8</w:t>
      </w:r>
      <w:r>
        <w:t>194</w:t>
      </w:r>
      <w:r>
        <w:rPr>
          <w:rFonts w:hint="eastAsia"/>
        </w:rPr>
        <w:t>户农户，共有卫生厕所</w:t>
      </w:r>
      <w:r>
        <w:t>7493</w:t>
      </w:r>
      <w:r>
        <w:rPr>
          <w:rFonts w:hint="eastAsia"/>
        </w:rPr>
        <w:t>个，卫生厕所比例达到</w:t>
      </w:r>
      <w:r>
        <w:t>91.45</w:t>
      </w:r>
      <w:r>
        <w:rPr>
          <w:rFonts w:hint="eastAsia"/>
        </w:rPr>
        <w:t>%，其中无害化卫生厕所</w:t>
      </w:r>
      <w:r>
        <w:t>1096</w:t>
      </w:r>
      <w:r>
        <w:rPr>
          <w:rFonts w:hint="eastAsia"/>
        </w:rPr>
        <w:t>个，无害化卫生厕所比例达到1</w:t>
      </w:r>
      <w:r>
        <w:t>3.38%</w:t>
      </w:r>
      <w:r>
        <w:rPr>
          <w:rFonts w:hint="eastAsia"/>
        </w:rPr>
        <w:t>。2</w:t>
      </w:r>
      <w:r>
        <w:t>021</w:t>
      </w:r>
      <w:r>
        <w:rPr>
          <w:rFonts w:hint="eastAsia"/>
        </w:rPr>
        <w:t>年计划完成改厕任务1</w:t>
      </w:r>
      <w:r>
        <w:t>400</w:t>
      </w:r>
      <w:r>
        <w:rPr>
          <w:rFonts w:hint="eastAsia"/>
        </w:rPr>
        <w:t>个。</w:t>
      </w:r>
    </w:p>
    <w:p>
      <w:pPr>
        <w:pStyle w:val="80"/>
      </w:pPr>
      <w:r>
        <w:rPr>
          <w:rFonts w:hint="eastAsia"/>
        </w:rPr>
        <w:t>3.1.4</w:t>
      </w:r>
      <w:r>
        <w:t xml:space="preserve">  治理设施建设与运行现状</w:t>
      </w:r>
    </w:p>
    <w:p>
      <w:pPr>
        <w:pStyle w:val="82"/>
        <w:ind w:firstLine="560"/>
      </w:pPr>
      <w:r>
        <w:rPr>
          <w:rFonts w:hint="eastAsia"/>
        </w:rPr>
        <w:t>根据资料收集及现场调查，荷塘区范围内已建成城镇生活污水处理站</w:t>
      </w:r>
      <w:r>
        <w:t>2</w:t>
      </w:r>
      <w:r>
        <w:rPr>
          <w:rFonts w:hint="eastAsia"/>
        </w:rPr>
        <w:t>座，其中金山污水处理厂主要进行社区生活污水治理，不纳入本次规划范围。仙庾镇污水处理站处理规模为</w:t>
      </w:r>
      <w:r>
        <w:t xml:space="preserve">1000 </w:t>
      </w:r>
      <w:r>
        <w:rPr>
          <w:rFonts w:hint="eastAsia"/>
        </w:rPr>
        <w:t>m</w:t>
      </w:r>
      <w:r>
        <w:rPr>
          <w:rFonts w:hint="eastAsia"/>
          <w:vertAlign w:val="superscript"/>
        </w:rPr>
        <w:t>3</w:t>
      </w:r>
      <w:r>
        <w:rPr>
          <w:rFonts w:hint="eastAsia"/>
        </w:rPr>
        <w:t>/天，</w:t>
      </w:r>
      <w:r>
        <w:rPr>
          <w:rFonts w:hint="eastAsia"/>
          <w:szCs w:val="30"/>
        </w:rPr>
        <w:t>目前已纳污户数810户，其中黄塘村170户，仙庾岭村590户，东山村50户，采用A2O+MBR处理工艺，</w:t>
      </w:r>
      <w:r>
        <w:rPr>
          <w:rFonts w:hint="eastAsia"/>
        </w:rPr>
        <w:t>出水水质达到《城镇污水处理厂污染物排放标准》（GB</w:t>
      </w:r>
      <w:r>
        <w:t xml:space="preserve"> </w:t>
      </w:r>
      <w:r>
        <w:rPr>
          <w:rFonts w:hint="eastAsia"/>
        </w:rPr>
        <w:t>18918-2002）一级</w:t>
      </w:r>
      <w:r>
        <w:t>A</w:t>
      </w:r>
      <w:r>
        <w:rPr>
          <w:rFonts w:hint="eastAsia"/>
        </w:rPr>
        <w:t>标准。</w:t>
      </w:r>
    </w:p>
    <w:p>
      <w:pPr>
        <w:pStyle w:val="78"/>
      </w:pPr>
      <w:r>
        <w:rPr>
          <w:rFonts w:hint="eastAsia"/>
        </w:rPr>
        <w:t>3.2</w:t>
      </w:r>
      <w:r>
        <w:t xml:space="preserve">  </w:t>
      </w:r>
      <w:r>
        <w:rPr>
          <w:rFonts w:hint="eastAsia"/>
        </w:rPr>
        <w:t>污染负荷量</w:t>
      </w:r>
      <w:r>
        <w:t>预测</w:t>
      </w:r>
    </w:p>
    <w:p>
      <w:pPr>
        <w:pStyle w:val="80"/>
      </w:pPr>
      <w:r>
        <w:t>3.2.</w:t>
      </w:r>
      <w:r>
        <w:rPr>
          <w:rFonts w:hint="eastAsia"/>
        </w:rPr>
        <w:t xml:space="preserve">1 </w:t>
      </w:r>
      <w:r>
        <w:t xml:space="preserve"> </w:t>
      </w:r>
      <w:r>
        <w:rPr>
          <w:rFonts w:hint="eastAsia"/>
        </w:rPr>
        <w:t>用水指标、污水排放系数</w:t>
      </w:r>
    </w:p>
    <w:p>
      <w:pPr>
        <w:pStyle w:val="82"/>
        <w:ind w:firstLine="560"/>
      </w:pPr>
      <w:r>
        <w:rPr>
          <w:rFonts w:hint="eastAsia"/>
        </w:rPr>
        <w:t>根据《湖南省地方标准用水定额》（DB43/T 388-2020）、《农村生活污水治理工程技术标准》（GB/T 51347-2019）以及《湖南省农村生活污水治理专项规划指导意见》有关规定，并结合荷塘区居民的用水现状、改厕现状等，确定本次规划荷塘区生活用水定额取95L/（人·d），综合排放系数取0.</w:t>
      </w:r>
      <w:r>
        <w:t>7</w:t>
      </w:r>
      <w:r>
        <w:rPr>
          <w:rFonts w:hint="eastAsia"/>
        </w:rPr>
        <w:t>。</w:t>
      </w:r>
    </w:p>
    <w:p>
      <w:pPr>
        <w:pStyle w:val="80"/>
      </w:pPr>
      <w:r>
        <w:t>3.2.</w:t>
      </w:r>
      <w:r>
        <w:rPr>
          <w:rFonts w:hint="eastAsia"/>
        </w:rPr>
        <w:t xml:space="preserve">2 </w:t>
      </w:r>
      <w:r>
        <w:t xml:space="preserve"> </w:t>
      </w:r>
      <w:r>
        <w:rPr>
          <w:rFonts w:hint="eastAsia"/>
        </w:rPr>
        <w:t>污水排放量预测</w:t>
      </w:r>
    </w:p>
    <w:p>
      <w:pPr>
        <w:pStyle w:val="82"/>
        <w:ind w:firstLine="560"/>
      </w:pPr>
      <w:r>
        <w:rPr>
          <w:rFonts w:hint="eastAsia"/>
        </w:rPr>
        <w:t>本次规划共包括荷塘区农村地区1</w:t>
      </w:r>
      <w:r>
        <w:t>5</w:t>
      </w:r>
      <w:r>
        <w:rPr>
          <w:rFonts w:hint="eastAsia"/>
        </w:rPr>
        <w:t>个行政村，户籍人口共计</w:t>
      </w:r>
      <w:r>
        <w:t>36926</w:t>
      </w:r>
      <w:r>
        <w:rPr>
          <w:rFonts w:hint="eastAsia"/>
        </w:rPr>
        <w:t>人，用水定额取95</w:t>
      </w:r>
      <w:r>
        <w:t xml:space="preserve"> </w:t>
      </w:r>
      <w:r>
        <w:rPr>
          <w:rFonts w:hint="eastAsia"/>
        </w:rPr>
        <w:t>L/（人·d），排放系数取0.</w:t>
      </w:r>
      <w:r>
        <w:t>7</w:t>
      </w:r>
      <w:r>
        <w:rPr>
          <w:rFonts w:hint="eastAsia"/>
        </w:rPr>
        <w:t>，计算得荷塘区各镇（街道）农村生活用水量为</w:t>
      </w:r>
      <w:r>
        <w:t xml:space="preserve">3508 </w:t>
      </w:r>
      <w:r>
        <w:rPr>
          <w:rFonts w:hint="eastAsia"/>
        </w:rPr>
        <w:t>m</w:t>
      </w:r>
      <w:r>
        <w:rPr>
          <w:vertAlign w:val="superscript"/>
        </w:rPr>
        <w:t>3</w:t>
      </w:r>
      <w:r>
        <w:rPr>
          <w:rFonts w:hint="eastAsia"/>
        </w:rPr>
        <w:t>/d，计算得荷塘区各镇（街道）农村生活污水排放量为</w:t>
      </w:r>
      <w:r>
        <w:t xml:space="preserve">2456 </w:t>
      </w:r>
      <w:r>
        <w:rPr>
          <w:rFonts w:hint="eastAsia"/>
        </w:rPr>
        <w:t>m</w:t>
      </w:r>
      <w:r>
        <w:rPr>
          <w:vertAlign w:val="superscript"/>
        </w:rPr>
        <w:t>3</w:t>
      </w:r>
      <w:r>
        <w:rPr>
          <w:rFonts w:hint="eastAsia"/>
        </w:rPr>
        <w:t>/d</w:t>
      </w:r>
      <w:bookmarkStart w:id="24" w:name="_Hlk42162474"/>
      <w:r>
        <w:rPr>
          <w:rFonts w:hint="eastAsia"/>
        </w:rPr>
        <w:t>。</w:t>
      </w:r>
      <w:bookmarkEnd w:id="24"/>
    </w:p>
    <w:p>
      <w:pPr>
        <w:widowControl/>
        <w:jc w:val="left"/>
        <w:rPr>
          <w:sz w:val="28"/>
          <w:szCs w:val="28"/>
        </w:rPr>
      </w:pPr>
      <w:r>
        <w:rPr>
          <w:sz w:val="28"/>
          <w:szCs w:val="28"/>
        </w:rPr>
        <w:br w:type="page"/>
      </w:r>
    </w:p>
    <w:p>
      <w:pPr>
        <w:pStyle w:val="88"/>
      </w:pPr>
      <w:bookmarkStart w:id="25" w:name="_Toc57389609"/>
      <w:r>
        <w:rPr>
          <w:rFonts w:hint="eastAsia"/>
        </w:rPr>
        <w:t xml:space="preserve">第四章 </w:t>
      </w:r>
      <w:r>
        <w:t xml:space="preserve"> 污水处理设施建设</w:t>
      </w:r>
      <w:bookmarkEnd w:id="25"/>
    </w:p>
    <w:p>
      <w:pPr>
        <w:pStyle w:val="78"/>
      </w:pPr>
      <w:bookmarkStart w:id="26" w:name="_Toc32355"/>
      <w:bookmarkStart w:id="27" w:name="_Toc3909"/>
      <w:bookmarkStart w:id="28" w:name="_Toc7995"/>
      <w:bookmarkStart w:id="29" w:name="_Toc5220"/>
      <w:bookmarkStart w:id="30" w:name="_Toc16564"/>
      <w:bookmarkStart w:id="31" w:name="_Toc27813"/>
      <w:bookmarkStart w:id="32" w:name="_Toc21519"/>
      <w:bookmarkStart w:id="33" w:name="_Toc5665"/>
      <w:r>
        <w:rPr>
          <w:rFonts w:hint="eastAsia"/>
        </w:rPr>
        <w:t>4.1</w:t>
      </w:r>
      <w:r>
        <w:t xml:space="preserve">  治理方式选择</w:t>
      </w:r>
    </w:p>
    <w:p>
      <w:pPr>
        <w:pStyle w:val="80"/>
      </w:pPr>
      <w:r>
        <w:t xml:space="preserve">4.1.1  </w:t>
      </w:r>
      <w:r>
        <w:rPr>
          <w:rFonts w:hint="eastAsia"/>
        </w:rPr>
        <w:t>近远期划分</w:t>
      </w:r>
    </w:p>
    <w:p>
      <w:pPr>
        <w:pStyle w:val="82"/>
        <w:ind w:firstLine="560"/>
      </w:pPr>
      <w:bookmarkStart w:id="34" w:name="_Hlk62219294"/>
      <w:bookmarkStart w:id="35" w:name="_Hlk75986047"/>
      <w:r>
        <w:rPr>
          <w:rFonts w:hint="eastAsia"/>
        </w:rPr>
        <w:t>在规划实施上，优先治理白石港、建宁港等重要河湖沿岸、人口集中地区以及规划纳管处理地区，</w:t>
      </w:r>
      <w:bookmarkStart w:id="36" w:name="_Hlk78146157"/>
      <w:r>
        <w:rPr>
          <w:rFonts w:hint="eastAsia"/>
          <w:b/>
          <w:bCs/>
        </w:rPr>
        <w:t>本次规划荷塘区农村地区农户共计</w:t>
      </w:r>
      <w:r>
        <w:rPr>
          <w:b/>
          <w:bCs/>
        </w:rPr>
        <w:t>8194</w:t>
      </w:r>
      <w:r>
        <w:rPr>
          <w:rFonts w:hint="eastAsia"/>
          <w:b/>
          <w:bCs/>
        </w:rPr>
        <w:t>户（1</w:t>
      </w:r>
      <w:r>
        <w:rPr>
          <w:b/>
          <w:bCs/>
        </w:rPr>
        <w:t>5</w:t>
      </w:r>
      <w:r>
        <w:rPr>
          <w:rFonts w:hint="eastAsia"/>
          <w:b/>
          <w:bCs/>
        </w:rPr>
        <w:t>个行政村），近期规划治理行政村农户共计5</w:t>
      </w:r>
      <w:r>
        <w:rPr>
          <w:b/>
          <w:bCs/>
        </w:rPr>
        <w:t>622</w:t>
      </w:r>
      <w:r>
        <w:rPr>
          <w:rFonts w:hint="eastAsia"/>
          <w:b/>
          <w:bCs/>
        </w:rPr>
        <w:t>户，比例达到</w:t>
      </w:r>
      <w:r>
        <w:rPr>
          <w:b/>
          <w:bCs/>
        </w:rPr>
        <w:t>68.61</w:t>
      </w:r>
      <w:r>
        <w:rPr>
          <w:rFonts w:hint="eastAsia"/>
          <w:b/>
          <w:bCs/>
        </w:rPr>
        <w:t>%，</w:t>
      </w:r>
      <w:bookmarkEnd w:id="34"/>
      <w:r>
        <w:rPr>
          <w:rFonts w:hint="eastAsia"/>
          <w:b/>
          <w:bCs/>
        </w:rPr>
        <w:t>远期规划治理行政村农户共计</w:t>
      </w:r>
      <w:r>
        <w:rPr>
          <w:b/>
          <w:bCs/>
        </w:rPr>
        <w:t>7807</w:t>
      </w:r>
      <w:r>
        <w:rPr>
          <w:rFonts w:hint="eastAsia"/>
          <w:b/>
          <w:bCs/>
        </w:rPr>
        <w:t>户，比例达到</w:t>
      </w:r>
      <w:r>
        <w:rPr>
          <w:b/>
          <w:bCs/>
        </w:rPr>
        <w:t>95.28</w:t>
      </w:r>
      <w:r>
        <w:rPr>
          <w:rFonts w:hint="eastAsia"/>
          <w:b/>
          <w:bCs/>
        </w:rPr>
        <w:t>%</w:t>
      </w:r>
      <w:bookmarkEnd w:id="35"/>
      <w:r>
        <w:rPr>
          <w:rFonts w:hint="eastAsia"/>
          <w:b/>
          <w:bCs/>
        </w:rPr>
        <w:t>，</w:t>
      </w:r>
      <w:bookmarkEnd w:id="36"/>
      <w:r>
        <w:rPr>
          <w:rFonts w:hint="eastAsia"/>
        </w:rPr>
        <w:t>近远期实施范围划分见表</w:t>
      </w:r>
      <w:r>
        <w:t>4</w:t>
      </w:r>
      <w:r>
        <w:rPr>
          <w:rFonts w:hint="eastAsia"/>
        </w:rPr>
        <w:t>-1。</w:t>
      </w:r>
    </w:p>
    <w:p>
      <w:pPr>
        <w:pStyle w:val="84"/>
        <w:rPr>
          <w:lang w:bidi="ar"/>
        </w:rPr>
      </w:pPr>
      <w:r>
        <w:rPr>
          <w:lang w:bidi="ar"/>
        </w:rPr>
        <w:t>表4</w:t>
      </w:r>
      <w:r>
        <w:rPr>
          <w:rFonts w:hint="eastAsia"/>
          <w:lang w:bidi="ar"/>
        </w:rPr>
        <w:t>-1</w:t>
      </w:r>
      <w:r>
        <w:rPr>
          <w:lang w:bidi="ar"/>
        </w:rPr>
        <w:t xml:space="preserve">  农村生活污水</w:t>
      </w:r>
      <w:r>
        <w:rPr>
          <w:rFonts w:hint="eastAsia"/>
          <w:lang w:bidi="ar"/>
        </w:rPr>
        <w:t>治理近远期实施范围划分</w:t>
      </w:r>
    </w:p>
    <w:tbl>
      <w:tblPr>
        <w:tblStyle w:val="12"/>
        <w:tblW w:w="520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99"/>
        <w:gridCol w:w="1745"/>
        <w:gridCol w:w="2472"/>
        <w:gridCol w:w="1455"/>
        <w:gridCol w:w="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709" w:type="dxa"/>
            <w:vMerge w:val="restart"/>
            <w:shd w:val="clear" w:color="auto" w:fill="auto"/>
            <w:vAlign w:val="center"/>
          </w:tcPr>
          <w:p>
            <w:pPr>
              <w:pStyle w:val="86"/>
              <w:rPr>
                <w:b/>
                <w:bCs/>
                <w:color w:val="000000" w:themeColor="text1"/>
                <w14:textFill>
                  <w14:solidFill>
                    <w14:schemeClr w14:val="tx1"/>
                  </w14:solidFill>
                </w14:textFill>
              </w:rPr>
            </w:pPr>
            <w:bookmarkStart w:id="37" w:name="_Hlk49970056"/>
            <w:r>
              <w:rPr>
                <w:rFonts w:hint="eastAsia"/>
                <w:b/>
                <w:bCs/>
                <w:color w:val="000000" w:themeColor="text1"/>
                <w14:textFill>
                  <w14:solidFill>
                    <w14:schemeClr w14:val="tx1"/>
                  </w14:solidFill>
                </w14:textFill>
              </w:rPr>
              <w:t>序号</w:t>
            </w:r>
          </w:p>
        </w:tc>
        <w:tc>
          <w:tcPr>
            <w:tcW w:w="1559" w:type="dxa"/>
            <w:vMerge w:val="restart"/>
            <w:shd w:val="clear" w:color="auto" w:fill="auto"/>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镇（街道）</w:t>
            </w:r>
          </w:p>
        </w:tc>
        <w:tc>
          <w:tcPr>
            <w:tcW w:w="4111" w:type="dxa"/>
            <w:gridSpan w:val="2"/>
            <w:shd w:val="clear" w:color="auto" w:fill="auto"/>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近期治理范围</w:t>
            </w:r>
          </w:p>
        </w:tc>
        <w:tc>
          <w:tcPr>
            <w:tcW w:w="1418" w:type="dxa"/>
            <w:vMerge w:val="restart"/>
            <w:shd w:val="clear" w:color="auto" w:fill="auto"/>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远期治理范围</w:t>
            </w:r>
          </w:p>
        </w:tc>
        <w:tc>
          <w:tcPr>
            <w:tcW w:w="850" w:type="dxa"/>
            <w:vMerge w:val="restart"/>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709" w:type="dxa"/>
            <w:vMerge w:val="continue"/>
            <w:shd w:val="clear" w:color="auto" w:fill="auto"/>
            <w:vAlign w:val="center"/>
          </w:tcPr>
          <w:p>
            <w:pPr>
              <w:pStyle w:val="86"/>
              <w:rPr>
                <w:b/>
                <w:bCs/>
                <w:color w:val="000000" w:themeColor="text1"/>
                <w14:textFill>
                  <w14:solidFill>
                    <w14:schemeClr w14:val="tx1"/>
                  </w14:solidFill>
                </w14:textFill>
              </w:rPr>
            </w:pPr>
          </w:p>
        </w:tc>
        <w:tc>
          <w:tcPr>
            <w:tcW w:w="1559" w:type="dxa"/>
            <w:vMerge w:val="continue"/>
            <w:shd w:val="clear" w:color="auto" w:fill="auto"/>
            <w:vAlign w:val="center"/>
          </w:tcPr>
          <w:p>
            <w:pPr>
              <w:pStyle w:val="86"/>
              <w:rPr>
                <w:b/>
                <w:bCs/>
                <w:color w:val="000000" w:themeColor="text1"/>
                <w14:textFill>
                  <w14:solidFill>
                    <w14:schemeClr w14:val="tx1"/>
                  </w14:solidFill>
                </w14:textFill>
              </w:rPr>
            </w:pPr>
          </w:p>
        </w:tc>
        <w:tc>
          <w:tcPr>
            <w:tcW w:w="1701" w:type="dxa"/>
            <w:shd w:val="clear" w:color="auto" w:fill="auto"/>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重要河湖沿岸</w:t>
            </w:r>
          </w:p>
        </w:tc>
        <w:tc>
          <w:tcPr>
            <w:tcW w:w="2410" w:type="dxa"/>
            <w:shd w:val="clear" w:color="auto" w:fill="auto"/>
            <w:vAlign w:val="center"/>
          </w:tcPr>
          <w:p>
            <w:pPr>
              <w:pStyle w:val="86"/>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人口集中地区以及规划纳管处理地区</w:t>
            </w:r>
          </w:p>
        </w:tc>
        <w:tc>
          <w:tcPr>
            <w:tcW w:w="1418" w:type="dxa"/>
            <w:vMerge w:val="continue"/>
            <w:shd w:val="clear" w:color="auto" w:fill="auto"/>
            <w:vAlign w:val="center"/>
          </w:tcPr>
          <w:p>
            <w:pPr>
              <w:pStyle w:val="86"/>
              <w:rPr>
                <w:b/>
                <w:bCs/>
                <w:color w:val="000000" w:themeColor="text1"/>
                <w14:textFill>
                  <w14:solidFill>
                    <w14:schemeClr w14:val="tx1"/>
                  </w14:solidFill>
                </w14:textFill>
              </w:rPr>
            </w:pPr>
          </w:p>
        </w:tc>
        <w:tc>
          <w:tcPr>
            <w:tcW w:w="850" w:type="dxa"/>
            <w:vMerge w:val="continue"/>
            <w:vAlign w:val="center"/>
          </w:tcPr>
          <w:p>
            <w:pPr>
              <w:pStyle w:val="86"/>
              <w:rPr>
                <w:b/>
                <w:bCs/>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5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宋家桥街道</w:t>
            </w:r>
          </w:p>
        </w:tc>
        <w:tc>
          <w:tcPr>
            <w:tcW w:w="1701" w:type="dxa"/>
            <w:shd w:val="clear" w:color="auto" w:fill="auto"/>
            <w:vAlign w:val="center"/>
          </w:tcPr>
          <w:p>
            <w:pPr>
              <w:pStyle w:val="86"/>
              <w:rPr>
                <w:color w:val="000000" w:themeColor="text1"/>
                <w14:textFill>
                  <w14:solidFill>
                    <w14:schemeClr w14:val="tx1"/>
                  </w14:solidFill>
                </w14:textFill>
              </w:rPr>
            </w:pPr>
          </w:p>
        </w:tc>
        <w:tc>
          <w:tcPr>
            <w:tcW w:w="2410" w:type="dxa"/>
            <w:shd w:val="clear" w:color="auto" w:fill="auto"/>
            <w:vAlign w:val="center"/>
          </w:tcPr>
          <w:p>
            <w:pPr>
              <w:pStyle w:val="86"/>
              <w:rPr>
                <w:color w:val="000000" w:themeColor="text1"/>
                <w14:textFill>
                  <w14:solidFill>
                    <w14:schemeClr w14:val="tx1"/>
                  </w14:solidFill>
                </w14:textFill>
              </w:rPr>
            </w:pPr>
          </w:p>
        </w:tc>
        <w:tc>
          <w:tcPr>
            <w:tcW w:w="1418"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龙洲村</w:t>
            </w:r>
          </w:p>
        </w:tc>
        <w:tc>
          <w:tcPr>
            <w:tcW w:w="850" w:type="dxa"/>
            <w:vAlign w:val="center"/>
          </w:tcPr>
          <w:p>
            <w:pPr>
              <w:pStyle w:val="86"/>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5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明照街道</w:t>
            </w:r>
          </w:p>
        </w:tc>
        <w:tc>
          <w:tcPr>
            <w:tcW w:w="1701" w:type="dxa"/>
            <w:shd w:val="clear" w:color="auto" w:fill="auto"/>
            <w:vAlign w:val="center"/>
          </w:tcPr>
          <w:p>
            <w:pPr>
              <w:pStyle w:val="86"/>
              <w:rPr>
                <w:color w:val="000000" w:themeColor="text1"/>
                <w14:textFill>
                  <w14:solidFill>
                    <w14:schemeClr w14:val="tx1"/>
                  </w14:solidFill>
                </w14:textFill>
              </w:rPr>
            </w:pPr>
          </w:p>
        </w:tc>
        <w:tc>
          <w:tcPr>
            <w:tcW w:w="2410"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东园村</w:t>
            </w:r>
          </w:p>
        </w:tc>
        <w:tc>
          <w:tcPr>
            <w:tcW w:w="1418" w:type="dxa"/>
            <w:shd w:val="clear" w:color="auto" w:fill="auto"/>
            <w:vAlign w:val="center"/>
          </w:tcPr>
          <w:p>
            <w:pPr>
              <w:pStyle w:val="86"/>
              <w:rPr>
                <w:color w:val="000000" w:themeColor="text1"/>
                <w14:textFill>
                  <w14:solidFill>
                    <w14:schemeClr w14:val="tx1"/>
                  </w14:solidFill>
                </w14:textFill>
              </w:rPr>
            </w:pPr>
          </w:p>
        </w:tc>
        <w:tc>
          <w:tcPr>
            <w:tcW w:w="850" w:type="dxa"/>
            <w:vAlign w:val="center"/>
          </w:tcPr>
          <w:p>
            <w:pPr>
              <w:pStyle w:val="86"/>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5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金山街道</w:t>
            </w:r>
          </w:p>
        </w:tc>
        <w:tc>
          <w:tcPr>
            <w:tcW w:w="1701" w:type="dxa"/>
            <w:shd w:val="clear" w:color="auto" w:fill="auto"/>
            <w:vAlign w:val="center"/>
          </w:tcPr>
          <w:p>
            <w:pPr>
              <w:pStyle w:val="86"/>
              <w:rPr>
                <w:color w:val="000000" w:themeColor="text1"/>
                <w14:textFill>
                  <w14:solidFill>
                    <w14:schemeClr w14:val="tx1"/>
                  </w14:solidFill>
                </w14:textFill>
              </w:rPr>
            </w:pPr>
          </w:p>
        </w:tc>
        <w:tc>
          <w:tcPr>
            <w:tcW w:w="2410"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太阳村</w:t>
            </w:r>
          </w:p>
        </w:tc>
        <w:tc>
          <w:tcPr>
            <w:tcW w:w="1418"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新市村、桐梓坪村</w:t>
            </w:r>
          </w:p>
        </w:tc>
        <w:tc>
          <w:tcPr>
            <w:tcW w:w="850" w:type="dxa"/>
            <w:vAlign w:val="center"/>
          </w:tcPr>
          <w:p>
            <w:pPr>
              <w:pStyle w:val="86"/>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59"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仙庾镇</w:t>
            </w:r>
          </w:p>
        </w:tc>
        <w:tc>
          <w:tcPr>
            <w:tcW w:w="1701"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徐家塘村</w:t>
            </w:r>
          </w:p>
        </w:tc>
        <w:tc>
          <w:tcPr>
            <w:tcW w:w="2410"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仙庾岭村、黄陂田村、东山村、黄塘村、蝶屏村、樟霞村</w:t>
            </w:r>
          </w:p>
        </w:tc>
        <w:tc>
          <w:tcPr>
            <w:tcW w:w="1418" w:type="dxa"/>
            <w:shd w:val="clear" w:color="auto" w:fill="auto"/>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联星村、亭子前村、兴塘村</w:t>
            </w:r>
          </w:p>
        </w:tc>
        <w:tc>
          <w:tcPr>
            <w:tcW w:w="850" w:type="dxa"/>
            <w:vAlign w:val="center"/>
          </w:tcPr>
          <w:p>
            <w:pPr>
              <w:pStyle w:val="86"/>
              <w:rPr>
                <w:color w:val="000000" w:themeColor="text1"/>
                <w14:textFill>
                  <w14:solidFill>
                    <w14:schemeClr w14:val="tx1"/>
                  </w14:solidFill>
                </w14:textFill>
              </w:rPr>
            </w:pPr>
            <w:r>
              <w:rPr>
                <w:rFonts w:hint="eastAsia"/>
                <w:color w:val="000000" w:themeColor="text1"/>
                <w14:textFill>
                  <w14:solidFill>
                    <w14:schemeClr w14:val="tx1"/>
                  </w14:solidFill>
                </w14:textFill>
              </w:rPr>
              <w:t>白石港</w:t>
            </w:r>
          </w:p>
        </w:tc>
      </w:tr>
      <w:bookmarkEnd w:id="37"/>
    </w:tbl>
    <w:p>
      <w:pPr>
        <w:pStyle w:val="80"/>
        <w:sectPr>
          <w:footerReference r:id="rId4" w:type="default"/>
          <w:pgSz w:w="11906" w:h="16838"/>
          <w:pgMar w:top="1440" w:right="1800" w:bottom="1440" w:left="1800" w:header="851" w:footer="992" w:gutter="0"/>
          <w:pgNumType w:start="1"/>
          <w:cols w:space="425" w:num="1"/>
          <w:docGrid w:type="lines" w:linePitch="312" w:charSpace="0"/>
        </w:sectPr>
      </w:pPr>
    </w:p>
    <w:p>
      <w:pPr>
        <w:pStyle w:val="84"/>
        <w:rPr>
          <w:lang w:bidi="ar"/>
        </w:rPr>
      </w:pPr>
      <w:r>
        <w:rPr>
          <w:lang w:bidi="ar"/>
        </w:rPr>
        <w:t>表</w:t>
      </w:r>
      <w:r>
        <w:rPr>
          <w:rFonts w:hint="eastAsia"/>
          <w:lang w:bidi="ar"/>
        </w:rPr>
        <w:t>4-</w:t>
      </w:r>
      <w:r>
        <w:rPr>
          <w:lang w:bidi="ar"/>
        </w:rPr>
        <w:t>2  农村生活污水</w:t>
      </w:r>
      <w:r>
        <w:rPr>
          <w:rFonts w:hint="eastAsia"/>
          <w:lang w:bidi="ar"/>
        </w:rPr>
        <w:t>治理目标规划表</w:t>
      </w:r>
    </w:p>
    <w:tbl>
      <w:tblPr>
        <w:tblStyle w:val="12"/>
        <w:tblW w:w="157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675"/>
        <w:gridCol w:w="851"/>
        <w:gridCol w:w="823"/>
        <w:gridCol w:w="754"/>
        <w:gridCol w:w="1116"/>
        <w:gridCol w:w="1276"/>
        <w:gridCol w:w="1276"/>
        <w:gridCol w:w="1047"/>
        <w:gridCol w:w="937"/>
        <w:gridCol w:w="1134"/>
        <w:gridCol w:w="1276"/>
        <w:gridCol w:w="1276"/>
        <w:gridCol w:w="992"/>
        <w:gridCol w:w="992"/>
        <w:gridCol w:w="8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序号</w:t>
            </w:r>
          </w:p>
        </w:tc>
        <w:tc>
          <w:tcPr>
            <w:tcW w:w="675"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镇（街道）</w:t>
            </w:r>
          </w:p>
        </w:tc>
        <w:tc>
          <w:tcPr>
            <w:tcW w:w="851"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行政村</w:t>
            </w:r>
          </w:p>
        </w:tc>
        <w:tc>
          <w:tcPr>
            <w:tcW w:w="823"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农户总数（户）</w:t>
            </w:r>
          </w:p>
        </w:tc>
        <w:tc>
          <w:tcPr>
            <w:tcW w:w="754"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已覆盖农户数（户）</w:t>
            </w:r>
          </w:p>
        </w:tc>
        <w:tc>
          <w:tcPr>
            <w:tcW w:w="5652" w:type="dxa"/>
            <w:gridSpan w:val="5"/>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近期规划（</w:t>
            </w:r>
            <w:r>
              <w:rPr>
                <w:rFonts w:eastAsia="仿宋" w:cs="宋体"/>
                <w:b/>
                <w:bCs/>
                <w:kern w:val="0"/>
              </w:rPr>
              <w:t>2021~2025</w:t>
            </w:r>
            <w:r>
              <w:rPr>
                <w:rFonts w:hint="eastAsia" w:eastAsia="仿宋" w:cs="宋体"/>
                <w:b/>
                <w:bCs/>
                <w:kern w:val="0"/>
              </w:rPr>
              <w:t>）</w:t>
            </w:r>
          </w:p>
        </w:tc>
        <w:tc>
          <w:tcPr>
            <w:tcW w:w="5670" w:type="dxa"/>
            <w:gridSpan w:val="5"/>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远期规划（</w:t>
            </w:r>
            <w:r>
              <w:rPr>
                <w:rFonts w:eastAsia="仿宋" w:cs="宋体"/>
                <w:b/>
                <w:bCs/>
                <w:kern w:val="0"/>
              </w:rPr>
              <w:t>2026~2030</w:t>
            </w:r>
            <w:r>
              <w:rPr>
                <w:rFonts w:hint="eastAsia" w:eastAsia="仿宋" w:cs="宋体"/>
                <w:b/>
                <w:bCs/>
                <w:kern w:val="0"/>
              </w:rPr>
              <w:t>）</w:t>
            </w:r>
          </w:p>
        </w:tc>
        <w:tc>
          <w:tcPr>
            <w:tcW w:w="856"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vMerge w:val="continue"/>
            <w:vAlign w:val="center"/>
          </w:tcPr>
          <w:p>
            <w:pPr>
              <w:widowControl/>
              <w:spacing w:line="320" w:lineRule="exact"/>
              <w:jc w:val="center"/>
              <w:rPr>
                <w:rFonts w:eastAsia="仿宋" w:cs="宋体"/>
                <w:b/>
                <w:bCs/>
                <w:kern w:val="0"/>
              </w:rPr>
            </w:pPr>
          </w:p>
        </w:tc>
        <w:tc>
          <w:tcPr>
            <w:tcW w:w="675" w:type="dxa"/>
            <w:vMerge w:val="continue"/>
            <w:vAlign w:val="center"/>
          </w:tcPr>
          <w:p>
            <w:pPr>
              <w:widowControl/>
              <w:spacing w:line="320" w:lineRule="exact"/>
              <w:jc w:val="center"/>
              <w:rPr>
                <w:rFonts w:eastAsia="仿宋" w:cs="宋体"/>
                <w:b/>
                <w:bCs/>
                <w:kern w:val="0"/>
              </w:rPr>
            </w:pPr>
          </w:p>
        </w:tc>
        <w:tc>
          <w:tcPr>
            <w:tcW w:w="851" w:type="dxa"/>
            <w:vMerge w:val="continue"/>
            <w:vAlign w:val="center"/>
          </w:tcPr>
          <w:p>
            <w:pPr>
              <w:widowControl/>
              <w:spacing w:line="320" w:lineRule="exact"/>
              <w:jc w:val="center"/>
              <w:rPr>
                <w:rFonts w:eastAsia="仿宋" w:cs="宋体"/>
                <w:b/>
                <w:bCs/>
                <w:kern w:val="0"/>
              </w:rPr>
            </w:pPr>
          </w:p>
        </w:tc>
        <w:tc>
          <w:tcPr>
            <w:tcW w:w="823" w:type="dxa"/>
            <w:vMerge w:val="continue"/>
            <w:vAlign w:val="center"/>
          </w:tcPr>
          <w:p>
            <w:pPr>
              <w:widowControl/>
              <w:spacing w:line="320" w:lineRule="exact"/>
              <w:jc w:val="center"/>
              <w:rPr>
                <w:rFonts w:eastAsia="仿宋" w:cs="宋体"/>
                <w:b/>
                <w:bCs/>
                <w:kern w:val="0"/>
              </w:rPr>
            </w:pPr>
          </w:p>
        </w:tc>
        <w:tc>
          <w:tcPr>
            <w:tcW w:w="754" w:type="dxa"/>
            <w:vMerge w:val="continue"/>
            <w:vAlign w:val="center"/>
          </w:tcPr>
          <w:p>
            <w:pPr>
              <w:widowControl/>
              <w:spacing w:line="320" w:lineRule="exact"/>
              <w:jc w:val="center"/>
              <w:rPr>
                <w:rFonts w:eastAsia="仿宋" w:cs="宋体"/>
                <w:b/>
                <w:bCs/>
                <w:kern w:val="0"/>
              </w:rPr>
            </w:pPr>
          </w:p>
        </w:tc>
        <w:tc>
          <w:tcPr>
            <w:tcW w:w="111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分散式生活污水处理设施（户）</w:t>
            </w:r>
          </w:p>
        </w:tc>
        <w:tc>
          <w:tcPr>
            <w:tcW w:w="127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集中式生活污水处理设施覆盖农户数（户）</w:t>
            </w:r>
          </w:p>
        </w:tc>
        <w:tc>
          <w:tcPr>
            <w:tcW w:w="127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乡镇生活污水处理厂覆盖农户数（户）</w:t>
            </w:r>
          </w:p>
        </w:tc>
        <w:tc>
          <w:tcPr>
            <w:tcW w:w="1047" w:type="dxa"/>
            <w:shd w:val="clear" w:color="auto" w:fill="auto"/>
            <w:noWrap/>
            <w:vAlign w:val="center"/>
          </w:tcPr>
          <w:p>
            <w:pPr>
              <w:widowControl/>
              <w:spacing w:line="320" w:lineRule="exact"/>
              <w:jc w:val="center"/>
              <w:rPr>
                <w:rFonts w:eastAsia="仿宋" w:cs="宋体"/>
                <w:b/>
                <w:bCs/>
                <w:kern w:val="0"/>
              </w:rPr>
            </w:pPr>
            <w:r>
              <w:rPr>
                <w:rFonts w:hint="eastAsia" w:eastAsia="仿宋" w:cs="宋体"/>
                <w:b/>
                <w:bCs/>
                <w:kern w:val="0"/>
              </w:rPr>
              <w:t>至</w:t>
            </w:r>
            <w:r>
              <w:rPr>
                <w:rFonts w:eastAsia="仿宋" w:cs="宋体"/>
                <w:b/>
                <w:bCs/>
                <w:kern w:val="0"/>
              </w:rPr>
              <w:t>2025</w:t>
            </w:r>
            <w:r>
              <w:rPr>
                <w:rFonts w:hint="eastAsia" w:eastAsia="仿宋" w:cs="宋体"/>
                <w:b/>
                <w:bCs/>
                <w:kern w:val="0"/>
              </w:rPr>
              <w:t>年完成治理农户数（户）</w:t>
            </w:r>
          </w:p>
        </w:tc>
        <w:tc>
          <w:tcPr>
            <w:tcW w:w="937"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覆盖率（</w:t>
            </w:r>
            <w:r>
              <w:rPr>
                <w:rFonts w:eastAsia="仿宋" w:cs="宋体"/>
                <w:b/>
                <w:bCs/>
                <w:kern w:val="0"/>
              </w:rPr>
              <w:t>%</w:t>
            </w:r>
            <w:r>
              <w:rPr>
                <w:rFonts w:hint="eastAsia" w:eastAsia="仿宋" w:cs="宋体"/>
                <w:b/>
                <w:bCs/>
                <w:kern w:val="0"/>
              </w:rPr>
              <w:t>）</w:t>
            </w:r>
          </w:p>
        </w:tc>
        <w:tc>
          <w:tcPr>
            <w:tcW w:w="1134"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分散式生活污水处理设施（户）</w:t>
            </w:r>
          </w:p>
        </w:tc>
        <w:tc>
          <w:tcPr>
            <w:tcW w:w="127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集中式生活污水处理设施覆盖农户数（户）</w:t>
            </w:r>
          </w:p>
        </w:tc>
        <w:tc>
          <w:tcPr>
            <w:tcW w:w="127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乡镇生活污水处理厂覆盖农户数（户）</w:t>
            </w:r>
          </w:p>
        </w:tc>
        <w:tc>
          <w:tcPr>
            <w:tcW w:w="992" w:type="dxa"/>
            <w:shd w:val="clear" w:color="auto" w:fill="auto"/>
            <w:noWrap/>
            <w:vAlign w:val="center"/>
          </w:tcPr>
          <w:p>
            <w:pPr>
              <w:widowControl/>
              <w:spacing w:line="320" w:lineRule="exact"/>
              <w:jc w:val="center"/>
              <w:rPr>
                <w:rFonts w:eastAsia="仿宋" w:cs="宋体"/>
                <w:b/>
                <w:bCs/>
                <w:kern w:val="0"/>
              </w:rPr>
            </w:pPr>
            <w:r>
              <w:rPr>
                <w:rFonts w:hint="eastAsia" w:eastAsia="仿宋" w:cs="宋体"/>
                <w:b/>
                <w:bCs/>
                <w:kern w:val="0"/>
              </w:rPr>
              <w:t>至</w:t>
            </w:r>
            <w:r>
              <w:rPr>
                <w:rFonts w:eastAsia="仿宋" w:cs="宋体"/>
                <w:b/>
                <w:bCs/>
                <w:kern w:val="0"/>
              </w:rPr>
              <w:t>2030</w:t>
            </w:r>
            <w:r>
              <w:rPr>
                <w:rFonts w:hint="eastAsia" w:eastAsia="仿宋" w:cs="宋体"/>
                <w:b/>
                <w:bCs/>
                <w:kern w:val="0"/>
              </w:rPr>
              <w:t>年覆盖户数（户）</w:t>
            </w:r>
          </w:p>
        </w:tc>
        <w:tc>
          <w:tcPr>
            <w:tcW w:w="992" w:type="dxa"/>
            <w:shd w:val="clear" w:color="auto" w:fill="auto"/>
            <w:noWrap/>
            <w:vAlign w:val="center"/>
          </w:tcPr>
          <w:p>
            <w:pPr>
              <w:widowControl/>
              <w:spacing w:line="320" w:lineRule="exact"/>
              <w:jc w:val="center"/>
              <w:rPr>
                <w:rFonts w:eastAsia="仿宋" w:cs="宋体"/>
                <w:b/>
                <w:bCs/>
                <w:kern w:val="0"/>
              </w:rPr>
            </w:pPr>
            <w:r>
              <w:rPr>
                <w:rFonts w:hint="eastAsia" w:eastAsia="仿宋" w:cs="宋体"/>
                <w:b/>
                <w:bCs/>
                <w:kern w:val="0"/>
              </w:rPr>
              <w:t>覆盖率（</w:t>
            </w:r>
            <w:r>
              <w:rPr>
                <w:rFonts w:eastAsia="仿宋" w:cs="宋体"/>
                <w:b/>
                <w:bCs/>
                <w:kern w:val="0"/>
              </w:rPr>
              <w:t>%</w:t>
            </w:r>
            <w:r>
              <w:rPr>
                <w:rFonts w:hint="eastAsia" w:eastAsia="仿宋" w:cs="宋体"/>
                <w:b/>
                <w:bCs/>
                <w:kern w:val="0"/>
              </w:rPr>
              <w:t>）</w:t>
            </w:r>
          </w:p>
        </w:tc>
        <w:tc>
          <w:tcPr>
            <w:tcW w:w="856" w:type="dxa"/>
            <w:vMerge w:val="continue"/>
            <w:vAlign w:val="center"/>
          </w:tcPr>
          <w:p>
            <w:pPr>
              <w:widowControl/>
              <w:spacing w:line="320" w:lineRule="exact"/>
              <w:jc w:val="center"/>
              <w:rPr>
                <w:rFonts w:eastAsia="仿宋" w:cs="宋体"/>
                <w:b/>
                <w:bCs/>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w:t>
            </w:r>
          </w:p>
        </w:tc>
        <w:tc>
          <w:tcPr>
            <w:tcW w:w="675" w:type="dxa"/>
            <w:shd w:val="clear" w:color="auto" w:fill="auto"/>
            <w:vAlign w:val="center"/>
          </w:tcPr>
          <w:p>
            <w:pPr>
              <w:widowControl/>
              <w:spacing w:line="320" w:lineRule="exact"/>
              <w:jc w:val="center"/>
              <w:rPr>
                <w:rFonts w:eastAsia="仿宋" w:cs="宋体"/>
                <w:kern w:val="0"/>
              </w:rPr>
            </w:pPr>
            <w:r>
              <w:rPr>
                <w:rFonts w:hint="eastAsia" w:eastAsia="仿宋" w:cs="宋体"/>
                <w:kern w:val="0"/>
              </w:rPr>
              <w:t>宋家桥街道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龙洲村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521</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98</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98</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18.81</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147</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264</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509</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97.70</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2</w:t>
            </w:r>
          </w:p>
        </w:tc>
        <w:tc>
          <w:tcPr>
            <w:tcW w:w="675" w:type="dxa"/>
            <w:shd w:val="clear" w:color="auto" w:fill="auto"/>
            <w:vAlign w:val="center"/>
          </w:tcPr>
          <w:p>
            <w:pPr>
              <w:widowControl/>
              <w:spacing w:line="320" w:lineRule="exact"/>
              <w:jc w:val="center"/>
              <w:rPr>
                <w:rFonts w:eastAsia="仿宋" w:cs="宋体"/>
                <w:kern w:val="0"/>
              </w:rPr>
            </w:pPr>
            <w:r>
              <w:rPr>
                <w:rFonts w:hint="eastAsia" w:eastAsia="仿宋" w:cs="宋体"/>
                <w:kern w:val="0"/>
              </w:rPr>
              <w:t>明照街道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东园村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793</w:t>
            </w:r>
          </w:p>
        </w:tc>
        <w:tc>
          <w:tcPr>
            <w:tcW w:w="75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435</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315</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750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94.58</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750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94.58</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3</w:t>
            </w:r>
          </w:p>
        </w:tc>
        <w:tc>
          <w:tcPr>
            <w:tcW w:w="675" w:type="dxa"/>
            <w:vMerge w:val="restart"/>
            <w:shd w:val="clear" w:color="auto" w:fill="auto"/>
            <w:vAlign w:val="center"/>
          </w:tcPr>
          <w:p>
            <w:pPr>
              <w:widowControl/>
              <w:spacing w:line="320" w:lineRule="exact"/>
              <w:jc w:val="center"/>
              <w:rPr>
                <w:rFonts w:eastAsia="仿宋" w:cs="宋体"/>
                <w:kern w:val="0"/>
              </w:rPr>
            </w:pPr>
            <w:r>
              <w:rPr>
                <w:rFonts w:hint="eastAsia" w:eastAsia="仿宋" w:cs="宋体"/>
                <w:kern w:val="0"/>
              </w:rPr>
              <w:t>金山街道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太阳村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544</w:t>
            </w:r>
          </w:p>
        </w:tc>
        <w:tc>
          <w:tcPr>
            <w:tcW w:w="75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236</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287</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523</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96.14</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523</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96.14</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4</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新市村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394</w:t>
            </w:r>
          </w:p>
        </w:tc>
        <w:tc>
          <w:tcPr>
            <w:tcW w:w="754" w:type="dxa"/>
            <w:shd w:val="clear" w:color="auto" w:fill="auto"/>
            <w:noWrap/>
            <w:vAlign w:val="center"/>
          </w:tcPr>
          <w:p>
            <w:pPr>
              <w:widowControl/>
              <w:spacing w:line="320" w:lineRule="exact"/>
              <w:jc w:val="center"/>
              <w:rPr>
                <w:rFonts w:eastAsia="仿宋" w:cs="宋体"/>
                <w:kern w:val="0"/>
              </w:rPr>
            </w:pPr>
            <w:r>
              <w:rPr>
                <w:rFonts w:eastAsia="仿宋" w:cs="宋体"/>
                <w:kern w:val="0"/>
              </w:rPr>
              <w:t>84</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116</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200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50.76</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82</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104</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386</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97.97</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5</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桐梓坪村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300</w:t>
            </w:r>
          </w:p>
        </w:tc>
        <w:tc>
          <w:tcPr>
            <w:tcW w:w="754" w:type="dxa"/>
            <w:shd w:val="clear" w:color="auto" w:fill="auto"/>
            <w:noWrap/>
            <w:vAlign w:val="center"/>
          </w:tcPr>
          <w:p>
            <w:pPr>
              <w:widowControl/>
              <w:spacing w:line="320" w:lineRule="exact"/>
              <w:jc w:val="center"/>
              <w:rPr>
                <w:rFonts w:eastAsia="仿宋" w:cs="宋体"/>
                <w:kern w:val="0"/>
              </w:rPr>
            </w:pPr>
            <w:r>
              <w:rPr>
                <w:rFonts w:eastAsia="仿宋" w:cs="宋体"/>
                <w:kern w:val="0"/>
              </w:rPr>
              <w:t>1</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1</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0.33</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231</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51</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283</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94.33</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6</w:t>
            </w:r>
          </w:p>
        </w:tc>
        <w:tc>
          <w:tcPr>
            <w:tcW w:w="675" w:type="dxa"/>
            <w:vMerge w:val="restart"/>
            <w:shd w:val="clear" w:color="auto" w:fill="auto"/>
            <w:vAlign w:val="center"/>
          </w:tcPr>
          <w:p>
            <w:pPr>
              <w:widowControl/>
              <w:spacing w:line="320" w:lineRule="exact"/>
              <w:jc w:val="center"/>
              <w:rPr>
                <w:rFonts w:eastAsia="仿宋" w:cs="宋体"/>
                <w:kern w:val="0"/>
              </w:rPr>
            </w:pPr>
            <w:r>
              <w:rPr>
                <w:rFonts w:hint="eastAsia" w:eastAsia="仿宋" w:cs="宋体"/>
                <w:kern w:val="0"/>
              </w:rPr>
              <w:t>仙庾镇</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仙庾岭村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889</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364</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279</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590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869</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97.75</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869</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97.75</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7</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黄陂田村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506</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14</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368</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88</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470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92.89</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470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92.89</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8</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联星村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518</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0</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0.00</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245</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252</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497</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95.95</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9</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亭子前村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420</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0</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0.00</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311</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78</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389</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92.62</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10</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兴塘村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453</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0</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0.00</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377</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43</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420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92.72</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远期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11</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蝶屏村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457</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158</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90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200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448</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98.03</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448</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98.03</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12</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东山村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667</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3</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241</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352</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50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646</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96.85</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646</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96.85</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13</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黄塘村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642</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1</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236</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193</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170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600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93.46</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600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93.46</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14</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樟霞村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518</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369</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265</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215</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480</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92.66</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480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92.66</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widowControl/>
              <w:spacing w:line="320" w:lineRule="exact"/>
              <w:jc w:val="center"/>
              <w:rPr>
                <w:rFonts w:eastAsia="仿宋" w:cs="宋体"/>
                <w:kern w:val="0"/>
              </w:rPr>
            </w:pPr>
            <w:r>
              <w:rPr>
                <w:rFonts w:eastAsia="仿宋" w:cs="宋体"/>
                <w:kern w:val="0"/>
              </w:rPr>
              <w:t>15</w:t>
            </w:r>
          </w:p>
        </w:tc>
        <w:tc>
          <w:tcPr>
            <w:tcW w:w="675" w:type="dxa"/>
            <w:vMerge w:val="continue"/>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徐家塘村</w:t>
            </w:r>
          </w:p>
        </w:tc>
        <w:tc>
          <w:tcPr>
            <w:tcW w:w="823" w:type="dxa"/>
            <w:shd w:val="clear" w:color="auto" w:fill="auto"/>
            <w:noWrap/>
            <w:vAlign w:val="center"/>
          </w:tcPr>
          <w:p>
            <w:pPr>
              <w:widowControl/>
              <w:spacing w:line="320" w:lineRule="exact"/>
              <w:jc w:val="center"/>
              <w:rPr>
                <w:rFonts w:eastAsia="仿宋" w:cs="宋体"/>
                <w:kern w:val="0"/>
              </w:rPr>
            </w:pPr>
            <w:r>
              <w:rPr>
                <w:rFonts w:eastAsia="仿宋" w:cs="宋体"/>
                <w:kern w:val="0"/>
              </w:rPr>
              <w:t>572</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4</w:t>
            </w:r>
          </w:p>
        </w:tc>
        <w:tc>
          <w:tcPr>
            <w:tcW w:w="1116" w:type="dxa"/>
            <w:shd w:val="clear" w:color="auto" w:fill="auto"/>
            <w:noWrap/>
            <w:vAlign w:val="center"/>
          </w:tcPr>
          <w:p>
            <w:pPr>
              <w:widowControl/>
              <w:spacing w:line="320" w:lineRule="exact"/>
              <w:jc w:val="center"/>
              <w:rPr>
                <w:rFonts w:eastAsia="仿宋" w:cs="宋体"/>
                <w:kern w:val="0"/>
              </w:rPr>
            </w:pPr>
            <w:r>
              <w:rPr>
                <w:rFonts w:eastAsia="仿宋" w:cs="宋体"/>
                <w:kern w:val="0"/>
              </w:rPr>
              <w:t>399</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134</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047" w:type="dxa"/>
            <w:shd w:val="clear" w:color="auto" w:fill="auto"/>
            <w:noWrap/>
            <w:vAlign w:val="center"/>
          </w:tcPr>
          <w:p>
            <w:pPr>
              <w:widowControl/>
              <w:spacing w:line="320" w:lineRule="exact"/>
              <w:jc w:val="center"/>
              <w:rPr>
                <w:rFonts w:eastAsia="仿宋" w:cs="宋体"/>
                <w:kern w:val="0"/>
              </w:rPr>
            </w:pPr>
            <w:r>
              <w:rPr>
                <w:rFonts w:eastAsia="仿宋" w:cs="宋体"/>
                <w:kern w:val="0"/>
              </w:rPr>
              <w:t>537</w:t>
            </w:r>
          </w:p>
        </w:tc>
        <w:tc>
          <w:tcPr>
            <w:tcW w:w="937" w:type="dxa"/>
            <w:shd w:val="clear" w:color="auto" w:fill="auto"/>
            <w:noWrap/>
            <w:vAlign w:val="center"/>
          </w:tcPr>
          <w:p>
            <w:pPr>
              <w:widowControl/>
              <w:spacing w:line="320" w:lineRule="exact"/>
              <w:jc w:val="center"/>
              <w:rPr>
                <w:rFonts w:eastAsia="仿宋" w:cs="宋体"/>
                <w:kern w:val="0"/>
              </w:rPr>
            </w:pPr>
            <w:r>
              <w:rPr>
                <w:rFonts w:eastAsia="仿宋" w:cs="宋体"/>
                <w:kern w:val="0"/>
              </w:rPr>
              <w:t>93.88</w:t>
            </w:r>
          </w:p>
        </w:tc>
        <w:tc>
          <w:tcPr>
            <w:tcW w:w="1134"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1276" w:type="dxa"/>
            <w:shd w:val="clear" w:color="auto" w:fill="auto"/>
            <w:noWrap/>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537</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93.88</w:t>
            </w:r>
          </w:p>
        </w:tc>
        <w:tc>
          <w:tcPr>
            <w:tcW w:w="856" w:type="dxa"/>
            <w:shd w:val="clear" w:color="auto" w:fill="auto"/>
            <w:noWrap/>
            <w:vAlign w:val="center"/>
          </w:tcPr>
          <w:p>
            <w:pPr>
              <w:widowControl/>
              <w:spacing w:line="320" w:lineRule="exact"/>
              <w:jc w:val="center"/>
              <w:rPr>
                <w:rFonts w:eastAsia="仿宋" w:cs="宋体"/>
                <w:kern w:val="0"/>
              </w:rPr>
            </w:pPr>
            <w:r>
              <w:rPr>
                <w:rFonts w:hint="eastAsia" w:eastAsia="仿宋" w:cs="宋体"/>
                <w:kern w:val="0"/>
              </w:rPr>
              <w:t>近期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5" w:type="dxa"/>
            <w:gridSpan w:val="3"/>
            <w:shd w:val="clear" w:color="auto" w:fill="auto"/>
            <w:noWrap/>
            <w:vAlign w:val="center"/>
          </w:tcPr>
          <w:p>
            <w:pPr>
              <w:widowControl/>
              <w:spacing w:line="320" w:lineRule="exact"/>
              <w:jc w:val="center"/>
              <w:rPr>
                <w:rFonts w:eastAsia="仿宋" w:cs="宋体"/>
                <w:kern w:val="0"/>
              </w:rPr>
            </w:pPr>
            <w:r>
              <w:rPr>
                <w:rFonts w:hint="eastAsia" w:eastAsia="仿宋" w:cs="宋体"/>
                <w:kern w:val="0"/>
              </w:rPr>
              <w:t>合计</w:t>
            </w:r>
          </w:p>
        </w:tc>
        <w:tc>
          <w:tcPr>
            <w:tcW w:w="823" w:type="dxa"/>
            <w:shd w:val="clear" w:color="auto" w:fill="auto"/>
            <w:vAlign w:val="center"/>
          </w:tcPr>
          <w:p>
            <w:pPr>
              <w:widowControl/>
              <w:spacing w:line="320" w:lineRule="exact"/>
              <w:jc w:val="center"/>
              <w:rPr>
                <w:rFonts w:eastAsia="仿宋" w:cs="宋体"/>
                <w:kern w:val="0"/>
              </w:rPr>
            </w:pPr>
            <w:r>
              <w:rPr>
                <w:rFonts w:eastAsia="仿宋" w:cs="宋体"/>
                <w:kern w:val="0"/>
              </w:rPr>
              <w:t>8194</w:t>
            </w:r>
          </w:p>
        </w:tc>
        <w:tc>
          <w:tcPr>
            <w:tcW w:w="754" w:type="dxa"/>
            <w:shd w:val="clear" w:color="auto" w:fill="auto"/>
            <w:vAlign w:val="center"/>
          </w:tcPr>
          <w:p>
            <w:pPr>
              <w:widowControl/>
              <w:spacing w:line="320" w:lineRule="exact"/>
              <w:jc w:val="center"/>
              <w:rPr>
                <w:rFonts w:eastAsia="仿宋" w:cs="宋体"/>
                <w:kern w:val="0"/>
              </w:rPr>
            </w:pPr>
            <w:r>
              <w:rPr>
                <w:rFonts w:eastAsia="仿宋" w:cs="宋体"/>
                <w:kern w:val="0"/>
              </w:rPr>
              <w:t>1096</w:t>
            </w:r>
          </w:p>
        </w:tc>
        <w:tc>
          <w:tcPr>
            <w:tcW w:w="1116" w:type="dxa"/>
            <w:shd w:val="clear" w:color="auto" w:fill="auto"/>
            <w:vAlign w:val="center"/>
          </w:tcPr>
          <w:p>
            <w:pPr>
              <w:widowControl/>
              <w:spacing w:line="320" w:lineRule="exact"/>
              <w:jc w:val="center"/>
              <w:rPr>
                <w:rFonts w:eastAsia="仿宋" w:cs="宋体"/>
                <w:kern w:val="0"/>
              </w:rPr>
            </w:pPr>
            <w:r>
              <w:rPr>
                <w:rFonts w:eastAsia="仿宋" w:cs="宋体"/>
                <w:kern w:val="0"/>
              </w:rPr>
              <w:t>2549</w:t>
            </w:r>
          </w:p>
        </w:tc>
        <w:tc>
          <w:tcPr>
            <w:tcW w:w="1276" w:type="dxa"/>
            <w:shd w:val="clear" w:color="auto" w:fill="auto"/>
            <w:vAlign w:val="center"/>
          </w:tcPr>
          <w:p>
            <w:pPr>
              <w:widowControl/>
              <w:spacing w:line="320" w:lineRule="exact"/>
              <w:jc w:val="center"/>
              <w:rPr>
                <w:rFonts w:eastAsia="仿宋" w:cs="宋体"/>
                <w:kern w:val="0"/>
              </w:rPr>
            </w:pPr>
            <w:r>
              <w:rPr>
                <w:rFonts w:eastAsia="仿宋" w:cs="宋体"/>
                <w:kern w:val="0"/>
              </w:rPr>
              <w:t>1784</w:t>
            </w:r>
          </w:p>
        </w:tc>
        <w:tc>
          <w:tcPr>
            <w:tcW w:w="1276" w:type="dxa"/>
            <w:shd w:val="clear" w:color="auto" w:fill="auto"/>
            <w:vAlign w:val="center"/>
          </w:tcPr>
          <w:p>
            <w:pPr>
              <w:widowControl/>
              <w:spacing w:line="320" w:lineRule="exact"/>
              <w:jc w:val="center"/>
              <w:rPr>
                <w:rFonts w:eastAsia="仿宋" w:cs="宋体"/>
                <w:kern w:val="0"/>
              </w:rPr>
            </w:pPr>
            <w:r>
              <w:rPr>
                <w:rFonts w:eastAsia="仿宋" w:cs="宋体"/>
                <w:kern w:val="0"/>
              </w:rPr>
              <w:t>926</w:t>
            </w:r>
          </w:p>
        </w:tc>
        <w:tc>
          <w:tcPr>
            <w:tcW w:w="1047" w:type="dxa"/>
            <w:shd w:val="clear" w:color="auto" w:fill="auto"/>
            <w:vAlign w:val="center"/>
          </w:tcPr>
          <w:p>
            <w:pPr>
              <w:widowControl/>
              <w:spacing w:line="320" w:lineRule="exact"/>
              <w:jc w:val="center"/>
              <w:rPr>
                <w:rFonts w:eastAsia="仿宋" w:cs="宋体"/>
                <w:kern w:val="0"/>
              </w:rPr>
            </w:pPr>
            <w:r>
              <w:rPr>
                <w:rFonts w:eastAsia="仿宋" w:cs="宋体"/>
                <w:kern w:val="0"/>
              </w:rPr>
              <w:t>5622</w:t>
            </w:r>
          </w:p>
        </w:tc>
        <w:tc>
          <w:tcPr>
            <w:tcW w:w="937" w:type="dxa"/>
            <w:shd w:val="clear" w:color="auto" w:fill="auto"/>
            <w:vAlign w:val="center"/>
          </w:tcPr>
          <w:p>
            <w:pPr>
              <w:widowControl/>
              <w:spacing w:line="320" w:lineRule="exact"/>
              <w:jc w:val="center"/>
              <w:rPr>
                <w:rFonts w:eastAsia="仿宋" w:cs="宋体"/>
                <w:kern w:val="0"/>
              </w:rPr>
            </w:pPr>
            <w:r>
              <w:rPr>
                <w:rFonts w:eastAsia="仿宋" w:cs="宋体"/>
                <w:kern w:val="0"/>
              </w:rPr>
              <w:t>68.61</w:t>
            </w:r>
          </w:p>
        </w:tc>
        <w:tc>
          <w:tcPr>
            <w:tcW w:w="1134" w:type="dxa"/>
            <w:shd w:val="clear" w:color="auto" w:fill="auto"/>
            <w:vAlign w:val="center"/>
          </w:tcPr>
          <w:p>
            <w:pPr>
              <w:widowControl/>
              <w:spacing w:line="320" w:lineRule="exact"/>
              <w:jc w:val="center"/>
              <w:rPr>
                <w:rFonts w:eastAsia="仿宋" w:cs="宋体"/>
                <w:kern w:val="0"/>
              </w:rPr>
            </w:pPr>
            <w:r>
              <w:rPr>
                <w:rFonts w:eastAsia="仿宋" w:cs="宋体"/>
                <w:kern w:val="0"/>
              </w:rPr>
              <w:t>1393</w:t>
            </w:r>
          </w:p>
        </w:tc>
        <w:tc>
          <w:tcPr>
            <w:tcW w:w="1276" w:type="dxa"/>
            <w:shd w:val="clear" w:color="auto" w:fill="auto"/>
            <w:vAlign w:val="center"/>
          </w:tcPr>
          <w:p>
            <w:pPr>
              <w:widowControl/>
              <w:spacing w:line="320" w:lineRule="exact"/>
              <w:jc w:val="center"/>
              <w:rPr>
                <w:rFonts w:eastAsia="仿宋" w:cs="宋体"/>
                <w:kern w:val="0"/>
              </w:rPr>
            </w:pPr>
            <w:r>
              <w:rPr>
                <w:rFonts w:eastAsia="仿宋" w:cs="宋体"/>
                <w:kern w:val="0"/>
              </w:rPr>
              <w:t>792</w:t>
            </w:r>
          </w:p>
        </w:tc>
        <w:tc>
          <w:tcPr>
            <w:tcW w:w="1276" w:type="dxa"/>
            <w:shd w:val="clear" w:color="auto" w:fill="auto"/>
            <w:vAlign w:val="center"/>
          </w:tcPr>
          <w:p>
            <w:pPr>
              <w:widowControl/>
              <w:spacing w:line="320" w:lineRule="exact"/>
              <w:jc w:val="center"/>
              <w:rPr>
                <w:rFonts w:eastAsia="仿宋" w:cs="宋体"/>
                <w:kern w:val="0"/>
              </w:rPr>
            </w:pPr>
            <w:r>
              <w:rPr>
                <w:rFonts w:eastAsia="仿宋" w:cs="宋体"/>
                <w:kern w:val="0"/>
              </w:rPr>
              <w:t>0</w:t>
            </w:r>
          </w:p>
        </w:tc>
        <w:tc>
          <w:tcPr>
            <w:tcW w:w="992" w:type="dxa"/>
            <w:shd w:val="clear" w:color="auto" w:fill="auto"/>
            <w:vAlign w:val="center"/>
          </w:tcPr>
          <w:p>
            <w:pPr>
              <w:widowControl/>
              <w:spacing w:line="320" w:lineRule="exact"/>
              <w:jc w:val="center"/>
              <w:rPr>
                <w:rFonts w:eastAsia="仿宋" w:cs="宋体"/>
                <w:kern w:val="0"/>
              </w:rPr>
            </w:pPr>
            <w:r>
              <w:rPr>
                <w:rFonts w:eastAsia="仿宋" w:cs="宋体"/>
                <w:kern w:val="0"/>
              </w:rPr>
              <w:t>7807</w:t>
            </w:r>
          </w:p>
        </w:tc>
        <w:tc>
          <w:tcPr>
            <w:tcW w:w="992" w:type="dxa"/>
            <w:shd w:val="clear" w:color="auto" w:fill="auto"/>
            <w:noWrap/>
            <w:vAlign w:val="center"/>
          </w:tcPr>
          <w:p>
            <w:pPr>
              <w:widowControl/>
              <w:spacing w:line="320" w:lineRule="exact"/>
              <w:jc w:val="center"/>
              <w:rPr>
                <w:rFonts w:eastAsia="仿宋" w:cs="宋体"/>
                <w:kern w:val="0"/>
              </w:rPr>
            </w:pPr>
            <w:r>
              <w:rPr>
                <w:rFonts w:eastAsia="仿宋" w:cs="宋体"/>
                <w:kern w:val="0"/>
              </w:rPr>
              <w:t>95.28</w:t>
            </w:r>
          </w:p>
        </w:tc>
        <w:tc>
          <w:tcPr>
            <w:tcW w:w="856" w:type="dxa"/>
            <w:shd w:val="clear" w:color="auto" w:fill="auto"/>
            <w:noWrap/>
          </w:tcPr>
          <w:p>
            <w:pPr>
              <w:widowControl/>
              <w:spacing w:line="320" w:lineRule="exact"/>
              <w:jc w:val="center"/>
              <w:rPr>
                <w:rFonts w:eastAsia="仿宋" w:cs="宋体"/>
                <w:kern w:val="0"/>
              </w:rPr>
            </w:pPr>
          </w:p>
        </w:tc>
      </w:tr>
    </w:tbl>
    <w:p>
      <w:pPr>
        <w:pStyle w:val="80"/>
      </w:pPr>
    </w:p>
    <w:p>
      <w:pPr>
        <w:pStyle w:val="80"/>
        <w:sectPr>
          <w:pgSz w:w="16838" w:h="11906" w:orient="landscape"/>
          <w:pgMar w:top="1800" w:right="1440" w:bottom="1800" w:left="1440" w:header="851" w:footer="992" w:gutter="0"/>
          <w:cols w:space="425" w:num="1"/>
          <w:docGrid w:type="lines" w:linePitch="312" w:charSpace="0"/>
        </w:sectPr>
      </w:pPr>
    </w:p>
    <w:p>
      <w:pPr>
        <w:pStyle w:val="80"/>
      </w:pPr>
      <w:r>
        <w:rPr>
          <w:rFonts w:hint="eastAsia"/>
        </w:rPr>
        <w:t>4.1.2</w:t>
      </w:r>
      <w:r>
        <w:t xml:space="preserve">  </w:t>
      </w:r>
      <w:r>
        <w:rPr>
          <w:rFonts w:hint="eastAsia"/>
        </w:rPr>
        <w:t>农村污水治理方式</w:t>
      </w:r>
    </w:p>
    <w:p>
      <w:pPr>
        <w:pStyle w:val="82"/>
        <w:spacing w:line="312" w:lineRule="auto"/>
        <w:ind w:firstLine="560"/>
      </w:pPr>
      <w:r>
        <w:rPr>
          <w:rFonts w:hint="eastAsia"/>
        </w:rPr>
        <w:t>根据调查现状并结合湖南省《农村生活污水处理设施水污染排放标准》（DB43/1665-2019）、《湖南省农村生活污水治理专项规划指导意见》，确定本次规划主要采用纳管处理、集中处理（人口集中度大于20户以上或污水产生量大于5m</w:t>
      </w:r>
      <w:r>
        <w:rPr>
          <w:rFonts w:hint="eastAsia"/>
          <w:vertAlign w:val="superscript"/>
        </w:rPr>
        <w:t>3</w:t>
      </w:r>
      <w:r>
        <w:rPr>
          <w:rFonts w:hint="eastAsia"/>
        </w:rPr>
        <w:t>/d）以及分散处理三种污水治理方式。</w:t>
      </w:r>
    </w:p>
    <w:p>
      <w:pPr>
        <w:pStyle w:val="82"/>
        <w:spacing w:line="312" w:lineRule="auto"/>
        <w:ind w:firstLine="562"/>
        <w:rPr>
          <w:b/>
          <w:bCs/>
          <w:sz w:val="22"/>
        </w:rPr>
      </w:pPr>
      <w:bookmarkStart w:id="38" w:name="_Hlk75986145"/>
      <w:r>
        <w:rPr>
          <w:rFonts w:hint="eastAsia"/>
          <w:b/>
          <w:bCs/>
        </w:rPr>
        <w:t>本次荷塘区农村生活污水治理工程规划包括荷塘区</w:t>
      </w:r>
      <w:r>
        <w:rPr>
          <w:b/>
          <w:bCs/>
        </w:rPr>
        <w:t>15</w:t>
      </w:r>
      <w:r>
        <w:rPr>
          <w:rFonts w:hint="eastAsia"/>
          <w:b/>
          <w:bCs/>
        </w:rPr>
        <w:t>个行政村，</w:t>
      </w:r>
      <w:bookmarkStart w:id="39" w:name="_Hlk78146226"/>
      <w:r>
        <w:rPr>
          <w:rFonts w:hint="eastAsia"/>
          <w:b/>
          <w:bCs/>
        </w:rPr>
        <w:t>总户数</w:t>
      </w:r>
      <w:r>
        <w:rPr>
          <w:b/>
          <w:bCs/>
        </w:rPr>
        <w:t>8194</w:t>
      </w:r>
      <w:r>
        <w:rPr>
          <w:rFonts w:hint="eastAsia"/>
          <w:b/>
          <w:bCs/>
        </w:rPr>
        <w:t>户，其中</w:t>
      </w:r>
      <w:r>
        <w:rPr>
          <w:b/>
          <w:bCs/>
        </w:rPr>
        <w:t>926</w:t>
      </w:r>
      <w:r>
        <w:rPr>
          <w:rFonts w:hint="eastAsia"/>
          <w:b/>
          <w:bCs/>
        </w:rPr>
        <w:t>户规划纳入城镇污水处理厂处理，占1</w:t>
      </w:r>
      <w:r>
        <w:rPr>
          <w:b/>
          <w:bCs/>
        </w:rPr>
        <w:t>1.30</w:t>
      </w:r>
      <w:r>
        <w:rPr>
          <w:rFonts w:hint="eastAsia"/>
          <w:b/>
          <w:bCs/>
        </w:rPr>
        <w:t>%；规划集中处理</w:t>
      </w:r>
      <w:r>
        <w:rPr>
          <w:b/>
          <w:bCs/>
        </w:rPr>
        <w:t>2576</w:t>
      </w:r>
      <w:r>
        <w:rPr>
          <w:rFonts w:hint="eastAsia"/>
          <w:b/>
          <w:bCs/>
        </w:rPr>
        <w:t>户，占3</w:t>
      </w:r>
      <w:r>
        <w:rPr>
          <w:b/>
          <w:bCs/>
        </w:rPr>
        <w:t>1.44</w:t>
      </w:r>
      <w:r>
        <w:rPr>
          <w:rFonts w:hint="eastAsia"/>
          <w:b/>
          <w:bCs/>
        </w:rPr>
        <w:t>%；分散处理</w:t>
      </w:r>
      <w:r>
        <w:rPr>
          <w:b/>
          <w:bCs/>
        </w:rPr>
        <w:t>4692</w:t>
      </w:r>
      <w:r>
        <w:rPr>
          <w:rFonts w:hint="eastAsia"/>
          <w:b/>
          <w:bCs/>
        </w:rPr>
        <w:t>户，占</w:t>
      </w:r>
      <w:r>
        <w:rPr>
          <w:b/>
          <w:bCs/>
        </w:rPr>
        <w:t>57.26</w:t>
      </w:r>
      <w:r>
        <w:rPr>
          <w:rFonts w:hint="eastAsia"/>
          <w:b/>
          <w:bCs/>
        </w:rPr>
        <w:t>%</w:t>
      </w:r>
      <w:bookmarkEnd w:id="38"/>
      <w:bookmarkEnd w:id="39"/>
      <w:r>
        <w:rPr>
          <w:rFonts w:hint="eastAsia"/>
          <w:b/>
          <w:bCs/>
        </w:rPr>
        <w:t>。</w:t>
      </w:r>
      <w:bookmarkEnd w:id="26"/>
      <w:bookmarkEnd w:id="27"/>
      <w:bookmarkEnd w:id="28"/>
      <w:bookmarkEnd w:id="29"/>
      <w:bookmarkEnd w:id="30"/>
      <w:bookmarkEnd w:id="31"/>
      <w:bookmarkEnd w:id="32"/>
      <w:bookmarkEnd w:id="33"/>
    </w:p>
    <w:p>
      <w:pPr>
        <w:pStyle w:val="78"/>
      </w:pPr>
      <w:r>
        <w:rPr>
          <w:rFonts w:hint="eastAsia"/>
        </w:rPr>
        <w:t>4.2</w:t>
      </w:r>
      <w:r>
        <w:t xml:space="preserve">  </w:t>
      </w:r>
      <w:r>
        <w:rPr>
          <w:rFonts w:hint="eastAsia"/>
        </w:rPr>
        <w:t>设施布局选址</w:t>
      </w:r>
    </w:p>
    <w:p>
      <w:pPr>
        <w:pStyle w:val="82"/>
        <w:spacing w:line="312" w:lineRule="auto"/>
        <w:ind w:firstLine="560"/>
      </w:pPr>
      <w:bookmarkStart w:id="40" w:name="_Hlk49969866"/>
      <w:r>
        <w:rPr>
          <w:rFonts w:hint="eastAsia"/>
        </w:rPr>
        <w:t>根据《室外排水设计规范》（GB</w:t>
      </w:r>
      <w:r>
        <w:t xml:space="preserve"> </w:t>
      </w:r>
      <w:r>
        <w:rPr>
          <w:rFonts w:hint="eastAsia"/>
        </w:rPr>
        <w:t>50014-2006，2016年版）、《湖南省农村生活污水治理专项规划指导意见》等相关标准，对污水处理设施位置进行初步选择。本规划对现有已建设施纳入规划统筹考虑并充分利用，对已规划纳入城镇污水处理厂的行政村，按各镇（街道）污水规划要求，不重复规划。</w:t>
      </w:r>
    </w:p>
    <w:p>
      <w:pPr>
        <w:pStyle w:val="82"/>
        <w:spacing w:line="312" w:lineRule="auto"/>
        <w:ind w:firstLine="562"/>
        <w:rPr>
          <w:b/>
          <w:bCs/>
          <w:sz w:val="22"/>
        </w:rPr>
      </w:pPr>
      <w:r>
        <w:rPr>
          <w:b/>
          <w:bCs/>
        </w:rPr>
        <w:t>本</w:t>
      </w:r>
      <w:r>
        <w:rPr>
          <w:rFonts w:hint="eastAsia"/>
          <w:b/>
          <w:bCs/>
        </w:rPr>
        <w:t>次</w:t>
      </w:r>
      <w:r>
        <w:rPr>
          <w:b/>
          <w:bCs/>
        </w:rPr>
        <w:t>规划集中式农村污水处理设施共覆盖</w:t>
      </w:r>
      <w:r>
        <w:rPr>
          <w:rFonts w:hint="eastAsia"/>
          <w:b/>
          <w:bCs/>
        </w:rPr>
        <w:t>荷塘区</w:t>
      </w:r>
      <w:r>
        <w:rPr>
          <w:b/>
          <w:bCs/>
        </w:rPr>
        <w:t>15</w:t>
      </w:r>
      <w:r>
        <w:rPr>
          <w:rFonts w:hint="eastAsia"/>
          <w:b/>
          <w:bCs/>
        </w:rPr>
        <w:t>个行政村</w:t>
      </w:r>
      <w:r>
        <w:rPr>
          <w:b/>
          <w:bCs/>
        </w:rPr>
        <w:t>，共</w:t>
      </w:r>
      <w:r>
        <w:rPr>
          <w:rFonts w:hint="eastAsia"/>
          <w:b/>
          <w:bCs/>
        </w:rPr>
        <w:t>规划</w:t>
      </w:r>
      <w:r>
        <w:rPr>
          <w:b/>
          <w:bCs/>
        </w:rPr>
        <w:t>建设50套污水处理设施</w:t>
      </w:r>
      <w:r>
        <w:rPr>
          <w:rFonts w:hint="eastAsia"/>
          <w:b/>
          <w:bCs/>
        </w:rPr>
        <w:t>（其中4套处于村界处，合并为2套，共计4</w:t>
      </w:r>
      <w:r>
        <w:rPr>
          <w:b/>
          <w:bCs/>
        </w:rPr>
        <w:t>8</w:t>
      </w:r>
      <w:r>
        <w:rPr>
          <w:rFonts w:hint="eastAsia"/>
          <w:b/>
          <w:bCs/>
        </w:rPr>
        <w:t>套）。</w:t>
      </w:r>
      <w:bookmarkEnd w:id="40"/>
    </w:p>
    <w:p>
      <w:pPr>
        <w:pStyle w:val="78"/>
      </w:pPr>
      <w:r>
        <w:rPr>
          <w:rFonts w:hint="eastAsia"/>
        </w:rPr>
        <w:t>4.3</w:t>
      </w:r>
      <w:r>
        <w:t xml:space="preserve">  污水收集系统建设</w:t>
      </w:r>
    </w:p>
    <w:p>
      <w:pPr>
        <w:pStyle w:val="82"/>
        <w:ind w:firstLine="560"/>
      </w:pPr>
      <w:bookmarkStart w:id="41" w:name="_Hlk41642612"/>
      <w:r>
        <w:rPr>
          <w:rFonts w:hint="eastAsia"/>
        </w:rPr>
        <w:t>（1）新建的污水收集系统实行严格的雨污分流，未实行雨污分流的已建污水处理设施进行分流改造，远期基本达到雨污分流目标。</w:t>
      </w:r>
    </w:p>
    <w:p>
      <w:pPr>
        <w:pStyle w:val="82"/>
        <w:ind w:firstLine="560"/>
      </w:pPr>
      <w:r>
        <w:rPr>
          <w:rFonts w:hint="eastAsia"/>
        </w:rPr>
        <w:t>（2）入户管管径为160mm，污水支管管径为200～300mm，主管最小管径不小于300mm，最小坡度分别为：5‰、4‰、3‰。</w:t>
      </w:r>
    </w:p>
    <w:bookmarkEnd w:id="41"/>
    <w:p>
      <w:pPr>
        <w:pStyle w:val="78"/>
      </w:pPr>
      <w:bookmarkStart w:id="42" w:name="_Toc22987"/>
      <w:bookmarkStart w:id="43" w:name="_Toc32216"/>
      <w:bookmarkStart w:id="44" w:name="_Toc17893"/>
      <w:bookmarkStart w:id="45" w:name="_Toc12178"/>
      <w:bookmarkStart w:id="46" w:name="_Toc4358"/>
      <w:bookmarkStart w:id="47" w:name="_Toc7331"/>
      <w:bookmarkStart w:id="48" w:name="_Toc5189"/>
      <w:bookmarkStart w:id="49" w:name="_Toc631"/>
      <w:r>
        <w:rPr>
          <w:rFonts w:hint="eastAsia"/>
        </w:rPr>
        <w:t>4.4</w:t>
      </w:r>
      <w:r>
        <w:t xml:space="preserve">  处理技术工艺</w:t>
      </w:r>
      <w:bookmarkEnd w:id="42"/>
      <w:r>
        <w:t>选择</w:t>
      </w:r>
      <w:bookmarkEnd w:id="43"/>
      <w:bookmarkEnd w:id="44"/>
      <w:bookmarkEnd w:id="45"/>
      <w:bookmarkEnd w:id="46"/>
      <w:bookmarkEnd w:id="47"/>
      <w:bookmarkEnd w:id="48"/>
      <w:bookmarkEnd w:id="49"/>
    </w:p>
    <w:p>
      <w:pPr>
        <w:pStyle w:val="80"/>
      </w:pPr>
      <w:r>
        <w:rPr>
          <w:rFonts w:hint="eastAsia"/>
        </w:rPr>
        <w:t>4.4.1</w:t>
      </w:r>
      <w:r>
        <w:t xml:space="preserve">  </w:t>
      </w:r>
      <w:r>
        <w:rPr>
          <w:rFonts w:hint="eastAsia"/>
        </w:rPr>
        <w:t>村庄类型分类</w:t>
      </w:r>
    </w:p>
    <w:p>
      <w:pPr>
        <w:pStyle w:val="82"/>
        <w:ind w:firstLine="560"/>
      </w:pPr>
      <w:r>
        <w:t>根据</w:t>
      </w:r>
      <w:r>
        <w:rPr>
          <w:rFonts w:hint="eastAsia"/>
        </w:rPr>
        <w:t>湖南省《农村生活污水处理设施水污染排放标准》（DB43/1665-2019）、《湖南省农村生活污水治理专项规划指导意见》</w:t>
      </w:r>
      <w:r>
        <w:t>的有关要求，确定</w:t>
      </w:r>
      <w:r>
        <w:rPr>
          <w:rFonts w:hint="eastAsia"/>
        </w:rPr>
        <w:t>规划</w:t>
      </w:r>
      <w:r>
        <w:t>村庄类型划分标准如表</w:t>
      </w:r>
      <w:r>
        <w:rPr>
          <w:rFonts w:hint="eastAsia"/>
        </w:rPr>
        <w:t>4-</w:t>
      </w:r>
      <w:r>
        <w:t>3。</w:t>
      </w:r>
    </w:p>
    <w:p>
      <w:pPr>
        <w:pStyle w:val="84"/>
      </w:pPr>
      <w:r>
        <w:t>表</w:t>
      </w:r>
      <w:r>
        <w:rPr>
          <w:rFonts w:hint="eastAsia"/>
        </w:rPr>
        <w:t>4</w:t>
      </w:r>
      <w:r>
        <w:t>-3  湖南省村庄类型划分标准</w:t>
      </w:r>
    </w:p>
    <w:tbl>
      <w:tblPr>
        <w:tblStyle w:val="12"/>
        <w:tblW w:w="580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8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rPr>
                <w:b/>
                <w:bCs/>
              </w:rPr>
            </w:pPr>
            <w:r>
              <w:rPr>
                <w:b/>
                <w:bCs/>
              </w:rPr>
              <w:t>类型</w:t>
            </w:r>
          </w:p>
        </w:tc>
        <w:tc>
          <w:tcPr>
            <w:tcW w:w="4280" w:type="pct"/>
            <w:vAlign w:val="center"/>
          </w:tcPr>
          <w:p>
            <w:pPr>
              <w:pStyle w:val="86"/>
              <w:rPr>
                <w:b/>
                <w:bCs/>
              </w:rPr>
            </w:pPr>
            <w:r>
              <w:rPr>
                <w:b/>
                <w:bCs/>
              </w:rPr>
              <w:t>村庄分类条件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pPr>
            <w:r>
              <w:t>一类</w:t>
            </w:r>
          </w:p>
        </w:tc>
        <w:tc>
          <w:tcPr>
            <w:tcW w:w="4280" w:type="pct"/>
            <w:vAlign w:val="center"/>
          </w:tcPr>
          <w:p>
            <w:pPr>
              <w:pStyle w:val="86"/>
            </w:pPr>
            <w:r>
              <w:t>位于饮用水水源一、二级保护区、自然保护区核心区、缓冲区陆域范围内的村庄；生活污水排入湖南省水功能区划定的III类水体中游泳区的村庄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pPr>
            <w:r>
              <w:t>二类</w:t>
            </w:r>
          </w:p>
        </w:tc>
        <w:tc>
          <w:tcPr>
            <w:tcW w:w="4280" w:type="pct"/>
            <w:vAlign w:val="center"/>
          </w:tcPr>
          <w:p>
            <w:pPr>
              <w:pStyle w:val="86"/>
            </w:pPr>
            <w:r>
              <w:t>生活污水排入湖南省水功能区划定的III类水体（不包括游泳区）的村庄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pPr>
            <w:r>
              <w:t>三类</w:t>
            </w:r>
          </w:p>
        </w:tc>
        <w:tc>
          <w:tcPr>
            <w:tcW w:w="4280" w:type="pct"/>
            <w:vAlign w:val="center"/>
          </w:tcPr>
          <w:p>
            <w:pPr>
              <w:pStyle w:val="86"/>
            </w:pPr>
            <w:r>
              <w:t>生活污水排入湖南省水功能区划定的Ⅳ类、Ⅴ类水体的村庄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pPr>
            <w:r>
              <w:t>四类</w:t>
            </w:r>
          </w:p>
        </w:tc>
        <w:tc>
          <w:tcPr>
            <w:tcW w:w="4280" w:type="pct"/>
            <w:vAlign w:val="center"/>
          </w:tcPr>
          <w:p>
            <w:pPr>
              <w:pStyle w:val="86"/>
            </w:pPr>
            <w:r>
              <w:t>生活污水排入未明确功能目标水体的村庄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pct"/>
            <w:vAlign w:val="center"/>
          </w:tcPr>
          <w:p>
            <w:pPr>
              <w:pStyle w:val="86"/>
            </w:pPr>
            <w:r>
              <w:t>五类</w:t>
            </w:r>
          </w:p>
        </w:tc>
        <w:tc>
          <w:tcPr>
            <w:tcW w:w="4280" w:type="pct"/>
            <w:vAlign w:val="center"/>
          </w:tcPr>
          <w:p>
            <w:pPr>
              <w:pStyle w:val="86"/>
            </w:pPr>
            <w:r>
              <w:t>生活污水排入已列入国家水质较好湖泊名录的重点湖库等封闭或半封闭水域、氮磷不达标水体的村庄</w:t>
            </w:r>
          </w:p>
        </w:tc>
      </w:tr>
    </w:tbl>
    <w:p>
      <w:pPr>
        <w:pStyle w:val="82"/>
        <w:ind w:firstLine="560"/>
      </w:pPr>
      <w:r>
        <w:rPr>
          <w:rFonts w:hint="eastAsia"/>
        </w:rPr>
        <w:t>根据湖南省村庄类型划分标准及村庄具体位置，本次规划范围内村庄具体类型划分如下表4-</w:t>
      </w:r>
      <w:r>
        <w:t>4</w:t>
      </w:r>
      <w:r>
        <w:rPr>
          <w:rFonts w:hint="eastAsia"/>
        </w:rPr>
        <w:t>。</w:t>
      </w:r>
    </w:p>
    <w:p>
      <w:pPr>
        <w:pStyle w:val="84"/>
      </w:pPr>
      <w:r>
        <w:rPr>
          <w:rFonts w:hint="eastAsia"/>
        </w:rPr>
        <w:t>表4-</w:t>
      </w:r>
      <w:r>
        <w:t>4</w:t>
      </w:r>
      <w:r>
        <w:rPr>
          <w:rFonts w:hint="eastAsia"/>
        </w:rPr>
        <w:t xml:space="preserve">  荷塘区农村生活污水治理专项规划村庄类型划分</w:t>
      </w:r>
    </w:p>
    <w:tbl>
      <w:tblPr>
        <w:tblStyle w:val="12"/>
        <w:tblW w:w="615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74"/>
        <w:gridCol w:w="2325"/>
        <w:gridCol w:w="2035"/>
        <w:gridCol w:w="2618"/>
        <w:gridCol w:w="1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10" w:type="dxa"/>
            <w:shd w:val="clear" w:color="auto" w:fill="auto"/>
            <w:vAlign w:val="center"/>
          </w:tcPr>
          <w:p>
            <w:pPr>
              <w:pStyle w:val="86"/>
              <w:rPr>
                <w:b/>
                <w:bCs/>
                <w:sz w:val="21"/>
                <w:szCs w:val="21"/>
              </w:rPr>
            </w:pPr>
            <w:bookmarkStart w:id="50" w:name="_Hlk61450770"/>
            <w:r>
              <w:rPr>
                <w:rFonts w:hint="eastAsia"/>
                <w:b/>
                <w:bCs/>
                <w:sz w:val="21"/>
                <w:szCs w:val="21"/>
              </w:rPr>
              <w:t>序号</w:t>
            </w:r>
          </w:p>
        </w:tc>
        <w:tc>
          <w:tcPr>
            <w:tcW w:w="852" w:type="dxa"/>
            <w:shd w:val="clear" w:color="auto" w:fill="auto"/>
            <w:vAlign w:val="center"/>
          </w:tcPr>
          <w:p>
            <w:pPr>
              <w:pStyle w:val="86"/>
              <w:rPr>
                <w:b/>
                <w:bCs/>
                <w:sz w:val="21"/>
                <w:szCs w:val="21"/>
              </w:rPr>
            </w:pPr>
            <w:r>
              <w:rPr>
                <w:rFonts w:hint="eastAsia"/>
                <w:b/>
                <w:bCs/>
                <w:sz w:val="21"/>
                <w:szCs w:val="21"/>
              </w:rPr>
              <w:t>镇（街道）</w:t>
            </w:r>
          </w:p>
        </w:tc>
        <w:tc>
          <w:tcPr>
            <w:tcW w:w="2266" w:type="dxa"/>
            <w:shd w:val="clear" w:color="auto" w:fill="auto"/>
            <w:vAlign w:val="center"/>
          </w:tcPr>
          <w:p>
            <w:pPr>
              <w:pStyle w:val="86"/>
              <w:rPr>
                <w:b/>
                <w:bCs/>
                <w:sz w:val="21"/>
                <w:szCs w:val="21"/>
              </w:rPr>
            </w:pPr>
            <w:r>
              <w:rPr>
                <w:rFonts w:hint="eastAsia"/>
                <w:b/>
                <w:bCs/>
                <w:sz w:val="21"/>
                <w:szCs w:val="21"/>
              </w:rPr>
              <w:t>一类村庄</w:t>
            </w:r>
          </w:p>
        </w:tc>
        <w:tc>
          <w:tcPr>
            <w:tcW w:w="1984" w:type="dxa"/>
            <w:shd w:val="clear" w:color="auto" w:fill="auto"/>
            <w:vAlign w:val="center"/>
          </w:tcPr>
          <w:p>
            <w:pPr>
              <w:pStyle w:val="86"/>
              <w:rPr>
                <w:b/>
                <w:bCs/>
                <w:sz w:val="21"/>
                <w:szCs w:val="21"/>
              </w:rPr>
            </w:pPr>
            <w:r>
              <w:rPr>
                <w:rFonts w:hint="eastAsia"/>
                <w:b/>
                <w:bCs/>
                <w:sz w:val="21"/>
                <w:szCs w:val="21"/>
              </w:rPr>
              <w:t>二类村庄</w:t>
            </w:r>
          </w:p>
        </w:tc>
        <w:tc>
          <w:tcPr>
            <w:tcW w:w="2552" w:type="dxa"/>
            <w:vAlign w:val="center"/>
          </w:tcPr>
          <w:p>
            <w:pPr>
              <w:pStyle w:val="86"/>
              <w:rPr>
                <w:b/>
                <w:bCs/>
                <w:sz w:val="21"/>
                <w:szCs w:val="21"/>
              </w:rPr>
            </w:pPr>
            <w:r>
              <w:rPr>
                <w:rFonts w:hint="eastAsia"/>
                <w:b/>
                <w:bCs/>
                <w:sz w:val="21"/>
                <w:szCs w:val="21"/>
              </w:rPr>
              <w:t>四类村庄</w:t>
            </w:r>
          </w:p>
        </w:tc>
        <w:tc>
          <w:tcPr>
            <w:tcW w:w="1856" w:type="dxa"/>
            <w:vAlign w:val="center"/>
          </w:tcPr>
          <w:p>
            <w:pPr>
              <w:pStyle w:val="86"/>
              <w:rPr>
                <w:b/>
                <w:bCs/>
                <w:sz w:val="21"/>
                <w:szCs w:val="21"/>
              </w:rPr>
            </w:pPr>
            <w:r>
              <w:rPr>
                <w:rFonts w:hint="eastAsia"/>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0" w:type="dxa"/>
            <w:shd w:val="clear" w:color="auto" w:fill="auto"/>
            <w:vAlign w:val="center"/>
          </w:tcPr>
          <w:p>
            <w:pPr>
              <w:pStyle w:val="86"/>
              <w:rPr>
                <w:sz w:val="21"/>
                <w:szCs w:val="21"/>
              </w:rPr>
            </w:pPr>
            <w:r>
              <w:rPr>
                <w:rFonts w:hint="eastAsia"/>
                <w:sz w:val="21"/>
                <w:szCs w:val="21"/>
              </w:rPr>
              <w:t>1</w:t>
            </w:r>
          </w:p>
        </w:tc>
        <w:tc>
          <w:tcPr>
            <w:tcW w:w="852" w:type="dxa"/>
            <w:shd w:val="clear" w:color="auto" w:fill="auto"/>
            <w:vAlign w:val="center"/>
          </w:tcPr>
          <w:p>
            <w:pPr>
              <w:pStyle w:val="86"/>
              <w:rPr>
                <w:sz w:val="21"/>
                <w:szCs w:val="21"/>
              </w:rPr>
            </w:pPr>
            <w:r>
              <w:rPr>
                <w:rFonts w:hint="eastAsia"/>
                <w:sz w:val="21"/>
                <w:szCs w:val="21"/>
              </w:rPr>
              <w:t>宋家桥街道</w:t>
            </w:r>
          </w:p>
        </w:tc>
        <w:tc>
          <w:tcPr>
            <w:tcW w:w="2266" w:type="dxa"/>
            <w:shd w:val="clear" w:color="auto" w:fill="auto"/>
            <w:vAlign w:val="center"/>
          </w:tcPr>
          <w:p>
            <w:pPr>
              <w:pStyle w:val="86"/>
              <w:rPr>
                <w:sz w:val="21"/>
                <w:szCs w:val="21"/>
              </w:rPr>
            </w:pPr>
          </w:p>
        </w:tc>
        <w:tc>
          <w:tcPr>
            <w:tcW w:w="1984" w:type="dxa"/>
            <w:shd w:val="clear" w:color="auto" w:fill="auto"/>
            <w:vAlign w:val="center"/>
          </w:tcPr>
          <w:p>
            <w:pPr>
              <w:pStyle w:val="86"/>
              <w:rPr>
                <w:sz w:val="21"/>
                <w:szCs w:val="21"/>
              </w:rPr>
            </w:pPr>
          </w:p>
        </w:tc>
        <w:tc>
          <w:tcPr>
            <w:tcW w:w="2552" w:type="dxa"/>
            <w:vAlign w:val="center"/>
          </w:tcPr>
          <w:p>
            <w:pPr>
              <w:pStyle w:val="86"/>
              <w:rPr>
                <w:sz w:val="21"/>
                <w:szCs w:val="21"/>
              </w:rPr>
            </w:pPr>
            <w:r>
              <w:rPr>
                <w:rFonts w:hint="eastAsia"/>
                <w:sz w:val="21"/>
                <w:szCs w:val="21"/>
              </w:rPr>
              <w:t>龙洲村</w:t>
            </w:r>
          </w:p>
        </w:tc>
        <w:tc>
          <w:tcPr>
            <w:tcW w:w="1856" w:type="dxa"/>
            <w:vAlign w:val="center"/>
          </w:tcPr>
          <w:p>
            <w:pPr>
              <w:pStyle w:val="86"/>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0" w:type="dxa"/>
            <w:shd w:val="clear" w:color="auto" w:fill="auto"/>
            <w:vAlign w:val="center"/>
          </w:tcPr>
          <w:p>
            <w:pPr>
              <w:pStyle w:val="86"/>
              <w:rPr>
                <w:sz w:val="21"/>
                <w:szCs w:val="21"/>
              </w:rPr>
            </w:pPr>
            <w:r>
              <w:rPr>
                <w:rFonts w:hint="eastAsia"/>
                <w:sz w:val="21"/>
                <w:szCs w:val="21"/>
              </w:rPr>
              <w:t>2</w:t>
            </w:r>
          </w:p>
        </w:tc>
        <w:tc>
          <w:tcPr>
            <w:tcW w:w="852" w:type="dxa"/>
            <w:shd w:val="clear" w:color="auto" w:fill="auto"/>
            <w:vAlign w:val="center"/>
          </w:tcPr>
          <w:p>
            <w:pPr>
              <w:pStyle w:val="86"/>
              <w:rPr>
                <w:sz w:val="21"/>
                <w:szCs w:val="21"/>
              </w:rPr>
            </w:pPr>
            <w:r>
              <w:rPr>
                <w:rFonts w:hint="eastAsia"/>
                <w:sz w:val="21"/>
                <w:szCs w:val="21"/>
              </w:rPr>
              <w:t>明照街道</w:t>
            </w:r>
          </w:p>
        </w:tc>
        <w:tc>
          <w:tcPr>
            <w:tcW w:w="2266" w:type="dxa"/>
            <w:shd w:val="clear" w:color="auto" w:fill="auto"/>
            <w:vAlign w:val="center"/>
          </w:tcPr>
          <w:p>
            <w:pPr>
              <w:pStyle w:val="86"/>
              <w:rPr>
                <w:sz w:val="21"/>
                <w:szCs w:val="21"/>
              </w:rPr>
            </w:pPr>
          </w:p>
        </w:tc>
        <w:tc>
          <w:tcPr>
            <w:tcW w:w="1984" w:type="dxa"/>
            <w:shd w:val="clear" w:color="auto" w:fill="auto"/>
            <w:vAlign w:val="center"/>
          </w:tcPr>
          <w:p>
            <w:pPr>
              <w:pStyle w:val="86"/>
              <w:rPr>
                <w:sz w:val="21"/>
                <w:szCs w:val="21"/>
              </w:rPr>
            </w:pPr>
          </w:p>
        </w:tc>
        <w:tc>
          <w:tcPr>
            <w:tcW w:w="2552" w:type="dxa"/>
            <w:vAlign w:val="center"/>
          </w:tcPr>
          <w:p>
            <w:pPr>
              <w:pStyle w:val="86"/>
              <w:rPr>
                <w:sz w:val="21"/>
                <w:szCs w:val="21"/>
              </w:rPr>
            </w:pPr>
            <w:r>
              <w:rPr>
                <w:rFonts w:hint="eastAsia"/>
                <w:sz w:val="21"/>
                <w:szCs w:val="21"/>
              </w:rPr>
              <w:t>东园村</w:t>
            </w:r>
          </w:p>
        </w:tc>
        <w:tc>
          <w:tcPr>
            <w:tcW w:w="1856" w:type="dxa"/>
            <w:vAlign w:val="center"/>
          </w:tcPr>
          <w:p>
            <w:pPr>
              <w:pStyle w:val="86"/>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0" w:type="dxa"/>
            <w:shd w:val="clear" w:color="auto" w:fill="auto"/>
            <w:vAlign w:val="center"/>
          </w:tcPr>
          <w:p>
            <w:pPr>
              <w:pStyle w:val="86"/>
              <w:rPr>
                <w:sz w:val="21"/>
                <w:szCs w:val="21"/>
              </w:rPr>
            </w:pPr>
            <w:r>
              <w:rPr>
                <w:rFonts w:hint="eastAsia"/>
                <w:sz w:val="21"/>
                <w:szCs w:val="21"/>
              </w:rPr>
              <w:t>3</w:t>
            </w:r>
          </w:p>
        </w:tc>
        <w:tc>
          <w:tcPr>
            <w:tcW w:w="852" w:type="dxa"/>
            <w:shd w:val="clear" w:color="auto" w:fill="auto"/>
            <w:vAlign w:val="center"/>
          </w:tcPr>
          <w:p>
            <w:pPr>
              <w:pStyle w:val="86"/>
              <w:rPr>
                <w:sz w:val="21"/>
                <w:szCs w:val="21"/>
              </w:rPr>
            </w:pPr>
            <w:r>
              <w:rPr>
                <w:rFonts w:hint="eastAsia"/>
                <w:sz w:val="21"/>
                <w:szCs w:val="21"/>
              </w:rPr>
              <w:t>金山街道</w:t>
            </w:r>
          </w:p>
        </w:tc>
        <w:tc>
          <w:tcPr>
            <w:tcW w:w="2266" w:type="dxa"/>
            <w:shd w:val="clear" w:color="auto" w:fill="auto"/>
            <w:vAlign w:val="center"/>
          </w:tcPr>
          <w:p>
            <w:pPr>
              <w:pStyle w:val="86"/>
              <w:rPr>
                <w:sz w:val="21"/>
                <w:szCs w:val="21"/>
              </w:rPr>
            </w:pPr>
          </w:p>
        </w:tc>
        <w:tc>
          <w:tcPr>
            <w:tcW w:w="1984" w:type="dxa"/>
            <w:shd w:val="clear" w:color="auto" w:fill="auto"/>
            <w:vAlign w:val="center"/>
          </w:tcPr>
          <w:p>
            <w:pPr>
              <w:pStyle w:val="86"/>
              <w:rPr>
                <w:sz w:val="21"/>
                <w:szCs w:val="21"/>
              </w:rPr>
            </w:pPr>
          </w:p>
        </w:tc>
        <w:tc>
          <w:tcPr>
            <w:tcW w:w="2552" w:type="dxa"/>
            <w:vAlign w:val="center"/>
          </w:tcPr>
          <w:p>
            <w:pPr>
              <w:pStyle w:val="86"/>
              <w:rPr>
                <w:sz w:val="21"/>
                <w:szCs w:val="21"/>
              </w:rPr>
            </w:pPr>
            <w:r>
              <w:rPr>
                <w:rFonts w:hint="eastAsia"/>
                <w:sz w:val="21"/>
                <w:szCs w:val="21"/>
              </w:rPr>
              <w:t>太阳村、新市村、桐梓坪村</w:t>
            </w:r>
          </w:p>
        </w:tc>
        <w:tc>
          <w:tcPr>
            <w:tcW w:w="1856" w:type="dxa"/>
            <w:vAlign w:val="center"/>
          </w:tcPr>
          <w:p>
            <w:pPr>
              <w:pStyle w:val="86"/>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0" w:type="dxa"/>
            <w:shd w:val="clear" w:color="auto" w:fill="auto"/>
            <w:vAlign w:val="center"/>
          </w:tcPr>
          <w:p>
            <w:pPr>
              <w:pStyle w:val="86"/>
              <w:rPr>
                <w:sz w:val="21"/>
                <w:szCs w:val="21"/>
              </w:rPr>
            </w:pPr>
            <w:r>
              <w:rPr>
                <w:rFonts w:hint="eastAsia"/>
                <w:sz w:val="21"/>
                <w:szCs w:val="21"/>
              </w:rPr>
              <w:t>4</w:t>
            </w:r>
          </w:p>
        </w:tc>
        <w:tc>
          <w:tcPr>
            <w:tcW w:w="852" w:type="dxa"/>
            <w:shd w:val="clear" w:color="auto" w:fill="auto"/>
            <w:vAlign w:val="center"/>
          </w:tcPr>
          <w:p>
            <w:pPr>
              <w:pStyle w:val="86"/>
              <w:rPr>
                <w:sz w:val="21"/>
                <w:szCs w:val="21"/>
              </w:rPr>
            </w:pPr>
            <w:r>
              <w:rPr>
                <w:rFonts w:hint="eastAsia"/>
                <w:sz w:val="21"/>
                <w:szCs w:val="21"/>
              </w:rPr>
              <w:t>仙庾镇</w:t>
            </w:r>
          </w:p>
        </w:tc>
        <w:tc>
          <w:tcPr>
            <w:tcW w:w="2266" w:type="dxa"/>
            <w:shd w:val="clear" w:color="auto" w:fill="auto"/>
            <w:vAlign w:val="center"/>
          </w:tcPr>
          <w:p>
            <w:pPr>
              <w:pStyle w:val="86"/>
              <w:rPr>
                <w:sz w:val="21"/>
                <w:szCs w:val="21"/>
              </w:rPr>
            </w:pPr>
          </w:p>
        </w:tc>
        <w:tc>
          <w:tcPr>
            <w:tcW w:w="1984" w:type="dxa"/>
            <w:shd w:val="clear" w:color="auto" w:fill="auto"/>
            <w:vAlign w:val="center"/>
          </w:tcPr>
          <w:p>
            <w:pPr>
              <w:pStyle w:val="86"/>
              <w:rPr>
                <w:sz w:val="21"/>
                <w:szCs w:val="21"/>
              </w:rPr>
            </w:pPr>
            <w:r>
              <w:rPr>
                <w:rFonts w:hint="eastAsia"/>
                <w:szCs w:val="24"/>
              </w:rPr>
              <w:t>徐家塘村、樟霞村、东山村、黄塘村</w:t>
            </w:r>
          </w:p>
        </w:tc>
        <w:tc>
          <w:tcPr>
            <w:tcW w:w="2552" w:type="dxa"/>
            <w:vAlign w:val="center"/>
          </w:tcPr>
          <w:p>
            <w:pPr>
              <w:pStyle w:val="86"/>
              <w:rPr>
                <w:sz w:val="21"/>
                <w:szCs w:val="21"/>
              </w:rPr>
            </w:pPr>
            <w:r>
              <w:rPr>
                <w:rFonts w:hint="eastAsia"/>
                <w:szCs w:val="24"/>
              </w:rPr>
              <w:t>仙庾岭村、黄陂田村、联星村、亭子前村、兴塘村、蝶屏村</w:t>
            </w:r>
          </w:p>
        </w:tc>
        <w:tc>
          <w:tcPr>
            <w:tcW w:w="1856" w:type="dxa"/>
            <w:vAlign w:val="center"/>
          </w:tcPr>
          <w:p>
            <w:pPr>
              <w:pStyle w:val="86"/>
              <w:rPr>
                <w:sz w:val="21"/>
                <w:szCs w:val="21"/>
              </w:rPr>
            </w:pPr>
            <w:r>
              <w:rPr>
                <w:rFonts w:hint="eastAsia"/>
                <w:sz w:val="21"/>
                <w:szCs w:val="21"/>
              </w:rPr>
              <w:t>、</w:t>
            </w:r>
          </w:p>
        </w:tc>
      </w:tr>
      <w:bookmarkEnd w:id="50"/>
    </w:tbl>
    <w:p>
      <w:pPr>
        <w:pStyle w:val="80"/>
      </w:pPr>
      <w:r>
        <w:rPr>
          <w:rFonts w:hint="eastAsia"/>
        </w:rPr>
        <w:t>4.4.2</w:t>
      </w:r>
      <w:r>
        <w:t xml:space="preserve">  </w:t>
      </w:r>
      <w:r>
        <w:rPr>
          <w:rFonts w:hint="eastAsia"/>
        </w:rPr>
        <w:t>处理工艺选择</w:t>
      </w:r>
    </w:p>
    <w:p>
      <w:pPr>
        <w:pStyle w:val="82"/>
        <w:ind w:firstLine="560"/>
        <w:rPr>
          <w:b/>
          <w:bCs/>
        </w:rPr>
      </w:pPr>
      <w:r>
        <w:rPr>
          <w:rFonts w:hint="eastAsia"/>
        </w:rPr>
        <w:t>根据荷塘区村庄类型划分《湖南省农村生活污水治理专项规划指导意见》、《湖南省农村生活污染治理技术指南》，</w:t>
      </w:r>
      <w:r>
        <w:rPr>
          <w:rFonts w:hint="eastAsia"/>
          <w:b/>
          <w:bCs/>
        </w:rPr>
        <w:t>确定本次规划处理设施达二级标准采用厌氧池+人工湿地/生态塘工艺；达一级标准采用厌氧池+生物接触氧化+人工湿地工艺</w:t>
      </w:r>
      <w:r>
        <w:rPr>
          <w:rFonts w:hint="eastAsia"/>
          <w:b/>
          <w:bCs/>
          <w:szCs w:val="21"/>
        </w:rPr>
        <w:t>。</w:t>
      </w:r>
      <w:r>
        <w:rPr>
          <w:rFonts w:hint="eastAsia"/>
          <w:b/>
          <w:bCs/>
        </w:rPr>
        <w:t>分散处理采用三格化粪池+人工湿地排放工艺，并对现有已建化粪池进行改造。</w:t>
      </w:r>
    </w:p>
    <w:p>
      <w:pPr>
        <w:pStyle w:val="82"/>
        <w:ind w:firstLine="560"/>
      </w:pPr>
      <w:r>
        <w:rPr>
          <w:rFonts w:hint="eastAsia"/>
        </w:rPr>
        <w:t>（1）三格化粪池/沼气池+人工湿地/生态塘工艺</w:t>
      </w:r>
    </w:p>
    <w:p>
      <w:pPr>
        <w:pStyle w:val="84"/>
      </w:pPr>
      <w:r>
        <w:drawing>
          <wp:inline distT="0" distB="0" distL="0" distR="0">
            <wp:extent cx="4150995" cy="1714500"/>
            <wp:effectExtent l="0" t="0" r="1905"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4182961" cy="1727636"/>
                    </a:xfrm>
                    <a:prstGeom prst="rect">
                      <a:avLst/>
                    </a:prstGeom>
                    <a:noFill/>
                    <a:ln>
                      <a:noFill/>
                    </a:ln>
                  </pic:spPr>
                </pic:pic>
              </a:graphicData>
            </a:graphic>
          </wp:inline>
        </w:drawing>
      </w:r>
    </w:p>
    <w:p>
      <w:pPr>
        <w:pStyle w:val="84"/>
      </w:pPr>
      <w:r>
        <w:rPr>
          <w:rFonts w:hint="eastAsia"/>
        </w:rPr>
        <w:t>图4-</w:t>
      </w:r>
      <w:r>
        <w:t xml:space="preserve">1  </w:t>
      </w:r>
      <w:r>
        <w:rPr>
          <w:rFonts w:hint="eastAsia"/>
        </w:rPr>
        <w:t>三格化粪池/沼气池+人工湿地/生态塘工艺流程图</w:t>
      </w:r>
    </w:p>
    <w:p>
      <w:pPr>
        <w:pStyle w:val="82"/>
        <w:ind w:firstLine="560"/>
      </w:pPr>
      <w:r>
        <w:rPr>
          <w:rFonts w:hint="eastAsia"/>
        </w:rPr>
        <w:t>（</w:t>
      </w:r>
      <w:r>
        <w:t>2</w:t>
      </w:r>
      <w:r>
        <w:rPr>
          <w:rFonts w:hint="eastAsia"/>
        </w:rPr>
        <w:t>）厌氧池+人工湿地/生态塘工艺（二级标准工艺）</w:t>
      </w:r>
    </w:p>
    <w:p>
      <w:pPr>
        <w:pStyle w:val="84"/>
      </w:pPr>
      <w:r>
        <w:drawing>
          <wp:inline distT="0" distB="0" distL="0" distR="0">
            <wp:extent cx="3495675" cy="466725"/>
            <wp:effectExtent l="0" t="0" r="9525" b="952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3495675" cy="466725"/>
                    </a:xfrm>
                    <a:prstGeom prst="rect">
                      <a:avLst/>
                    </a:prstGeom>
                    <a:noFill/>
                    <a:ln>
                      <a:noFill/>
                    </a:ln>
                  </pic:spPr>
                </pic:pic>
              </a:graphicData>
            </a:graphic>
          </wp:inline>
        </w:drawing>
      </w:r>
    </w:p>
    <w:p>
      <w:pPr>
        <w:pStyle w:val="84"/>
      </w:pPr>
      <w:r>
        <w:rPr>
          <w:rFonts w:hint="eastAsia"/>
        </w:rPr>
        <w:t>图4-</w:t>
      </w:r>
      <w:r>
        <w:t xml:space="preserve">2  </w:t>
      </w:r>
      <w:r>
        <w:rPr>
          <w:rFonts w:hint="eastAsia"/>
        </w:rPr>
        <w:t>厌氧池+人工湿地/生态塘工艺流程图</w:t>
      </w:r>
    </w:p>
    <w:p>
      <w:pPr>
        <w:pStyle w:val="82"/>
        <w:ind w:firstLine="560"/>
      </w:pPr>
      <w:r>
        <w:rPr>
          <w:rFonts w:hint="eastAsia"/>
        </w:rPr>
        <w:t>（</w:t>
      </w:r>
      <w:r>
        <w:t>3</w:t>
      </w:r>
      <w:r>
        <w:rPr>
          <w:rFonts w:hint="eastAsia"/>
        </w:rPr>
        <w:t>）厌氧池+生物接触氧化+人工湿地（一级标准工艺）</w:t>
      </w:r>
    </w:p>
    <w:p>
      <w:pPr>
        <w:topLinePunct/>
        <w:spacing w:line="360" w:lineRule="auto"/>
        <w:ind w:firstLine="420" w:firstLineChars="200"/>
      </w:pPr>
      <w:r>
        <w:drawing>
          <wp:inline distT="0" distB="0" distL="0" distR="0">
            <wp:extent cx="5274310" cy="1132840"/>
            <wp:effectExtent l="0" t="0" r="254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5274310" cy="1132840"/>
                    </a:xfrm>
                    <a:prstGeom prst="rect">
                      <a:avLst/>
                    </a:prstGeom>
                    <a:noFill/>
                    <a:ln>
                      <a:noFill/>
                    </a:ln>
                  </pic:spPr>
                </pic:pic>
              </a:graphicData>
            </a:graphic>
          </wp:inline>
        </w:drawing>
      </w:r>
    </w:p>
    <w:p>
      <w:pPr>
        <w:pStyle w:val="84"/>
        <w:rPr>
          <w:lang w:bidi="ar"/>
        </w:rPr>
      </w:pPr>
      <w:r>
        <w:rPr>
          <w:rFonts w:hint="eastAsia"/>
          <w:lang w:bidi="ar"/>
        </w:rPr>
        <w:t>图4-</w:t>
      </w:r>
      <w:r>
        <w:rPr>
          <w:lang w:bidi="ar"/>
        </w:rPr>
        <w:t xml:space="preserve">3  </w:t>
      </w:r>
      <w:r>
        <w:rPr>
          <w:rFonts w:hint="eastAsia"/>
          <w:lang w:bidi="ar"/>
        </w:rPr>
        <w:t>厌氧池+生物接触氧化+人工湿地工艺流程图</w:t>
      </w:r>
    </w:p>
    <w:p>
      <w:pPr>
        <w:pStyle w:val="78"/>
      </w:pPr>
      <w:bookmarkStart w:id="51" w:name="_Toc15527"/>
      <w:bookmarkStart w:id="52" w:name="_Toc30759"/>
      <w:bookmarkStart w:id="53" w:name="_Toc29661"/>
      <w:bookmarkStart w:id="54" w:name="_Toc6442"/>
      <w:bookmarkStart w:id="55" w:name="_Toc21130"/>
      <w:bookmarkStart w:id="56" w:name="_Toc24960"/>
      <w:bookmarkStart w:id="57" w:name="_Toc10997"/>
      <w:bookmarkStart w:id="58" w:name="_Toc24251"/>
      <w:r>
        <w:rPr>
          <w:rFonts w:hint="eastAsia"/>
        </w:rPr>
        <w:t>4</w:t>
      </w:r>
      <w:r>
        <w:t>.5  出水排放要求</w:t>
      </w:r>
      <w:bookmarkEnd w:id="51"/>
      <w:bookmarkEnd w:id="52"/>
      <w:bookmarkEnd w:id="53"/>
      <w:bookmarkEnd w:id="54"/>
      <w:bookmarkEnd w:id="55"/>
      <w:bookmarkEnd w:id="56"/>
      <w:bookmarkEnd w:id="57"/>
      <w:bookmarkEnd w:id="58"/>
    </w:p>
    <w:p>
      <w:pPr>
        <w:pStyle w:val="82"/>
        <w:spacing w:line="576" w:lineRule="exact"/>
        <w:ind w:firstLine="560"/>
      </w:pPr>
      <w:r>
        <w:rPr>
          <w:rFonts w:hint="eastAsia"/>
        </w:rPr>
        <w:t>本规划根据污水处理设施规模及出水去向采用不同的排放标准。</w:t>
      </w:r>
    </w:p>
    <w:p>
      <w:pPr>
        <w:pStyle w:val="82"/>
        <w:spacing w:line="576" w:lineRule="exact"/>
        <w:ind w:firstLine="560"/>
      </w:pPr>
      <w:r>
        <w:rPr>
          <w:rFonts w:hint="eastAsia"/>
        </w:rPr>
        <w:t>1、荷塘区所有规划纳管处理的生活污水排放执行《城镇污水处理厂污染物排放标准及修改单》（G</w:t>
      </w:r>
      <w:r>
        <w:t xml:space="preserve">B </w:t>
      </w:r>
      <w:r>
        <w:rPr>
          <w:rFonts w:hint="eastAsia"/>
        </w:rPr>
        <w:t>18918-2002）一级</w:t>
      </w:r>
      <w:r>
        <w:t>A</w:t>
      </w:r>
      <w:r>
        <w:rPr>
          <w:rFonts w:hint="eastAsia"/>
        </w:rPr>
        <w:t>标准。</w:t>
      </w:r>
    </w:p>
    <w:p>
      <w:pPr>
        <w:pStyle w:val="82"/>
        <w:spacing w:line="576" w:lineRule="exact"/>
        <w:ind w:firstLine="560"/>
        <w:rPr>
          <w:szCs w:val="30"/>
        </w:rPr>
      </w:pPr>
      <w:r>
        <w:rPr>
          <w:rFonts w:hint="eastAsia"/>
          <w:szCs w:val="30"/>
        </w:rPr>
        <w:t>2、农村生活污水处理设施处理后污水排放标准</w:t>
      </w:r>
      <w:r>
        <w:rPr>
          <w:szCs w:val="30"/>
        </w:rPr>
        <w:t>执行《湖南省农村生活污水处理设施水污染物排放标准》（DB 43/1665-2019）</w:t>
      </w:r>
      <w:r>
        <w:rPr>
          <w:rFonts w:hint="eastAsia"/>
          <w:szCs w:val="30"/>
        </w:rPr>
        <w:t>，具体执行如下：</w:t>
      </w:r>
    </w:p>
    <w:p>
      <w:pPr>
        <w:pStyle w:val="82"/>
        <w:spacing w:line="576" w:lineRule="exact"/>
        <w:ind w:firstLine="560"/>
        <w:rPr>
          <w:szCs w:val="30"/>
        </w:rPr>
      </w:pPr>
      <w:r>
        <w:rPr>
          <w:szCs w:val="30"/>
        </w:rPr>
        <w:t>出水直接排入</w:t>
      </w:r>
      <w:r>
        <w:rPr>
          <w:rFonts w:hint="eastAsia"/>
          <w:szCs w:val="30"/>
        </w:rPr>
        <w:t>《地表水环境质量标准》（G</w:t>
      </w:r>
      <w:r>
        <w:rPr>
          <w:szCs w:val="30"/>
        </w:rPr>
        <w:t>B 3838</w:t>
      </w:r>
      <w:r>
        <w:rPr>
          <w:rFonts w:hint="eastAsia"/>
          <w:szCs w:val="30"/>
        </w:rPr>
        <w:t>-2002）</w:t>
      </w:r>
      <w:r>
        <w:rPr>
          <w:szCs w:val="30"/>
        </w:rPr>
        <w:t>地表水Ⅱ类、Ⅲ类功能水域且规模在500 m³/d（不含）</w:t>
      </w:r>
      <w:r>
        <w:rPr>
          <w:rFonts w:hint="eastAsia"/>
          <w:szCs w:val="30"/>
        </w:rPr>
        <w:t>—10</w:t>
      </w:r>
      <w:r>
        <w:rPr>
          <w:szCs w:val="30"/>
        </w:rPr>
        <w:t xml:space="preserve"> m³/d（含）时执行</w:t>
      </w:r>
      <w:r>
        <w:rPr>
          <w:rFonts w:hint="eastAsia"/>
          <w:szCs w:val="30"/>
        </w:rPr>
        <w:t>下表4-</w:t>
      </w:r>
      <w:r>
        <w:rPr>
          <w:szCs w:val="30"/>
        </w:rPr>
        <w:t>5</w:t>
      </w:r>
      <w:r>
        <w:rPr>
          <w:rFonts w:hint="eastAsia"/>
          <w:szCs w:val="30"/>
        </w:rPr>
        <w:t>规定的</w:t>
      </w:r>
      <w:r>
        <w:rPr>
          <w:szCs w:val="30"/>
        </w:rPr>
        <w:t>一级标准，规模在</w:t>
      </w:r>
      <w:r>
        <w:rPr>
          <w:rFonts w:hint="eastAsia"/>
          <w:szCs w:val="30"/>
        </w:rPr>
        <w:t>10</w:t>
      </w:r>
      <w:r>
        <w:rPr>
          <w:szCs w:val="30"/>
        </w:rPr>
        <w:t xml:space="preserve"> m³/d（不含）以下时执行</w:t>
      </w:r>
      <w:r>
        <w:rPr>
          <w:rFonts w:hint="eastAsia"/>
          <w:szCs w:val="30"/>
        </w:rPr>
        <w:t>表4-</w:t>
      </w:r>
      <w:r>
        <w:rPr>
          <w:szCs w:val="30"/>
        </w:rPr>
        <w:t>5</w:t>
      </w:r>
      <w:r>
        <w:rPr>
          <w:rFonts w:hint="eastAsia"/>
          <w:szCs w:val="30"/>
        </w:rPr>
        <w:t>规定的</w:t>
      </w:r>
      <w:r>
        <w:rPr>
          <w:szCs w:val="30"/>
        </w:rPr>
        <w:t>二级标准；</w:t>
      </w:r>
    </w:p>
    <w:p>
      <w:pPr>
        <w:pStyle w:val="82"/>
        <w:spacing w:line="576" w:lineRule="exact"/>
        <w:ind w:firstLine="560"/>
        <w:rPr>
          <w:szCs w:val="30"/>
        </w:rPr>
      </w:pPr>
      <w:r>
        <w:rPr>
          <w:szCs w:val="30"/>
        </w:rPr>
        <w:t>出水直接排入</w:t>
      </w:r>
      <w:r>
        <w:rPr>
          <w:rFonts w:hint="eastAsia"/>
          <w:szCs w:val="30"/>
        </w:rPr>
        <w:t>《地表水环境质量标准》（G</w:t>
      </w:r>
      <w:r>
        <w:rPr>
          <w:szCs w:val="30"/>
        </w:rPr>
        <w:t>B 3838</w:t>
      </w:r>
      <w:r>
        <w:rPr>
          <w:rFonts w:hint="eastAsia"/>
          <w:szCs w:val="30"/>
        </w:rPr>
        <w:t>-2002）</w:t>
      </w:r>
      <w:r>
        <w:rPr>
          <w:szCs w:val="30"/>
        </w:rPr>
        <w:t>地表水Ⅳ类、Ⅴ类功能水域且规模在500 m³/d（不含）</w:t>
      </w:r>
      <w:r>
        <w:rPr>
          <w:rFonts w:hint="eastAsia"/>
          <w:szCs w:val="30"/>
        </w:rPr>
        <w:t>—10</w:t>
      </w:r>
      <w:r>
        <w:rPr>
          <w:szCs w:val="30"/>
        </w:rPr>
        <w:t xml:space="preserve"> m³/d（含）时执行</w:t>
      </w:r>
      <w:r>
        <w:rPr>
          <w:rFonts w:hint="eastAsia"/>
          <w:szCs w:val="30"/>
        </w:rPr>
        <w:t>表4-</w:t>
      </w:r>
      <w:r>
        <w:rPr>
          <w:szCs w:val="30"/>
        </w:rPr>
        <w:t>5</w:t>
      </w:r>
      <w:r>
        <w:rPr>
          <w:rFonts w:hint="eastAsia"/>
          <w:szCs w:val="30"/>
        </w:rPr>
        <w:t>规定的</w:t>
      </w:r>
      <w:r>
        <w:rPr>
          <w:szCs w:val="30"/>
        </w:rPr>
        <w:t>二级标准，规模在</w:t>
      </w:r>
      <w:r>
        <w:rPr>
          <w:rFonts w:hint="eastAsia"/>
          <w:szCs w:val="30"/>
        </w:rPr>
        <w:t>10</w:t>
      </w:r>
      <w:r>
        <w:rPr>
          <w:szCs w:val="30"/>
        </w:rPr>
        <w:t xml:space="preserve"> m³/d（不含）以下时执行</w:t>
      </w:r>
      <w:r>
        <w:rPr>
          <w:rFonts w:hint="eastAsia"/>
          <w:szCs w:val="30"/>
        </w:rPr>
        <w:t>表4-</w:t>
      </w:r>
      <w:r>
        <w:rPr>
          <w:szCs w:val="30"/>
        </w:rPr>
        <w:t>5</w:t>
      </w:r>
      <w:r>
        <w:rPr>
          <w:rFonts w:hint="eastAsia"/>
          <w:szCs w:val="30"/>
        </w:rPr>
        <w:t>规定的</w:t>
      </w:r>
      <w:r>
        <w:rPr>
          <w:szCs w:val="30"/>
        </w:rPr>
        <w:t>三级标准；</w:t>
      </w:r>
    </w:p>
    <w:p>
      <w:pPr>
        <w:pStyle w:val="82"/>
        <w:spacing w:line="576" w:lineRule="exact"/>
        <w:ind w:firstLine="560"/>
        <w:rPr>
          <w:szCs w:val="30"/>
        </w:rPr>
      </w:pPr>
      <w:r>
        <w:rPr>
          <w:rFonts w:hint="eastAsia"/>
          <w:szCs w:val="30"/>
        </w:rPr>
        <w:t>出水排入村庄的附近池塘等环境功能未明确的水体时执行表4-</w:t>
      </w:r>
      <w:r>
        <w:rPr>
          <w:szCs w:val="30"/>
        </w:rPr>
        <w:t>5</w:t>
      </w:r>
      <w:r>
        <w:rPr>
          <w:rFonts w:hint="eastAsia"/>
          <w:szCs w:val="30"/>
        </w:rPr>
        <w:t>规定的三级标准</w:t>
      </w:r>
      <w:r>
        <w:rPr>
          <w:szCs w:val="30"/>
        </w:rPr>
        <w:t>。</w:t>
      </w:r>
      <w:r>
        <w:rPr>
          <w:rFonts w:hint="eastAsia"/>
          <w:szCs w:val="30"/>
        </w:rPr>
        <w:t>详见表4-</w:t>
      </w:r>
      <w:r>
        <w:rPr>
          <w:szCs w:val="30"/>
        </w:rPr>
        <w:t>5</w:t>
      </w:r>
      <w:r>
        <w:rPr>
          <w:rFonts w:hint="eastAsia"/>
          <w:szCs w:val="30"/>
        </w:rPr>
        <w:t>。</w:t>
      </w:r>
    </w:p>
    <w:p>
      <w:pPr>
        <w:pStyle w:val="82"/>
        <w:spacing w:line="576" w:lineRule="exact"/>
        <w:ind w:firstLine="560"/>
      </w:pPr>
      <w:r>
        <w:rPr>
          <w:rFonts w:hint="eastAsia"/>
        </w:rPr>
        <w:t>3、位于饮用水水源一、二级保护区，生活污水原则上不排放，做到资源化利用，无法完全资源化利用的，处理达到《湖南省农村生活污水处理设施水污染物排放标准》（DB 43/1665-2019）一级排放标准，尾水优先进入村庄附近池塘等环境功能未明确水体。</w:t>
      </w:r>
    </w:p>
    <w:p>
      <w:pPr>
        <w:pStyle w:val="84"/>
        <w:rPr>
          <w:lang w:bidi="ar"/>
        </w:rPr>
      </w:pPr>
      <w:r>
        <w:rPr>
          <w:lang w:bidi="ar"/>
        </w:rPr>
        <w:t>表</w:t>
      </w:r>
      <w:r>
        <w:rPr>
          <w:rFonts w:hint="eastAsia"/>
          <w:lang w:bidi="ar"/>
        </w:rPr>
        <w:t>4-</w:t>
      </w:r>
      <w:r>
        <w:rPr>
          <w:lang w:bidi="ar"/>
        </w:rPr>
        <w:t>5  湖南省农村生活污水处理设施水污染物排放标准</w:t>
      </w:r>
    </w:p>
    <w:tbl>
      <w:tblPr>
        <w:tblStyle w:val="12"/>
        <w:tblW w:w="893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48"/>
        <w:gridCol w:w="2605"/>
        <w:gridCol w:w="1389"/>
        <w:gridCol w:w="1183"/>
        <w:gridCol w:w="2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97" w:hRule="atLeast"/>
          <w:tblHeader/>
          <w:jc w:val="center"/>
        </w:trPr>
        <w:tc>
          <w:tcPr>
            <w:tcW w:w="1548" w:type="dxa"/>
            <w:tcMar>
              <w:top w:w="15" w:type="dxa"/>
              <w:left w:w="15" w:type="dxa"/>
              <w:right w:w="15" w:type="dxa"/>
            </w:tcMar>
            <w:vAlign w:val="center"/>
          </w:tcPr>
          <w:p>
            <w:pPr>
              <w:pStyle w:val="86"/>
              <w:rPr>
                <w:b/>
                <w:bCs/>
              </w:rPr>
            </w:pPr>
            <w:r>
              <w:rPr>
                <w:b/>
                <w:bCs/>
              </w:rPr>
              <w:t>序号</w:t>
            </w:r>
          </w:p>
        </w:tc>
        <w:tc>
          <w:tcPr>
            <w:tcW w:w="2605" w:type="dxa"/>
            <w:tcMar>
              <w:top w:w="15" w:type="dxa"/>
              <w:left w:w="15" w:type="dxa"/>
              <w:right w:w="15" w:type="dxa"/>
            </w:tcMar>
            <w:vAlign w:val="center"/>
          </w:tcPr>
          <w:p>
            <w:pPr>
              <w:pStyle w:val="86"/>
              <w:rPr>
                <w:b/>
                <w:bCs/>
              </w:rPr>
            </w:pPr>
            <w:r>
              <w:rPr>
                <w:b/>
                <w:bCs/>
              </w:rPr>
              <w:t>控制项目</w:t>
            </w:r>
          </w:p>
        </w:tc>
        <w:tc>
          <w:tcPr>
            <w:tcW w:w="1389" w:type="dxa"/>
            <w:noWrap/>
            <w:tcMar>
              <w:top w:w="15" w:type="dxa"/>
              <w:left w:w="15" w:type="dxa"/>
              <w:right w:w="15" w:type="dxa"/>
            </w:tcMar>
            <w:vAlign w:val="center"/>
          </w:tcPr>
          <w:p>
            <w:pPr>
              <w:pStyle w:val="86"/>
              <w:rPr>
                <w:b/>
                <w:bCs/>
              </w:rPr>
            </w:pPr>
            <w:r>
              <w:rPr>
                <w:b/>
                <w:bCs/>
              </w:rPr>
              <w:t>一级标准</w:t>
            </w:r>
          </w:p>
        </w:tc>
        <w:tc>
          <w:tcPr>
            <w:tcW w:w="1183" w:type="dxa"/>
            <w:noWrap/>
            <w:tcMar>
              <w:top w:w="15" w:type="dxa"/>
              <w:left w:w="15" w:type="dxa"/>
              <w:right w:w="15" w:type="dxa"/>
            </w:tcMar>
            <w:vAlign w:val="center"/>
          </w:tcPr>
          <w:p>
            <w:pPr>
              <w:pStyle w:val="86"/>
              <w:rPr>
                <w:b/>
                <w:bCs/>
              </w:rPr>
            </w:pPr>
            <w:r>
              <w:rPr>
                <w:b/>
                <w:bCs/>
              </w:rPr>
              <w:t>二级标准</w:t>
            </w:r>
          </w:p>
        </w:tc>
        <w:tc>
          <w:tcPr>
            <w:tcW w:w="2206" w:type="dxa"/>
            <w:noWrap/>
            <w:tcMar>
              <w:top w:w="15" w:type="dxa"/>
              <w:left w:w="15" w:type="dxa"/>
              <w:right w:w="15" w:type="dxa"/>
            </w:tcMar>
            <w:vAlign w:val="center"/>
          </w:tcPr>
          <w:p>
            <w:pPr>
              <w:pStyle w:val="86"/>
              <w:rPr>
                <w:b/>
                <w:bCs/>
              </w:rPr>
            </w:pPr>
            <w:r>
              <w:rPr>
                <w:b/>
                <w:bCs/>
              </w:rPr>
              <w:t>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1</w:t>
            </w:r>
          </w:p>
        </w:tc>
        <w:tc>
          <w:tcPr>
            <w:tcW w:w="2605" w:type="dxa"/>
            <w:tcMar>
              <w:top w:w="15" w:type="dxa"/>
              <w:left w:w="15" w:type="dxa"/>
              <w:right w:w="15" w:type="dxa"/>
            </w:tcMar>
            <w:vAlign w:val="center"/>
          </w:tcPr>
          <w:p>
            <w:pPr>
              <w:pStyle w:val="86"/>
            </w:pPr>
            <w:r>
              <w:rPr>
                <w:rFonts w:hint="eastAsia"/>
              </w:rPr>
              <w:t>p</w:t>
            </w:r>
            <w:r>
              <w:t>H</w:t>
            </w:r>
          </w:p>
        </w:tc>
        <w:tc>
          <w:tcPr>
            <w:tcW w:w="4778" w:type="dxa"/>
            <w:gridSpan w:val="3"/>
            <w:noWrap/>
            <w:tcMar>
              <w:top w:w="15" w:type="dxa"/>
              <w:left w:w="15" w:type="dxa"/>
              <w:right w:w="15" w:type="dxa"/>
            </w:tcMar>
            <w:vAlign w:val="center"/>
          </w:tcPr>
          <w:p>
            <w:pPr>
              <w:pStyle w:val="86"/>
            </w:pPr>
            <w: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2</w:t>
            </w:r>
          </w:p>
        </w:tc>
        <w:tc>
          <w:tcPr>
            <w:tcW w:w="2605" w:type="dxa"/>
            <w:tcMar>
              <w:top w:w="15" w:type="dxa"/>
              <w:left w:w="15" w:type="dxa"/>
              <w:right w:w="15" w:type="dxa"/>
            </w:tcMar>
            <w:vAlign w:val="center"/>
          </w:tcPr>
          <w:p>
            <w:pPr>
              <w:pStyle w:val="86"/>
            </w:pPr>
            <w:r>
              <w:t>悬浮物（SS）</w:t>
            </w:r>
          </w:p>
        </w:tc>
        <w:tc>
          <w:tcPr>
            <w:tcW w:w="1389" w:type="dxa"/>
            <w:noWrap/>
            <w:tcMar>
              <w:top w:w="15" w:type="dxa"/>
              <w:left w:w="15" w:type="dxa"/>
              <w:right w:w="15" w:type="dxa"/>
            </w:tcMar>
            <w:vAlign w:val="center"/>
          </w:tcPr>
          <w:p>
            <w:pPr>
              <w:pStyle w:val="86"/>
            </w:pPr>
            <w:r>
              <w:t>20</w:t>
            </w:r>
          </w:p>
        </w:tc>
        <w:tc>
          <w:tcPr>
            <w:tcW w:w="1183" w:type="dxa"/>
            <w:noWrap/>
            <w:tcMar>
              <w:top w:w="15" w:type="dxa"/>
              <w:left w:w="15" w:type="dxa"/>
              <w:right w:w="15" w:type="dxa"/>
            </w:tcMar>
            <w:vAlign w:val="center"/>
          </w:tcPr>
          <w:p>
            <w:pPr>
              <w:pStyle w:val="86"/>
            </w:pPr>
            <w:r>
              <w:t>30</w:t>
            </w:r>
          </w:p>
        </w:tc>
        <w:tc>
          <w:tcPr>
            <w:tcW w:w="2206" w:type="dxa"/>
            <w:noWrap/>
            <w:tcMar>
              <w:top w:w="15" w:type="dxa"/>
              <w:left w:w="15" w:type="dxa"/>
              <w:right w:w="15" w:type="dxa"/>
            </w:tcMar>
            <w:vAlign w:val="center"/>
          </w:tcPr>
          <w:p>
            <w:pPr>
              <w:pStyle w:val="86"/>
            </w:pPr>
            <w: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3</w:t>
            </w:r>
          </w:p>
        </w:tc>
        <w:tc>
          <w:tcPr>
            <w:tcW w:w="2605" w:type="dxa"/>
            <w:tcMar>
              <w:top w:w="15" w:type="dxa"/>
              <w:left w:w="15" w:type="dxa"/>
              <w:right w:w="15" w:type="dxa"/>
            </w:tcMar>
            <w:vAlign w:val="center"/>
          </w:tcPr>
          <w:p>
            <w:pPr>
              <w:pStyle w:val="86"/>
            </w:pPr>
            <w:r>
              <w:t>化学需氧量（CODcr）</w:t>
            </w:r>
          </w:p>
        </w:tc>
        <w:tc>
          <w:tcPr>
            <w:tcW w:w="1389" w:type="dxa"/>
            <w:noWrap/>
            <w:tcMar>
              <w:top w:w="15" w:type="dxa"/>
              <w:left w:w="15" w:type="dxa"/>
              <w:right w:w="15" w:type="dxa"/>
            </w:tcMar>
            <w:vAlign w:val="center"/>
          </w:tcPr>
          <w:p>
            <w:pPr>
              <w:pStyle w:val="86"/>
            </w:pPr>
            <w:r>
              <w:t>60</w:t>
            </w:r>
          </w:p>
        </w:tc>
        <w:tc>
          <w:tcPr>
            <w:tcW w:w="1183" w:type="dxa"/>
            <w:noWrap/>
            <w:tcMar>
              <w:top w:w="15" w:type="dxa"/>
              <w:left w:w="15" w:type="dxa"/>
              <w:right w:w="15" w:type="dxa"/>
            </w:tcMar>
            <w:vAlign w:val="center"/>
          </w:tcPr>
          <w:p>
            <w:pPr>
              <w:pStyle w:val="86"/>
            </w:pPr>
            <w:r>
              <w:t>100</w:t>
            </w:r>
          </w:p>
        </w:tc>
        <w:tc>
          <w:tcPr>
            <w:tcW w:w="2206" w:type="dxa"/>
            <w:noWrap/>
            <w:tcMar>
              <w:top w:w="15" w:type="dxa"/>
              <w:left w:w="15" w:type="dxa"/>
              <w:right w:w="15" w:type="dxa"/>
            </w:tcMar>
            <w:vAlign w:val="center"/>
          </w:tcPr>
          <w:p>
            <w:pPr>
              <w:pStyle w:val="86"/>
            </w:pPr>
            <w: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4</w:t>
            </w:r>
          </w:p>
        </w:tc>
        <w:tc>
          <w:tcPr>
            <w:tcW w:w="2605" w:type="dxa"/>
            <w:tcMar>
              <w:top w:w="15" w:type="dxa"/>
              <w:left w:w="15" w:type="dxa"/>
              <w:right w:w="15" w:type="dxa"/>
            </w:tcMar>
            <w:vAlign w:val="center"/>
          </w:tcPr>
          <w:p>
            <w:pPr>
              <w:pStyle w:val="86"/>
            </w:pPr>
            <w:r>
              <w:t>氨氮（以N计）</w:t>
            </w:r>
          </w:p>
        </w:tc>
        <w:tc>
          <w:tcPr>
            <w:tcW w:w="1389" w:type="dxa"/>
            <w:noWrap/>
            <w:tcMar>
              <w:top w:w="15" w:type="dxa"/>
              <w:left w:w="15" w:type="dxa"/>
              <w:right w:w="15" w:type="dxa"/>
            </w:tcMar>
            <w:vAlign w:val="center"/>
          </w:tcPr>
          <w:p>
            <w:pPr>
              <w:pStyle w:val="86"/>
            </w:pPr>
            <w:r>
              <w:t>8（15）</w:t>
            </w:r>
            <w:r>
              <w:rPr>
                <w:rFonts w:hint="eastAsia"/>
              </w:rPr>
              <w:t>①</w:t>
            </w:r>
          </w:p>
        </w:tc>
        <w:tc>
          <w:tcPr>
            <w:tcW w:w="3389" w:type="dxa"/>
            <w:gridSpan w:val="2"/>
            <w:noWrap/>
            <w:tcMar>
              <w:top w:w="15" w:type="dxa"/>
              <w:left w:w="15" w:type="dxa"/>
              <w:right w:w="15" w:type="dxa"/>
            </w:tcMar>
            <w:vAlign w:val="center"/>
          </w:tcPr>
          <w:p>
            <w:pPr>
              <w:pStyle w:val="86"/>
            </w:pPr>
            <w:r>
              <w:t>25（30）</w:t>
            </w:r>
            <w:r>
              <w:rPr>
                <w:rFonts w:hint="eastAsia"/>
              </w:rPr>
              <w:t>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5</w:t>
            </w:r>
          </w:p>
        </w:tc>
        <w:tc>
          <w:tcPr>
            <w:tcW w:w="2605" w:type="dxa"/>
            <w:tcMar>
              <w:top w:w="15" w:type="dxa"/>
              <w:left w:w="15" w:type="dxa"/>
              <w:right w:w="15" w:type="dxa"/>
            </w:tcMar>
            <w:vAlign w:val="center"/>
          </w:tcPr>
          <w:p>
            <w:pPr>
              <w:pStyle w:val="86"/>
            </w:pPr>
            <w:r>
              <w:t>总氮（以N计）</w:t>
            </w:r>
            <w:r>
              <w:rPr>
                <w:rFonts w:hint="eastAsia"/>
              </w:rPr>
              <w:t>②</w:t>
            </w:r>
          </w:p>
        </w:tc>
        <w:tc>
          <w:tcPr>
            <w:tcW w:w="4778" w:type="dxa"/>
            <w:gridSpan w:val="3"/>
            <w:noWrap/>
            <w:tcMar>
              <w:top w:w="15" w:type="dxa"/>
              <w:left w:w="15" w:type="dxa"/>
              <w:right w:w="15" w:type="dxa"/>
            </w:tcMar>
            <w:vAlign w:val="center"/>
          </w:tcPr>
          <w:p>
            <w:pPr>
              <w:pStyle w:val="86"/>
            </w:pPr>
            <w: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6</w:t>
            </w:r>
          </w:p>
        </w:tc>
        <w:tc>
          <w:tcPr>
            <w:tcW w:w="2605" w:type="dxa"/>
            <w:tcMar>
              <w:top w:w="15" w:type="dxa"/>
              <w:left w:w="15" w:type="dxa"/>
              <w:right w:w="15" w:type="dxa"/>
            </w:tcMar>
            <w:vAlign w:val="center"/>
          </w:tcPr>
          <w:p>
            <w:pPr>
              <w:pStyle w:val="86"/>
            </w:pPr>
            <w:r>
              <w:t>总磷（以P计）</w:t>
            </w:r>
            <w:r>
              <w:rPr>
                <w:rFonts w:hint="eastAsia"/>
              </w:rPr>
              <w:t>②</w:t>
            </w:r>
          </w:p>
        </w:tc>
        <w:tc>
          <w:tcPr>
            <w:tcW w:w="1389" w:type="dxa"/>
            <w:noWrap/>
            <w:tcMar>
              <w:top w:w="15" w:type="dxa"/>
              <w:left w:w="15" w:type="dxa"/>
              <w:right w:w="15" w:type="dxa"/>
            </w:tcMar>
            <w:vAlign w:val="center"/>
          </w:tcPr>
          <w:p>
            <w:pPr>
              <w:pStyle w:val="86"/>
            </w:pPr>
            <w:r>
              <w:t>1</w:t>
            </w:r>
          </w:p>
        </w:tc>
        <w:tc>
          <w:tcPr>
            <w:tcW w:w="3389" w:type="dxa"/>
            <w:gridSpan w:val="2"/>
            <w:noWrap/>
            <w:tcMar>
              <w:top w:w="15" w:type="dxa"/>
              <w:left w:w="15" w:type="dxa"/>
              <w:right w:w="15" w:type="dxa"/>
            </w:tcMar>
            <w:vAlign w:val="center"/>
          </w:tcPr>
          <w:p>
            <w:pPr>
              <w:pStyle w:val="86"/>
            </w:pPr>
            <w: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8" w:type="dxa"/>
            <w:tcMar>
              <w:top w:w="15" w:type="dxa"/>
              <w:left w:w="15" w:type="dxa"/>
              <w:right w:w="15" w:type="dxa"/>
            </w:tcMar>
            <w:vAlign w:val="center"/>
          </w:tcPr>
          <w:p>
            <w:pPr>
              <w:pStyle w:val="86"/>
            </w:pPr>
            <w:r>
              <w:t>7</w:t>
            </w:r>
          </w:p>
        </w:tc>
        <w:tc>
          <w:tcPr>
            <w:tcW w:w="2605" w:type="dxa"/>
            <w:tcMar>
              <w:top w:w="15" w:type="dxa"/>
              <w:left w:w="15" w:type="dxa"/>
              <w:right w:w="15" w:type="dxa"/>
            </w:tcMar>
            <w:vAlign w:val="center"/>
          </w:tcPr>
          <w:p>
            <w:pPr>
              <w:pStyle w:val="86"/>
            </w:pPr>
            <w:r>
              <w:t>动植物油</w:t>
            </w:r>
            <w:r>
              <w:rPr>
                <w:rFonts w:hint="eastAsia"/>
              </w:rPr>
              <w:t>③</w:t>
            </w:r>
          </w:p>
        </w:tc>
        <w:tc>
          <w:tcPr>
            <w:tcW w:w="1389" w:type="dxa"/>
            <w:noWrap/>
            <w:tcMar>
              <w:top w:w="15" w:type="dxa"/>
              <w:left w:w="15" w:type="dxa"/>
              <w:right w:w="15" w:type="dxa"/>
            </w:tcMar>
            <w:vAlign w:val="center"/>
          </w:tcPr>
          <w:p>
            <w:pPr>
              <w:pStyle w:val="86"/>
            </w:pPr>
            <w:r>
              <w:t>3</w:t>
            </w:r>
          </w:p>
        </w:tc>
        <w:tc>
          <w:tcPr>
            <w:tcW w:w="3389" w:type="dxa"/>
            <w:gridSpan w:val="2"/>
            <w:noWrap/>
            <w:tcMar>
              <w:top w:w="15" w:type="dxa"/>
              <w:left w:w="15" w:type="dxa"/>
              <w:right w:w="15" w:type="dxa"/>
            </w:tcMar>
            <w:vAlign w:val="center"/>
          </w:tcPr>
          <w:p>
            <w:pPr>
              <w:pStyle w:val="86"/>
            </w:pPr>
            <w: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931" w:type="dxa"/>
            <w:gridSpan w:val="5"/>
            <w:tcMar>
              <w:top w:w="15" w:type="dxa"/>
              <w:left w:w="15" w:type="dxa"/>
              <w:right w:w="15" w:type="dxa"/>
            </w:tcMar>
            <w:vAlign w:val="center"/>
          </w:tcPr>
          <w:p>
            <w:pPr>
              <w:pStyle w:val="86"/>
              <w:jc w:val="left"/>
            </w:pPr>
            <w:r>
              <w:rPr>
                <w:rFonts w:hint="eastAsia"/>
              </w:rPr>
              <w:t>①</w:t>
            </w:r>
            <w:r>
              <w:t>括号外数值为水温＞12℃时的控制指标，括号内数值为水温≤12℃时的控制指标；</w:t>
            </w:r>
          </w:p>
          <w:p>
            <w:pPr>
              <w:pStyle w:val="86"/>
              <w:jc w:val="left"/>
            </w:pPr>
            <w:r>
              <w:rPr>
                <w:rFonts w:hint="eastAsia"/>
              </w:rPr>
              <w:t>②</w:t>
            </w:r>
            <w:r>
              <w:t>出水排入封闭水体或超标因子为氮磷的不达标水体时</w:t>
            </w:r>
            <w:r>
              <w:rPr>
                <w:rFonts w:hint="eastAsia"/>
              </w:rPr>
              <w:t>增加的</w:t>
            </w:r>
            <w:r>
              <w:t>控制指标；</w:t>
            </w:r>
          </w:p>
          <w:p>
            <w:pPr>
              <w:pStyle w:val="86"/>
              <w:jc w:val="left"/>
            </w:pPr>
            <w:r>
              <w:rPr>
                <w:rFonts w:hint="eastAsia"/>
              </w:rPr>
              <w:t>③</w:t>
            </w:r>
            <w:r>
              <w:t>进水含餐饮服务的农村污水处理设施</w:t>
            </w:r>
            <w:r>
              <w:rPr>
                <w:rFonts w:hint="eastAsia"/>
              </w:rPr>
              <w:t>增加的</w:t>
            </w:r>
            <w:r>
              <w:t>控制指标。</w:t>
            </w:r>
          </w:p>
        </w:tc>
      </w:tr>
    </w:tbl>
    <w:p>
      <w:pPr>
        <w:pStyle w:val="78"/>
      </w:pPr>
      <w:r>
        <w:rPr>
          <w:rFonts w:hint="eastAsia"/>
        </w:rPr>
        <w:t>4</w:t>
      </w:r>
      <w:r>
        <w:t>.6  固体废物处理处置</w:t>
      </w:r>
    </w:p>
    <w:p>
      <w:pPr>
        <w:pStyle w:val="82"/>
        <w:spacing w:line="312" w:lineRule="auto"/>
        <w:ind w:firstLine="560"/>
      </w:pPr>
      <w:r>
        <w:rPr>
          <w:rFonts w:hint="eastAsia"/>
        </w:rPr>
        <w:t>满足农用标准的污泥，</w:t>
      </w:r>
      <w:bookmarkStart w:id="59" w:name="_Hlk41642991"/>
      <w:r>
        <w:rPr>
          <w:rFonts w:hint="eastAsia"/>
        </w:rPr>
        <w:t>采用厌氧消化/好氧发酵处理后，</w:t>
      </w:r>
      <w:bookmarkEnd w:id="59"/>
      <w:r>
        <w:rPr>
          <w:rFonts w:hint="eastAsia"/>
        </w:rPr>
        <w:t>优先就近土地利用；无法利用的由运维管理单位统一进行收集交环卫部门，运送至生活垃圾填埋场进行安全处置。</w:t>
      </w:r>
    </w:p>
    <w:p>
      <w:pPr>
        <w:pStyle w:val="78"/>
      </w:pPr>
      <w:r>
        <w:rPr>
          <w:rFonts w:hint="eastAsia"/>
        </w:rPr>
        <w:t>4</w:t>
      </w:r>
      <w:r>
        <w:t>.7  验收移交</w:t>
      </w:r>
    </w:p>
    <w:p>
      <w:pPr>
        <w:pStyle w:val="82"/>
        <w:spacing w:line="288" w:lineRule="auto"/>
        <w:ind w:firstLine="560"/>
      </w:pPr>
      <w:r>
        <w:t>工程验收后，</w:t>
      </w:r>
      <w:r>
        <w:rPr>
          <w:rFonts w:hint="eastAsia"/>
        </w:rPr>
        <w:t>住建局、生态环境分局应</w:t>
      </w:r>
      <w:r>
        <w:t>妥善保管竣工图等相关资料，以备查验。环保验收和运维移交应确保水质水量、工艺、规模与设计相符，设备材料完整</w:t>
      </w:r>
      <w:r>
        <w:rPr>
          <w:rFonts w:hint="eastAsia"/>
        </w:rPr>
        <w:t>。对生活污水处理设施建设和运维统一打包，不存在运维移交环节的，由运维机构管理，住建局、生态环境分局统一监管</w:t>
      </w:r>
      <w:r>
        <w:rPr>
          <w:rFonts w:eastAsiaTheme="minorEastAsia"/>
          <w:szCs w:val="28"/>
        </w:rPr>
        <w:t>。</w:t>
      </w:r>
    </w:p>
    <w:p>
      <w:pPr>
        <w:pStyle w:val="88"/>
      </w:pPr>
      <w:r>
        <w:br w:type="page"/>
      </w:r>
      <w:bookmarkStart w:id="60" w:name="_Toc57389610"/>
      <w:r>
        <w:rPr>
          <w:rFonts w:hint="eastAsia"/>
        </w:rPr>
        <w:t xml:space="preserve">第五章 </w:t>
      </w:r>
      <w:r>
        <w:t xml:space="preserve"> 设施运行管理</w:t>
      </w:r>
      <w:bookmarkEnd w:id="60"/>
    </w:p>
    <w:p>
      <w:pPr>
        <w:pStyle w:val="78"/>
      </w:pPr>
      <w:bookmarkStart w:id="61" w:name="_Hlk40429709"/>
      <w:bookmarkStart w:id="62" w:name="_Hlk40429758"/>
      <w:r>
        <w:rPr>
          <w:rFonts w:hint="eastAsia"/>
        </w:rPr>
        <w:t>5</w:t>
      </w:r>
      <w:r>
        <w:t>.1  运维管理</w:t>
      </w:r>
    </w:p>
    <w:p>
      <w:pPr>
        <w:pStyle w:val="82"/>
        <w:ind w:firstLine="560"/>
      </w:pPr>
      <w:r>
        <w:rPr>
          <w:rFonts w:hint="eastAsia"/>
        </w:rPr>
        <w:t>构建荷塘区政府为运行维护管理的责任主体，各镇（街道）政府为运行维护管理的管理主体，村级组组织为运行维护管理的落实主体，</w:t>
      </w:r>
      <w:r>
        <w:t>农户为</w:t>
      </w:r>
      <w:r>
        <w:rPr>
          <w:rFonts w:hint="eastAsia"/>
        </w:rPr>
        <w:t>参与和</w:t>
      </w:r>
      <w:r>
        <w:t>受益主体</w:t>
      </w:r>
      <w:r>
        <w:rPr>
          <w:rFonts w:hint="eastAsia"/>
        </w:rPr>
        <w:t>，</w:t>
      </w:r>
      <w:r>
        <w:t>运维机构为服务主体的</w:t>
      </w:r>
      <w:r>
        <w:rPr>
          <w:rFonts w:hint="eastAsia"/>
        </w:rPr>
        <w:t>“</w:t>
      </w:r>
      <w:r>
        <w:t>五位一体</w:t>
      </w:r>
      <w:r>
        <w:rPr>
          <w:rFonts w:hint="eastAsia"/>
        </w:rPr>
        <w:t>”</w:t>
      </w:r>
      <w:r>
        <w:t>运维管理体系</w:t>
      </w:r>
      <w:r>
        <w:rPr>
          <w:rFonts w:hint="eastAsia"/>
        </w:rPr>
        <w:t>。</w:t>
      </w:r>
    </w:p>
    <w:p>
      <w:pPr>
        <w:spacing w:line="720" w:lineRule="auto"/>
        <w:jc w:val="center"/>
        <w:rPr>
          <w:rFonts w:eastAsia="仿宋_GB2312"/>
          <w:sz w:val="28"/>
          <w:szCs w:val="28"/>
        </w:rPr>
      </w:pPr>
      <w:r>
        <w:drawing>
          <wp:inline distT="0" distB="0" distL="0" distR="0">
            <wp:extent cx="4463415" cy="228600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4463415" cy="2286000"/>
                    </a:xfrm>
                    <a:prstGeom prst="rect">
                      <a:avLst/>
                    </a:prstGeom>
                    <a:noFill/>
                    <a:ln>
                      <a:noFill/>
                    </a:ln>
                  </pic:spPr>
                </pic:pic>
              </a:graphicData>
            </a:graphic>
          </wp:inline>
        </w:drawing>
      </w:r>
    </w:p>
    <w:p>
      <w:pPr>
        <w:pStyle w:val="84"/>
        <w:rPr>
          <w:lang w:bidi="ar"/>
        </w:rPr>
      </w:pPr>
      <w:r>
        <w:rPr>
          <w:rFonts w:hint="eastAsia"/>
          <w:lang w:bidi="ar"/>
        </w:rPr>
        <w:t>图5-1  五位一体运维管理框架图</w:t>
      </w:r>
    </w:p>
    <w:p>
      <w:pPr>
        <w:pStyle w:val="82"/>
        <w:ind w:firstLine="560"/>
      </w:pPr>
      <w:bookmarkStart w:id="63" w:name="_Toc7289"/>
      <w:bookmarkStart w:id="64" w:name="_Toc8681"/>
      <w:bookmarkStart w:id="65" w:name="_Toc31951"/>
      <w:bookmarkStart w:id="66" w:name="_Toc20754"/>
      <w:bookmarkStart w:id="67" w:name="_Toc1563000"/>
      <w:bookmarkStart w:id="68" w:name="_Toc1211"/>
      <w:bookmarkStart w:id="69" w:name="_Toc23263"/>
      <w:bookmarkStart w:id="70" w:name="_Toc11635"/>
      <w:bookmarkStart w:id="71" w:name="_Toc17956"/>
      <w:r>
        <w:rPr>
          <w:rFonts w:hint="eastAsia"/>
        </w:rPr>
        <w:t>其中分散处理设施的运维管理由受益农户负责。纳管处理模式、集中治理达标排放模式的运维管理分别由纳管污水处理厂、第三方运维单位以及各镇（街道）负责。</w:t>
      </w:r>
    </w:p>
    <w:p>
      <w:pPr>
        <w:pStyle w:val="78"/>
      </w:pPr>
      <w:r>
        <w:rPr>
          <w:rFonts w:hint="eastAsia"/>
        </w:rPr>
        <w:t>5</w:t>
      </w:r>
      <w:r>
        <w:t>.2  环境监管</w:t>
      </w:r>
      <w:bookmarkEnd w:id="63"/>
      <w:bookmarkEnd w:id="64"/>
      <w:bookmarkEnd w:id="65"/>
      <w:bookmarkEnd w:id="66"/>
      <w:bookmarkEnd w:id="67"/>
      <w:bookmarkEnd w:id="68"/>
      <w:bookmarkEnd w:id="69"/>
      <w:bookmarkEnd w:id="70"/>
      <w:bookmarkEnd w:id="71"/>
    </w:p>
    <w:p>
      <w:pPr>
        <w:pStyle w:val="82"/>
        <w:ind w:firstLine="560"/>
      </w:pPr>
      <w:r>
        <w:rPr>
          <w:rFonts w:hint="eastAsia"/>
        </w:rPr>
        <w:t>纳管处理、集中治理达标排放设施，由住建局、生态环境分局统一监管；分散治理达标排放处理、分户处理与资源化利用设施，由各镇（街道）不定期抽查监管，公众相互监督自治。</w:t>
      </w:r>
    </w:p>
    <w:p>
      <w:pPr>
        <w:pStyle w:val="82"/>
        <w:ind w:firstLine="560"/>
      </w:pPr>
      <w:r>
        <w:rPr>
          <w:rFonts w:hint="eastAsia"/>
        </w:rPr>
        <w:t>本次规划主要采用监测监管、信息化监管、考核评价、社会监督的方式进行环境监管。</w:t>
      </w:r>
    </w:p>
    <w:p>
      <w:pPr>
        <w:pStyle w:val="88"/>
      </w:pPr>
      <w:r>
        <w:br w:type="page"/>
      </w:r>
      <w:bookmarkEnd w:id="61"/>
      <w:bookmarkStart w:id="72" w:name="_Toc57389611"/>
      <w:r>
        <w:rPr>
          <w:rFonts w:hint="eastAsia"/>
        </w:rPr>
        <w:t xml:space="preserve">第六章 </w:t>
      </w:r>
      <w:r>
        <w:t xml:space="preserve"> 工程估算</w:t>
      </w:r>
      <w:r>
        <w:rPr>
          <w:rFonts w:hint="eastAsia"/>
        </w:rPr>
        <w:t>与资金筹措</w:t>
      </w:r>
      <w:bookmarkEnd w:id="72"/>
    </w:p>
    <w:p>
      <w:pPr>
        <w:pStyle w:val="78"/>
      </w:pPr>
      <w:bookmarkStart w:id="73" w:name="_Toc27588"/>
      <w:bookmarkStart w:id="74" w:name="_Toc10169"/>
      <w:bookmarkStart w:id="75" w:name="_Toc13414"/>
      <w:bookmarkStart w:id="76" w:name="_Toc27717"/>
      <w:bookmarkStart w:id="77" w:name="_Toc9472"/>
      <w:bookmarkStart w:id="78" w:name="_Toc8701"/>
      <w:bookmarkStart w:id="79" w:name="_Toc31992"/>
      <w:bookmarkStart w:id="80" w:name="_Toc20458"/>
      <w:bookmarkStart w:id="81" w:name="_Toc1563002"/>
      <w:r>
        <w:rPr>
          <w:rFonts w:hint="eastAsia"/>
        </w:rPr>
        <w:t>6</w:t>
      </w:r>
      <w:r>
        <w:t>.1  投资估算</w:t>
      </w:r>
      <w:bookmarkEnd w:id="73"/>
      <w:bookmarkEnd w:id="74"/>
      <w:bookmarkEnd w:id="75"/>
      <w:bookmarkEnd w:id="76"/>
      <w:bookmarkEnd w:id="77"/>
      <w:bookmarkEnd w:id="78"/>
      <w:bookmarkEnd w:id="79"/>
      <w:bookmarkEnd w:id="80"/>
      <w:bookmarkEnd w:id="81"/>
    </w:p>
    <w:p>
      <w:pPr>
        <w:pStyle w:val="80"/>
      </w:pPr>
      <w:r>
        <w:rPr>
          <w:rFonts w:hint="eastAsia"/>
        </w:rPr>
        <w:t>6.1.</w:t>
      </w:r>
      <w:r>
        <w:t xml:space="preserve">1  </w:t>
      </w:r>
      <w:r>
        <w:rPr>
          <w:rFonts w:hint="eastAsia"/>
        </w:rPr>
        <w:t>规划拟新建农村生活污水治理设施工程量统计</w:t>
      </w:r>
    </w:p>
    <w:p>
      <w:pPr>
        <w:adjustRightInd w:val="0"/>
        <w:spacing w:line="360" w:lineRule="auto"/>
        <w:ind w:firstLine="560" w:firstLineChars="200"/>
        <w:rPr>
          <w:rStyle w:val="83"/>
        </w:rPr>
      </w:pPr>
      <w:bookmarkStart w:id="82" w:name="_Hlk62219325"/>
      <w:r>
        <w:rPr>
          <w:rStyle w:val="83"/>
          <w:rFonts w:hint="eastAsia"/>
        </w:rPr>
        <w:t>根据荷塘区村庄类型分类以及实际情况，荷塘区农村房屋主要沿道路线性分布，总体上以分散分布为主，且微地形复杂。</w:t>
      </w:r>
    </w:p>
    <w:p>
      <w:pPr>
        <w:adjustRightInd w:val="0"/>
        <w:spacing w:line="360" w:lineRule="auto"/>
        <w:ind w:firstLine="560" w:firstLineChars="200"/>
        <w:rPr>
          <w:rStyle w:val="83"/>
        </w:rPr>
        <w:sectPr>
          <w:pgSz w:w="11906" w:h="16838"/>
          <w:pgMar w:top="1440" w:right="1800" w:bottom="1440" w:left="1800" w:header="851" w:footer="992" w:gutter="0"/>
          <w:cols w:space="425" w:num="1"/>
          <w:docGrid w:type="lines" w:linePitch="312" w:charSpace="0"/>
        </w:sectPr>
      </w:pPr>
      <w:r>
        <w:rPr>
          <w:rStyle w:val="83"/>
          <w:rFonts w:hint="eastAsia"/>
        </w:rPr>
        <w:t>根据《湖南省农村生活污水治理专项规划指导意见》，</w:t>
      </w:r>
      <w:bookmarkEnd w:id="82"/>
      <w:r>
        <w:rPr>
          <w:rStyle w:val="83"/>
          <w:rFonts w:hint="eastAsia"/>
        </w:rPr>
        <w:t>本次</w:t>
      </w:r>
      <w:r>
        <w:rPr>
          <w:rStyle w:val="83"/>
        </w:rPr>
        <w:t>规划</w:t>
      </w:r>
      <w:r>
        <w:rPr>
          <w:rStyle w:val="83"/>
          <w:rFonts w:hint="eastAsia"/>
        </w:rPr>
        <w:t>共</w:t>
      </w:r>
      <w:r>
        <w:rPr>
          <w:rStyle w:val="83"/>
        </w:rPr>
        <w:t>包括荷塘区15个农村地区</w:t>
      </w:r>
      <w:bookmarkStart w:id="83" w:name="_Hlk78146403"/>
      <w:r>
        <w:rPr>
          <w:rStyle w:val="83"/>
          <w:rFonts w:hint="eastAsia"/>
        </w:rPr>
        <w:t>，本规划建设集中式污水处理设施</w:t>
      </w:r>
      <w:r>
        <w:rPr>
          <w:rStyle w:val="83"/>
        </w:rPr>
        <w:t>50</w:t>
      </w:r>
      <w:r>
        <w:rPr>
          <w:rStyle w:val="83"/>
          <w:rFonts w:hint="eastAsia"/>
        </w:rPr>
        <w:t>套（其中4套位于村界处，合并为2套，共计4</w:t>
      </w:r>
      <w:r>
        <w:rPr>
          <w:rStyle w:val="83"/>
        </w:rPr>
        <w:t>8</w:t>
      </w:r>
      <w:r>
        <w:rPr>
          <w:rStyle w:val="83"/>
          <w:rFonts w:hint="eastAsia"/>
        </w:rPr>
        <w:t>套），建设污水管网</w:t>
      </w:r>
      <w:r>
        <w:rPr>
          <w:rStyle w:val="83"/>
        </w:rPr>
        <w:t>119.09</w:t>
      </w:r>
      <w:r>
        <w:rPr>
          <w:rStyle w:val="83"/>
          <w:rFonts w:hint="eastAsia"/>
        </w:rPr>
        <w:t xml:space="preserve"> km，共集中收集</w:t>
      </w:r>
      <w:r>
        <w:rPr>
          <w:rStyle w:val="83"/>
        </w:rPr>
        <w:t>2576</w:t>
      </w:r>
      <w:r>
        <w:rPr>
          <w:rStyle w:val="83"/>
          <w:rFonts w:hint="eastAsia"/>
        </w:rPr>
        <w:t>户居民的生活污水；改造化粪池1</w:t>
      </w:r>
      <w:r>
        <w:rPr>
          <w:rStyle w:val="83"/>
        </w:rPr>
        <w:t>377</w:t>
      </w:r>
      <w:r>
        <w:rPr>
          <w:rStyle w:val="83"/>
          <w:rFonts w:hint="eastAsia"/>
        </w:rPr>
        <w:t>座，新建三格化粪池+人工湿地</w:t>
      </w:r>
      <w:r>
        <w:rPr>
          <w:rStyle w:val="83"/>
        </w:rPr>
        <w:t>2584</w:t>
      </w:r>
      <w:bookmarkEnd w:id="83"/>
      <w:r>
        <w:rPr>
          <w:rStyle w:val="83"/>
          <w:rFonts w:hint="eastAsia"/>
        </w:rPr>
        <w:t>座。</w:t>
      </w:r>
      <w:r>
        <w:rPr>
          <w:rStyle w:val="83"/>
        </w:rPr>
        <w:t>具体各村庄污水收集系统的规划建设工程详见下表</w:t>
      </w:r>
      <w:r>
        <w:rPr>
          <w:rStyle w:val="83"/>
          <w:rFonts w:hint="eastAsia"/>
        </w:rPr>
        <w:t>6-</w:t>
      </w:r>
      <w:r>
        <w:rPr>
          <w:rStyle w:val="83"/>
        </w:rPr>
        <w:t>1</w:t>
      </w:r>
      <w:r>
        <w:rPr>
          <w:rStyle w:val="83"/>
          <w:rFonts w:hint="eastAsia"/>
        </w:rPr>
        <w:t>。</w:t>
      </w:r>
    </w:p>
    <w:p>
      <w:pPr>
        <w:pStyle w:val="84"/>
      </w:pPr>
      <w:r>
        <w:t>表</w:t>
      </w:r>
      <w:r>
        <w:rPr>
          <w:rFonts w:hint="eastAsia"/>
        </w:rPr>
        <w:t>6-</w:t>
      </w:r>
      <w:r>
        <w:t>1  荷塘区农村污水收集系统工程量统计表</w:t>
      </w:r>
    </w:p>
    <w:tbl>
      <w:tblPr>
        <w:tblStyle w:val="12"/>
        <w:tblW w:w="52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4"/>
        <w:gridCol w:w="863"/>
        <w:gridCol w:w="864"/>
        <w:gridCol w:w="1583"/>
        <w:gridCol w:w="1152"/>
        <w:gridCol w:w="1152"/>
        <w:gridCol w:w="1296"/>
        <w:gridCol w:w="863"/>
        <w:gridCol w:w="1008"/>
        <w:gridCol w:w="719"/>
        <w:gridCol w:w="722"/>
        <w:gridCol w:w="28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restart"/>
            <w:shd w:val="clear" w:color="auto" w:fill="auto"/>
            <w:vAlign w:val="center"/>
          </w:tcPr>
          <w:p>
            <w:pPr>
              <w:widowControl/>
              <w:spacing w:line="320" w:lineRule="exact"/>
              <w:jc w:val="center"/>
              <w:rPr>
                <w:rFonts w:eastAsia="仿宋" w:cs="宋体"/>
                <w:b/>
                <w:bCs/>
                <w:kern w:val="0"/>
              </w:rPr>
            </w:pPr>
            <w:bookmarkStart w:id="84" w:name="_Hlk62219338"/>
            <w:r>
              <w:rPr>
                <w:rFonts w:hint="eastAsia" w:eastAsia="仿宋" w:cs="宋体"/>
                <w:b/>
                <w:bCs/>
                <w:kern w:val="0"/>
              </w:rPr>
              <w:t>镇（街道）</w:t>
            </w:r>
          </w:p>
        </w:tc>
        <w:tc>
          <w:tcPr>
            <w:tcW w:w="851"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村庄名称</w:t>
            </w:r>
          </w:p>
        </w:tc>
        <w:tc>
          <w:tcPr>
            <w:tcW w:w="850"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户数</w:t>
            </w:r>
          </w:p>
        </w:tc>
        <w:tc>
          <w:tcPr>
            <w:tcW w:w="851"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已建无害化卫生厕所（座）</w:t>
            </w:r>
          </w:p>
        </w:tc>
        <w:tc>
          <w:tcPr>
            <w:tcW w:w="2693" w:type="dxa"/>
            <w:gridSpan w:val="2"/>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分散式污水处理</w:t>
            </w:r>
          </w:p>
        </w:tc>
        <w:tc>
          <w:tcPr>
            <w:tcW w:w="4961" w:type="dxa"/>
            <w:gridSpan w:val="5"/>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集中式污水处理</w:t>
            </w:r>
          </w:p>
        </w:tc>
        <w:tc>
          <w:tcPr>
            <w:tcW w:w="711"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实施时序</w:t>
            </w:r>
          </w:p>
        </w:tc>
        <w:tc>
          <w:tcPr>
            <w:tcW w:w="2834" w:type="dxa"/>
            <w:vMerge w:val="restart"/>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b/>
                <w:bCs/>
                <w:kern w:val="0"/>
              </w:rPr>
            </w:pPr>
          </w:p>
        </w:tc>
        <w:tc>
          <w:tcPr>
            <w:tcW w:w="851" w:type="dxa"/>
            <w:vMerge w:val="continue"/>
            <w:shd w:val="clear" w:color="auto" w:fill="auto"/>
            <w:vAlign w:val="center"/>
          </w:tcPr>
          <w:p>
            <w:pPr>
              <w:widowControl/>
              <w:spacing w:line="320" w:lineRule="exact"/>
              <w:jc w:val="center"/>
              <w:rPr>
                <w:rFonts w:eastAsia="仿宋" w:cs="宋体"/>
                <w:b/>
                <w:bCs/>
                <w:kern w:val="0"/>
              </w:rPr>
            </w:pPr>
          </w:p>
        </w:tc>
        <w:tc>
          <w:tcPr>
            <w:tcW w:w="850" w:type="dxa"/>
            <w:vMerge w:val="continue"/>
            <w:shd w:val="clear" w:color="auto" w:fill="auto"/>
            <w:vAlign w:val="center"/>
          </w:tcPr>
          <w:p>
            <w:pPr>
              <w:widowControl/>
              <w:spacing w:line="320" w:lineRule="exact"/>
              <w:jc w:val="center"/>
              <w:rPr>
                <w:rFonts w:eastAsia="仿宋" w:cs="宋体"/>
                <w:b/>
                <w:bCs/>
                <w:kern w:val="0"/>
              </w:rPr>
            </w:pPr>
          </w:p>
        </w:tc>
        <w:tc>
          <w:tcPr>
            <w:tcW w:w="851" w:type="dxa"/>
            <w:vMerge w:val="continue"/>
            <w:shd w:val="clear" w:color="auto" w:fill="auto"/>
            <w:vAlign w:val="center"/>
          </w:tcPr>
          <w:p>
            <w:pPr>
              <w:widowControl/>
              <w:spacing w:line="320" w:lineRule="exact"/>
              <w:jc w:val="center"/>
              <w:rPr>
                <w:rFonts w:eastAsia="仿宋" w:cs="宋体"/>
                <w:b/>
                <w:bCs/>
                <w:kern w:val="0"/>
              </w:rPr>
            </w:pPr>
          </w:p>
        </w:tc>
        <w:tc>
          <w:tcPr>
            <w:tcW w:w="1559" w:type="dxa"/>
            <w:shd w:val="clear" w:color="auto" w:fill="auto"/>
            <w:vAlign w:val="center"/>
          </w:tcPr>
          <w:p>
            <w:pPr>
              <w:widowControl/>
              <w:spacing w:line="320" w:lineRule="exact"/>
              <w:jc w:val="center"/>
              <w:rPr>
                <w:rFonts w:eastAsia="仿宋"/>
                <w:b/>
                <w:bCs/>
                <w:color w:val="000000"/>
              </w:rPr>
            </w:pPr>
            <w:r>
              <w:rPr>
                <w:rFonts w:hint="eastAsia" w:eastAsia="仿宋"/>
                <w:b/>
                <w:bCs/>
                <w:color w:val="000000"/>
              </w:rPr>
              <w:t>化粪池+人工湿地</w:t>
            </w:r>
            <w:r>
              <w:rPr>
                <w:rFonts w:hint="eastAsia" w:eastAsia="仿宋" w:cs="宋体"/>
                <w:b/>
                <w:bCs/>
                <w:kern w:val="0"/>
              </w:rPr>
              <w:t>(座）</w:t>
            </w:r>
          </w:p>
        </w:tc>
        <w:tc>
          <w:tcPr>
            <w:tcW w:w="1134" w:type="dxa"/>
            <w:shd w:val="clear" w:color="auto" w:fill="auto"/>
            <w:vAlign w:val="center"/>
          </w:tcPr>
          <w:p>
            <w:pPr>
              <w:widowControl/>
              <w:spacing w:line="320" w:lineRule="exact"/>
              <w:jc w:val="center"/>
              <w:rPr>
                <w:rFonts w:eastAsia="仿宋"/>
                <w:b/>
                <w:bCs/>
                <w:color w:val="000000"/>
              </w:rPr>
            </w:pPr>
            <w:r>
              <w:rPr>
                <w:rFonts w:hint="eastAsia" w:eastAsia="仿宋"/>
                <w:b/>
                <w:bCs/>
                <w:color w:val="000000"/>
              </w:rPr>
              <w:t>已建化粪池改</w:t>
            </w:r>
            <w:r>
              <w:rPr>
                <w:rFonts w:hint="eastAsia" w:eastAsia="仿宋" w:cs="宋体"/>
                <w:b/>
                <w:bCs/>
                <w:kern w:val="0"/>
              </w:rPr>
              <w:t>(座）</w:t>
            </w:r>
          </w:p>
        </w:tc>
        <w:tc>
          <w:tcPr>
            <w:tcW w:w="1134"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厌氧池－氧化塘/人工湿地(座）</w:t>
            </w:r>
          </w:p>
        </w:tc>
        <w:tc>
          <w:tcPr>
            <w:tcW w:w="1276"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厌氧池－生物接触氧化－人工湿地(座）</w:t>
            </w:r>
          </w:p>
        </w:tc>
        <w:tc>
          <w:tcPr>
            <w:tcW w:w="850"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收纳户数（户）</w:t>
            </w:r>
          </w:p>
        </w:tc>
        <w:tc>
          <w:tcPr>
            <w:tcW w:w="993"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污水管网长度（km）</w:t>
            </w:r>
          </w:p>
        </w:tc>
        <w:tc>
          <w:tcPr>
            <w:tcW w:w="708" w:type="dxa"/>
            <w:shd w:val="clear" w:color="auto" w:fill="auto"/>
            <w:vAlign w:val="center"/>
          </w:tcPr>
          <w:p>
            <w:pPr>
              <w:widowControl/>
              <w:spacing w:line="320" w:lineRule="exact"/>
              <w:jc w:val="center"/>
              <w:rPr>
                <w:rFonts w:eastAsia="仿宋" w:cs="宋体"/>
                <w:b/>
                <w:bCs/>
                <w:kern w:val="0"/>
              </w:rPr>
            </w:pPr>
            <w:r>
              <w:rPr>
                <w:rFonts w:hint="eastAsia" w:eastAsia="仿宋" w:cs="宋体"/>
                <w:b/>
                <w:bCs/>
                <w:kern w:val="0"/>
              </w:rPr>
              <w:t>排放标准</w:t>
            </w:r>
          </w:p>
        </w:tc>
        <w:tc>
          <w:tcPr>
            <w:tcW w:w="711" w:type="dxa"/>
            <w:vMerge w:val="continue"/>
            <w:shd w:val="clear" w:color="auto" w:fill="auto"/>
            <w:vAlign w:val="center"/>
          </w:tcPr>
          <w:p>
            <w:pPr>
              <w:widowControl/>
              <w:spacing w:line="320" w:lineRule="exact"/>
              <w:jc w:val="center"/>
              <w:rPr>
                <w:rFonts w:eastAsia="仿宋" w:cs="宋体"/>
                <w:b/>
                <w:bCs/>
                <w:kern w:val="0"/>
              </w:rPr>
            </w:pPr>
          </w:p>
        </w:tc>
        <w:tc>
          <w:tcPr>
            <w:tcW w:w="2834" w:type="dxa"/>
            <w:vMerge w:val="continue"/>
            <w:shd w:val="clear" w:color="auto" w:fill="auto"/>
            <w:vAlign w:val="center"/>
          </w:tcPr>
          <w:p>
            <w:pPr>
              <w:widowControl/>
              <w:spacing w:line="320" w:lineRule="exact"/>
              <w:jc w:val="center"/>
              <w:rPr>
                <w:rFonts w:eastAsia="仿宋" w:cs="宋体"/>
                <w:b/>
                <w:bCs/>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shd w:val="clear" w:color="auto" w:fill="auto"/>
            <w:vAlign w:val="center"/>
          </w:tcPr>
          <w:p>
            <w:pPr>
              <w:widowControl/>
              <w:spacing w:line="320" w:lineRule="exact"/>
              <w:jc w:val="center"/>
              <w:rPr>
                <w:rFonts w:eastAsia="仿宋" w:cs="宋体"/>
                <w:kern w:val="0"/>
              </w:rPr>
            </w:pPr>
            <w:r>
              <w:rPr>
                <w:rFonts w:hint="eastAsia" w:eastAsia="仿宋"/>
                <w:color w:val="000000"/>
              </w:rPr>
              <w:t>宋家桥街道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龙洲村</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521</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98</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98</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49</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2</w:t>
            </w:r>
          </w:p>
        </w:tc>
        <w:tc>
          <w:tcPr>
            <w:tcW w:w="1276" w:type="dxa"/>
            <w:shd w:val="clear" w:color="auto" w:fill="auto"/>
            <w:noWrap/>
            <w:vAlign w:val="center"/>
          </w:tcPr>
          <w:p>
            <w:pPr>
              <w:widowControl/>
              <w:spacing w:line="320" w:lineRule="exact"/>
              <w:jc w:val="center"/>
              <w:rPr>
                <w:rFonts w:eastAsia="仿宋"/>
                <w:color w:val="000000"/>
              </w:rPr>
            </w:pPr>
            <w:r>
              <w:rPr>
                <w:rFonts w:hint="eastAsia" w:eastAsia="仿宋"/>
                <w:color w:val="000000"/>
              </w:rPr>
              <w:t>1</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264</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12.205</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shd w:val="clear" w:color="auto" w:fill="auto"/>
            <w:vAlign w:val="center"/>
          </w:tcPr>
          <w:p>
            <w:pPr>
              <w:widowControl/>
              <w:spacing w:line="320" w:lineRule="exact"/>
              <w:jc w:val="center"/>
              <w:rPr>
                <w:rFonts w:eastAsia="仿宋" w:cs="宋体"/>
                <w:kern w:val="0"/>
              </w:rPr>
            </w:pPr>
            <w:r>
              <w:rPr>
                <w:rFonts w:hint="eastAsia" w:eastAsia="仿宋"/>
                <w:color w:val="000000"/>
              </w:rPr>
              <w:t>明照街道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东园村</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793</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0</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290</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145</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7</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315</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14.563</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restart"/>
            <w:shd w:val="clear" w:color="auto" w:fill="auto"/>
            <w:vAlign w:val="center"/>
          </w:tcPr>
          <w:p>
            <w:pPr>
              <w:widowControl/>
              <w:spacing w:line="320" w:lineRule="exact"/>
              <w:jc w:val="center"/>
              <w:rPr>
                <w:rFonts w:eastAsia="仿宋" w:cs="宋体"/>
                <w:kern w:val="0"/>
              </w:rPr>
            </w:pPr>
            <w:r>
              <w:rPr>
                <w:rFonts w:hint="eastAsia" w:eastAsia="仿宋"/>
                <w:color w:val="000000"/>
              </w:rPr>
              <w:t>金山街道</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太阳村</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544</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0</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158</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79</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w:t>
            </w:r>
          </w:p>
        </w:tc>
        <w:tc>
          <w:tcPr>
            <w:tcW w:w="1276" w:type="dxa"/>
            <w:shd w:val="clear" w:color="auto" w:fill="auto"/>
            <w:noWrap/>
            <w:vAlign w:val="center"/>
          </w:tcPr>
          <w:p>
            <w:pPr>
              <w:widowControl/>
              <w:spacing w:line="320" w:lineRule="exact"/>
              <w:jc w:val="center"/>
              <w:rPr>
                <w:rFonts w:eastAsia="仿宋"/>
                <w:color w:val="000000"/>
              </w:rPr>
            </w:pPr>
            <w:r>
              <w:rPr>
                <w:rFonts w:hint="eastAsia" w:eastAsia="仿宋"/>
                <w:color w:val="000000"/>
              </w:rPr>
              <w:t>1</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287</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13.268</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新市村</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394</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84</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55</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27</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104</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4.808</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116户纳入新市安置小区一体化处理设备处理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桐梓坪村</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300</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1</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155</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76</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2</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51</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2.358</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restart"/>
            <w:shd w:val="clear" w:color="auto" w:fill="auto"/>
            <w:vAlign w:val="center"/>
          </w:tcPr>
          <w:p>
            <w:pPr>
              <w:widowControl/>
              <w:spacing w:line="320" w:lineRule="exact"/>
              <w:jc w:val="center"/>
              <w:rPr>
                <w:rFonts w:eastAsia="仿宋" w:cs="宋体"/>
                <w:kern w:val="0"/>
              </w:rPr>
            </w:pPr>
            <w:r>
              <w:rPr>
                <w:rFonts w:hint="eastAsia" w:eastAsia="仿宋"/>
                <w:color w:val="000000"/>
              </w:rPr>
              <w:t>仙庾镇</w:t>
            </w: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仙庾岭村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889</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364</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229</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50</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0</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0</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0</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r>
              <w:rPr>
                <w:rFonts w:eastAsia="仿宋"/>
                <w:color w:val="000000"/>
              </w:rPr>
              <w:t>5</w:t>
            </w:r>
            <w:r>
              <w:rPr>
                <w:rFonts w:hint="eastAsia" w:eastAsia="仿宋"/>
                <w:color w:val="000000"/>
              </w:rPr>
              <w:t>90户规划纳入仙庾镇污水处理站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黄陂田村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506</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14</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245</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123</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88</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4.068</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联星村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518</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0</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163</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82</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2</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252</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11.65</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亭子前村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420</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0</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207</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104</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78</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3.606</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vAlign w:val="center"/>
          </w:tcPr>
          <w:p>
            <w:pPr>
              <w:widowControl/>
              <w:spacing w:line="320" w:lineRule="exact"/>
              <w:jc w:val="center"/>
              <w:rPr>
                <w:rFonts w:eastAsia="仿宋" w:cs="宋体"/>
                <w:kern w:val="0"/>
              </w:rPr>
            </w:pPr>
            <w:r>
              <w:rPr>
                <w:rFonts w:hint="eastAsia" w:eastAsia="仿宋"/>
                <w:color w:val="000000"/>
              </w:rPr>
              <w:t>兴塘村</w:t>
            </w:r>
          </w:p>
        </w:tc>
        <w:tc>
          <w:tcPr>
            <w:tcW w:w="850" w:type="dxa"/>
            <w:shd w:val="clear" w:color="auto" w:fill="auto"/>
            <w:vAlign w:val="center"/>
          </w:tcPr>
          <w:p>
            <w:pPr>
              <w:widowControl/>
              <w:spacing w:line="320" w:lineRule="exact"/>
              <w:jc w:val="center"/>
              <w:rPr>
                <w:rFonts w:eastAsia="仿宋"/>
                <w:color w:val="000000"/>
              </w:rPr>
            </w:pPr>
            <w:r>
              <w:rPr>
                <w:rFonts w:eastAsia="仿宋"/>
                <w:color w:val="000000"/>
              </w:rPr>
              <w:t>453</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0</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251</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126</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43</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1.988</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远期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蝶屏村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457</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158</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60</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30</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5</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200</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9.246</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东山村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667</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3</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161</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80</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2</w:t>
            </w:r>
          </w:p>
        </w:tc>
        <w:tc>
          <w:tcPr>
            <w:tcW w:w="1276" w:type="dxa"/>
            <w:shd w:val="clear" w:color="auto" w:fill="auto"/>
            <w:noWrap/>
            <w:vAlign w:val="center"/>
          </w:tcPr>
          <w:p>
            <w:pPr>
              <w:widowControl/>
              <w:spacing w:line="320" w:lineRule="exact"/>
              <w:jc w:val="center"/>
              <w:rPr>
                <w:rFonts w:eastAsia="仿宋"/>
                <w:color w:val="000000"/>
              </w:rPr>
            </w:pPr>
            <w:r>
              <w:rPr>
                <w:rFonts w:hint="eastAsia" w:eastAsia="仿宋"/>
                <w:color w:val="000000"/>
              </w:rPr>
              <w:t>2</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352</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21.451</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一级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vAlign w:val="center"/>
          </w:tcPr>
          <w:p>
            <w:pPr>
              <w:widowControl/>
              <w:spacing w:line="320" w:lineRule="exact"/>
              <w:jc w:val="center"/>
              <w:rPr>
                <w:rFonts w:eastAsia="仿宋" w:cs="宋体"/>
                <w:kern w:val="0"/>
              </w:rPr>
            </w:pPr>
            <w:r>
              <w:rPr>
                <w:rFonts w:eastAsia="仿宋"/>
                <w:color w:val="000000"/>
              </w:rPr>
              <w:t>5</w:t>
            </w:r>
            <w:r>
              <w:rPr>
                <w:rFonts w:hint="eastAsia" w:eastAsia="仿宋"/>
                <w:color w:val="000000"/>
              </w:rPr>
              <w:t>0户规划纳入仙庾镇污水处理站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黄塘村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642</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1</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171</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85</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4</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193</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6.01</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二级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vAlign w:val="center"/>
          </w:tcPr>
          <w:p>
            <w:pPr>
              <w:widowControl/>
              <w:spacing w:line="320" w:lineRule="exact"/>
              <w:jc w:val="center"/>
              <w:rPr>
                <w:rFonts w:eastAsia="仿宋" w:cs="宋体"/>
                <w:kern w:val="0"/>
              </w:rPr>
            </w:pPr>
            <w:r>
              <w:rPr>
                <w:rFonts w:hint="eastAsia" w:eastAsia="仿宋"/>
                <w:color w:val="000000"/>
              </w:rPr>
              <w:t>1</w:t>
            </w:r>
            <w:r>
              <w:rPr>
                <w:rFonts w:eastAsia="仿宋"/>
                <w:color w:val="000000"/>
              </w:rPr>
              <w:t>7</w:t>
            </w:r>
            <w:r>
              <w:rPr>
                <w:rFonts w:hint="eastAsia" w:eastAsia="仿宋"/>
                <w:color w:val="000000"/>
              </w:rPr>
              <w:t>0户规划纳入仙庾镇污水处理站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樟霞村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518</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369</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76</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189</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3</w:t>
            </w:r>
          </w:p>
        </w:tc>
        <w:tc>
          <w:tcPr>
            <w:tcW w:w="1276" w:type="dxa"/>
            <w:shd w:val="clear" w:color="auto" w:fill="auto"/>
            <w:noWrap/>
            <w:vAlign w:val="center"/>
          </w:tcPr>
          <w:p>
            <w:pPr>
              <w:widowControl/>
              <w:spacing w:line="320" w:lineRule="exact"/>
              <w:jc w:val="center"/>
              <w:rPr>
                <w:rFonts w:eastAsia="仿宋"/>
                <w:color w:val="000000"/>
              </w:rPr>
            </w:pP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215</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7.674</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二级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9" w:type="dxa"/>
            <w:vMerge w:val="continue"/>
            <w:shd w:val="clear" w:color="auto" w:fill="auto"/>
            <w:vAlign w:val="center"/>
          </w:tcPr>
          <w:p>
            <w:pPr>
              <w:widowControl/>
              <w:spacing w:line="320" w:lineRule="exact"/>
              <w:jc w:val="center"/>
              <w:rPr>
                <w:rFonts w:eastAsia="仿宋" w:cs="宋体"/>
                <w:kern w:val="0"/>
              </w:rPr>
            </w:pPr>
          </w:p>
        </w:tc>
        <w:tc>
          <w:tcPr>
            <w:tcW w:w="85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徐家塘村</w:t>
            </w:r>
          </w:p>
        </w:tc>
        <w:tc>
          <w:tcPr>
            <w:tcW w:w="850" w:type="dxa"/>
            <w:shd w:val="clear" w:color="auto" w:fill="auto"/>
            <w:noWrap/>
            <w:vAlign w:val="center"/>
          </w:tcPr>
          <w:p>
            <w:pPr>
              <w:widowControl/>
              <w:spacing w:line="320" w:lineRule="exact"/>
              <w:jc w:val="center"/>
              <w:rPr>
                <w:rFonts w:eastAsia="仿宋"/>
                <w:color w:val="000000"/>
              </w:rPr>
            </w:pPr>
            <w:r>
              <w:rPr>
                <w:rFonts w:eastAsia="仿宋"/>
                <w:color w:val="000000"/>
              </w:rPr>
              <w:t>572</w:t>
            </w:r>
          </w:p>
        </w:tc>
        <w:tc>
          <w:tcPr>
            <w:tcW w:w="851" w:type="dxa"/>
            <w:shd w:val="clear" w:color="auto" w:fill="auto"/>
            <w:noWrap/>
            <w:vAlign w:val="center"/>
          </w:tcPr>
          <w:p>
            <w:pPr>
              <w:widowControl/>
              <w:spacing w:line="320" w:lineRule="exact"/>
              <w:jc w:val="center"/>
              <w:rPr>
                <w:rFonts w:eastAsia="仿宋"/>
                <w:color w:val="000000"/>
              </w:rPr>
            </w:pPr>
            <w:r>
              <w:rPr>
                <w:rFonts w:eastAsia="仿宋"/>
                <w:color w:val="000000"/>
              </w:rPr>
              <w:t>4</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266</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133</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0</w:t>
            </w:r>
          </w:p>
        </w:tc>
        <w:tc>
          <w:tcPr>
            <w:tcW w:w="1276" w:type="dxa"/>
            <w:shd w:val="clear" w:color="auto" w:fill="auto"/>
            <w:noWrap/>
            <w:vAlign w:val="center"/>
          </w:tcPr>
          <w:p>
            <w:pPr>
              <w:widowControl/>
              <w:spacing w:line="320" w:lineRule="exact"/>
              <w:jc w:val="center"/>
              <w:rPr>
                <w:rFonts w:eastAsia="仿宋"/>
                <w:color w:val="000000"/>
              </w:rPr>
            </w:pPr>
            <w:r>
              <w:rPr>
                <w:rFonts w:hint="eastAsia" w:eastAsia="仿宋"/>
                <w:color w:val="000000"/>
              </w:rPr>
              <w:t>4</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134</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6.195</w:t>
            </w:r>
          </w:p>
        </w:tc>
        <w:tc>
          <w:tcPr>
            <w:tcW w:w="708"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二级</w:t>
            </w:r>
          </w:p>
        </w:tc>
        <w:tc>
          <w:tcPr>
            <w:tcW w:w="711" w:type="dxa"/>
            <w:shd w:val="clear" w:color="auto" w:fill="auto"/>
            <w:noWrap/>
            <w:vAlign w:val="center"/>
          </w:tcPr>
          <w:p>
            <w:pPr>
              <w:widowControl/>
              <w:spacing w:line="320" w:lineRule="exact"/>
              <w:jc w:val="center"/>
              <w:rPr>
                <w:rFonts w:eastAsia="仿宋" w:cs="宋体"/>
                <w:kern w:val="0"/>
              </w:rPr>
            </w:pPr>
            <w:r>
              <w:rPr>
                <w:rFonts w:hint="eastAsia" w:eastAsia="仿宋"/>
                <w:color w:val="000000"/>
              </w:rPr>
              <w:t>近期</w:t>
            </w:r>
          </w:p>
        </w:tc>
        <w:tc>
          <w:tcPr>
            <w:tcW w:w="2834" w:type="dxa"/>
            <w:shd w:val="clear" w:color="auto" w:fill="auto"/>
            <w:noWrap/>
            <w:vAlign w:val="center"/>
          </w:tcPr>
          <w:p>
            <w:pPr>
              <w:widowControl/>
              <w:spacing w:line="320" w:lineRule="exact"/>
              <w:jc w:val="center"/>
              <w:rPr>
                <w:rFonts w:eastAsia="仿宋" w:cs="宋体"/>
                <w:kern w:val="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00" w:type="dxa"/>
            <w:gridSpan w:val="2"/>
            <w:shd w:val="clear" w:color="auto" w:fill="auto"/>
            <w:noWrap/>
            <w:vAlign w:val="center"/>
          </w:tcPr>
          <w:p>
            <w:pPr>
              <w:widowControl/>
              <w:spacing w:line="320" w:lineRule="exact"/>
              <w:jc w:val="center"/>
              <w:rPr>
                <w:rFonts w:eastAsia="仿宋" w:cs="宋体"/>
                <w:kern w:val="0"/>
              </w:rPr>
            </w:pPr>
            <w:r>
              <w:rPr>
                <w:rFonts w:hint="eastAsia" w:eastAsia="仿宋" w:cs="宋体"/>
                <w:kern w:val="0"/>
              </w:rPr>
              <w:t>合计</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8194</w:t>
            </w:r>
          </w:p>
        </w:tc>
        <w:tc>
          <w:tcPr>
            <w:tcW w:w="851" w:type="dxa"/>
            <w:shd w:val="clear" w:color="auto" w:fill="auto"/>
            <w:noWrap/>
            <w:vAlign w:val="center"/>
          </w:tcPr>
          <w:p>
            <w:pPr>
              <w:widowControl/>
              <w:spacing w:line="320" w:lineRule="exact"/>
              <w:jc w:val="center"/>
              <w:rPr>
                <w:rFonts w:eastAsia="仿宋"/>
                <w:color w:val="000000"/>
              </w:rPr>
            </w:pPr>
            <w:r>
              <w:rPr>
                <w:rFonts w:hint="eastAsia" w:eastAsia="仿宋"/>
                <w:color w:val="000000"/>
              </w:rPr>
              <w:t>1096</w:t>
            </w:r>
          </w:p>
        </w:tc>
        <w:tc>
          <w:tcPr>
            <w:tcW w:w="1559" w:type="dxa"/>
            <w:shd w:val="clear" w:color="auto" w:fill="auto"/>
            <w:noWrap/>
            <w:vAlign w:val="center"/>
          </w:tcPr>
          <w:p>
            <w:pPr>
              <w:widowControl/>
              <w:spacing w:line="320" w:lineRule="exact"/>
              <w:jc w:val="center"/>
              <w:rPr>
                <w:rFonts w:eastAsia="仿宋"/>
                <w:color w:val="000000"/>
              </w:rPr>
            </w:pPr>
            <w:r>
              <w:rPr>
                <w:rFonts w:hint="eastAsia" w:eastAsia="仿宋"/>
                <w:color w:val="000000"/>
              </w:rPr>
              <w:t>2584</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1377</w:t>
            </w:r>
          </w:p>
        </w:tc>
        <w:tc>
          <w:tcPr>
            <w:tcW w:w="1134" w:type="dxa"/>
            <w:shd w:val="clear" w:color="auto" w:fill="auto"/>
            <w:noWrap/>
            <w:vAlign w:val="center"/>
          </w:tcPr>
          <w:p>
            <w:pPr>
              <w:widowControl/>
              <w:spacing w:line="320" w:lineRule="exact"/>
              <w:jc w:val="center"/>
              <w:rPr>
                <w:rFonts w:eastAsia="仿宋"/>
                <w:color w:val="000000"/>
              </w:rPr>
            </w:pPr>
            <w:r>
              <w:rPr>
                <w:rFonts w:hint="eastAsia" w:eastAsia="仿宋"/>
                <w:color w:val="000000"/>
              </w:rPr>
              <w:t>40</w:t>
            </w:r>
          </w:p>
        </w:tc>
        <w:tc>
          <w:tcPr>
            <w:tcW w:w="1276" w:type="dxa"/>
            <w:shd w:val="clear" w:color="auto" w:fill="auto"/>
            <w:noWrap/>
            <w:vAlign w:val="center"/>
          </w:tcPr>
          <w:p>
            <w:pPr>
              <w:widowControl/>
              <w:spacing w:line="320" w:lineRule="exact"/>
              <w:jc w:val="center"/>
              <w:rPr>
                <w:rFonts w:eastAsia="仿宋"/>
                <w:color w:val="000000"/>
              </w:rPr>
            </w:pPr>
            <w:r>
              <w:rPr>
                <w:rFonts w:hint="eastAsia" w:eastAsia="仿宋"/>
                <w:color w:val="000000"/>
              </w:rPr>
              <w:t>8</w:t>
            </w:r>
          </w:p>
        </w:tc>
        <w:tc>
          <w:tcPr>
            <w:tcW w:w="850" w:type="dxa"/>
            <w:shd w:val="clear" w:color="auto" w:fill="auto"/>
            <w:noWrap/>
            <w:vAlign w:val="center"/>
          </w:tcPr>
          <w:p>
            <w:pPr>
              <w:widowControl/>
              <w:spacing w:line="320" w:lineRule="exact"/>
              <w:jc w:val="center"/>
              <w:rPr>
                <w:rFonts w:eastAsia="仿宋"/>
                <w:color w:val="000000"/>
              </w:rPr>
            </w:pPr>
            <w:r>
              <w:rPr>
                <w:rFonts w:hint="eastAsia" w:eastAsia="仿宋"/>
                <w:color w:val="000000"/>
              </w:rPr>
              <w:t>2576</w:t>
            </w:r>
          </w:p>
        </w:tc>
        <w:tc>
          <w:tcPr>
            <w:tcW w:w="993" w:type="dxa"/>
            <w:shd w:val="clear" w:color="auto" w:fill="auto"/>
            <w:noWrap/>
            <w:vAlign w:val="center"/>
          </w:tcPr>
          <w:p>
            <w:pPr>
              <w:widowControl/>
              <w:spacing w:line="320" w:lineRule="exact"/>
              <w:jc w:val="center"/>
              <w:rPr>
                <w:rFonts w:eastAsia="仿宋"/>
                <w:color w:val="000000"/>
              </w:rPr>
            </w:pPr>
            <w:r>
              <w:rPr>
                <w:rFonts w:hint="eastAsia" w:eastAsia="仿宋"/>
                <w:color w:val="000000"/>
              </w:rPr>
              <w:t>119.09</w:t>
            </w:r>
          </w:p>
        </w:tc>
        <w:tc>
          <w:tcPr>
            <w:tcW w:w="708" w:type="dxa"/>
            <w:shd w:val="clear" w:color="auto" w:fill="auto"/>
            <w:noWrap/>
            <w:vAlign w:val="center"/>
          </w:tcPr>
          <w:p>
            <w:pPr>
              <w:widowControl/>
              <w:spacing w:line="320" w:lineRule="exact"/>
              <w:jc w:val="center"/>
              <w:rPr>
                <w:rFonts w:eastAsia="仿宋" w:cs="宋体"/>
                <w:kern w:val="0"/>
              </w:rPr>
            </w:pPr>
          </w:p>
        </w:tc>
        <w:tc>
          <w:tcPr>
            <w:tcW w:w="711" w:type="dxa"/>
            <w:shd w:val="clear" w:color="auto" w:fill="auto"/>
            <w:noWrap/>
            <w:vAlign w:val="center"/>
          </w:tcPr>
          <w:p>
            <w:pPr>
              <w:widowControl/>
              <w:spacing w:line="320" w:lineRule="exact"/>
              <w:jc w:val="center"/>
              <w:rPr>
                <w:rFonts w:eastAsia="仿宋" w:cs="宋体"/>
                <w:kern w:val="0"/>
              </w:rPr>
            </w:pPr>
          </w:p>
        </w:tc>
        <w:tc>
          <w:tcPr>
            <w:tcW w:w="2834" w:type="dxa"/>
            <w:shd w:val="clear" w:color="auto" w:fill="auto"/>
            <w:noWrap/>
            <w:vAlign w:val="center"/>
          </w:tcPr>
          <w:p>
            <w:pPr>
              <w:widowControl/>
              <w:spacing w:line="320" w:lineRule="exact"/>
              <w:jc w:val="center"/>
              <w:rPr>
                <w:rFonts w:eastAsia="仿宋" w:cs="宋体"/>
                <w:kern w:val="0"/>
              </w:rPr>
            </w:pPr>
          </w:p>
        </w:tc>
      </w:tr>
      <w:bookmarkEnd w:id="84"/>
    </w:tbl>
    <w:p>
      <w:pPr>
        <w:spacing w:line="360" w:lineRule="auto"/>
        <w:jc w:val="center"/>
        <w:rPr>
          <w:rFonts w:eastAsiaTheme="minorEastAsia"/>
          <w:b/>
          <w:bCs/>
          <w:sz w:val="24"/>
        </w:rPr>
      </w:pPr>
    </w:p>
    <w:p>
      <w:pPr>
        <w:spacing w:line="360" w:lineRule="auto"/>
        <w:jc w:val="center"/>
        <w:rPr>
          <w:rFonts w:eastAsiaTheme="minorEastAsia"/>
          <w:b/>
          <w:bCs/>
          <w:sz w:val="24"/>
        </w:rPr>
      </w:pPr>
    </w:p>
    <w:p>
      <w:pPr>
        <w:spacing w:line="360" w:lineRule="auto"/>
        <w:jc w:val="center"/>
        <w:rPr>
          <w:rFonts w:eastAsiaTheme="minorEastAsia"/>
          <w:b/>
          <w:bCs/>
          <w:sz w:val="24"/>
        </w:rPr>
        <w:sectPr>
          <w:pgSz w:w="16838" w:h="11906" w:orient="landscape"/>
          <w:pgMar w:top="1800" w:right="1440" w:bottom="1800" w:left="1440" w:header="851" w:footer="992" w:gutter="0"/>
          <w:cols w:space="425" w:num="1"/>
          <w:docGrid w:type="lines" w:linePitch="312" w:charSpace="0"/>
        </w:sectPr>
      </w:pPr>
    </w:p>
    <w:bookmarkEnd w:id="62"/>
    <w:p>
      <w:pPr>
        <w:pStyle w:val="80"/>
      </w:pPr>
      <w:r>
        <w:rPr>
          <w:rFonts w:hint="eastAsia"/>
        </w:rPr>
        <w:t>6.1.</w:t>
      </w:r>
      <w:r>
        <w:t xml:space="preserve">2  </w:t>
      </w:r>
      <w:r>
        <w:rPr>
          <w:rFonts w:hint="eastAsia"/>
        </w:rPr>
        <w:t>规划拟新建农村生活污水治理设施投资估算</w:t>
      </w:r>
    </w:p>
    <w:p>
      <w:pPr>
        <w:pStyle w:val="82"/>
        <w:ind w:firstLine="560"/>
      </w:pPr>
      <w:bookmarkStart w:id="85" w:name="_Hlk49970084"/>
      <w:r>
        <w:rPr>
          <w:rFonts w:hint="eastAsia"/>
        </w:rPr>
        <w:t>本次规划总规划治理</w:t>
      </w:r>
      <w:r>
        <w:t>15</w:t>
      </w:r>
      <w:r>
        <w:rPr>
          <w:rFonts w:hint="eastAsia"/>
        </w:rPr>
        <w:t>个行政村，工程建设总投资为</w:t>
      </w:r>
      <w:r>
        <w:t>4348.32</w:t>
      </w:r>
      <w:r>
        <w:rPr>
          <w:rFonts w:hint="eastAsia"/>
        </w:rPr>
        <w:t>万元，其中规划工程投资</w:t>
      </w:r>
      <w:r>
        <w:t>4063.85</w:t>
      </w:r>
      <w:r>
        <w:rPr>
          <w:rFonts w:hint="eastAsia"/>
        </w:rPr>
        <w:t>万元（近期</w:t>
      </w:r>
      <w:r>
        <w:t>2744.22</w:t>
      </w:r>
      <w:r>
        <w:rPr>
          <w:rFonts w:hint="eastAsia"/>
        </w:rPr>
        <w:t>万元，远期</w:t>
      </w:r>
      <w:r>
        <w:t>1319.63</w:t>
      </w:r>
      <w:r>
        <w:rPr>
          <w:rFonts w:hint="eastAsia"/>
        </w:rPr>
        <w:t>万元）。工程其他费用包括：工程管理费、监理费、前期可研方案编制费、勘察设计费、预备费等，工程其他费用取工程直接费用7%，为</w:t>
      </w:r>
      <w:r>
        <w:t>284.47</w:t>
      </w:r>
      <w:r>
        <w:rPr>
          <w:rFonts w:hint="eastAsia"/>
        </w:rPr>
        <w:t>万元</w:t>
      </w:r>
      <w:bookmarkEnd w:id="85"/>
      <w:r>
        <w:rPr>
          <w:rFonts w:hint="eastAsia"/>
        </w:rPr>
        <w:t>。</w:t>
      </w:r>
    </w:p>
    <w:p>
      <w:pPr>
        <w:pStyle w:val="84"/>
      </w:pPr>
      <w:r>
        <w:rPr>
          <w:rFonts w:hint="eastAsia"/>
        </w:rPr>
        <w:t>表6-</w:t>
      </w:r>
      <w:r>
        <w:t xml:space="preserve">2  </w:t>
      </w:r>
      <w:r>
        <w:rPr>
          <w:rFonts w:hint="eastAsia"/>
        </w:rPr>
        <w:t>荷塘区各镇（街道）工程建设费用估算表</w:t>
      </w:r>
    </w:p>
    <w:tbl>
      <w:tblPr>
        <w:tblStyle w:val="1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74"/>
        <w:gridCol w:w="2976"/>
        <w:gridCol w:w="27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2" w:type="dxa"/>
            <w:shd w:val="clear" w:color="auto" w:fill="auto"/>
            <w:vAlign w:val="center"/>
          </w:tcPr>
          <w:p>
            <w:pPr>
              <w:pStyle w:val="86"/>
              <w:rPr>
                <w:b/>
                <w:bCs/>
              </w:rPr>
            </w:pPr>
            <w:bookmarkStart w:id="86" w:name="_Hlk42162786"/>
            <w:r>
              <w:rPr>
                <w:rFonts w:hint="eastAsia"/>
                <w:b/>
                <w:bCs/>
              </w:rPr>
              <w:t>序号</w:t>
            </w:r>
          </w:p>
        </w:tc>
        <w:tc>
          <w:tcPr>
            <w:tcW w:w="1924" w:type="dxa"/>
            <w:shd w:val="clear" w:color="auto" w:fill="auto"/>
            <w:vAlign w:val="center"/>
          </w:tcPr>
          <w:p>
            <w:pPr>
              <w:pStyle w:val="86"/>
              <w:rPr>
                <w:b/>
                <w:bCs/>
              </w:rPr>
            </w:pPr>
            <w:r>
              <w:rPr>
                <w:rFonts w:hint="eastAsia"/>
                <w:b/>
                <w:bCs/>
              </w:rPr>
              <w:t>镇（街道）名称</w:t>
            </w:r>
          </w:p>
        </w:tc>
        <w:tc>
          <w:tcPr>
            <w:tcW w:w="2901" w:type="dxa"/>
            <w:shd w:val="clear" w:color="auto" w:fill="auto"/>
            <w:vAlign w:val="center"/>
          </w:tcPr>
          <w:p>
            <w:pPr>
              <w:pStyle w:val="86"/>
              <w:rPr>
                <w:b/>
                <w:bCs/>
              </w:rPr>
            </w:pPr>
            <w:r>
              <w:rPr>
                <w:rFonts w:hint="eastAsia"/>
                <w:b/>
                <w:bCs/>
              </w:rPr>
              <w:t>近期投资规模（万元）</w:t>
            </w:r>
          </w:p>
        </w:tc>
        <w:tc>
          <w:tcPr>
            <w:tcW w:w="2679" w:type="dxa"/>
            <w:shd w:val="clear" w:color="auto" w:fill="auto"/>
            <w:vAlign w:val="center"/>
          </w:tcPr>
          <w:p>
            <w:pPr>
              <w:pStyle w:val="86"/>
              <w:rPr>
                <w:b/>
                <w:bCs/>
              </w:rPr>
            </w:pPr>
            <w:r>
              <w:rPr>
                <w:rFonts w:hint="eastAsia"/>
                <w:b/>
                <w:bCs/>
              </w:rPr>
              <w:t>远期投资规模（万元）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2" w:type="dxa"/>
            <w:shd w:val="clear" w:color="auto" w:fill="auto"/>
            <w:vAlign w:val="center"/>
          </w:tcPr>
          <w:p>
            <w:pPr>
              <w:pStyle w:val="86"/>
            </w:pPr>
            <w:r>
              <w:rPr>
                <w:rFonts w:hint="eastAsia"/>
              </w:rPr>
              <w:t>1</w:t>
            </w:r>
          </w:p>
        </w:tc>
        <w:tc>
          <w:tcPr>
            <w:tcW w:w="1924" w:type="dxa"/>
            <w:shd w:val="clear" w:color="auto" w:fill="auto"/>
            <w:vAlign w:val="center"/>
          </w:tcPr>
          <w:p>
            <w:pPr>
              <w:pStyle w:val="86"/>
            </w:pPr>
            <w:r>
              <w:rPr>
                <w:rFonts w:hint="eastAsia"/>
              </w:rPr>
              <w:t>宋家桥街道</w:t>
            </w:r>
          </w:p>
        </w:tc>
        <w:tc>
          <w:tcPr>
            <w:tcW w:w="2901" w:type="dxa"/>
            <w:shd w:val="clear" w:color="auto" w:fill="auto"/>
            <w:vAlign w:val="center"/>
          </w:tcPr>
          <w:p>
            <w:pPr>
              <w:pStyle w:val="86"/>
            </w:pPr>
            <w:r>
              <w:rPr>
                <w:rFonts w:hint="eastAsia"/>
              </w:rPr>
              <w:t>0</w:t>
            </w:r>
          </w:p>
        </w:tc>
        <w:tc>
          <w:tcPr>
            <w:tcW w:w="2679" w:type="dxa"/>
            <w:shd w:val="clear" w:color="auto" w:fill="auto"/>
            <w:vAlign w:val="center"/>
          </w:tcPr>
          <w:p>
            <w:pPr>
              <w:pStyle w:val="86"/>
            </w:pPr>
            <w:r>
              <w:t>325.92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2" w:type="dxa"/>
            <w:shd w:val="clear" w:color="auto" w:fill="auto"/>
            <w:vAlign w:val="center"/>
          </w:tcPr>
          <w:p>
            <w:pPr>
              <w:pStyle w:val="86"/>
            </w:pPr>
            <w:r>
              <w:rPr>
                <w:rFonts w:hint="eastAsia"/>
              </w:rPr>
              <w:t>2</w:t>
            </w:r>
          </w:p>
        </w:tc>
        <w:tc>
          <w:tcPr>
            <w:tcW w:w="1924" w:type="dxa"/>
            <w:shd w:val="clear" w:color="auto" w:fill="auto"/>
            <w:vAlign w:val="center"/>
          </w:tcPr>
          <w:p>
            <w:pPr>
              <w:pStyle w:val="86"/>
            </w:pPr>
            <w:r>
              <w:rPr>
                <w:rFonts w:hint="eastAsia"/>
              </w:rPr>
              <w:t>明照街道</w:t>
            </w:r>
          </w:p>
        </w:tc>
        <w:tc>
          <w:tcPr>
            <w:tcW w:w="2901" w:type="dxa"/>
            <w:shd w:val="clear" w:color="auto" w:fill="auto"/>
            <w:vAlign w:val="center"/>
          </w:tcPr>
          <w:p>
            <w:pPr>
              <w:pStyle w:val="86"/>
            </w:pPr>
            <w:r>
              <w:t>459.14</w:t>
            </w:r>
          </w:p>
        </w:tc>
        <w:tc>
          <w:tcPr>
            <w:tcW w:w="2679" w:type="dxa"/>
            <w:shd w:val="clear" w:color="auto" w:fill="auto"/>
            <w:vAlign w:val="center"/>
          </w:tcPr>
          <w:p>
            <w:pPr>
              <w:pStyle w:val="86"/>
            </w:pPr>
            <w:r>
              <w:rPr>
                <w:rFonts w:hint="eastAsi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2" w:type="dxa"/>
            <w:shd w:val="clear" w:color="auto" w:fill="auto"/>
            <w:vAlign w:val="center"/>
          </w:tcPr>
          <w:p>
            <w:pPr>
              <w:pStyle w:val="86"/>
            </w:pPr>
            <w:r>
              <w:rPr>
                <w:rFonts w:hint="eastAsia"/>
              </w:rPr>
              <w:t>3</w:t>
            </w:r>
          </w:p>
        </w:tc>
        <w:tc>
          <w:tcPr>
            <w:tcW w:w="1924" w:type="dxa"/>
            <w:shd w:val="clear" w:color="auto" w:fill="auto"/>
            <w:vAlign w:val="center"/>
          </w:tcPr>
          <w:p>
            <w:pPr>
              <w:pStyle w:val="86"/>
            </w:pPr>
            <w:r>
              <w:rPr>
                <w:rFonts w:hint="eastAsia"/>
              </w:rPr>
              <w:t>金山街道</w:t>
            </w:r>
          </w:p>
        </w:tc>
        <w:tc>
          <w:tcPr>
            <w:tcW w:w="2901" w:type="dxa"/>
            <w:shd w:val="clear" w:color="auto" w:fill="auto"/>
            <w:vAlign w:val="center"/>
          </w:tcPr>
          <w:p>
            <w:pPr>
              <w:pStyle w:val="86"/>
            </w:pPr>
            <w:r>
              <w:rPr>
                <w:rFonts w:hint="eastAsia"/>
              </w:rPr>
              <w:t>3</w:t>
            </w:r>
            <w:r>
              <w:t>80.73</w:t>
            </w:r>
          </w:p>
        </w:tc>
        <w:tc>
          <w:tcPr>
            <w:tcW w:w="2679" w:type="dxa"/>
            <w:shd w:val="clear" w:color="auto" w:fill="auto"/>
            <w:vAlign w:val="center"/>
          </w:tcPr>
          <w:p>
            <w:pPr>
              <w:pStyle w:val="86"/>
            </w:pPr>
            <w:r>
              <w:t>269.31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02" w:type="dxa"/>
            <w:shd w:val="clear" w:color="auto" w:fill="auto"/>
            <w:vAlign w:val="center"/>
          </w:tcPr>
          <w:p>
            <w:pPr>
              <w:pStyle w:val="86"/>
            </w:pPr>
            <w:r>
              <w:rPr>
                <w:rFonts w:hint="eastAsia"/>
              </w:rPr>
              <w:t>4</w:t>
            </w:r>
          </w:p>
        </w:tc>
        <w:tc>
          <w:tcPr>
            <w:tcW w:w="1924" w:type="dxa"/>
            <w:shd w:val="clear" w:color="auto" w:fill="auto"/>
            <w:vAlign w:val="center"/>
          </w:tcPr>
          <w:p>
            <w:pPr>
              <w:pStyle w:val="86"/>
            </w:pPr>
            <w:r>
              <w:rPr>
                <w:rFonts w:hint="eastAsia"/>
              </w:rPr>
              <w:t>仙庾镇</w:t>
            </w:r>
          </w:p>
        </w:tc>
        <w:tc>
          <w:tcPr>
            <w:tcW w:w="2901" w:type="dxa"/>
            <w:shd w:val="clear" w:color="auto" w:fill="auto"/>
            <w:vAlign w:val="center"/>
          </w:tcPr>
          <w:p>
            <w:pPr>
              <w:pStyle w:val="86"/>
            </w:pPr>
            <w:r>
              <w:t>1904.34</w:t>
            </w:r>
          </w:p>
        </w:tc>
        <w:tc>
          <w:tcPr>
            <w:tcW w:w="2679" w:type="dxa"/>
            <w:shd w:val="clear" w:color="auto" w:fill="auto"/>
            <w:vAlign w:val="center"/>
          </w:tcPr>
          <w:p>
            <w:pPr>
              <w:pStyle w:val="86"/>
            </w:pPr>
            <w:r>
              <w:t>724.40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26" w:type="dxa"/>
            <w:gridSpan w:val="2"/>
            <w:shd w:val="clear" w:color="auto" w:fill="auto"/>
            <w:vAlign w:val="center"/>
          </w:tcPr>
          <w:p>
            <w:pPr>
              <w:pStyle w:val="86"/>
            </w:pPr>
            <w:r>
              <w:rPr>
                <w:rFonts w:hint="eastAsia"/>
              </w:rPr>
              <w:t>总计</w:t>
            </w:r>
          </w:p>
        </w:tc>
        <w:tc>
          <w:tcPr>
            <w:tcW w:w="2901" w:type="dxa"/>
            <w:shd w:val="clear" w:color="auto" w:fill="auto"/>
            <w:vAlign w:val="center"/>
          </w:tcPr>
          <w:p>
            <w:pPr>
              <w:pStyle w:val="86"/>
            </w:pPr>
            <w:r>
              <w:t>2744.22</w:t>
            </w:r>
          </w:p>
        </w:tc>
        <w:tc>
          <w:tcPr>
            <w:tcW w:w="2679" w:type="dxa"/>
            <w:shd w:val="clear" w:color="auto" w:fill="auto"/>
            <w:vAlign w:val="center"/>
          </w:tcPr>
          <w:p>
            <w:pPr>
              <w:pStyle w:val="86"/>
            </w:pPr>
            <w:r>
              <w:t>1319.63</w:t>
            </w:r>
          </w:p>
        </w:tc>
      </w:tr>
      <w:bookmarkEnd w:id="86"/>
    </w:tbl>
    <w:p>
      <w:pPr>
        <w:pStyle w:val="78"/>
      </w:pPr>
      <w:r>
        <w:rPr>
          <w:rFonts w:hint="eastAsia"/>
        </w:rPr>
        <w:t>6</w:t>
      </w:r>
      <w:r>
        <w:t>.2  资金筹措</w:t>
      </w:r>
    </w:p>
    <w:p>
      <w:pPr>
        <w:pStyle w:val="80"/>
      </w:pPr>
      <w:r>
        <w:rPr>
          <w:rFonts w:hint="eastAsia"/>
        </w:rPr>
        <w:t>6</w:t>
      </w:r>
      <w:r>
        <w:t>.2.1  资金总体情况</w:t>
      </w:r>
    </w:p>
    <w:p>
      <w:pPr>
        <w:pStyle w:val="82"/>
        <w:ind w:firstLine="560"/>
      </w:pPr>
      <w:bookmarkStart w:id="87" w:name="_Hlk62219584"/>
      <w:bookmarkStart w:id="88" w:name="_Hlk41491025"/>
      <w:r>
        <w:rPr>
          <w:rFonts w:hint="eastAsia"/>
        </w:rPr>
        <w:t>荷塘区农村生活污水治理建设总资金为</w:t>
      </w:r>
      <w:r>
        <w:t>4348.32</w:t>
      </w:r>
      <w:r>
        <w:rPr>
          <w:rFonts w:hint="eastAsia"/>
        </w:rPr>
        <w:t>万元。资金来源：</w:t>
      </w:r>
      <w:bookmarkEnd w:id="87"/>
      <w:bookmarkStart w:id="89" w:name="_Hlk75986445"/>
      <w:r>
        <w:rPr>
          <w:rFonts w:hint="eastAsia"/>
        </w:rPr>
        <w:t>申请中央省级财政资金</w:t>
      </w:r>
      <w:r>
        <w:t>2174.16</w:t>
      </w:r>
      <w:r>
        <w:rPr>
          <w:rFonts w:hint="eastAsia"/>
        </w:rPr>
        <w:t>万元，地方财政配套资金</w:t>
      </w:r>
      <w:r>
        <w:t>1304.50</w:t>
      </w:r>
      <w:r>
        <w:rPr>
          <w:rFonts w:hint="eastAsia"/>
        </w:rPr>
        <w:t>万元，社会资金</w:t>
      </w:r>
      <w:r>
        <w:t>434.83</w:t>
      </w:r>
      <w:r>
        <w:rPr>
          <w:rFonts w:hint="eastAsia"/>
        </w:rPr>
        <w:t>万元，投工投劳</w:t>
      </w:r>
      <w:r>
        <w:t>434.83</w:t>
      </w:r>
      <w:r>
        <w:rPr>
          <w:rFonts w:hint="eastAsia"/>
        </w:rPr>
        <w:t>万元。</w:t>
      </w:r>
      <w:bookmarkEnd w:id="89"/>
      <w:r>
        <w:rPr>
          <w:rFonts w:hint="eastAsia"/>
        </w:rPr>
        <w:t>详见表6-</w:t>
      </w:r>
      <w:r>
        <w:t>3</w:t>
      </w:r>
      <w:r>
        <w:rPr>
          <w:rFonts w:hint="eastAsia"/>
        </w:rPr>
        <w:t>。</w:t>
      </w:r>
    </w:p>
    <w:bookmarkEnd w:id="88"/>
    <w:p>
      <w:pPr>
        <w:pStyle w:val="84"/>
      </w:pPr>
      <w:r>
        <w:rPr>
          <w:rFonts w:hint="eastAsia"/>
        </w:rPr>
        <w:t>表6-</w:t>
      </w:r>
      <w:r>
        <w:t xml:space="preserve">3  </w:t>
      </w:r>
      <w:r>
        <w:rPr>
          <w:rFonts w:hint="eastAsia"/>
        </w:rPr>
        <w:t>资金来源比例</w:t>
      </w:r>
    </w:p>
    <w:tbl>
      <w:tblPr>
        <w:tblStyle w:val="1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713"/>
        <w:gridCol w:w="1779"/>
        <w:gridCol w:w="1459"/>
        <w:gridCol w:w="1311"/>
        <w:gridCol w:w="9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67" w:type="pct"/>
            <w:shd w:val="clear" w:color="auto" w:fill="auto"/>
            <w:vAlign w:val="center"/>
          </w:tcPr>
          <w:p>
            <w:pPr>
              <w:pStyle w:val="86"/>
              <w:rPr>
                <w:b/>
                <w:bCs/>
              </w:rPr>
            </w:pPr>
            <w:bookmarkStart w:id="90" w:name="_Hlk54622869"/>
            <w:r>
              <w:rPr>
                <w:b/>
                <w:bCs/>
              </w:rPr>
              <w:t>类别</w:t>
            </w:r>
          </w:p>
        </w:tc>
        <w:tc>
          <w:tcPr>
            <w:tcW w:w="1005" w:type="pct"/>
            <w:shd w:val="clear" w:color="auto" w:fill="auto"/>
            <w:vAlign w:val="center"/>
          </w:tcPr>
          <w:p>
            <w:pPr>
              <w:pStyle w:val="86"/>
              <w:rPr>
                <w:b/>
                <w:bCs/>
              </w:rPr>
            </w:pPr>
            <w:r>
              <w:rPr>
                <w:b/>
                <w:bCs/>
              </w:rPr>
              <w:t>中央省级财政资金</w:t>
            </w:r>
          </w:p>
        </w:tc>
        <w:tc>
          <w:tcPr>
            <w:tcW w:w="1044" w:type="pct"/>
            <w:shd w:val="clear" w:color="auto" w:fill="auto"/>
            <w:vAlign w:val="center"/>
          </w:tcPr>
          <w:p>
            <w:pPr>
              <w:pStyle w:val="86"/>
              <w:rPr>
                <w:b/>
                <w:bCs/>
              </w:rPr>
            </w:pPr>
            <w:r>
              <w:rPr>
                <w:b/>
                <w:bCs/>
              </w:rPr>
              <w:t>地方财政配套资金</w:t>
            </w:r>
          </w:p>
        </w:tc>
        <w:tc>
          <w:tcPr>
            <w:tcW w:w="856" w:type="pct"/>
            <w:shd w:val="clear" w:color="auto" w:fill="auto"/>
            <w:vAlign w:val="center"/>
          </w:tcPr>
          <w:p>
            <w:pPr>
              <w:pStyle w:val="86"/>
              <w:rPr>
                <w:b/>
                <w:bCs/>
              </w:rPr>
            </w:pPr>
            <w:r>
              <w:rPr>
                <w:b/>
                <w:bCs/>
              </w:rPr>
              <w:t>社会资金</w:t>
            </w:r>
          </w:p>
        </w:tc>
        <w:tc>
          <w:tcPr>
            <w:tcW w:w="769" w:type="pct"/>
            <w:shd w:val="clear" w:color="auto" w:fill="auto"/>
            <w:vAlign w:val="center"/>
          </w:tcPr>
          <w:p>
            <w:pPr>
              <w:pStyle w:val="86"/>
              <w:rPr>
                <w:b/>
                <w:bCs/>
              </w:rPr>
            </w:pPr>
            <w:r>
              <w:rPr>
                <w:b/>
                <w:bCs/>
              </w:rPr>
              <w:t>投工投劳</w:t>
            </w:r>
          </w:p>
        </w:tc>
        <w:tc>
          <w:tcPr>
            <w:tcW w:w="559" w:type="pct"/>
            <w:shd w:val="clear" w:color="auto" w:fill="auto"/>
            <w:vAlign w:val="center"/>
          </w:tcPr>
          <w:p>
            <w:pPr>
              <w:pStyle w:val="86"/>
              <w:rPr>
                <w:b/>
                <w:bCs/>
              </w:rPr>
            </w:pPr>
            <w:r>
              <w:rPr>
                <w:b/>
                <w:bCs/>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67" w:type="pct"/>
            <w:shd w:val="clear" w:color="auto" w:fill="auto"/>
            <w:vAlign w:val="center"/>
          </w:tcPr>
          <w:p>
            <w:pPr>
              <w:pStyle w:val="86"/>
            </w:pPr>
            <w:r>
              <w:t>金额</w:t>
            </w:r>
          </w:p>
          <w:p>
            <w:pPr>
              <w:pStyle w:val="86"/>
            </w:pPr>
            <w:r>
              <w:t>（万元）</w:t>
            </w:r>
          </w:p>
        </w:tc>
        <w:tc>
          <w:tcPr>
            <w:tcW w:w="1005" w:type="pct"/>
            <w:shd w:val="clear" w:color="auto" w:fill="auto"/>
            <w:vAlign w:val="center"/>
          </w:tcPr>
          <w:p>
            <w:pPr>
              <w:pStyle w:val="86"/>
            </w:pPr>
            <w:r>
              <w:t>5</w:t>
            </w:r>
            <w:r>
              <w:rPr>
                <w:rFonts w:hint="eastAsia"/>
              </w:rPr>
              <w:t>0</w:t>
            </w:r>
            <w:r>
              <w:t>%</w:t>
            </w:r>
          </w:p>
        </w:tc>
        <w:tc>
          <w:tcPr>
            <w:tcW w:w="1044" w:type="pct"/>
            <w:shd w:val="clear" w:color="auto" w:fill="auto"/>
            <w:vAlign w:val="center"/>
          </w:tcPr>
          <w:p>
            <w:pPr>
              <w:pStyle w:val="86"/>
            </w:pPr>
            <w:r>
              <w:t>30%</w:t>
            </w:r>
          </w:p>
        </w:tc>
        <w:tc>
          <w:tcPr>
            <w:tcW w:w="856" w:type="pct"/>
            <w:shd w:val="clear" w:color="auto" w:fill="auto"/>
            <w:vAlign w:val="center"/>
          </w:tcPr>
          <w:p>
            <w:pPr>
              <w:pStyle w:val="86"/>
            </w:pPr>
            <w:r>
              <w:t>10%</w:t>
            </w:r>
          </w:p>
        </w:tc>
        <w:tc>
          <w:tcPr>
            <w:tcW w:w="769" w:type="pct"/>
            <w:shd w:val="clear" w:color="auto" w:fill="auto"/>
            <w:vAlign w:val="center"/>
          </w:tcPr>
          <w:p>
            <w:pPr>
              <w:pStyle w:val="86"/>
            </w:pPr>
            <w:r>
              <w:t>10%</w:t>
            </w:r>
          </w:p>
        </w:tc>
        <w:tc>
          <w:tcPr>
            <w:tcW w:w="559" w:type="pct"/>
            <w:shd w:val="clear" w:color="auto" w:fill="auto"/>
            <w:vAlign w:val="center"/>
          </w:tcPr>
          <w:p>
            <w:pPr>
              <w:pStyle w:val="86"/>
            </w:pPr>
            <w:r>
              <w:t>100%</w:t>
            </w:r>
          </w:p>
        </w:tc>
      </w:tr>
      <w:bookmarkEnd w:id="90"/>
    </w:tbl>
    <w:p>
      <w:pPr>
        <w:pStyle w:val="80"/>
      </w:pPr>
      <w:r>
        <w:rPr>
          <w:rFonts w:hint="eastAsia"/>
        </w:rPr>
        <w:t>6</w:t>
      </w:r>
      <w:r>
        <w:t>.2.2  资金筹措模式</w:t>
      </w:r>
    </w:p>
    <w:p>
      <w:pPr>
        <w:pStyle w:val="82"/>
        <w:ind w:firstLine="560"/>
      </w:pPr>
      <w:r>
        <w:rPr>
          <w:rFonts w:hint="eastAsia"/>
        </w:rPr>
        <w:t>（1）荷塘区人民政府把农村生活污水治理设施建设及运维资金纳入年度财政预算，设立农村污水治理专项资金，且保证逐年有所增长。</w:t>
      </w:r>
    </w:p>
    <w:p>
      <w:pPr>
        <w:pStyle w:val="82"/>
        <w:ind w:firstLine="560"/>
      </w:pPr>
      <w:r>
        <w:rPr>
          <w:rFonts w:hint="eastAsia"/>
        </w:rPr>
        <w:t>（2）根据中央生态环境资金储备库入库指南要求，配套地方资金，有序地安排农村生活污水治理项目的申报，争取国家和地方专项资金补助。</w:t>
      </w:r>
    </w:p>
    <w:p>
      <w:pPr>
        <w:pStyle w:val="82"/>
        <w:ind w:firstLine="560"/>
      </w:pPr>
      <w:r>
        <w:rPr>
          <w:rFonts w:hint="eastAsia"/>
        </w:rPr>
        <w:t>（3）集中处理设施采用B</w:t>
      </w:r>
      <w:r>
        <w:t>OT</w:t>
      </w:r>
      <w:r>
        <w:rPr>
          <w:rFonts w:hint="eastAsia"/>
        </w:rPr>
        <w:t>、T</w:t>
      </w:r>
      <w:r>
        <w:t>OT</w:t>
      </w:r>
      <w:r>
        <w:rPr>
          <w:rFonts w:hint="eastAsia"/>
        </w:rPr>
        <w:t>等融资模式，鼓励各类社会资金投入。发挥政策性金融机构作用，加大信贷资金支持力度。</w:t>
      </w:r>
    </w:p>
    <w:p>
      <w:pPr>
        <w:pStyle w:val="82"/>
        <w:ind w:firstLine="560"/>
      </w:pPr>
      <w:r>
        <w:rPr>
          <w:rFonts w:hint="eastAsia"/>
        </w:rPr>
        <w:t>（4）在充分调研与征求民意的基础上，明确收费标准，探索对使用自来水的农户将污水处理费用纳入自来水价中；对采用纳管处理模式、集中治理达标排放模式、分散治理达标排放模式的自供水农户按户或用水量支付污水治理费用，逐步实现受益农户污水治理付费制度。对于不同收入阶层的居民承受能力问题，采用级差和累进收费的办法来解决，特困家庭由政府对其实行调价补贴，以确保低收入居民的生活稳定。</w:t>
      </w:r>
    </w:p>
    <w:p>
      <w:pPr>
        <w:widowControl/>
        <w:jc w:val="left"/>
      </w:pPr>
      <w:r>
        <w:br w:type="page"/>
      </w:r>
    </w:p>
    <w:p>
      <w:pPr>
        <w:pStyle w:val="88"/>
      </w:pPr>
      <w:bookmarkStart w:id="91" w:name="_Toc57389612"/>
      <w:r>
        <w:rPr>
          <w:rFonts w:hint="eastAsia"/>
        </w:rPr>
        <w:t xml:space="preserve">第七章 </w:t>
      </w:r>
      <w:r>
        <w:t xml:space="preserve"> 效益分析</w:t>
      </w:r>
      <w:bookmarkEnd w:id="91"/>
    </w:p>
    <w:p>
      <w:pPr>
        <w:pStyle w:val="78"/>
      </w:pPr>
      <w:r>
        <w:rPr>
          <w:rFonts w:hint="eastAsia"/>
        </w:rPr>
        <w:t>7.1</w:t>
      </w:r>
      <w:r>
        <w:t xml:space="preserve">  </w:t>
      </w:r>
      <w:r>
        <w:rPr>
          <w:rFonts w:hint="eastAsia"/>
        </w:rPr>
        <w:t>环境效益</w:t>
      </w:r>
    </w:p>
    <w:p>
      <w:pPr>
        <w:pStyle w:val="82"/>
        <w:ind w:firstLine="560"/>
      </w:pPr>
      <w:r>
        <w:rPr>
          <w:rFonts w:hint="eastAsia"/>
        </w:rPr>
        <w:t>通过合理规划、有序推进农村生活污水治理设施建设，加强生态环境保护意识的宣传，有助于提高农村居民的环境保护意识，有效减排化学需氧量、氨氮等污染物，极大改善农村水环境质量。</w:t>
      </w:r>
    </w:p>
    <w:p>
      <w:pPr>
        <w:pStyle w:val="78"/>
      </w:pPr>
      <w:r>
        <w:rPr>
          <w:rFonts w:hint="eastAsia"/>
        </w:rPr>
        <w:t>7.2</w:t>
      </w:r>
      <w:r>
        <w:t xml:space="preserve">  </w:t>
      </w:r>
      <w:r>
        <w:rPr>
          <w:rFonts w:hint="eastAsia"/>
        </w:rPr>
        <w:t>社会效益</w:t>
      </w:r>
    </w:p>
    <w:p>
      <w:pPr>
        <w:pStyle w:val="82"/>
        <w:ind w:firstLine="560"/>
      </w:pPr>
      <w:r>
        <w:rPr>
          <w:rFonts w:hint="eastAsia"/>
        </w:rPr>
        <w:t>1）污水处理设施建设将为美丽乡村和社会主义新农村建设提供新的载体，促使区域社会、经济和环境和谐发展。</w:t>
      </w:r>
    </w:p>
    <w:p>
      <w:pPr>
        <w:pStyle w:val="82"/>
        <w:ind w:firstLine="560"/>
      </w:pPr>
      <w:r>
        <w:rPr>
          <w:rFonts w:hint="eastAsia"/>
        </w:rPr>
        <w:t>2）污水治理设施的建设将改善和提高农村水环境质量，在预防各种传染病、公害病、维持工农业生产正常运行方面起到重要作用。</w:t>
      </w:r>
    </w:p>
    <w:p>
      <w:pPr>
        <w:pStyle w:val="82"/>
        <w:ind w:firstLine="560"/>
      </w:pPr>
      <w:r>
        <w:rPr>
          <w:rFonts w:hint="eastAsia"/>
        </w:rPr>
        <w:t>3）有效去除农村生活污水中的污染物，降低进入河道的污染物量，防止水源地污染，保障农村居民饮用水安全</w:t>
      </w:r>
      <w:r>
        <w:t>。</w:t>
      </w:r>
    </w:p>
    <w:p>
      <w:pPr>
        <w:pStyle w:val="78"/>
      </w:pPr>
      <w:r>
        <w:rPr>
          <w:rFonts w:hint="eastAsia"/>
        </w:rPr>
        <w:t>7.3</w:t>
      </w:r>
      <w:r>
        <w:t xml:space="preserve">  </w:t>
      </w:r>
      <w:r>
        <w:rPr>
          <w:rFonts w:hint="eastAsia"/>
        </w:rPr>
        <w:t>经济效益</w:t>
      </w:r>
    </w:p>
    <w:p>
      <w:pPr>
        <w:pStyle w:val="82"/>
        <w:ind w:firstLine="560"/>
      </w:pPr>
      <w:r>
        <w:rPr>
          <w:rFonts w:hint="eastAsia"/>
        </w:rPr>
        <w:t>1）地区投资价值提升。污水治理工程的实施将促使农村水环境改善，增加投资机会、吸引外资。</w:t>
      </w:r>
    </w:p>
    <w:p>
      <w:pPr>
        <w:pStyle w:val="82"/>
        <w:ind w:firstLine="560"/>
      </w:pPr>
      <w:r>
        <w:rPr>
          <w:rFonts w:hint="eastAsia"/>
        </w:rPr>
        <w:t>2）减少疾病、增进健康。减少因污染而造成城乡居民健康水平的下降，从而降低医药费开支，提高乡村卫生水平、提升生活品质。</w:t>
      </w:r>
    </w:p>
    <w:p>
      <w:pPr>
        <w:pStyle w:val="82"/>
        <w:ind w:firstLine="560"/>
      </w:pPr>
      <w:r>
        <w:rPr>
          <w:rFonts w:hint="eastAsia"/>
        </w:rPr>
        <w:t>3）节约资源。通过规划推行农村生活污水资源化利用，有效减少农业生产化肥的投入，降低农业生产新水用量，实现资源节约。</w:t>
      </w:r>
      <w:r>
        <w:br w:type="page"/>
      </w:r>
    </w:p>
    <w:p>
      <w:pPr>
        <w:pStyle w:val="88"/>
      </w:pPr>
      <w:bookmarkStart w:id="92" w:name="_Toc57389613"/>
      <w:bookmarkStart w:id="93" w:name="_Toc54692007"/>
      <w:r>
        <w:rPr>
          <w:rFonts w:hint="eastAsia"/>
        </w:rPr>
        <w:t xml:space="preserve">第八章 </w:t>
      </w:r>
      <w:r>
        <w:t xml:space="preserve"> 保障措施</w:t>
      </w:r>
      <w:bookmarkEnd w:id="92"/>
      <w:bookmarkEnd w:id="93"/>
    </w:p>
    <w:p>
      <w:pPr>
        <w:pStyle w:val="78"/>
      </w:pPr>
      <w:r>
        <w:rPr>
          <w:rFonts w:hint="eastAsia"/>
        </w:rPr>
        <w:t>8.1</w:t>
      </w:r>
      <w:r>
        <w:t xml:space="preserve">  组织保障</w:t>
      </w:r>
    </w:p>
    <w:p>
      <w:pPr>
        <w:pStyle w:val="82"/>
        <w:ind w:firstLine="560"/>
      </w:pPr>
      <w:r>
        <w:t>落实生态环境保护</w:t>
      </w:r>
      <w:r>
        <w:rPr>
          <w:rFonts w:hint="eastAsia"/>
        </w:rPr>
        <w:t>“</w:t>
      </w:r>
      <w:r>
        <w:t>党政同责</w:t>
      </w:r>
      <w:r>
        <w:rPr>
          <w:rFonts w:hint="eastAsia"/>
        </w:rPr>
        <w:t>”</w:t>
      </w:r>
      <w:r>
        <w:t>、</w:t>
      </w:r>
      <w:r>
        <w:rPr>
          <w:rFonts w:hint="eastAsia"/>
        </w:rPr>
        <w:t>“</w:t>
      </w:r>
      <w:r>
        <w:t>一岗双责</w:t>
      </w:r>
      <w:r>
        <w:rPr>
          <w:rFonts w:hint="eastAsia"/>
        </w:rPr>
        <w:t>”</w:t>
      </w:r>
      <w:r>
        <w:t>，政府主要领导为第一责任人，分管领导为具体责任人，将规划执行情况作为政府目标责任考核和领导干部综合评价的重要内容。</w:t>
      </w:r>
    </w:p>
    <w:p>
      <w:pPr>
        <w:pStyle w:val="78"/>
      </w:pPr>
      <w:r>
        <w:rPr>
          <w:rFonts w:hint="eastAsia"/>
        </w:rPr>
        <w:t>8.2</w:t>
      </w:r>
      <w:r>
        <w:t xml:space="preserve">  资金保障</w:t>
      </w:r>
    </w:p>
    <w:p>
      <w:pPr>
        <w:pStyle w:val="82"/>
        <w:ind w:firstLine="560"/>
      </w:pPr>
      <w:r>
        <w:rPr>
          <w:rFonts w:hint="eastAsia"/>
        </w:rPr>
        <w:t>荷塘区人民政府设立农村污水处理专项资金，建设及运维资金纳入年度财政预算，并积极申请省、市相关经费补助，同时鼓励引导和支持社会力量参与农村生活污水治理设施建设与改造。在资金管理上严格按照国家的规定执行，实行专人管理、专户贮存、专帐核算，确保资金专款专用，用到实处。</w:t>
      </w:r>
    </w:p>
    <w:p>
      <w:pPr>
        <w:pStyle w:val="78"/>
      </w:pPr>
      <w:r>
        <w:rPr>
          <w:rFonts w:hint="eastAsia"/>
        </w:rPr>
        <w:t>8.3</w:t>
      </w:r>
      <w:r>
        <w:t xml:space="preserve">  政策保障</w:t>
      </w:r>
    </w:p>
    <w:p>
      <w:pPr>
        <w:pStyle w:val="82"/>
        <w:ind w:firstLine="560"/>
      </w:pPr>
      <w:r>
        <w:t>制定农村生活污水治理督查考核办法，落实工作责任</w:t>
      </w:r>
      <w:r>
        <w:rPr>
          <w:rFonts w:hint="eastAsia"/>
        </w:rPr>
        <w:t>。</w:t>
      </w:r>
      <w:r>
        <w:t>在工程项目履行基本建设程序加快相关手续办理速度，减免农村生活污水治理设施在内的农村环保基础设施建设有关税费等。</w:t>
      </w:r>
    </w:p>
    <w:p>
      <w:pPr>
        <w:pStyle w:val="78"/>
      </w:pPr>
      <w:r>
        <w:rPr>
          <w:rFonts w:hint="eastAsia"/>
        </w:rPr>
        <w:t>8.4</w:t>
      </w:r>
      <w:r>
        <w:t xml:space="preserve">  技术保障</w:t>
      </w:r>
    </w:p>
    <w:p>
      <w:pPr>
        <w:pStyle w:val="82"/>
        <w:ind w:firstLine="560"/>
      </w:pPr>
      <w:r>
        <w:t>积极引进和示范推广农村生活污水治理实用技术，组建稳定的农村环境综合整治专家队伍和技术队伍</w:t>
      </w:r>
      <w:r>
        <w:rPr>
          <w:rFonts w:hint="eastAsia"/>
        </w:rPr>
        <w:t>。</w:t>
      </w:r>
      <w:r>
        <w:t>在农村生活污水治理设施建设与运维技术服务队伍筛选中，优先本地技术和企业，确保技术服务及时、稳定。</w:t>
      </w:r>
    </w:p>
    <w:p>
      <w:pPr>
        <w:pStyle w:val="78"/>
      </w:pPr>
      <w:r>
        <w:rPr>
          <w:rFonts w:hint="eastAsia"/>
        </w:rPr>
        <w:t>8.5</w:t>
      </w:r>
      <w:r>
        <w:t xml:space="preserve">  建设质量保障</w:t>
      </w:r>
    </w:p>
    <w:p>
      <w:pPr>
        <w:pStyle w:val="82"/>
        <w:ind w:firstLine="560"/>
      </w:pPr>
      <w:r>
        <w:t>采用成熟的技术手段，提高管网、设施用材标准</w:t>
      </w:r>
      <w:r>
        <w:rPr>
          <w:rFonts w:hint="eastAsia"/>
        </w:rPr>
        <w:t>。</w:t>
      </w:r>
      <w:r>
        <w:t>明确实施主体，落实项目责任制</w:t>
      </w:r>
      <w:r>
        <w:rPr>
          <w:rFonts w:hint="eastAsia"/>
        </w:rPr>
        <w:t>，住建局、生态环境分局等相关部门</w:t>
      </w:r>
      <w:r>
        <w:t>要做好工程设计、施工、质检、监理等各个环节的监管工作。</w:t>
      </w:r>
    </w:p>
    <w:p>
      <w:pPr>
        <w:pStyle w:val="78"/>
      </w:pPr>
      <w:r>
        <w:rPr>
          <w:rFonts w:hint="eastAsia"/>
        </w:rPr>
        <w:t>8.6</w:t>
      </w:r>
      <w:r>
        <w:t xml:space="preserve">  运行管理保障</w:t>
      </w:r>
    </w:p>
    <w:p>
      <w:pPr>
        <w:pStyle w:val="82"/>
        <w:ind w:firstLine="560"/>
        <w:rPr>
          <w:b/>
          <w:bCs/>
          <w:sz w:val="24"/>
        </w:rPr>
      </w:pPr>
      <w:r>
        <w:t>积极推行以</w:t>
      </w:r>
      <w:r>
        <w:rPr>
          <w:rFonts w:hint="eastAsia"/>
        </w:rPr>
        <w:t>镇（街道）</w:t>
      </w:r>
      <w:r>
        <w:t>为单位的</w:t>
      </w:r>
      <w:r>
        <w:rPr>
          <w:rFonts w:hint="eastAsia"/>
        </w:rPr>
        <w:t>“</w:t>
      </w:r>
      <w:r>
        <w:t>统一规划、统一建设、统一运行、统一监管</w:t>
      </w:r>
      <w:r>
        <w:rPr>
          <w:rFonts w:hint="eastAsia"/>
        </w:rPr>
        <w:t>”</w:t>
      </w:r>
      <w:r>
        <w:t>模式，鼓励农村集体经济组织创造条件参与运营。充分运用信息化技术手段，建立污水处理设施管理信息系统，实现信息化管理。</w:t>
      </w:r>
    </w:p>
    <w:p>
      <w:pPr>
        <w:ind w:firstLine="481" w:firstLineChars="200"/>
        <w:rPr>
          <w:rFonts w:eastAsiaTheme="minorEastAsia"/>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等线 Light">
    <w:altName w:val="华文仿宋"/>
    <w:panose1 w:val="02010600030101010101"/>
    <w:charset w:val="86"/>
    <w:family w:val="auto"/>
    <w:pitch w:val="default"/>
    <w:sig w:usb0="00000000" w:usb1="00000000" w:usb2="00000016" w:usb3="00000000" w:csb0="0004000F" w:csb1="00000000"/>
  </w:font>
  <w:font w:name="TimesNewRomanPSMT">
    <w:altName w:val="Nimbus Roman No9 L"/>
    <w:panose1 w:val="00000000000000000000"/>
    <w:charset w:val="00"/>
    <w:family w:val="roman"/>
    <w:pitch w:val="default"/>
    <w:sig w:usb0="00000000" w:usb1="00000000" w:usb2="00000010"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Tahoma">
    <w:altName w:val="Droid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ind w:right="360" w:firstLine="1155" w:firstLineChars="550"/>
      <w:rPr>
        <w:rFonts w:ascii="华文新魏" w:eastAsia="华文新魏"/>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eastAsia="仿宋"/>
      </w:rPr>
    </w:pPr>
    <w:r>
      <w:rPr>
        <w:rFonts w:hint="eastAsia" w:eastAsia="仿宋"/>
      </w:rPr>
      <w:t xml:space="preserve">第 </w:t>
    </w:r>
    <w:sdt>
      <w:sdtPr>
        <w:rPr>
          <w:rFonts w:eastAsia="仿宋"/>
        </w:rPr>
        <w:id w:val="227272642"/>
        <w:docPartObj>
          <w:docPartGallery w:val="autotext"/>
        </w:docPartObj>
      </w:sdtPr>
      <w:sdtEndPr>
        <w:rPr>
          <w:rFonts w:eastAsia="仿宋"/>
        </w:rPr>
      </w:sdtEndPr>
      <w:sdtContent>
        <w:r>
          <w:rPr>
            <w:rFonts w:eastAsia="仿宋"/>
          </w:rPr>
          <w:fldChar w:fldCharType="begin"/>
        </w:r>
        <w:r>
          <w:rPr>
            <w:rFonts w:eastAsia="仿宋"/>
          </w:rPr>
          <w:instrText xml:space="preserve">PAGE   \* MERGEFORMAT</w:instrText>
        </w:r>
        <w:r>
          <w:rPr>
            <w:rFonts w:eastAsia="仿宋"/>
          </w:rPr>
          <w:fldChar w:fldCharType="separate"/>
        </w:r>
        <w:r>
          <w:rPr>
            <w:rFonts w:eastAsia="仿宋"/>
            <w:lang w:val="zh-CN"/>
          </w:rPr>
          <w:t>2</w:t>
        </w:r>
        <w:r>
          <w:rPr>
            <w:rFonts w:eastAsia="仿宋"/>
          </w:rPr>
          <w:fldChar w:fldCharType="end"/>
        </w:r>
        <w:r>
          <w:rPr>
            <w:rFonts w:eastAsia="仿宋"/>
          </w:rPr>
          <w:t xml:space="preserve"> </w:t>
        </w:r>
        <w:r>
          <w:rPr>
            <w:rFonts w:hint="eastAsia" w:eastAsia="仿宋"/>
          </w:rPr>
          <w:t>页</w:t>
        </w:r>
      </w:sdtContent>
    </w:sdt>
  </w:p>
  <w:p>
    <w:pPr>
      <w:pStyle w:val="8"/>
      <w:ind w:right="360" w:firstLine="1155" w:firstLineChars="550"/>
      <w:jc w:val="center"/>
      <w:rPr>
        <w:rFonts w:ascii="华文新魏" w:eastAsia="华文新魏"/>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E108C"/>
    <w:multiLevelType w:val="multilevel"/>
    <w:tmpl w:val="6EDE108C"/>
    <w:lvl w:ilvl="0" w:tentative="0">
      <w:start w:val="1"/>
      <w:numFmt w:val="chineseCountingThousand"/>
      <w:lvlText w:val="第%1章"/>
      <w:lvlJc w:val="center"/>
      <w:pPr>
        <w:ind w:left="420" w:hanging="132"/>
      </w:pPr>
      <w:rPr>
        <w:rFonts w:hint="eastAsia" w:ascii="Times New Roman" w:hAnsi="Times New Roman" w:cs="Times New Roman"/>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decimalZero"/>
      <w:isLgl/>
      <w:lvlText w:val="第%1.%2条"/>
      <w:lvlJc w:val="left"/>
      <w:pPr>
        <w:ind w:left="840" w:hanging="420"/>
      </w:pPr>
      <w:rPr>
        <w:rFonts w:hint="eastAsia"/>
      </w:rPr>
    </w:lvl>
    <w:lvl w:ilvl="2" w:tentative="0">
      <w:start w:val="1"/>
      <w:numFmt w:val="decimal"/>
      <w:pStyle w:val="4"/>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F6A10C7"/>
    <w:multiLevelType w:val="multilevel"/>
    <w:tmpl w:val="6F6A10C7"/>
    <w:lvl w:ilvl="0" w:tentative="0">
      <w:start w:val="1"/>
      <w:numFmt w:val="chineseCountingThousand"/>
      <w:pStyle w:val="2"/>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820511"/>
    <w:rsid w:val="00007CAD"/>
    <w:rsid w:val="00014836"/>
    <w:rsid w:val="00016E2A"/>
    <w:rsid w:val="00022DA0"/>
    <w:rsid w:val="0002791C"/>
    <w:rsid w:val="000318F3"/>
    <w:rsid w:val="0003707F"/>
    <w:rsid w:val="00042303"/>
    <w:rsid w:val="0004693C"/>
    <w:rsid w:val="00046C78"/>
    <w:rsid w:val="00051BCF"/>
    <w:rsid w:val="000577F4"/>
    <w:rsid w:val="00063D27"/>
    <w:rsid w:val="00071A3F"/>
    <w:rsid w:val="0008234B"/>
    <w:rsid w:val="00085744"/>
    <w:rsid w:val="00085769"/>
    <w:rsid w:val="00086FA7"/>
    <w:rsid w:val="00091EEB"/>
    <w:rsid w:val="00095AC0"/>
    <w:rsid w:val="000B0F21"/>
    <w:rsid w:val="000C2FB7"/>
    <w:rsid w:val="000C401D"/>
    <w:rsid w:val="000D41CA"/>
    <w:rsid w:val="000D4745"/>
    <w:rsid w:val="000D60D8"/>
    <w:rsid w:val="000E119E"/>
    <w:rsid w:val="000E3CEC"/>
    <w:rsid w:val="00101331"/>
    <w:rsid w:val="001051EB"/>
    <w:rsid w:val="00106571"/>
    <w:rsid w:val="00112815"/>
    <w:rsid w:val="00115EF0"/>
    <w:rsid w:val="00121699"/>
    <w:rsid w:val="00122D9D"/>
    <w:rsid w:val="00124124"/>
    <w:rsid w:val="001315DB"/>
    <w:rsid w:val="00144D92"/>
    <w:rsid w:val="00145B40"/>
    <w:rsid w:val="00146471"/>
    <w:rsid w:val="00146C1F"/>
    <w:rsid w:val="00146F7F"/>
    <w:rsid w:val="0014777C"/>
    <w:rsid w:val="00151544"/>
    <w:rsid w:val="00151F85"/>
    <w:rsid w:val="001525B2"/>
    <w:rsid w:val="00152E60"/>
    <w:rsid w:val="001556E2"/>
    <w:rsid w:val="00161085"/>
    <w:rsid w:val="001632E7"/>
    <w:rsid w:val="00164DF5"/>
    <w:rsid w:val="0017334B"/>
    <w:rsid w:val="00173E37"/>
    <w:rsid w:val="00175079"/>
    <w:rsid w:val="0018124C"/>
    <w:rsid w:val="001840CB"/>
    <w:rsid w:val="0018690E"/>
    <w:rsid w:val="001933FE"/>
    <w:rsid w:val="001972D7"/>
    <w:rsid w:val="001B41E3"/>
    <w:rsid w:val="001C71DE"/>
    <w:rsid w:val="001D0D20"/>
    <w:rsid w:val="001D2638"/>
    <w:rsid w:val="001D3D63"/>
    <w:rsid w:val="001D69E8"/>
    <w:rsid w:val="001D7EA5"/>
    <w:rsid w:val="001E3870"/>
    <w:rsid w:val="001F3921"/>
    <w:rsid w:val="001F3B3A"/>
    <w:rsid w:val="002023DB"/>
    <w:rsid w:val="00203E4B"/>
    <w:rsid w:val="00206AD5"/>
    <w:rsid w:val="00211243"/>
    <w:rsid w:val="00222427"/>
    <w:rsid w:val="002249BA"/>
    <w:rsid w:val="00235B6E"/>
    <w:rsid w:val="00236B1E"/>
    <w:rsid w:val="002424FC"/>
    <w:rsid w:val="00253B61"/>
    <w:rsid w:val="00254A78"/>
    <w:rsid w:val="00255FFE"/>
    <w:rsid w:val="002615E0"/>
    <w:rsid w:val="0026409E"/>
    <w:rsid w:val="00270B51"/>
    <w:rsid w:val="00274096"/>
    <w:rsid w:val="00292B43"/>
    <w:rsid w:val="0029608D"/>
    <w:rsid w:val="002A0C68"/>
    <w:rsid w:val="002A616C"/>
    <w:rsid w:val="002A6AE7"/>
    <w:rsid w:val="002C1C79"/>
    <w:rsid w:val="002C594A"/>
    <w:rsid w:val="002D270A"/>
    <w:rsid w:val="002D41BF"/>
    <w:rsid w:val="002E22A7"/>
    <w:rsid w:val="002E4242"/>
    <w:rsid w:val="002F02B9"/>
    <w:rsid w:val="002F53B4"/>
    <w:rsid w:val="002F5E8F"/>
    <w:rsid w:val="00307F59"/>
    <w:rsid w:val="00315E96"/>
    <w:rsid w:val="00321B21"/>
    <w:rsid w:val="003313B7"/>
    <w:rsid w:val="00333CBC"/>
    <w:rsid w:val="00343008"/>
    <w:rsid w:val="00345065"/>
    <w:rsid w:val="00347318"/>
    <w:rsid w:val="0035450A"/>
    <w:rsid w:val="003604BE"/>
    <w:rsid w:val="00360EBE"/>
    <w:rsid w:val="00361029"/>
    <w:rsid w:val="00367BCC"/>
    <w:rsid w:val="00372011"/>
    <w:rsid w:val="00383161"/>
    <w:rsid w:val="00383FBD"/>
    <w:rsid w:val="00387E6F"/>
    <w:rsid w:val="00387F60"/>
    <w:rsid w:val="00391002"/>
    <w:rsid w:val="00392F99"/>
    <w:rsid w:val="003934FD"/>
    <w:rsid w:val="003A3EF1"/>
    <w:rsid w:val="003A4DFE"/>
    <w:rsid w:val="003A53ED"/>
    <w:rsid w:val="003B292F"/>
    <w:rsid w:val="003B71AA"/>
    <w:rsid w:val="003C08E3"/>
    <w:rsid w:val="003C0B29"/>
    <w:rsid w:val="003D1917"/>
    <w:rsid w:val="003D2E1F"/>
    <w:rsid w:val="003D4F52"/>
    <w:rsid w:val="003D7FC2"/>
    <w:rsid w:val="003E0A09"/>
    <w:rsid w:val="003E1901"/>
    <w:rsid w:val="003E49F0"/>
    <w:rsid w:val="003E54C6"/>
    <w:rsid w:val="003F14A4"/>
    <w:rsid w:val="004133C0"/>
    <w:rsid w:val="00422886"/>
    <w:rsid w:val="00424FE5"/>
    <w:rsid w:val="00436E86"/>
    <w:rsid w:val="00436FD7"/>
    <w:rsid w:val="004426BC"/>
    <w:rsid w:val="0044574C"/>
    <w:rsid w:val="004511FC"/>
    <w:rsid w:val="004564DA"/>
    <w:rsid w:val="00462290"/>
    <w:rsid w:val="00464868"/>
    <w:rsid w:val="00464E63"/>
    <w:rsid w:val="00465B6E"/>
    <w:rsid w:val="0047220C"/>
    <w:rsid w:val="004728DB"/>
    <w:rsid w:val="00475CAA"/>
    <w:rsid w:val="00487B7F"/>
    <w:rsid w:val="00496217"/>
    <w:rsid w:val="004A1D22"/>
    <w:rsid w:val="004A44E6"/>
    <w:rsid w:val="004B1717"/>
    <w:rsid w:val="004B2F53"/>
    <w:rsid w:val="004B7C2C"/>
    <w:rsid w:val="004C450A"/>
    <w:rsid w:val="004C7E53"/>
    <w:rsid w:val="004E21BC"/>
    <w:rsid w:val="004F11C2"/>
    <w:rsid w:val="004F5115"/>
    <w:rsid w:val="004F522A"/>
    <w:rsid w:val="00504173"/>
    <w:rsid w:val="005053BB"/>
    <w:rsid w:val="00505FD9"/>
    <w:rsid w:val="0050746C"/>
    <w:rsid w:val="00510F5A"/>
    <w:rsid w:val="00511790"/>
    <w:rsid w:val="00514638"/>
    <w:rsid w:val="00520288"/>
    <w:rsid w:val="00522925"/>
    <w:rsid w:val="00532979"/>
    <w:rsid w:val="00533E84"/>
    <w:rsid w:val="005443EA"/>
    <w:rsid w:val="00546225"/>
    <w:rsid w:val="0054790E"/>
    <w:rsid w:val="005531A6"/>
    <w:rsid w:val="005544C1"/>
    <w:rsid w:val="0056076A"/>
    <w:rsid w:val="00562073"/>
    <w:rsid w:val="00563333"/>
    <w:rsid w:val="0056438C"/>
    <w:rsid w:val="00574A51"/>
    <w:rsid w:val="0057588D"/>
    <w:rsid w:val="00577D1F"/>
    <w:rsid w:val="005827D8"/>
    <w:rsid w:val="0058790E"/>
    <w:rsid w:val="005909A7"/>
    <w:rsid w:val="00590D97"/>
    <w:rsid w:val="00592A5A"/>
    <w:rsid w:val="005A2BB5"/>
    <w:rsid w:val="005A7334"/>
    <w:rsid w:val="005C29B6"/>
    <w:rsid w:val="005D59AD"/>
    <w:rsid w:val="005E3A5A"/>
    <w:rsid w:val="005E73E9"/>
    <w:rsid w:val="005F4CD4"/>
    <w:rsid w:val="005F57EA"/>
    <w:rsid w:val="0060325B"/>
    <w:rsid w:val="006060B5"/>
    <w:rsid w:val="00612CD1"/>
    <w:rsid w:val="00613A2E"/>
    <w:rsid w:val="00622418"/>
    <w:rsid w:val="006256C3"/>
    <w:rsid w:val="006368BF"/>
    <w:rsid w:val="006433D6"/>
    <w:rsid w:val="00643E58"/>
    <w:rsid w:val="006463DE"/>
    <w:rsid w:val="00651B8E"/>
    <w:rsid w:val="00653FAA"/>
    <w:rsid w:val="0065568C"/>
    <w:rsid w:val="00665408"/>
    <w:rsid w:val="00672665"/>
    <w:rsid w:val="006848F8"/>
    <w:rsid w:val="00684D49"/>
    <w:rsid w:val="00693078"/>
    <w:rsid w:val="006A1643"/>
    <w:rsid w:val="006B33A3"/>
    <w:rsid w:val="006C3439"/>
    <w:rsid w:val="006C6C00"/>
    <w:rsid w:val="006D07FB"/>
    <w:rsid w:val="006D69A2"/>
    <w:rsid w:val="006D6EAD"/>
    <w:rsid w:val="006E0887"/>
    <w:rsid w:val="006E0D73"/>
    <w:rsid w:val="006E5587"/>
    <w:rsid w:val="006F28F7"/>
    <w:rsid w:val="0070401C"/>
    <w:rsid w:val="0070569C"/>
    <w:rsid w:val="00706E75"/>
    <w:rsid w:val="00712EA8"/>
    <w:rsid w:val="00717679"/>
    <w:rsid w:val="007217AF"/>
    <w:rsid w:val="0073038D"/>
    <w:rsid w:val="00731540"/>
    <w:rsid w:val="00735905"/>
    <w:rsid w:val="0074304B"/>
    <w:rsid w:val="0074552F"/>
    <w:rsid w:val="007513AE"/>
    <w:rsid w:val="00752514"/>
    <w:rsid w:val="00756189"/>
    <w:rsid w:val="007576A5"/>
    <w:rsid w:val="0076234F"/>
    <w:rsid w:val="00764D38"/>
    <w:rsid w:val="00765BE8"/>
    <w:rsid w:val="007661AE"/>
    <w:rsid w:val="00766263"/>
    <w:rsid w:val="00770B5C"/>
    <w:rsid w:val="00771B0E"/>
    <w:rsid w:val="00772521"/>
    <w:rsid w:val="0078203A"/>
    <w:rsid w:val="00792EAC"/>
    <w:rsid w:val="00793B8A"/>
    <w:rsid w:val="007A2341"/>
    <w:rsid w:val="007A73C3"/>
    <w:rsid w:val="007A764E"/>
    <w:rsid w:val="007B1C5C"/>
    <w:rsid w:val="007B278D"/>
    <w:rsid w:val="007B28C0"/>
    <w:rsid w:val="007B43BF"/>
    <w:rsid w:val="007B75ED"/>
    <w:rsid w:val="007C1CB6"/>
    <w:rsid w:val="007D16F0"/>
    <w:rsid w:val="007D6424"/>
    <w:rsid w:val="007E445D"/>
    <w:rsid w:val="007E4C78"/>
    <w:rsid w:val="007F0BC8"/>
    <w:rsid w:val="008011B9"/>
    <w:rsid w:val="008018A6"/>
    <w:rsid w:val="00803A88"/>
    <w:rsid w:val="008061AB"/>
    <w:rsid w:val="008125D1"/>
    <w:rsid w:val="00825A88"/>
    <w:rsid w:val="0085199B"/>
    <w:rsid w:val="008544D7"/>
    <w:rsid w:val="00854684"/>
    <w:rsid w:val="00855768"/>
    <w:rsid w:val="00856A44"/>
    <w:rsid w:val="0086095B"/>
    <w:rsid w:val="00862649"/>
    <w:rsid w:val="008643BB"/>
    <w:rsid w:val="00875D97"/>
    <w:rsid w:val="008766B0"/>
    <w:rsid w:val="00877A1A"/>
    <w:rsid w:val="008809D0"/>
    <w:rsid w:val="00897E43"/>
    <w:rsid w:val="008A2B35"/>
    <w:rsid w:val="008A41C0"/>
    <w:rsid w:val="008A5FD8"/>
    <w:rsid w:val="008B1381"/>
    <w:rsid w:val="008B74CB"/>
    <w:rsid w:val="008C0242"/>
    <w:rsid w:val="008C0933"/>
    <w:rsid w:val="008C3663"/>
    <w:rsid w:val="008C50DA"/>
    <w:rsid w:val="008C5C4B"/>
    <w:rsid w:val="008D2D4F"/>
    <w:rsid w:val="008D50D6"/>
    <w:rsid w:val="008E1AF7"/>
    <w:rsid w:val="008E4A6A"/>
    <w:rsid w:val="008F2E23"/>
    <w:rsid w:val="00904512"/>
    <w:rsid w:val="00906C67"/>
    <w:rsid w:val="00911387"/>
    <w:rsid w:val="00912637"/>
    <w:rsid w:val="00916CCA"/>
    <w:rsid w:val="00916D12"/>
    <w:rsid w:val="009171B4"/>
    <w:rsid w:val="00923059"/>
    <w:rsid w:val="0092378B"/>
    <w:rsid w:val="00940C64"/>
    <w:rsid w:val="0094195B"/>
    <w:rsid w:val="00954927"/>
    <w:rsid w:val="0097304F"/>
    <w:rsid w:val="00973EB4"/>
    <w:rsid w:val="00974995"/>
    <w:rsid w:val="0098162A"/>
    <w:rsid w:val="009832C7"/>
    <w:rsid w:val="00997D24"/>
    <w:rsid w:val="009A2E8D"/>
    <w:rsid w:val="009A4CE6"/>
    <w:rsid w:val="009A6BEC"/>
    <w:rsid w:val="009B3636"/>
    <w:rsid w:val="009B39CF"/>
    <w:rsid w:val="009B6091"/>
    <w:rsid w:val="009C28AF"/>
    <w:rsid w:val="009C4996"/>
    <w:rsid w:val="009E0D2A"/>
    <w:rsid w:val="009F19FF"/>
    <w:rsid w:val="009F3F15"/>
    <w:rsid w:val="00A0457C"/>
    <w:rsid w:val="00A14F88"/>
    <w:rsid w:val="00A17765"/>
    <w:rsid w:val="00A317EF"/>
    <w:rsid w:val="00A31FEA"/>
    <w:rsid w:val="00A321E0"/>
    <w:rsid w:val="00A355E6"/>
    <w:rsid w:val="00A441F5"/>
    <w:rsid w:val="00A4622B"/>
    <w:rsid w:val="00A471CF"/>
    <w:rsid w:val="00A51308"/>
    <w:rsid w:val="00A5440D"/>
    <w:rsid w:val="00A60199"/>
    <w:rsid w:val="00A611A4"/>
    <w:rsid w:val="00A62183"/>
    <w:rsid w:val="00A75460"/>
    <w:rsid w:val="00A85A44"/>
    <w:rsid w:val="00A8641D"/>
    <w:rsid w:val="00A93C36"/>
    <w:rsid w:val="00A94360"/>
    <w:rsid w:val="00A97055"/>
    <w:rsid w:val="00AA29A5"/>
    <w:rsid w:val="00AA2F6F"/>
    <w:rsid w:val="00AB72E7"/>
    <w:rsid w:val="00AC193E"/>
    <w:rsid w:val="00AC56E0"/>
    <w:rsid w:val="00AC610F"/>
    <w:rsid w:val="00AD2587"/>
    <w:rsid w:val="00AD4AA4"/>
    <w:rsid w:val="00AE3447"/>
    <w:rsid w:val="00AF2712"/>
    <w:rsid w:val="00AF742C"/>
    <w:rsid w:val="00B01BFF"/>
    <w:rsid w:val="00B05C87"/>
    <w:rsid w:val="00B063A2"/>
    <w:rsid w:val="00B1102D"/>
    <w:rsid w:val="00B1189E"/>
    <w:rsid w:val="00B14209"/>
    <w:rsid w:val="00B16AEC"/>
    <w:rsid w:val="00B16BA5"/>
    <w:rsid w:val="00B26D16"/>
    <w:rsid w:val="00B27361"/>
    <w:rsid w:val="00B27797"/>
    <w:rsid w:val="00B34C1D"/>
    <w:rsid w:val="00B37F31"/>
    <w:rsid w:val="00B43E32"/>
    <w:rsid w:val="00B575E2"/>
    <w:rsid w:val="00B62DBA"/>
    <w:rsid w:val="00B65A17"/>
    <w:rsid w:val="00B722B0"/>
    <w:rsid w:val="00B7230F"/>
    <w:rsid w:val="00B738A1"/>
    <w:rsid w:val="00B740D5"/>
    <w:rsid w:val="00B75BBF"/>
    <w:rsid w:val="00B838C0"/>
    <w:rsid w:val="00B852A1"/>
    <w:rsid w:val="00B9042D"/>
    <w:rsid w:val="00B9171F"/>
    <w:rsid w:val="00B922B0"/>
    <w:rsid w:val="00B94B8A"/>
    <w:rsid w:val="00B95FC3"/>
    <w:rsid w:val="00BA1308"/>
    <w:rsid w:val="00BA1340"/>
    <w:rsid w:val="00BA4603"/>
    <w:rsid w:val="00BB7A92"/>
    <w:rsid w:val="00BC65FE"/>
    <w:rsid w:val="00BC6DD2"/>
    <w:rsid w:val="00BD2B42"/>
    <w:rsid w:val="00BD57DC"/>
    <w:rsid w:val="00BD7B2D"/>
    <w:rsid w:val="00BE15E3"/>
    <w:rsid w:val="00BE6070"/>
    <w:rsid w:val="00BF3DD5"/>
    <w:rsid w:val="00C00107"/>
    <w:rsid w:val="00C10A70"/>
    <w:rsid w:val="00C20C64"/>
    <w:rsid w:val="00C23358"/>
    <w:rsid w:val="00C23FCB"/>
    <w:rsid w:val="00C401BA"/>
    <w:rsid w:val="00C40973"/>
    <w:rsid w:val="00C41F0A"/>
    <w:rsid w:val="00C43A1A"/>
    <w:rsid w:val="00C450B9"/>
    <w:rsid w:val="00C55156"/>
    <w:rsid w:val="00C552B8"/>
    <w:rsid w:val="00C63FCA"/>
    <w:rsid w:val="00C657D3"/>
    <w:rsid w:val="00C670B9"/>
    <w:rsid w:val="00C70206"/>
    <w:rsid w:val="00C7133D"/>
    <w:rsid w:val="00C864D6"/>
    <w:rsid w:val="00C901C9"/>
    <w:rsid w:val="00C922D6"/>
    <w:rsid w:val="00C924F6"/>
    <w:rsid w:val="00C95573"/>
    <w:rsid w:val="00C97B63"/>
    <w:rsid w:val="00CA07E7"/>
    <w:rsid w:val="00CB2EAE"/>
    <w:rsid w:val="00CB3C14"/>
    <w:rsid w:val="00CB560D"/>
    <w:rsid w:val="00CC2223"/>
    <w:rsid w:val="00CC24F1"/>
    <w:rsid w:val="00CC38E2"/>
    <w:rsid w:val="00CC5A66"/>
    <w:rsid w:val="00CD015C"/>
    <w:rsid w:val="00CD7941"/>
    <w:rsid w:val="00CD7E02"/>
    <w:rsid w:val="00CE655E"/>
    <w:rsid w:val="00CE6670"/>
    <w:rsid w:val="00CF00D3"/>
    <w:rsid w:val="00CF241F"/>
    <w:rsid w:val="00CF5B58"/>
    <w:rsid w:val="00CF66FD"/>
    <w:rsid w:val="00D0055C"/>
    <w:rsid w:val="00D07F8E"/>
    <w:rsid w:val="00D16DAE"/>
    <w:rsid w:val="00D203E6"/>
    <w:rsid w:val="00D21D77"/>
    <w:rsid w:val="00D24D8C"/>
    <w:rsid w:val="00D250D4"/>
    <w:rsid w:val="00D27F5B"/>
    <w:rsid w:val="00D3077F"/>
    <w:rsid w:val="00D30CB9"/>
    <w:rsid w:val="00D34510"/>
    <w:rsid w:val="00D34AF1"/>
    <w:rsid w:val="00D35DDC"/>
    <w:rsid w:val="00D4024A"/>
    <w:rsid w:val="00D474A6"/>
    <w:rsid w:val="00D509AA"/>
    <w:rsid w:val="00D66E10"/>
    <w:rsid w:val="00D83322"/>
    <w:rsid w:val="00D865A1"/>
    <w:rsid w:val="00DA4E53"/>
    <w:rsid w:val="00DA6B7E"/>
    <w:rsid w:val="00DB5D00"/>
    <w:rsid w:val="00DB6A57"/>
    <w:rsid w:val="00DB7829"/>
    <w:rsid w:val="00DC0FAA"/>
    <w:rsid w:val="00DC23CF"/>
    <w:rsid w:val="00DC5A73"/>
    <w:rsid w:val="00DC77D2"/>
    <w:rsid w:val="00DD10A9"/>
    <w:rsid w:val="00DD4231"/>
    <w:rsid w:val="00DD5475"/>
    <w:rsid w:val="00DE2C90"/>
    <w:rsid w:val="00DE4F12"/>
    <w:rsid w:val="00DE58E8"/>
    <w:rsid w:val="00DF3DE2"/>
    <w:rsid w:val="00DF5A4F"/>
    <w:rsid w:val="00DF6D92"/>
    <w:rsid w:val="00DF70B7"/>
    <w:rsid w:val="00E03CFB"/>
    <w:rsid w:val="00E119EC"/>
    <w:rsid w:val="00E1385F"/>
    <w:rsid w:val="00E1401C"/>
    <w:rsid w:val="00E1642E"/>
    <w:rsid w:val="00E20BCC"/>
    <w:rsid w:val="00E24073"/>
    <w:rsid w:val="00E265AF"/>
    <w:rsid w:val="00E41E91"/>
    <w:rsid w:val="00E4559C"/>
    <w:rsid w:val="00E45965"/>
    <w:rsid w:val="00E473E2"/>
    <w:rsid w:val="00E519B0"/>
    <w:rsid w:val="00E51E35"/>
    <w:rsid w:val="00E5206A"/>
    <w:rsid w:val="00E52BBD"/>
    <w:rsid w:val="00E52D73"/>
    <w:rsid w:val="00E52F3C"/>
    <w:rsid w:val="00E542A4"/>
    <w:rsid w:val="00E55858"/>
    <w:rsid w:val="00E65CB7"/>
    <w:rsid w:val="00E7076D"/>
    <w:rsid w:val="00E75E8C"/>
    <w:rsid w:val="00E76503"/>
    <w:rsid w:val="00E82C7A"/>
    <w:rsid w:val="00E84025"/>
    <w:rsid w:val="00E844C0"/>
    <w:rsid w:val="00E86883"/>
    <w:rsid w:val="00E86B57"/>
    <w:rsid w:val="00E925CB"/>
    <w:rsid w:val="00EA1FBF"/>
    <w:rsid w:val="00EA6445"/>
    <w:rsid w:val="00EB1B68"/>
    <w:rsid w:val="00EC003E"/>
    <w:rsid w:val="00ED32D4"/>
    <w:rsid w:val="00ED51F0"/>
    <w:rsid w:val="00ED6C2E"/>
    <w:rsid w:val="00EE2FDF"/>
    <w:rsid w:val="00EF43F3"/>
    <w:rsid w:val="00EF7B4A"/>
    <w:rsid w:val="00F03E72"/>
    <w:rsid w:val="00F07A45"/>
    <w:rsid w:val="00F212BC"/>
    <w:rsid w:val="00F2184A"/>
    <w:rsid w:val="00F223B3"/>
    <w:rsid w:val="00F2578E"/>
    <w:rsid w:val="00F25F7A"/>
    <w:rsid w:val="00F36EE7"/>
    <w:rsid w:val="00F408F8"/>
    <w:rsid w:val="00F45FD0"/>
    <w:rsid w:val="00F47DE5"/>
    <w:rsid w:val="00F47E87"/>
    <w:rsid w:val="00F63CBD"/>
    <w:rsid w:val="00F82BB1"/>
    <w:rsid w:val="00F84020"/>
    <w:rsid w:val="00F84108"/>
    <w:rsid w:val="00F85A98"/>
    <w:rsid w:val="00F92499"/>
    <w:rsid w:val="00F9314B"/>
    <w:rsid w:val="00FA545C"/>
    <w:rsid w:val="00FA5A3C"/>
    <w:rsid w:val="00FB45B8"/>
    <w:rsid w:val="00FC54AA"/>
    <w:rsid w:val="00FC7409"/>
    <w:rsid w:val="00FD1935"/>
    <w:rsid w:val="00FD63BA"/>
    <w:rsid w:val="00FE2A74"/>
    <w:rsid w:val="00FE34C4"/>
    <w:rsid w:val="00FF00E7"/>
    <w:rsid w:val="00FF057F"/>
    <w:rsid w:val="00FF1C29"/>
    <w:rsid w:val="00FF34D9"/>
    <w:rsid w:val="02A4000F"/>
    <w:rsid w:val="05820511"/>
    <w:rsid w:val="1AB527C1"/>
    <w:rsid w:val="1D9B749F"/>
    <w:rsid w:val="1EAF7A57"/>
    <w:rsid w:val="21D3503C"/>
    <w:rsid w:val="25DC1D87"/>
    <w:rsid w:val="28F34DD8"/>
    <w:rsid w:val="2A9A3809"/>
    <w:rsid w:val="2FA35564"/>
    <w:rsid w:val="32385D7F"/>
    <w:rsid w:val="3CCB10F8"/>
    <w:rsid w:val="3EF32F79"/>
    <w:rsid w:val="4191515F"/>
    <w:rsid w:val="449C01FB"/>
    <w:rsid w:val="45F3485D"/>
    <w:rsid w:val="4B384352"/>
    <w:rsid w:val="50843125"/>
    <w:rsid w:val="51F17CFB"/>
    <w:rsid w:val="528D6A14"/>
    <w:rsid w:val="55FA2D03"/>
    <w:rsid w:val="5BBE4808"/>
    <w:rsid w:val="5EB9DBC4"/>
    <w:rsid w:val="5F5D56D6"/>
    <w:rsid w:val="6ADC3FB4"/>
    <w:rsid w:val="6FC62D26"/>
    <w:rsid w:val="79C65DCC"/>
    <w:rsid w:val="7A30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0"/>
    <w:qFormat/>
    <w:uiPriority w:val="0"/>
    <w:pPr>
      <w:keepNext/>
      <w:keepLines/>
      <w:numPr>
        <w:ilvl w:val="0"/>
        <w:numId w:val="1"/>
      </w:numPr>
      <w:spacing w:before="160" w:after="160"/>
      <w:jc w:val="center"/>
      <w:outlineLvl w:val="0"/>
    </w:pPr>
    <w:rPr>
      <w:rFonts w:ascii="宋体" w:hAnsi="宋体"/>
      <w:b/>
      <w:kern w:val="44"/>
      <w:sz w:val="36"/>
      <w:szCs w:val="36"/>
    </w:rPr>
  </w:style>
  <w:style w:type="paragraph" w:styleId="3">
    <w:name w:val="heading 2"/>
    <w:basedOn w:val="1"/>
    <w:next w:val="1"/>
    <w:link w:val="91"/>
    <w:qFormat/>
    <w:uiPriority w:val="0"/>
    <w:pPr>
      <w:keepNext/>
      <w:keepLines/>
      <w:spacing w:before="80" w:after="80" w:line="360" w:lineRule="auto"/>
      <w:outlineLvl w:val="1"/>
    </w:pPr>
    <w:rPr>
      <w:rFonts w:eastAsiaTheme="minorEastAsia"/>
      <w:b/>
      <w:bCs/>
      <w:kern w:val="0"/>
      <w:sz w:val="30"/>
      <w:szCs w:val="28"/>
    </w:rPr>
  </w:style>
  <w:style w:type="paragraph" w:styleId="4">
    <w:name w:val="heading 3"/>
    <w:basedOn w:val="1"/>
    <w:next w:val="1"/>
    <w:qFormat/>
    <w:uiPriority w:val="0"/>
    <w:pPr>
      <w:numPr>
        <w:ilvl w:val="2"/>
        <w:numId w:val="2"/>
      </w:numPr>
      <w:topLinePunct/>
      <w:spacing w:line="372" w:lineRule="auto"/>
      <w:outlineLvl w:val="2"/>
    </w:pPr>
    <w:rPr>
      <w:rFonts w:eastAsiaTheme="minorEastAsia"/>
      <w:b/>
      <w:bCs/>
      <w:sz w:val="28"/>
      <w:szCs w:val="28"/>
    </w:rPr>
  </w:style>
  <w:style w:type="paragraph" w:styleId="5">
    <w:name w:val="heading 4"/>
    <w:basedOn w:val="1"/>
    <w:next w:val="1"/>
    <w:link w:val="17"/>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rPr>
      <w:rFonts w:eastAsia="黑体" w:asciiTheme="majorHAnsi" w:hAnsiTheme="majorHAnsi" w:cstheme="majorBidi"/>
      <w:sz w:val="20"/>
      <w:szCs w:val="20"/>
    </w:rPr>
  </w:style>
  <w:style w:type="paragraph" w:styleId="7">
    <w:name w:val="Balloon Text"/>
    <w:basedOn w:val="1"/>
    <w:link w:val="21"/>
    <w:qFormat/>
    <w:uiPriority w:val="0"/>
    <w:rPr>
      <w:sz w:val="18"/>
      <w:szCs w:val="18"/>
    </w:rPr>
  </w:style>
  <w:style w:type="paragraph" w:styleId="8">
    <w:name w:val="footer"/>
    <w:basedOn w:val="1"/>
    <w:link w:val="75"/>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left" w:pos="1050"/>
        <w:tab w:val="right" w:leader="dot" w:pos="8092"/>
      </w:tabs>
      <w:jc w:val="center"/>
    </w:p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unhideWhenUsed/>
    <w:qFormat/>
    <w:uiPriority w:val="99"/>
    <w:rPr>
      <w:color w:val="954F72"/>
      <w:u w:val="single"/>
    </w:rPr>
  </w:style>
  <w:style w:type="character" w:styleId="16">
    <w:name w:val="Hyperlink"/>
    <w:basedOn w:val="14"/>
    <w:unhideWhenUsed/>
    <w:qFormat/>
    <w:uiPriority w:val="99"/>
    <w:rPr>
      <w:color w:val="0000FF"/>
      <w:u w:val="single"/>
    </w:rPr>
  </w:style>
  <w:style w:type="character" w:customStyle="1" w:styleId="17">
    <w:name w:val="标题 4 字符"/>
    <w:basedOn w:val="14"/>
    <w:link w:val="5"/>
    <w:qFormat/>
    <w:uiPriority w:val="9"/>
    <w:rPr>
      <w:rFonts w:ascii="Arial" w:hAnsi="Arial" w:eastAsia="黑体"/>
      <w:b/>
      <w:bCs/>
      <w:sz w:val="28"/>
      <w:szCs w:val="28"/>
    </w:rPr>
  </w:style>
  <w:style w:type="paragraph" w:customStyle="1" w:styleId="18">
    <w:name w:val="_Style 2"/>
    <w:next w:val="1"/>
    <w:qFormat/>
    <w:uiPriority w:val="39"/>
    <w:pPr>
      <w:keepNext/>
      <w:keepLines/>
      <w:spacing w:before="240" w:line="259" w:lineRule="auto"/>
    </w:pPr>
    <w:rPr>
      <w:rFonts w:ascii="等线 Light" w:hAnsi="等线 Light" w:eastAsia="等线 Light" w:cs="Times New Roman"/>
      <w:color w:val="2F5496"/>
      <w:sz w:val="32"/>
      <w:szCs w:val="32"/>
      <w:lang w:val="en-US" w:eastAsia="zh-CN" w:bidi="ar-SA"/>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fontstyle21"/>
    <w:qFormat/>
    <w:uiPriority w:val="0"/>
    <w:rPr>
      <w:rFonts w:hint="default" w:ascii="TimesNewRomanPSMT" w:hAnsi="TimesNewRomanPSMT"/>
      <w:color w:val="000000"/>
      <w:sz w:val="24"/>
      <w:szCs w:val="24"/>
    </w:rPr>
  </w:style>
  <w:style w:type="character" w:customStyle="1" w:styleId="21">
    <w:name w:val="批注框文本 字符"/>
    <w:basedOn w:val="14"/>
    <w:link w:val="7"/>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SW正文 Char Char"/>
    <w:link w:val="25"/>
    <w:qFormat/>
    <w:locked/>
    <w:uiPriority w:val="0"/>
    <w:rPr>
      <w:rFonts w:ascii="宋体" w:hAnsi="宋体" w:cs="宋体"/>
      <w:kern w:val="2"/>
      <w:sz w:val="24"/>
    </w:rPr>
  </w:style>
  <w:style w:type="paragraph" w:customStyle="1" w:styleId="25">
    <w:name w:val="SW正文"/>
    <w:basedOn w:val="1"/>
    <w:link w:val="24"/>
    <w:qFormat/>
    <w:uiPriority w:val="0"/>
    <w:pPr>
      <w:spacing w:line="360" w:lineRule="auto"/>
      <w:ind w:firstLine="480" w:firstLineChars="200"/>
    </w:pPr>
    <w:rPr>
      <w:rFonts w:ascii="宋体" w:hAnsi="宋体" w:cs="宋体"/>
      <w:sz w:val="24"/>
      <w:szCs w:val="20"/>
    </w:rPr>
  </w:style>
  <w:style w:type="paragraph" w:customStyle="1" w:styleId="26">
    <w:name w:val="表格文字"/>
    <w:basedOn w:val="1"/>
    <w:qFormat/>
    <w:uiPriority w:val="0"/>
    <w:pPr>
      <w:adjustRightInd w:val="0"/>
      <w:snapToGrid w:val="0"/>
      <w:jc w:val="center"/>
    </w:pPr>
    <w:rPr>
      <w:rFonts w:eastAsiaTheme="minorEastAsia"/>
      <w:spacing w:val="10"/>
      <w:kern w:val="24"/>
      <w:sz w:val="24"/>
    </w:rPr>
  </w:style>
  <w:style w:type="character" w:customStyle="1" w:styleId="27">
    <w:name w:val="表头文字 Char"/>
    <w:link w:val="28"/>
    <w:qFormat/>
    <w:locked/>
    <w:uiPriority w:val="0"/>
    <w:rPr>
      <w:rFonts w:ascii="宋体" w:hAnsi="宋体" w:cs="宋体"/>
      <w:b/>
      <w:kern w:val="2"/>
      <w:sz w:val="21"/>
      <w:szCs w:val="21"/>
    </w:rPr>
  </w:style>
  <w:style w:type="paragraph" w:customStyle="1" w:styleId="28">
    <w:name w:val="表头文字"/>
    <w:basedOn w:val="25"/>
    <w:link w:val="27"/>
    <w:qFormat/>
    <w:uiPriority w:val="0"/>
    <w:pPr>
      <w:ind w:firstLine="0" w:firstLineChars="0"/>
      <w:jc w:val="center"/>
    </w:pPr>
    <w:rPr>
      <w:b/>
      <w:sz w:val="21"/>
      <w:szCs w:val="21"/>
    </w:rPr>
  </w:style>
  <w:style w:type="paragraph" w:customStyle="1" w:styleId="2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36">
    <w:name w:val="xl7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2">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3">
    <w:name w:val="font8"/>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44">
    <w:name w:val="font9"/>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45">
    <w:name w:val="font10"/>
    <w:basedOn w:val="1"/>
    <w:qFormat/>
    <w:uiPriority w:val="0"/>
    <w:pPr>
      <w:widowControl/>
      <w:spacing w:before="100" w:beforeAutospacing="1" w:after="100" w:afterAutospacing="1"/>
      <w:jc w:val="left"/>
    </w:pPr>
    <w:rPr>
      <w:b/>
      <w:bCs/>
      <w:color w:val="000000"/>
      <w:kern w:val="0"/>
      <w:sz w:val="22"/>
      <w:szCs w:val="22"/>
    </w:rPr>
  </w:style>
  <w:style w:type="paragraph" w:customStyle="1" w:styleId="46">
    <w:name w:val="font11"/>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47">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6A6A6"/>
      <w:kern w:val="0"/>
      <w:sz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6A6A6"/>
      <w:kern w:val="0"/>
      <w:sz w:val="24"/>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54">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5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808080"/>
      <w:kern w:val="0"/>
      <w:sz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808080"/>
      <w:kern w:val="0"/>
      <w:sz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808080"/>
      <w:kern w:val="0"/>
      <w:sz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rPr>
  </w:style>
  <w:style w:type="paragraph" w:customStyle="1" w:styleId="71">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 w:type="paragraph" w:customStyle="1" w:styleId="72">
    <w:name w:val="xl97"/>
    <w:basedOn w:val="1"/>
    <w:qFormat/>
    <w:uiPriority w:val="0"/>
    <w:pPr>
      <w:widowControl/>
      <w:pBdr>
        <w:left w:val="single" w:color="auto" w:sz="4" w:space="0"/>
        <w:right w:val="single" w:color="auto" w:sz="4" w:space="0"/>
      </w:pBdr>
      <w:spacing w:before="100" w:beforeAutospacing="1" w:after="100" w:afterAutospacing="1"/>
      <w:jc w:val="center"/>
    </w:pPr>
    <w:rPr>
      <w:kern w:val="0"/>
      <w:sz w:val="24"/>
    </w:rPr>
  </w:style>
  <w:style w:type="paragraph" w:customStyle="1" w:styleId="73">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74">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75">
    <w:name w:val="页脚 字符"/>
    <w:basedOn w:val="14"/>
    <w:link w:val="8"/>
    <w:qFormat/>
    <w:uiPriority w:val="99"/>
    <w:rPr>
      <w:kern w:val="2"/>
      <w:sz w:val="18"/>
      <w:szCs w:val="18"/>
    </w:rPr>
  </w:style>
  <w:style w:type="character" w:customStyle="1" w:styleId="76">
    <w:name w:val="Unresolved Mention"/>
    <w:basedOn w:val="14"/>
    <w:semiHidden/>
    <w:unhideWhenUsed/>
    <w:qFormat/>
    <w:uiPriority w:val="99"/>
    <w:rPr>
      <w:color w:val="605E5C"/>
      <w:shd w:val="clear" w:color="auto" w:fill="E1DFDD"/>
    </w:rPr>
  </w:style>
  <w:style w:type="character" w:customStyle="1" w:styleId="77">
    <w:name w:val="number"/>
    <w:basedOn w:val="14"/>
    <w:qFormat/>
    <w:uiPriority w:val="0"/>
  </w:style>
  <w:style w:type="paragraph" w:customStyle="1" w:styleId="78">
    <w:name w:val="标题2邱"/>
    <w:basedOn w:val="3"/>
    <w:link w:val="79"/>
    <w:qFormat/>
    <w:uiPriority w:val="0"/>
    <w:rPr>
      <w:rFonts w:eastAsia="仿宋"/>
    </w:rPr>
  </w:style>
  <w:style w:type="character" w:customStyle="1" w:styleId="79">
    <w:name w:val="标题2邱 字符"/>
    <w:basedOn w:val="14"/>
    <w:link w:val="78"/>
    <w:qFormat/>
    <w:uiPriority w:val="0"/>
    <w:rPr>
      <w:rFonts w:eastAsia="仿宋"/>
      <w:b/>
      <w:bCs/>
      <w:sz w:val="30"/>
      <w:szCs w:val="28"/>
    </w:rPr>
  </w:style>
  <w:style w:type="paragraph" w:customStyle="1" w:styleId="80">
    <w:name w:val="标题3邱"/>
    <w:basedOn w:val="4"/>
    <w:link w:val="81"/>
    <w:qFormat/>
    <w:uiPriority w:val="0"/>
    <w:pPr>
      <w:keepNext/>
      <w:widowControl/>
      <w:numPr>
        <w:ilvl w:val="0"/>
        <w:numId w:val="0"/>
      </w:numPr>
      <w:spacing w:line="360" w:lineRule="auto"/>
    </w:pPr>
    <w:rPr>
      <w:rFonts w:eastAsia="仿宋"/>
    </w:rPr>
  </w:style>
  <w:style w:type="character" w:customStyle="1" w:styleId="81">
    <w:name w:val="标题3邱 字符"/>
    <w:basedOn w:val="14"/>
    <w:link w:val="80"/>
    <w:qFormat/>
    <w:uiPriority w:val="0"/>
    <w:rPr>
      <w:rFonts w:eastAsia="仿宋"/>
      <w:b/>
      <w:bCs/>
      <w:kern w:val="2"/>
      <w:sz w:val="28"/>
      <w:szCs w:val="28"/>
    </w:rPr>
  </w:style>
  <w:style w:type="paragraph" w:customStyle="1" w:styleId="82">
    <w:name w:val="正文邱"/>
    <w:basedOn w:val="1"/>
    <w:next w:val="1"/>
    <w:link w:val="83"/>
    <w:qFormat/>
    <w:uiPriority w:val="0"/>
    <w:pPr>
      <w:spacing w:line="360" w:lineRule="auto"/>
      <w:ind w:firstLine="200" w:firstLineChars="200"/>
    </w:pPr>
    <w:rPr>
      <w:rFonts w:eastAsia="仿宋"/>
      <w:sz w:val="28"/>
      <w:szCs w:val="22"/>
    </w:rPr>
  </w:style>
  <w:style w:type="character" w:customStyle="1" w:styleId="83">
    <w:name w:val="正文邱 字符"/>
    <w:link w:val="82"/>
    <w:qFormat/>
    <w:uiPriority w:val="0"/>
    <w:rPr>
      <w:rFonts w:eastAsia="仿宋"/>
      <w:kern w:val="2"/>
      <w:sz w:val="28"/>
      <w:szCs w:val="22"/>
    </w:rPr>
  </w:style>
  <w:style w:type="paragraph" w:customStyle="1" w:styleId="84">
    <w:name w:val="表标题"/>
    <w:basedOn w:val="1"/>
    <w:link w:val="85"/>
    <w:qFormat/>
    <w:uiPriority w:val="0"/>
    <w:pPr>
      <w:spacing w:line="360" w:lineRule="auto"/>
      <w:jc w:val="center"/>
    </w:pPr>
    <w:rPr>
      <w:rFonts w:eastAsia="仿宋"/>
      <w:b/>
      <w:sz w:val="24"/>
      <w:szCs w:val="30"/>
    </w:rPr>
  </w:style>
  <w:style w:type="character" w:customStyle="1" w:styleId="85">
    <w:name w:val="表标题 字符"/>
    <w:link w:val="84"/>
    <w:qFormat/>
    <w:uiPriority w:val="0"/>
    <w:rPr>
      <w:rFonts w:eastAsia="仿宋"/>
      <w:b/>
      <w:kern w:val="2"/>
      <w:sz w:val="24"/>
      <w:szCs w:val="30"/>
    </w:rPr>
  </w:style>
  <w:style w:type="paragraph" w:customStyle="1" w:styleId="86">
    <w:name w:val="表文字"/>
    <w:basedOn w:val="1"/>
    <w:link w:val="87"/>
    <w:qFormat/>
    <w:uiPriority w:val="0"/>
    <w:pPr>
      <w:spacing w:line="360" w:lineRule="exact"/>
      <w:jc w:val="center"/>
    </w:pPr>
    <w:rPr>
      <w:rFonts w:eastAsia="仿宋"/>
      <w:sz w:val="24"/>
      <w:szCs w:val="30"/>
    </w:rPr>
  </w:style>
  <w:style w:type="character" w:customStyle="1" w:styleId="87">
    <w:name w:val="表文字 字符"/>
    <w:link w:val="86"/>
    <w:qFormat/>
    <w:uiPriority w:val="0"/>
    <w:rPr>
      <w:rFonts w:eastAsia="仿宋"/>
      <w:kern w:val="2"/>
      <w:sz w:val="24"/>
      <w:szCs w:val="30"/>
    </w:rPr>
  </w:style>
  <w:style w:type="paragraph" w:customStyle="1" w:styleId="88">
    <w:name w:val="标题1邱"/>
    <w:basedOn w:val="2"/>
    <w:link w:val="89"/>
    <w:qFormat/>
    <w:uiPriority w:val="0"/>
    <w:pPr>
      <w:numPr>
        <w:numId w:val="0"/>
      </w:numPr>
      <w:spacing w:line="360" w:lineRule="auto"/>
      <w:ind w:left="420"/>
    </w:pPr>
    <w:rPr>
      <w:rFonts w:ascii="Times New Roman" w:hAnsi="Times New Roman" w:eastAsia="仿宋"/>
    </w:rPr>
  </w:style>
  <w:style w:type="character" w:customStyle="1" w:styleId="89">
    <w:name w:val="标题1邱 字符"/>
    <w:basedOn w:val="14"/>
    <w:link w:val="88"/>
    <w:qFormat/>
    <w:uiPriority w:val="0"/>
    <w:rPr>
      <w:rFonts w:eastAsia="仿宋"/>
      <w:b/>
      <w:kern w:val="44"/>
      <w:sz w:val="36"/>
      <w:szCs w:val="36"/>
    </w:rPr>
  </w:style>
  <w:style w:type="character" w:customStyle="1" w:styleId="90">
    <w:name w:val="标题 1 字符"/>
    <w:link w:val="2"/>
    <w:qFormat/>
    <w:uiPriority w:val="0"/>
    <w:rPr>
      <w:rFonts w:ascii="宋体" w:hAnsi="宋体"/>
      <w:b/>
      <w:kern w:val="44"/>
      <w:sz w:val="36"/>
      <w:szCs w:val="36"/>
    </w:rPr>
  </w:style>
  <w:style w:type="character" w:customStyle="1" w:styleId="91">
    <w:name w:val="标题 2 字符"/>
    <w:link w:val="3"/>
    <w:qFormat/>
    <w:uiPriority w:val="0"/>
    <w:rPr>
      <w:rFonts w:eastAsiaTheme="minorEastAsia"/>
      <w:b/>
      <w:bCs/>
      <w:sz w:val="30"/>
      <w:szCs w:val="28"/>
    </w:rPr>
  </w:style>
  <w:style w:type="paragraph" w:customStyle="1" w:styleId="92">
    <w:name w:val="标题3"/>
    <w:basedOn w:val="5"/>
    <w:next w:val="1"/>
    <w:link w:val="93"/>
    <w:qFormat/>
    <w:uiPriority w:val="0"/>
    <w:pPr>
      <w:widowControl/>
      <w:spacing w:before="50" w:beforeLines="50" w:after="0" w:line="360" w:lineRule="auto"/>
      <w:jc w:val="left"/>
      <w:outlineLvl w:val="2"/>
    </w:pPr>
    <w:rPr>
      <w:rFonts w:ascii="Times New Roman" w:hAnsi="Times New Roman" w:eastAsia="仿宋"/>
      <w:sz w:val="30"/>
    </w:rPr>
  </w:style>
  <w:style w:type="character" w:customStyle="1" w:styleId="93">
    <w:name w:val="标题3 字符"/>
    <w:link w:val="92"/>
    <w:qFormat/>
    <w:uiPriority w:val="0"/>
    <w:rPr>
      <w:rFonts w:eastAsia="仿宋"/>
      <w:b/>
      <w:bCs/>
      <w:kern w:val="2"/>
      <w:sz w:val="30"/>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1840</Words>
  <Characters>10491</Characters>
  <Lines>87</Lines>
  <Paragraphs>24</Paragraphs>
  <TotalTime>85</TotalTime>
  <ScaleCrop>false</ScaleCrop>
  <LinksUpToDate>false</LinksUpToDate>
  <CharactersWithSpaces>12307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2021-09-25T21:55:00Z</dcterms:created>
  <dc:creator>Administrator</dc:creator>
  <cp:lastModifiedBy>hastur</cp:lastModifiedBy>
  <cp:lastPrinted>2021-10-28T11:23:00Z</cp:lastPrinted>
  <dcterms:modified xsi:type="dcterms:W3CDTF">2021-12-09T10:10:03Z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