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"/>
                <w:sz w:val="30"/>
                <w:szCs w:val="30"/>
                <w:highlight w:val="yellow"/>
              </w:rPr>
            </w:pPr>
            <w:r>
              <w:rPr>
                <w:rFonts w:ascii="Times New Roman" w:hAnsi="仿宋" w:eastAsia="仿宋"/>
                <w:sz w:val="30"/>
                <w:szCs w:val="30"/>
              </w:rPr>
              <w:t>审批意见：</w:t>
            </w:r>
            <w:r>
              <w:rPr>
                <w:rFonts w:ascii="Times New Roman" w:hAnsi="Times New Roman" w:eastAsia="仿宋"/>
                <w:sz w:val="30"/>
                <w:szCs w:val="30"/>
              </w:rPr>
              <w:t xml:space="preserve">                    </w:t>
            </w:r>
            <w:r>
              <w:rPr>
                <w:rFonts w:ascii="Times New Roman" w:hAnsi="仿宋" w:eastAsia="仿宋"/>
                <w:sz w:val="30"/>
                <w:szCs w:val="30"/>
                <w:highlight w:val="none"/>
              </w:rPr>
              <w:t>株</w:t>
            </w:r>
            <w:r>
              <w:rPr>
                <w:rFonts w:hint="eastAsia" w:ascii="Times New Roman" w:hAnsi="仿宋" w:eastAsia="仿宋"/>
                <w:sz w:val="30"/>
                <w:szCs w:val="30"/>
                <w:highlight w:val="none"/>
                <w:lang w:eastAsia="zh-CN"/>
              </w:rPr>
              <w:t>云</w:t>
            </w:r>
            <w:r>
              <w:rPr>
                <w:rFonts w:ascii="Times New Roman" w:hAnsi="仿宋" w:eastAsia="仿宋"/>
                <w:sz w:val="30"/>
                <w:szCs w:val="30"/>
                <w:highlight w:val="none"/>
              </w:rPr>
              <w:t>环表〔</w:t>
            </w:r>
            <w:r>
              <w:rPr>
                <w:rFonts w:ascii="Times New Roman" w:hAnsi="Times New Roman" w:eastAsia="仿宋"/>
                <w:sz w:val="30"/>
                <w:szCs w:val="30"/>
                <w:highlight w:val="none"/>
              </w:rPr>
              <w:t>2021</w:t>
            </w:r>
            <w:r>
              <w:rPr>
                <w:rFonts w:ascii="Times New Roman" w:hAnsi="仿宋" w:eastAsia="仿宋"/>
                <w:sz w:val="30"/>
                <w:szCs w:val="30"/>
                <w:highlight w:val="none"/>
              </w:rPr>
              <w:t>〕</w:t>
            </w:r>
            <w:r>
              <w:rPr>
                <w:rFonts w:hint="eastAsia" w:ascii="Times New Roman" w:hAnsi="仿宋" w:eastAsia="仿宋"/>
                <w:sz w:val="30"/>
                <w:szCs w:val="30"/>
                <w:highlight w:val="none"/>
                <w:lang w:val="en-US" w:eastAsia="zh-CN"/>
              </w:rPr>
              <w:t>16</w:t>
            </w:r>
            <w:r>
              <w:rPr>
                <w:rFonts w:ascii="Times New Roman" w:hAnsi="仿宋" w:eastAsia="仿宋"/>
                <w:sz w:val="30"/>
                <w:szCs w:val="30"/>
                <w:highlight w:val="none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jc w:val="left"/>
              <w:textAlignment w:val="auto"/>
              <w:rPr>
                <w:rFonts w:ascii="Times New Roman" w:hAnsi="仿宋" w:eastAsia="仿宋"/>
                <w:sz w:val="30"/>
                <w:szCs w:val="30"/>
              </w:rPr>
            </w:pPr>
            <w:r>
              <w:rPr>
                <w:rFonts w:ascii="Times New Roman" w:hAnsi="仿宋" w:eastAsia="仿宋"/>
                <w:sz w:val="30"/>
                <w:szCs w:val="30"/>
              </w:rPr>
              <w:t>一、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株洲云龙示范区农业农村局</w:t>
            </w:r>
            <w:r>
              <w:rPr>
                <w:rFonts w:ascii="Times New Roman" w:hAnsi="仿宋" w:eastAsia="仿宋"/>
                <w:sz w:val="30"/>
                <w:szCs w:val="30"/>
              </w:rPr>
              <w:t>拟投资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3840.96</w:t>
            </w:r>
            <w:r>
              <w:rPr>
                <w:rFonts w:ascii="Times New Roman" w:hAnsi="仿宋" w:eastAsia="仿宋"/>
                <w:sz w:val="30"/>
                <w:szCs w:val="30"/>
              </w:rPr>
              <w:t>万元在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学林街道大丰社区新建株洲云龙示范区秧田湾干渠（傅家冲路—盘龙南路）水系改造工程</w:t>
            </w:r>
            <w:r>
              <w:rPr>
                <w:rFonts w:ascii="Times New Roman" w:hAnsi="仿宋" w:eastAsia="仿宋"/>
                <w:sz w:val="30"/>
                <w:szCs w:val="30"/>
              </w:rPr>
              <w:t>。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该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项目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总用地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面积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24394.83</w:t>
            </w:r>
            <w:r>
              <w:rPr>
                <w:rFonts w:ascii="Times New Roman" w:hAnsi="仿宋" w:eastAsia="仿宋"/>
                <w:sz w:val="30"/>
                <w:szCs w:val="30"/>
              </w:rPr>
              <w:t>m</w:t>
            </w:r>
            <w:r>
              <w:rPr>
                <w:rFonts w:ascii="Times New Roman" w:hAnsi="仿宋" w:eastAsia="仿宋"/>
                <w:sz w:val="30"/>
                <w:szCs w:val="30"/>
                <w:vertAlign w:val="superscript"/>
              </w:rPr>
              <w:t>2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，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长度为0.865km，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主要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工程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内容包括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河道治理、河道改线、护脚工程和护坡工程</w:t>
            </w:r>
            <w:r>
              <w:rPr>
                <w:rFonts w:hint="eastAsia" w:ascii="Times New Roman" w:hAnsi="仿宋" w:eastAsia="仿宋"/>
                <w:sz w:val="30"/>
                <w:szCs w:val="30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5"/>
              <w:textAlignment w:val="auto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kern w:val="0"/>
                <w:sz w:val="30"/>
                <w:szCs w:val="30"/>
                <w:lang w:eastAsia="zh-CN"/>
              </w:rPr>
              <w:t>二、</w:t>
            </w:r>
            <w:r>
              <w:rPr>
                <w:rFonts w:ascii="Times New Roman" w:hAnsi="仿宋" w:eastAsia="仿宋"/>
                <w:kern w:val="0"/>
                <w:sz w:val="30"/>
                <w:szCs w:val="30"/>
              </w:rPr>
              <w:t>根据湖南</w:t>
            </w:r>
            <w:r>
              <w:rPr>
                <w:rFonts w:hint="eastAsia" w:ascii="Times New Roman" w:hAnsi="仿宋" w:eastAsia="仿宋"/>
                <w:kern w:val="0"/>
                <w:sz w:val="30"/>
                <w:szCs w:val="30"/>
                <w:lang w:eastAsia="zh-CN"/>
              </w:rPr>
              <w:t>亿兴环保技术咨询服务</w:t>
            </w:r>
            <w:r>
              <w:rPr>
                <w:rFonts w:ascii="Times New Roman" w:hAnsi="仿宋" w:eastAsia="仿宋"/>
                <w:kern w:val="0"/>
                <w:sz w:val="30"/>
                <w:szCs w:val="30"/>
              </w:rPr>
              <w:t>有限公司编</w:t>
            </w:r>
            <w:r>
              <w:rPr>
                <w:rFonts w:ascii="Times New Roman" w:hAnsi="仿宋" w:eastAsia="仿宋"/>
                <w:sz w:val="30"/>
                <w:szCs w:val="30"/>
              </w:rPr>
              <w:t>制的</w:t>
            </w:r>
            <w:r>
              <w:rPr>
                <w:rFonts w:ascii="Times New Roman" w:hAnsi="仿宋" w:eastAsia="仿宋"/>
                <w:kern w:val="0"/>
                <w:sz w:val="30"/>
                <w:szCs w:val="30"/>
              </w:rPr>
              <w:t>环境影响报告表分析结论、专家技术评审意见，在建设单位</w:t>
            </w:r>
            <w:r>
              <w:rPr>
                <w:rFonts w:hint="eastAsia" w:ascii="Times New Roman" w:hAnsi="仿宋" w:eastAsia="仿宋"/>
                <w:kern w:val="0"/>
                <w:sz w:val="30"/>
                <w:szCs w:val="30"/>
                <w:lang w:eastAsia="zh-CN"/>
              </w:rPr>
              <w:t>认真</w:t>
            </w:r>
            <w:r>
              <w:rPr>
                <w:rFonts w:ascii="Times New Roman" w:hAnsi="仿宋" w:eastAsia="仿宋"/>
                <w:kern w:val="0"/>
                <w:sz w:val="30"/>
                <w:szCs w:val="30"/>
              </w:rPr>
              <w:t>落实</w:t>
            </w:r>
            <w:r>
              <w:rPr>
                <w:rFonts w:ascii="Times New Roman" w:hAnsi="仿宋" w:eastAsia="仿宋"/>
                <w:sz w:val="30"/>
                <w:szCs w:val="30"/>
              </w:rPr>
              <w:t>各项污染防治措施前提下，</w:t>
            </w:r>
            <w:r>
              <w:rPr>
                <w:rFonts w:ascii="Times New Roman" w:hAnsi="仿宋" w:eastAsia="仿宋"/>
                <w:kern w:val="0"/>
                <w:sz w:val="30"/>
                <w:szCs w:val="30"/>
              </w:rPr>
              <w:t>从环保角度</w:t>
            </w:r>
            <w:r>
              <w:rPr>
                <w:rFonts w:hint="eastAsia" w:ascii="Times New Roman" w:hAnsi="仿宋" w:eastAsia="仿宋"/>
                <w:kern w:val="0"/>
                <w:sz w:val="30"/>
                <w:szCs w:val="30"/>
                <w:lang w:eastAsia="zh-CN"/>
              </w:rPr>
              <w:t>分析</w:t>
            </w:r>
            <w:r>
              <w:rPr>
                <w:rFonts w:ascii="Times New Roman" w:hAnsi="仿宋" w:eastAsia="仿宋"/>
                <w:kern w:val="0"/>
                <w:sz w:val="30"/>
                <w:szCs w:val="30"/>
              </w:rPr>
              <w:t>，同意该项目按报告表中确定的地点、规模和内容建设。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645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kern w:val="0"/>
                <w:sz w:val="30"/>
                <w:szCs w:val="30"/>
                <w:lang w:eastAsia="zh-CN"/>
              </w:rPr>
              <w:t>三</w:t>
            </w:r>
            <w:r>
              <w:rPr>
                <w:rFonts w:ascii="Times New Roman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1.加强水污染防治，施工期废水严禁直排，混凝土拌和废水须经隔油沉淀处理设施用于生产或者路面养护；基坑废水须经隔油池处理后回用作场地及附近道路防尘洒水；初期雨水须经排水边沟收集、沉淀池沉淀处理后，回用于洒水抑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2.加强大气污染防治。项目施工期须严格落实扬尘治理8个100%，采取设置围挡，保持进出车辆清洁，洒水抑尘等措施，减少扬尘对周边环境的影响。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3.加强噪声防护。合理安排施工时间，合理布置施工场地，选用低噪声设备，减少施工噪声对周边环境的影响。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4.妥善处理固体废物。施工期建筑垃圾严禁乱排乱倒，须合理利用处置；生活垃圾须收集后交由环卫部门处理。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5.加强生态保护。须合理选择施工周期和施工工序减少土石料堆放时间，及时进行土地生态恢复和保护工作，采取措施防止水土流失。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五、你单位应在收到本批复后10个工作日内，将批准后的环境影响报告表送株洲云龙示范区生态环境局。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645"/>
              <w:textAlignment w:val="auto"/>
              <w:rPr>
                <w:rFonts w:ascii="Times New Roman" w:hAnsi="Times New Roman" w:eastAsia="仿宋"/>
                <w:kern w:val="11"/>
                <w:sz w:val="30"/>
                <w:szCs w:val="30"/>
              </w:rPr>
            </w:pPr>
            <w:r>
              <w:rPr>
                <w:rFonts w:hint="eastAsia" w:ascii="Times New Roman" w:hAnsi="仿宋" w:eastAsia="仿宋"/>
                <w:sz w:val="30"/>
                <w:szCs w:val="30"/>
                <w:lang w:eastAsia="zh-CN"/>
              </w:rPr>
              <w:t>六、环境影响报告表经批准后，若项目的性质、规模地点和环境保护措施等发生重大变动的，须重新报批环境影响报告。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  <w:t xml:space="preserve"> 株洲市生态环境局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jc w:val="right"/>
              <w:textAlignment w:val="auto"/>
              <w:rPr>
                <w:rFonts w:hint="default" w:ascii="仿宋_GB2312" w:hAnsi="仿宋_GB2312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 w:val="30"/>
                <w:szCs w:val="30"/>
                <w:highlight w:val="none"/>
                <w:lang w:eastAsia="zh-CN"/>
              </w:rPr>
              <w:t>2021</w:t>
            </w:r>
            <w:r>
              <w:rPr>
                <w:rFonts w:ascii="Times New Roman" w:hAnsi="仿宋" w:eastAsia="仿宋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Times New Roman" w:hAnsi="仿宋" w:eastAsia="仿宋"/>
                <w:sz w:val="30"/>
                <w:szCs w:val="30"/>
                <w:highlight w:val="none"/>
                <w:lang w:val="en-US" w:eastAsia="zh-CN"/>
              </w:rPr>
              <w:t>11</w:t>
            </w:r>
            <w:r>
              <w:rPr>
                <w:rFonts w:ascii="Times New Roman" w:hAnsi="仿宋" w:eastAsia="仿宋"/>
                <w:sz w:val="30"/>
                <w:szCs w:val="30"/>
                <w:highlight w:val="none"/>
              </w:rPr>
              <w:t>月</w:t>
            </w:r>
            <w:r>
              <w:rPr>
                <w:rFonts w:hint="eastAsia" w:hAnsi="仿宋" w:eastAsia="仿宋"/>
                <w:sz w:val="30"/>
                <w:szCs w:val="30"/>
                <w:highlight w:val="none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ascii="Times New Roman" w:hAnsi="仿宋" w:eastAsia="仿宋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Times New Roman" w:hAnsi="仿宋" w:eastAsia="仿宋"/>
                <w:sz w:val="30"/>
                <w:szCs w:val="30"/>
                <w:highlight w:val="none"/>
                <w:lang w:val="en-US" w:eastAsia="zh-CN"/>
              </w:rPr>
              <w:t xml:space="preserve">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545CA6"/>
    <w:rsid w:val="049236AB"/>
    <w:rsid w:val="0A875556"/>
    <w:rsid w:val="0B6053C4"/>
    <w:rsid w:val="0D053AE0"/>
    <w:rsid w:val="0DB36284"/>
    <w:rsid w:val="12D3378F"/>
    <w:rsid w:val="25D11DB6"/>
    <w:rsid w:val="2DB6126D"/>
    <w:rsid w:val="2FD343C0"/>
    <w:rsid w:val="317449F2"/>
    <w:rsid w:val="38387EDA"/>
    <w:rsid w:val="3B0020C3"/>
    <w:rsid w:val="3D0119F5"/>
    <w:rsid w:val="429B784F"/>
    <w:rsid w:val="44905C46"/>
    <w:rsid w:val="49F9509D"/>
    <w:rsid w:val="4D91290E"/>
    <w:rsid w:val="4E8D1BFD"/>
    <w:rsid w:val="4EB32DCC"/>
    <w:rsid w:val="5B3239F5"/>
    <w:rsid w:val="5F8F73BC"/>
    <w:rsid w:val="61835E98"/>
    <w:rsid w:val="62E213A9"/>
    <w:rsid w:val="65193D86"/>
    <w:rsid w:val="67116E7A"/>
    <w:rsid w:val="6ADA2AB2"/>
    <w:rsid w:val="6C52154A"/>
    <w:rsid w:val="71020A0B"/>
    <w:rsid w:val="7D4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9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2021-11-24T02:09:00Z</cp:lastPrinted>
  <dcterms:modified xsi:type="dcterms:W3CDTF">2021-11-26T01:41:40Z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DEC9D239F5924781917AA152A90FAC0D</vt:lpwstr>
  </property>
</Properties>
</file>