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B5" w:rsidRPr="006E4E64" w:rsidRDefault="009802B5" w:rsidP="009802B5">
      <w:pPr>
        <w:spacing w:line="577" w:lineRule="exact"/>
        <w:textAlignment w:val="baseline"/>
        <w:rPr>
          <w:rFonts w:ascii="黑体" w:eastAsia="黑体" w:hAnsi="黑体" w:cs="黑体"/>
          <w:sz w:val="32"/>
          <w:szCs w:val="32"/>
        </w:rPr>
      </w:pPr>
      <w:r w:rsidRPr="006E4E64">
        <w:rPr>
          <w:rFonts w:ascii="黑体" w:eastAsia="黑体" w:hAnsi="黑体" w:cs="黑体" w:hint="eastAsia"/>
          <w:sz w:val="32"/>
          <w:szCs w:val="32"/>
        </w:rPr>
        <w:t>附件</w:t>
      </w:r>
      <w:r w:rsidR="00135BF2">
        <w:rPr>
          <w:rFonts w:ascii="黑体" w:eastAsia="黑体" w:hAnsi="黑体" w:cs="黑体" w:hint="eastAsia"/>
          <w:sz w:val="32"/>
          <w:szCs w:val="32"/>
        </w:rPr>
        <w:t>4</w:t>
      </w:r>
      <w:r w:rsidRPr="006E4E64">
        <w:rPr>
          <w:rFonts w:ascii="黑体" w:eastAsia="黑体" w:hAnsi="黑体" w:cs="黑体" w:hint="eastAsia"/>
          <w:sz w:val="32"/>
          <w:szCs w:val="32"/>
        </w:rPr>
        <w:t>：</w:t>
      </w:r>
    </w:p>
    <w:p w:rsidR="009802B5" w:rsidRPr="006E4E64" w:rsidRDefault="009802B5" w:rsidP="009802B5">
      <w:pPr>
        <w:pStyle w:val="Tablecaption1"/>
        <w:spacing w:line="577" w:lineRule="exact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 w:rsidRPr="006E4E64"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攸县</w:t>
      </w:r>
      <w:r w:rsidRPr="006E4E64">
        <w:rPr>
          <w:rFonts w:ascii="方正小标宋_GBK" w:eastAsia="方正小标宋_GBK" w:hAnsi="方正小标宋_GBK" w:cs="方正小标宋_GBK" w:hint="eastAsia"/>
          <w:sz w:val="44"/>
          <w:szCs w:val="44"/>
        </w:rPr>
        <w:t>社会保障卡即时制卡网点一览表</w:t>
      </w:r>
    </w:p>
    <w:p w:rsidR="009802B5" w:rsidRDefault="009802B5" w:rsidP="009802B5">
      <w:pPr>
        <w:spacing w:line="200" w:lineRule="exact"/>
        <w:textAlignment w:val="baseline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414E39" w:rsidRPr="006E4E64" w:rsidRDefault="00414E39" w:rsidP="009802B5">
      <w:pPr>
        <w:spacing w:line="200" w:lineRule="exact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3"/>
        <w:tblW w:w="6385" w:type="dxa"/>
        <w:jc w:val="center"/>
        <w:tblLook w:val="04A0"/>
      </w:tblPr>
      <w:tblGrid>
        <w:gridCol w:w="770"/>
        <w:gridCol w:w="2070"/>
        <w:gridCol w:w="1896"/>
        <w:gridCol w:w="1649"/>
      </w:tblGrid>
      <w:tr w:rsidR="009802B5" w:rsidRPr="006E4E64" w:rsidTr="00135BF2">
        <w:trPr>
          <w:trHeight w:val="761"/>
          <w:tblHeader/>
          <w:jc w:val="center"/>
        </w:trPr>
        <w:tc>
          <w:tcPr>
            <w:tcW w:w="770" w:type="dxa"/>
            <w:vAlign w:val="center"/>
          </w:tcPr>
          <w:p w:rsidR="009802B5" w:rsidRPr="00BD1AC4" w:rsidRDefault="009802B5" w:rsidP="006E4E64">
            <w:pPr>
              <w:spacing w:line="300" w:lineRule="exact"/>
              <w:jc w:val="center"/>
              <w:textAlignment w:val="baseline"/>
              <w:rPr>
                <w:rFonts w:ascii="黑体" w:eastAsia="黑体" w:hAnsi="黑体" w:cs="仿宋_GB2312"/>
                <w:sz w:val="28"/>
                <w:szCs w:val="28"/>
              </w:rPr>
            </w:pPr>
            <w:r w:rsidRPr="00BD1AC4">
              <w:rPr>
                <w:rFonts w:ascii="黑体" w:eastAsia="黑体" w:hAnsi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070" w:type="dxa"/>
            <w:vAlign w:val="center"/>
          </w:tcPr>
          <w:p w:rsidR="009802B5" w:rsidRPr="00BD1AC4" w:rsidRDefault="009802B5" w:rsidP="006E4E64">
            <w:pPr>
              <w:spacing w:line="300" w:lineRule="exact"/>
              <w:jc w:val="center"/>
              <w:textAlignment w:val="baseline"/>
              <w:rPr>
                <w:rFonts w:ascii="黑体" w:eastAsia="黑体" w:hAnsi="黑体" w:cs="仿宋_GB2312"/>
                <w:sz w:val="28"/>
                <w:szCs w:val="28"/>
              </w:rPr>
            </w:pPr>
            <w:r w:rsidRPr="00BD1AC4">
              <w:rPr>
                <w:rFonts w:ascii="黑体" w:eastAsia="黑体" w:hAnsi="黑体" w:cs="仿宋_GB2312" w:hint="eastAsia"/>
                <w:sz w:val="28"/>
                <w:szCs w:val="28"/>
              </w:rPr>
              <w:t>银行网点</w:t>
            </w:r>
          </w:p>
        </w:tc>
        <w:tc>
          <w:tcPr>
            <w:tcW w:w="1896" w:type="dxa"/>
            <w:vAlign w:val="center"/>
          </w:tcPr>
          <w:p w:rsidR="009802B5" w:rsidRPr="00BD1AC4" w:rsidRDefault="009802B5" w:rsidP="006E4E64">
            <w:pPr>
              <w:spacing w:line="300" w:lineRule="exact"/>
              <w:jc w:val="center"/>
              <w:textAlignment w:val="baseline"/>
              <w:rPr>
                <w:rFonts w:ascii="黑体" w:eastAsia="黑体" w:hAnsi="黑体" w:cs="仿宋_GB2312"/>
                <w:sz w:val="28"/>
                <w:szCs w:val="28"/>
              </w:rPr>
            </w:pPr>
            <w:r w:rsidRPr="00BD1AC4">
              <w:rPr>
                <w:rFonts w:ascii="黑体" w:eastAsia="黑体" w:hAnsi="黑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49" w:type="dxa"/>
            <w:vAlign w:val="center"/>
          </w:tcPr>
          <w:p w:rsidR="009802B5" w:rsidRPr="00BD1AC4" w:rsidRDefault="009802B5" w:rsidP="006E4E64">
            <w:pPr>
              <w:spacing w:line="300" w:lineRule="exact"/>
              <w:jc w:val="center"/>
              <w:textAlignment w:val="baseline"/>
              <w:rPr>
                <w:rFonts w:ascii="黑体" w:eastAsia="黑体" w:hAnsi="黑体" w:cs="仿宋_GB2312"/>
                <w:sz w:val="28"/>
                <w:szCs w:val="28"/>
              </w:rPr>
            </w:pPr>
            <w:r w:rsidRPr="00BD1AC4">
              <w:rPr>
                <w:rFonts w:ascii="黑体" w:eastAsia="黑体" w:hAnsi="黑体" w:cs="仿宋_GB2312" w:hint="eastAsia"/>
                <w:sz w:val="28"/>
                <w:szCs w:val="28"/>
              </w:rPr>
              <w:t>网点地址</w:t>
            </w:r>
          </w:p>
        </w:tc>
      </w:tr>
      <w:tr w:rsidR="009802B5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2070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邮储银行攸县支行营业部</w:t>
            </w:r>
          </w:p>
        </w:tc>
        <w:tc>
          <w:tcPr>
            <w:tcW w:w="1896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0731-24332953</w:t>
            </w:r>
          </w:p>
        </w:tc>
        <w:tc>
          <w:tcPr>
            <w:tcW w:w="1649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攸县联星街道攸衡路85号</w:t>
            </w:r>
          </w:p>
        </w:tc>
      </w:tr>
      <w:tr w:rsidR="009802B5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2</w:t>
            </w:r>
          </w:p>
        </w:tc>
        <w:tc>
          <w:tcPr>
            <w:tcW w:w="2070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邮储银行攸县丫江桥镇支行</w:t>
            </w:r>
          </w:p>
        </w:tc>
        <w:tc>
          <w:tcPr>
            <w:tcW w:w="1896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0731-24710010</w:t>
            </w:r>
          </w:p>
        </w:tc>
        <w:tc>
          <w:tcPr>
            <w:tcW w:w="1649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攸县丫江桥镇双江社区文思场组</w:t>
            </w:r>
          </w:p>
        </w:tc>
      </w:tr>
      <w:tr w:rsidR="009802B5" w:rsidRPr="006E4E64" w:rsidTr="00135BF2">
        <w:trPr>
          <w:trHeight w:val="1125"/>
          <w:jc w:val="center"/>
        </w:trPr>
        <w:tc>
          <w:tcPr>
            <w:tcW w:w="770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3</w:t>
            </w:r>
          </w:p>
        </w:tc>
        <w:tc>
          <w:tcPr>
            <w:tcW w:w="2070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邮储银行攸县黄丰桥镇支行</w:t>
            </w:r>
          </w:p>
        </w:tc>
        <w:tc>
          <w:tcPr>
            <w:tcW w:w="1896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0731-24683010</w:t>
            </w:r>
          </w:p>
        </w:tc>
        <w:tc>
          <w:tcPr>
            <w:tcW w:w="1649" w:type="dxa"/>
            <w:vAlign w:val="center"/>
          </w:tcPr>
          <w:p w:rsidR="009802B5" w:rsidRPr="00414E39" w:rsidRDefault="009802B5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攸县黄丰桥镇阁前社区兴业街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4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501FF9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邮储银行攸县支行中心大道营业所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501FF9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0731-24231949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501FF9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攸县联星街道中心大道2号</w:t>
            </w:r>
          </w:p>
        </w:tc>
      </w:tr>
      <w:tr w:rsidR="00E72F80" w:rsidRPr="006E4E64" w:rsidTr="00C86DCC">
        <w:trPr>
          <w:trHeight w:val="1300"/>
          <w:jc w:val="center"/>
        </w:trPr>
        <w:tc>
          <w:tcPr>
            <w:tcW w:w="7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5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邮储银行攸县支行新市镇营业所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0731-24731519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攸县新市镇桐联村</w:t>
            </w:r>
          </w:p>
        </w:tc>
      </w:tr>
      <w:tr w:rsidR="00E72F80" w:rsidRPr="006E4E64" w:rsidTr="00C86DCC">
        <w:trPr>
          <w:trHeight w:val="1300"/>
          <w:jc w:val="center"/>
        </w:trPr>
        <w:tc>
          <w:tcPr>
            <w:tcW w:w="7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6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邮储银行攸县支行皇图岭镇营业所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0731-24885989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攸县皇图岭镇原地税局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7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攸县农商行</w:t>
            </w:r>
            <w:r w:rsidR="00C86DCC" w:rsidRPr="00414E39">
              <w:rPr>
                <w:rFonts w:ascii="仿宋" w:eastAsia="仿宋" w:hAnsi="仿宋" w:cs="仿宋_GB2312" w:hint="eastAsia"/>
                <w:sz w:val="24"/>
              </w:rPr>
              <w:t>营业部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C86DCC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</w:t>
            </w:r>
            <w:r w:rsidR="00C86DCC" w:rsidRPr="00414E39">
              <w:rPr>
                <w:rFonts w:ascii="仿宋" w:eastAsia="仿宋" w:hAnsi="仿宋" w:cs="仿宋_GB2312" w:hint="eastAsia"/>
                <w:sz w:val="24"/>
              </w:rPr>
              <w:t>24212633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C86DCC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攸县联星街道办事处交通</w:t>
            </w:r>
            <w:r w:rsidR="00C86DCC" w:rsidRPr="00414E39">
              <w:rPr>
                <w:rFonts w:ascii="仿宋" w:eastAsia="仿宋" w:hAnsi="仿宋" w:cs="仿宋_GB2312" w:hint="eastAsia"/>
                <w:sz w:val="24"/>
              </w:rPr>
              <w:t>北路110号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8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攸县农商行政务中心支行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0731-24320512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攸县东城新区政务服务中心大厅1楼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9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农商行</w:t>
            </w:r>
            <w:r w:rsidRPr="00414E39">
              <w:rPr>
                <w:rFonts w:ascii="仿宋" w:eastAsia="仿宋" w:hAnsi="仿宋" w:cs="仿宋_GB2312"/>
                <w:sz w:val="24"/>
              </w:rPr>
              <w:t>皇图岭支行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0731-24881012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攸县皇图岭镇皇图村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10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农商行</w:t>
            </w:r>
            <w:r w:rsidRPr="00414E39">
              <w:rPr>
                <w:rFonts w:ascii="仿宋" w:eastAsia="仿宋" w:hAnsi="仿宋" w:cs="仿宋_GB2312"/>
                <w:sz w:val="24"/>
              </w:rPr>
              <w:t>网岭支行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0731-24801349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攸县网岭</w:t>
            </w:r>
            <w:r w:rsidR="00E96A28" w:rsidRPr="00414E39">
              <w:rPr>
                <w:rFonts w:ascii="仿宋" w:eastAsia="仿宋" w:hAnsi="仿宋" w:cs="仿宋_GB2312" w:hint="eastAsia"/>
                <w:sz w:val="24"/>
              </w:rPr>
              <w:t>镇</w:t>
            </w:r>
            <w:r w:rsidRPr="00414E39">
              <w:rPr>
                <w:rFonts w:ascii="仿宋" w:eastAsia="仿宋" w:hAnsi="仿宋" w:cs="仿宋_GB2312"/>
                <w:sz w:val="24"/>
              </w:rPr>
              <w:t>南街居委会工业路口1号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lastRenderedPageBreak/>
              <w:t>11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农商行</w:t>
            </w:r>
            <w:r w:rsidRPr="00414E39">
              <w:rPr>
                <w:rFonts w:ascii="仿宋" w:eastAsia="仿宋" w:hAnsi="仿宋" w:cs="仿宋_GB2312"/>
                <w:sz w:val="24"/>
              </w:rPr>
              <w:t>黄丰桥支行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0731-24683035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攸县黄丰桥镇阁前社区小田组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12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农商行</w:t>
            </w:r>
            <w:r w:rsidRPr="00414E39">
              <w:rPr>
                <w:rFonts w:ascii="仿宋" w:eastAsia="仿宋" w:hAnsi="仿宋" w:cs="仿宋_GB2312"/>
                <w:sz w:val="24"/>
              </w:rPr>
              <w:t>峦山支行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0731-24480218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攸县峦山镇建新社区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13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农商行</w:t>
            </w:r>
            <w:r w:rsidRPr="00414E39">
              <w:rPr>
                <w:rFonts w:ascii="仿宋" w:eastAsia="仿宋" w:hAnsi="仿宋" w:cs="仿宋_GB2312"/>
                <w:sz w:val="24"/>
              </w:rPr>
              <w:t>丫江桥支行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0731-24710028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攸县丫江桥镇双江村上屋场组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14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农商行</w:t>
            </w:r>
            <w:r w:rsidRPr="00414E39">
              <w:rPr>
                <w:rFonts w:ascii="仿宋" w:eastAsia="仿宋" w:hAnsi="仿宋" w:cs="仿宋_GB2312"/>
                <w:sz w:val="24"/>
              </w:rPr>
              <w:t>渌田支行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0731-24652868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攸县渌田镇渌田村公路组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15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农业银行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攸县支行营业部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0731-24233260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攸县联星街道攸衡路122号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16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农业银行</w:t>
            </w:r>
            <w:r w:rsidRPr="00414E39">
              <w:rPr>
                <w:rFonts w:ascii="仿宋" w:eastAsia="仿宋" w:hAnsi="仿宋" w:cs="仿宋_GB2312" w:hint="eastAsia"/>
                <w:sz w:val="24"/>
              </w:rPr>
              <w:t>网岭分理处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0731-24801319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攸县网岭镇甘溪社区南街组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17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中国银行攸县支行营业部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0731-24231090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710EE7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攸县交通北路15号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18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长沙银行攸县支行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0731-</w:t>
            </w:r>
            <w:r w:rsidRPr="00414E39">
              <w:rPr>
                <w:rFonts w:ascii="仿宋" w:eastAsia="仿宋" w:hAnsi="仿宋" w:cs="仿宋_GB2312"/>
                <w:sz w:val="24"/>
              </w:rPr>
              <w:t>24331999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攸县攸州大都市四号楼长沙银行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19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工商银行攸县支行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0731-24337598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攸县建设路工商银行22号</w:t>
            </w:r>
          </w:p>
        </w:tc>
      </w:tr>
      <w:tr w:rsidR="00E72F80" w:rsidRPr="006E4E64" w:rsidTr="00C86DCC">
        <w:trPr>
          <w:trHeight w:val="987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20</w:t>
            </w:r>
          </w:p>
        </w:tc>
        <w:tc>
          <w:tcPr>
            <w:tcW w:w="2070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建设银行攸县支行</w:t>
            </w:r>
          </w:p>
        </w:tc>
        <w:tc>
          <w:tcPr>
            <w:tcW w:w="1896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0731—24231596</w:t>
            </w:r>
          </w:p>
        </w:tc>
        <w:tc>
          <w:tcPr>
            <w:tcW w:w="1649" w:type="dxa"/>
            <w:vAlign w:val="center"/>
          </w:tcPr>
          <w:p w:rsidR="00E72F80" w:rsidRPr="00414E39" w:rsidRDefault="00E72F80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/>
                <w:sz w:val="24"/>
              </w:rPr>
              <w:t>攸县交通中路216号湘东大市场对面</w:t>
            </w:r>
          </w:p>
        </w:tc>
      </w:tr>
      <w:tr w:rsidR="00E72F80" w:rsidRPr="006E4E64" w:rsidTr="00C86DCC">
        <w:trPr>
          <w:trHeight w:val="1300"/>
          <w:jc w:val="center"/>
        </w:trPr>
        <w:tc>
          <w:tcPr>
            <w:tcW w:w="7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21</w:t>
            </w:r>
          </w:p>
        </w:tc>
        <w:tc>
          <w:tcPr>
            <w:tcW w:w="2070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/>
                <w:szCs w:val="21"/>
              </w:rPr>
              <w:t>华融湘江银行</w:t>
            </w:r>
            <w:r w:rsidRPr="00414E39">
              <w:rPr>
                <w:rFonts w:ascii="仿宋" w:eastAsia="仿宋" w:hAnsi="仿宋" w:hint="eastAsia"/>
                <w:szCs w:val="21"/>
              </w:rPr>
              <w:t>攸县支行</w:t>
            </w:r>
          </w:p>
        </w:tc>
        <w:tc>
          <w:tcPr>
            <w:tcW w:w="1896" w:type="dxa"/>
            <w:vAlign w:val="center"/>
          </w:tcPr>
          <w:p w:rsidR="00E72F80" w:rsidRPr="00414E39" w:rsidRDefault="00501FF9" w:rsidP="006E4E64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/>
                <w:kern w:val="0"/>
                <w:szCs w:val="21"/>
              </w:rPr>
              <w:t>0731-24223188</w:t>
            </w:r>
          </w:p>
        </w:tc>
        <w:tc>
          <w:tcPr>
            <w:tcW w:w="1649" w:type="dxa"/>
            <w:vAlign w:val="center"/>
          </w:tcPr>
          <w:p w:rsidR="00E72F80" w:rsidRPr="00414E39" w:rsidRDefault="00501FF9" w:rsidP="00BB19D9">
            <w:pPr>
              <w:spacing w:line="300" w:lineRule="exact"/>
              <w:jc w:val="center"/>
              <w:textAlignment w:val="baseline"/>
              <w:rPr>
                <w:rFonts w:ascii="仿宋" w:eastAsia="仿宋" w:hAnsi="仿宋" w:cs="仿宋_GB2312"/>
                <w:sz w:val="24"/>
              </w:rPr>
            </w:pPr>
            <w:r w:rsidRPr="00414E39">
              <w:rPr>
                <w:rFonts w:ascii="仿宋" w:eastAsia="仿宋" w:hAnsi="仿宋" w:cs="仿宋_GB2312" w:hint="eastAsia"/>
                <w:sz w:val="24"/>
              </w:rPr>
              <w:t>攸县梅城国际广场107—114号门面</w:t>
            </w:r>
          </w:p>
        </w:tc>
      </w:tr>
    </w:tbl>
    <w:p w:rsidR="009802B5" w:rsidRPr="00414E39" w:rsidRDefault="009802B5" w:rsidP="009802B5">
      <w:pPr>
        <w:spacing w:line="560" w:lineRule="exact"/>
        <w:textAlignment w:val="baseline"/>
        <w:rPr>
          <w:rFonts w:ascii="仿宋" w:eastAsia="仿宋" w:hAnsi="仿宋" w:cs="仿宋_GB2312"/>
          <w:sz w:val="24"/>
        </w:rPr>
      </w:pPr>
      <w:r w:rsidRPr="00414E39">
        <w:rPr>
          <w:rFonts w:ascii="仿宋" w:eastAsia="仿宋" w:hAnsi="仿宋" w:cs="仿宋_GB2312" w:hint="eastAsia"/>
          <w:sz w:val="24"/>
        </w:rPr>
        <w:t>备注：</w:t>
      </w:r>
      <w:r w:rsidR="00414E39">
        <w:rPr>
          <w:rFonts w:ascii="仿宋" w:eastAsia="仿宋" w:hAnsi="仿宋" w:cs="仿宋_GB2312" w:hint="eastAsia"/>
          <w:sz w:val="24"/>
        </w:rPr>
        <w:t xml:space="preserve"> </w:t>
      </w:r>
      <w:r w:rsidRPr="00414E39">
        <w:rPr>
          <w:rFonts w:ascii="仿宋" w:eastAsia="仿宋" w:hAnsi="仿宋" w:cs="仿宋_GB2312" w:hint="eastAsia"/>
          <w:sz w:val="24"/>
        </w:rPr>
        <w:t xml:space="preserve"> 1、所有社保卡合作银行社保卡制卡、补换卡手续费全免；</w:t>
      </w:r>
    </w:p>
    <w:p w:rsidR="009802B5" w:rsidRPr="00414E39" w:rsidRDefault="009802B5" w:rsidP="009802B5">
      <w:pPr>
        <w:numPr>
          <w:ilvl w:val="0"/>
          <w:numId w:val="1"/>
        </w:numPr>
        <w:spacing w:line="560" w:lineRule="exact"/>
        <w:textAlignment w:val="baseline"/>
        <w:rPr>
          <w:rFonts w:ascii="仿宋" w:eastAsia="仿宋" w:hAnsi="仿宋" w:cs="仿宋_GB2312"/>
          <w:sz w:val="24"/>
        </w:rPr>
      </w:pPr>
      <w:r w:rsidRPr="00414E39">
        <w:rPr>
          <w:rFonts w:ascii="仿宋" w:eastAsia="仿宋" w:hAnsi="仿宋" w:cs="仿宋_GB2312" w:hint="eastAsia"/>
          <w:sz w:val="24"/>
        </w:rPr>
        <w:t>所有社保卡合作银行社保卡免收短信提醒费；</w:t>
      </w:r>
    </w:p>
    <w:p w:rsidR="009802B5" w:rsidRPr="009D2884" w:rsidRDefault="009802B5" w:rsidP="009D2884">
      <w:pPr>
        <w:numPr>
          <w:ilvl w:val="0"/>
          <w:numId w:val="1"/>
        </w:numPr>
        <w:spacing w:line="577" w:lineRule="exact"/>
        <w:ind w:left="992"/>
        <w:textAlignment w:val="baseline"/>
        <w:rPr>
          <w:rFonts w:ascii="Times New Roman" w:eastAsia="仿宋_GB2312" w:hAnsi="Times New Roman" w:cs="仿宋_GB2312"/>
          <w:sz w:val="32"/>
          <w:szCs w:val="32"/>
        </w:rPr>
      </w:pPr>
      <w:r w:rsidRPr="009D2884">
        <w:rPr>
          <w:rFonts w:ascii="仿宋" w:eastAsia="仿宋" w:hAnsi="仿宋" w:cs="仿宋_GB2312" w:hint="eastAsia"/>
          <w:sz w:val="24"/>
        </w:rPr>
        <w:t>所有社保卡合作银行全国范围内ATM</w:t>
      </w:r>
      <w:r w:rsidR="00BD1AC4" w:rsidRPr="009D2884">
        <w:rPr>
          <w:rFonts w:ascii="仿宋" w:eastAsia="仿宋" w:hAnsi="仿宋" w:cs="仿宋_GB2312" w:hint="eastAsia"/>
          <w:sz w:val="24"/>
        </w:rPr>
        <w:t>跨行取款免收手</w:t>
      </w:r>
      <w:r w:rsidRPr="009D2884">
        <w:rPr>
          <w:rFonts w:ascii="仿宋" w:eastAsia="仿宋" w:hAnsi="仿宋" w:cs="仿宋_GB2312" w:hint="eastAsia"/>
          <w:sz w:val="24"/>
        </w:rPr>
        <w:t>费。</w:t>
      </w:r>
    </w:p>
    <w:sectPr w:rsidR="009802B5" w:rsidRPr="009D2884" w:rsidSect="0098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51C" w:rsidRDefault="0084151C" w:rsidP="00AB0819">
      <w:r>
        <w:separator/>
      </w:r>
    </w:p>
  </w:endnote>
  <w:endnote w:type="continuationSeparator" w:id="1">
    <w:p w:rsidR="0084151C" w:rsidRDefault="0084151C" w:rsidP="00AB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51C" w:rsidRDefault="0084151C" w:rsidP="00AB0819">
      <w:r>
        <w:separator/>
      </w:r>
    </w:p>
  </w:footnote>
  <w:footnote w:type="continuationSeparator" w:id="1">
    <w:p w:rsidR="0084151C" w:rsidRDefault="0084151C" w:rsidP="00AB0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2BFAF9"/>
    <w:multiLevelType w:val="singleLevel"/>
    <w:tmpl w:val="76E0FF50"/>
    <w:lvl w:ilvl="0">
      <w:start w:val="2"/>
      <w:numFmt w:val="decimal"/>
      <w:suff w:val="nothing"/>
      <w:lvlText w:val="%1、"/>
      <w:lvlJc w:val="left"/>
      <w:pPr>
        <w:ind w:left="993" w:firstLine="0"/>
      </w:pPr>
      <w:rPr>
        <w:rFonts w:ascii="仿宋" w:eastAsia="仿宋" w:hAnsi="仿宋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765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2012A"/>
    <w:rsid w:val="00020340"/>
    <w:rsid w:val="000420D4"/>
    <w:rsid w:val="000714E4"/>
    <w:rsid w:val="000A7DDB"/>
    <w:rsid w:val="000D19BF"/>
    <w:rsid w:val="00135BF2"/>
    <w:rsid w:val="002900CF"/>
    <w:rsid w:val="002E20E5"/>
    <w:rsid w:val="00323569"/>
    <w:rsid w:val="00414E39"/>
    <w:rsid w:val="00420A3C"/>
    <w:rsid w:val="004521C7"/>
    <w:rsid w:val="00490CC9"/>
    <w:rsid w:val="004A5AB9"/>
    <w:rsid w:val="00501FF9"/>
    <w:rsid w:val="006E4E64"/>
    <w:rsid w:val="00710EE7"/>
    <w:rsid w:val="0072012A"/>
    <w:rsid w:val="007A2265"/>
    <w:rsid w:val="0083675B"/>
    <w:rsid w:val="0084151C"/>
    <w:rsid w:val="00886EDA"/>
    <w:rsid w:val="008F4694"/>
    <w:rsid w:val="0095007F"/>
    <w:rsid w:val="009802B5"/>
    <w:rsid w:val="009D2884"/>
    <w:rsid w:val="00A206E3"/>
    <w:rsid w:val="00A81EBB"/>
    <w:rsid w:val="00AA697F"/>
    <w:rsid w:val="00AB0819"/>
    <w:rsid w:val="00B102A3"/>
    <w:rsid w:val="00B82880"/>
    <w:rsid w:val="00BB19D9"/>
    <w:rsid w:val="00BD1AC4"/>
    <w:rsid w:val="00C278CF"/>
    <w:rsid w:val="00C37025"/>
    <w:rsid w:val="00C86DCC"/>
    <w:rsid w:val="00CB39DB"/>
    <w:rsid w:val="00CF7612"/>
    <w:rsid w:val="00D53AD8"/>
    <w:rsid w:val="00D84626"/>
    <w:rsid w:val="00DD21B4"/>
    <w:rsid w:val="00E21CF2"/>
    <w:rsid w:val="00E41484"/>
    <w:rsid w:val="00E72F80"/>
    <w:rsid w:val="00E96A28"/>
    <w:rsid w:val="00E9709E"/>
    <w:rsid w:val="00ED55A1"/>
    <w:rsid w:val="0155737F"/>
    <w:rsid w:val="02B07F02"/>
    <w:rsid w:val="0309527A"/>
    <w:rsid w:val="04EA4C59"/>
    <w:rsid w:val="08042C39"/>
    <w:rsid w:val="090B1B13"/>
    <w:rsid w:val="0A375388"/>
    <w:rsid w:val="0B864DD8"/>
    <w:rsid w:val="0C4248EC"/>
    <w:rsid w:val="0E2B4496"/>
    <w:rsid w:val="0F0F2BA2"/>
    <w:rsid w:val="0F9E0330"/>
    <w:rsid w:val="118025F2"/>
    <w:rsid w:val="129A01F4"/>
    <w:rsid w:val="141F5FA5"/>
    <w:rsid w:val="152E371C"/>
    <w:rsid w:val="15F60105"/>
    <w:rsid w:val="1652796F"/>
    <w:rsid w:val="18306FD8"/>
    <w:rsid w:val="184725C5"/>
    <w:rsid w:val="18E163AE"/>
    <w:rsid w:val="19B0732D"/>
    <w:rsid w:val="1A1D06E2"/>
    <w:rsid w:val="1A1F5993"/>
    <w:rsid w:val="1B5E760F"/>
    <w:rsid w:val="1C2431A5"/>
    <w:rsid w:val="1CB5436A"/>
    <w:rsid w:val="1D8018C9"/>
    <w:rsid w:val="22135557"/>
    <w:rsid w:val="228910AD"/>
    <w:rsid w:val="22CC122E"/>
    <w:rsid w:val="24470CEB"/>
    <w:rsid w:val="25037281"/>
    <w:rsid w:val="2899683F"/>
    <w:rsid w:val="2AA60FC8"/>
    <w:rsid w:val="2AE5374E"/>
    <w:rsid w:val="2BBB103B"/>
    <w:rsid w:val="2C461F1B"/>
    <w:rsid w:val="2D156DCE"/>
    <w:rsid w:val="2E7B5109"/>
    <w:rsid w:val="2EFB1EAB"/>
    <w:rsid w:val="2F937FA4"/>
    <w:rsid w:val="2FC24B08"/>
    <w:rsid w:val="300807DA"/>
    <w:rsid w:val="314244A7"/>
    <w:rsid w:val="317B202B"/>
    <w:rsid w:val="338815D0"/>
    <w:rsid w:val="354B69C9"/>
    <w:rsid w:val="36562002"/>
    <w:rsid w:val="36B67FE2"/>
    <w:rsid w:val="37A2653E"/>
    <w:rsid w:val="399841E5"/>
    <w:rsid w:val="3AC334A0"/>
    <w:rsid w:val="3AC9545F"/>
    <w:rsid w:val="3C0A4A48"/>
    <w:rsid w:val="3CF078D0"/>
    <w:rsid w:val="3E0763CC"/>
    <w:rsid w:val="3E706860"/>
    <w:rsid w:val="3F1D2689"/>
    <w:rsid w:val="3FE05CFB"/>
    <w:rsid w:val="3FE96835"/>
    <w:rsid w:val="40585C73"/>
    <w:rsid w:val="409924F7"/>
    <w:rsid w:val="418A7C39"/>
    <w:rsid w:val="430875BD"/>
    <w:rsid w:val="44822162"/>
    <w:rsid w:val="452B75C0"/>
    <w:rsid w:val="459B4EC8"/>
    <w:rsid w:val="467D740A"/>
    <w:rsid w:val="482D7A67"/>
    <w:rsid w:val="48D2569A"/>
    <w:rsid w:val="49551B7F"/>
    <w:rsid w:val="495D1461"/>
    <w:rsid w:val="4A1C6B0F"/>
    <w:rsid w:val="4AC51988"/>
    <w:rsid w:val="4B8C3343"/>
    <w:rsid w:val="4BDA71A5"/>
    <w:rsid w:val="4FE54D03"/>
    <w:rsid w:val="50333472"/>
    <w:rsid w:val="53075A68"/>
    <w:rsid w:val="532A73CF"/>
    <w:rsid w:val="541654DC"/>
    <w:rsid w:val="54F60099"/>
    <w:rsid w:val="57AC514B"/>
    <w:rsid w:val="58571BBB"/>
    <w:rsid w:val="58836E13"/>
    <w:rsid w:val="593B03B3"/>
    <w:rsid w:val="5A54098D"/>
    <w:rsid w:val="5AA37E5D"/>
    <w:rsid w:val="5BDD7F52"/>
    <w:rsid w:val="5C426AB1"/>
    <w:rsid w:val="5D861B7A"/>
    <w:rsid w:val="5DCB16A0"/>
    <w:rsid w:val="5DE6073A"/>
    <w:rsid w:val="5ED24FFA"/>
    <w:rsid w:val="5EF7398C"/>
    <w:rsid w:val="5FE9587B"/>
    <w:rsid w:val="60BE4166"/>
    <w:rsid w:val="62C60E13"/>
    <w:rsid w:val="63E81374"/>
    <w:rsid w:val="64B215C7"/>
    <w:rsid w:val="64EE0A27"/>
    <w:rsid w:val="660637AF"/>
    <w:rsid w:val="683F2653"/>
    <w:rsid w:val="68404577"/>
    <w:rsid w:val="692C734A"/>
    <w:rsid w:val="6D763057"/>
    <w:rsid w:val="6DA251DA"/>
    <w:rsid w:val="6E1E415E"/>
    <w:rsid w:val="6E401702"/>
    <w:rsid w:val="6E8313E9"/>
    <w:rsid w:val="6F0858AE"/>
    <w:rsid w:val="6FCF23A6"/>
    <w:rsid w:val="70EE6926"/>
    <w:rsid w:val="724C5BA0"/>
    <w:rsid w:val="72770434"/>
    <w:rsid w:val="731E6340"/>
    <w:rsid w:val="73332244"/>
    <w:rsid w:val="73686AAA"/>
    <w:rsid w:val="75AF766D"/>
    <w:rsid w:val="76867CC8"/>
    <w:rsid w:val="78C94F85"/>
    <w:rsid w:val="79920095"/>
    <w:rsid w:val="7A0C0054"/>
    <w:rsid w:val="7B070818"/>
    <w:rsid w:val="7F8F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1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201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1">
    <w:name w:val="Table caption|1"/>
    <w:basedOn w:val="a"/>
    <w:qFormat/>
    <w:rsid w:val="0072012A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Other1">
    <w:name w:val="Other|1"/>
    <w:basedOn w:val="a"/>
    <w:qFormat/>
    <w:rsid w:val="0072012A"/>
    <w:rPr>
      <w:rFonts w:ascii="宋体" w:eastAsia="宋体" w:hAnsi="宋体" w:cs="宋体"/>
      <w:sz w:val="15"/>
      <w:szCs w:val="15"/>
      <w:lang w:val="zh-TW" w:eastAsia="zh-TW" w:bidi="zh-TW"/>
    </w:rPr>
  </w:style>
  <w:style w:type="paragraph" w:styleId="a4">
    <w:name w:val="header"/>
    <w:basedOn w:val="a"/>
    <w:link w:val="Char"/>
    <w:rsid w:val="00AB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08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B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08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2021-11-16T06:25:00Z</cp:lastPrinted>
  <dcterms:created xsi:type="dcterms:W3CDTF">2021-11-16T07:21:00Z</dcterms:created>
  <dcterms:modified xsi:type="dcterms:W3CDTF">2021-11-16T08:07:00Z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5CD42A2E083D4A41BC219E1441AD161C</vt:lpwstr>
  </property>
</Properties>
</file>