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_GB2312"/>
          <w:b/>
          <w:sz w:val="32"/>
          <w:szCs w:val="32"/>
          <w:lang w:val="en-US" w:eastAsia="zh-CN"/>
        </w:rPr>
      </w:pPr>
      <w:r>
        <w:rPr>
          <w:rFonts w:hint="eastAsia" w:ascii="仿宋" w:hAnsi="仿宋" w:eastAsia="仿宋" w:cs="仿宋_GB2312"/>
          <w:b/>
          <w:sz w:val="32"/>
          <w:szCs w:val="32"/>
        </w:rPr>
        <w:t>附件</w:t>
      </w:r>
      <w:r>
        <w:rPr>
          <w:rFonts w:hint="eastAsia" w:ascii="仿宋" w:hAnsi="仿宋" w:eastAsia="仿宋" w:cs="仿宋_GB2312"/>
          <w:b/>
          <w:sz w:val="32"/>
          <w:szCs w:val="32"/>
          <w:lang w:val="en-US" w:eastAsia="zh-CN"/>
        </w:rPr>
        <w:t>1</w:t>
      </w:r>
    </w:p>
    <w:p>
      <w:pPr>
        <w:ind w:firstLine="723" w:firstLineChars="20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rPr>
        <w:t>炎陵县工商业联合会专项资金</w:t>
      </w:r>
    </w:p>
    <w:p>
      <w:pPr>
        <w:ind w:firstLine="723" w:firstLineChars="200"/>
        <w:jc w:val="center"/>
        <w:rPr>
          <w:rFonts w:hint="eastAsia" w:ascii="仿宋_GB2312" w:hAnsi="仿宋_GB2312" w:eastAsia="仿宋_GB2312" w:cs="仿宋_GB2312"/>
          <w:b/>
          <w:bCs w:val="0"/>
          <w:sz w:val="36"/>
          <w:szCs w:val="36"/>
        </w:rPr>
      </w:pPr>
      <w:r>
        <w:rPr>
          <w:rFonts w:hint="eastAsia" w:ascii="仿宋_GB2312" w:hAnsi="仿宋_GB2312" w:eastAsia="仿宋_GB2312" w:cs="仿宋_GB2312"/>
          <w:b/>
          <w:bCs w:val="0"/>
          <w:sz w:val="36"/>
          <w:szCs w:val="36"/>
          <w:lang w:eastAsia="zh-CN"/>
        </w:rPr>
        <w:t>预算支出</w:t>
      </w:r>
      <w:r>
        <w:rPr>
          <w:rFonts w:hint="eastAsia" w:ascii="仿宋_GB2312" w:hAnsi="仿宋_GB2312" w:eastAsia="仿宋_GB2312" w:cs="仿宋_GB2312"/>
          <w:b/>
          <w:bCs w:val="0"/>
          <w:sz w:val="36"/>
          <w:szCs w:val="36"/>
        </w:rPr>
        <w:t>绩效评价报告</w:t>
      </w:r>
    </w:p>
    <w:p>
      <w:pPr>
        <w:ind w:firstLine="723" w:firstLineChars="200"/>
        <w:jc w:val="center"/>
        <w:rPr>
          <w:rFonts w:hint="eastAsia" w:ascii="仿宋_GB2312" w:hAnsi="仿宋_GB2312" w:eastAsia="仿宋_GB2312" w:cs="仿宋_GB2312"/>
          <w:b/>
          <w:bCs w:val="0"/>
          <w:sz w:val="36"/>
          <w:szCs w:val="36"/>
          <w:lang w:eastAsia="zh-CN"/>
        </w:rPr>
      </w:pPr>
      <w:r>
        <w:rPr>
          <w:rFonts w:hint="eastAsia" w:ascii="仿宋_GB2312" w:hAnsi="仿宋_GB2312" w:eastAsia="仿宋_GB2312" w:cs="仿宋_GB2312"/>
          <w:b/>
          <w:bCs w:val="0"/>
          <w:sz w:val="36"/>
          <w:szCs w:val="36"/>
          <w:lang w:eastAsia="zh-CN"/>
        </w:rPr>
        <w:t>（</w:t>
      </w:r>
      <w:r>
        <w:rPr>
          <w:rFonts w:hint="eastAsia" w:ascii="仿宋_GB2312" w:hAnsi="仿宋_GB2312" w:eastAsia="仿宋_GB2312" w:cs="仿宋_GB2312"/>
          <w:b/>
          <w:bCs w:val="0"/>
          <w:sz w:val="36"/>
          <w:szCs w:val="36"/>
          <w:lang w:val="en-US" w:eastAsia="zh-CN"/>
        </w:rPr>
        <w:t>2020年度</w:t>
      </w:r>
      <w:r>
        <w:rPr>
          <w:rFonts w:hint="eastAsia" w:ascii="仿宋_GB2312" w:hAnsi="仿宋_GB2312" w:eastAsia="仿宋_GB2312" w:cs="仿宋_GB2312"/>
          <w:b/>
          <w:bCs w:val="0"/>
          <w:sz w:val="36"/>
          <w:szCs w:val="36"/>
          <w:lang w:eastAsia="zh-CN"/>
        </w:rPr>
        <w:t>）</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一、项目概况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（一）项目单位基本情况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单位核定编制6人，实有人员5人，工商业联合会是党领导的工商界组成的人民团体和民间商会，具有统战性、经济性、民间性相统一的特征，是党委、政府联系非公有制经济人士的桥梁和纽带。</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（二）项目基本情况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积极开展脱贫攻坚、温暖企业行动以及活动。密切与会员的联系，畅通反映意见建议的渠道。加强和改进非公有制经济人士思想政治工作，引导会员企业学习贯彻党和国家的方针政策，积极承担社会责任,自觉走共同富裕道路。爱国、敬业、诚信、守法、贡献，当好中国特色社会主义事业建设者。维护会员的合法权益，反映会员的意见、要求和建议。为会员提供培训、融资、科技、法律、信息咨询等服务，帮助会员企业增强自主创新能力，提高核心竞争力和可持续发展能力。</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二、项目资金使用及管理情况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我单位项目支出共9.6万元，主要使用情况如下：用于脱贫攻坚4万元、抗击疫情2万元、温暖企业1万元、相关交通费用2.6万元。具体开展工作情况如下：为帮扶的星潮村开展了脱贫攻坚、村容村貌环境卫生整治、防疫新冠肺炎、开展了温暖企业行动等活动。</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三、项目组织实施情况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在执行项目时，项目资金管理严格按制度执行，制定了实施方案，强化项目督促与检查，确保项目资金的使用，并发挥最大的有效性。</w:t>
      </w:r>
    </w:p>
    <w:p>
      <w:pPr>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四、项目绩效情况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（一）项目绩效目标完成情况分析</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（1）项目成本控制情况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加强专项资金的财务预算管理为确保财政专项资金的收入、支出符合专项资金的管理规定，提高资金的使用效率，节约成本费用，建立了项目资金预算的具体管理办法。</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（2）项目成本节约情况。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建立科学的预算管理制度，即针对每一个项目工作目标，科学编制和合理化专项资金预算，硬化预算约束，通过费用预算进行专项资金支出控制，建立完善的预算审批制度，制定严格的预算审批程序，做到预算有目标有细则有专门机构审批，并对资金使用结余或超支的原因进行进一步的分析，提高专项资金的使用效益。</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（二）项目的效率性分析</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（1）项目的实施进度</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根据相关文件精神，制定好相应的工作方案，提出具体的工作目标，把目标任务分解到人，年终按目标要求进行严格考核。</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（2）项目完成质量</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通过项目工作的实施，进一步巩固了帮扶村的脱贫攻坚成果。与会员之间增进了感情与沟通，为企业解决了一些实际问题和困难，加强了会员爱国、敬业、诚信、守法、贡献的信念。</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（三）项目的效益性分析。</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（1）项目预期目标完成程度。</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2020年，各个项目均已完成，并达到预期效果。</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（2）项目实施对经济和社会的影响。</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1、做好了会员发展，优化了非公经济人士队伍；</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2、加强了非公人士的政治引领和教育培训；</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3、引导非公人士积极履行社会责任，诚信守法经营，积极参与社会公益事业；</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4、积极搭建服务平台，为企业创造优良的生产经营环境；</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5、竭力助推脱贫攻坚，巩固提升了脱贫攻坚成果。</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6、加强疫情防控，确保零感染。</w:t>
      </w:r>
    </w:p>
    <w:p>
      <w:pPr>
        <w:spacing w:line="560" w:lineRule="exact"/>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rPr>
        <w:t>五、</w:t>
      </w:r>
      <w:r>
        <w:rPr>
          <w:rFonts w:hint="eastAsia" w:ascii="黑体" w:hAnsi="黑体" w:eastAsia="黑体" w:cs="黑体"/>
          <w:sz w:val="32"/>
          <w:szCs w:val="32"/>
          <w:lang w:val="en-US" w:eastAsia="zh-CN"/>
        </w:rPr>
        <w:t>其他需要说明的问题</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工商联将继续以习近平新时代中国特色社会主义思想为指导，深入贯彻落实党的十九大精神，以习近平总书记关于工商联工作的重要论述为遵循，紧扣中央、省委、市委、县委对工商联的工作安排和部署，围绕党政中心工作，引导和服务企业，创新活动形式，丰富活动内涵，推动工商联工作上新台阶，确保项目资金利用的高效性，为非公经济健康发展、非公人士健康成长，为县域经济社会持续快速健康发展发挥最大更好作用。</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pPr>
        <w:ind w:firstLine="640" w:firstLineChars="200"/>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 </w:t>
      </w:r>
    </w:p>
    <w:p>
      <w:pPr>
        <w:ind w:firstLine="640" w:firstLineChars="20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炎陵县工商业联合会</w:t>
      </w:r>
    </w:p>
    <w:p>
      <w:pPr>
        <w:ind w:firstLine="640" w:firstLineChars="200"/>
        <w:jc w:val="right"/>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2021年10月8日</w:t>
      </w:r>
    </w:p>
    <w:p>
      <w:pPr>
        <w:spacing w:line="560" w:lineRule="exact"/>
        <w:jc w:val="righ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p>
      <w:pPr>
        <w:spacing w:line="560" w:lineRule="exact"/>
        <w:rPr>
          <w:rFonts w:ascii="仿宋" w:hAnsi="仿宋" w:eastAsia="仿宋" w:cs="仿宋_GB2312"/>
          <w:sz w:val="32"/>
          <w:szCs w:val="32"/>
        </w:rPr>
      </w:pPr>
    </w:p>
    <w:tbl>
      <w:tblPr>
        <w:tblStyle w:val="5"/>
        <w:tblpPr w:leftFromText="180" w:rightFromText="180" w:vertAnchor="text" w:horzAnchor="page" w:tblpX="1457" w:tblpY="580"/>
        <w:tblOverlap w:val="never"/>
        <w:tblW w:w="9283" w:type="dxa"/>
        <w:tblInd w:w="0" w:type="dxa"/>
        <w:tblLayout w:type="fixed"/>
        <w:tblCellMar>
          <w:top w:w="0" w:type="dxa"/>
          <w:left w:w="108" w:type="dxa"/>
          <w:bottom w:w="0" w:type="dxa"/>
          <w:right w:w="108" w:type="dxa"/>
        </w:tblCellMar>
      </w:tblPr>
      <w:tblGrid>
        <w:gridCol w:w="1178"/>
        <w:gridCol w:w="985"/>
        <w:gridCol w:w="1183"/>
        <w:gridCol w:w="127"/>
        <w:gridCol w:w="932"/>
        <w:gridCol w:w="1025"/>
        <w:gridCol w:w="1208"/>
        <w:gridCol w:w="573"/>
        <w:gridCol w:w="795"/>
        <w:gridCol w:w="1277"/>
      </w:tblGrid>
      <w:tr>
        <w:tblPrEx>
          <w:tblCellMar>
            <w:top w:w="0" w:type="dxa"/>
            <w:left w:w="108" w:type="dxa"/>
            <w:bottom w:w="0" w:type="dxa"/>
            <w:right w:w="108" w:type="dxa"/>
          </w:tblCellMar>
        </w:tblPrEx>
        <w:trPr>
          <w:trHeight w:val="1185" w:hRule="atLeast"/>
        </w:trPr>
        <w:tc>
          <w:tcPr>
            <w:tcW w:w="9283" w:type="dxa"/>
            <w:gridSpan w:val="10"/>
            <w:tcBorders>
              <w:top w:val="nil"/>
              <w:left w:val="nil"/>
              <w:bottom w:val="nil"/>
              <w:right w:val="nil"/>
            </w:tcBorders>
            <w:noWrap/>
            <w:vAlign w:val="top"/>
          </w:tcPr>
          <w:p>
            <w:pPr>
              <w:widowControl/>
              <w:spacing w:line="560" w:lineRule="exact"/>
              <w:jc w:val="left"/>
              <w:rPr>
                <w:rFonts w:hint="eastAsia" w:eastAsia="方正小标宋_GBK"/>
                <w:color w:val="000000"/>
                <w:kern w:val="0"/>
                <w:sz w:val="30"/>
                <w:szCs w:val="30"/>
              </w:rPr>
            </w:pPr>
          </w:p>
          <w:p>
            <w:pPr>
              <w:widowControl/>
              <w:spacing w:line="560" w:lineRule="exact"/>
              <w:jc w:val="left"/>
              <w:rPr>
                <w:rFonts w:hint="eastAsia" w:eastAsia="方正小标宋_GBK"/>
                <w:color w:val="000000"/>
                <w:kern w:val="0"/>
                <w:sz w:val="30"/>
                <w:szCs w:val="30"/>
                <w:lang w:eastAsia="zh-CN"/>
              </w:rPr>
            </w:pPr>
            <w:r>
              <w:rPr>
                <w:rFonts w:hint="eastAsia" w:eastAsia="方正小标宋_GBK"/>
                <w:color w:val="000000"/>
                <w:kern w:val="0"/>
                <w:sz w:val="30"/>
                <w:szCs w:val="30"/>
              </w:rPr>
              <w:t>附件</w:t>
            </w:r>
            <w:r>
              <w:rPr>
                <w:rFonts w:hint="eastAsia" w:eastAsia="方正小标宋_GBK"/>
                <w:color w:val="000000"/>
                <w:kern w:val="0"/>
                <w:sz w:val="30"/>
                <w:szCs w:val="30"/>
                <w:lang w:val="en-US" w:eastAsia="zh-CN"/>
              </w:rPr>
              <w:t>2</w:t>
            </w:r>
          </w:p>
          <w:p>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270" w:hRule="atLeast"/>
        </w:trPr>
        <w:tc>
          <w:tcPr>
            <w:tcW w:w="9283" w:type="dxa"/>
            <w:gridSpan w:val="10"/>
            <w:tcBorders>
              <w:top w:val="nil"/>
              <w:left w:val="nil"/>
              <w:bottom w:val="single" w:color="auto" w:sz="4" w:space="0"/>
              <w:right w:val="nil"/>
            </w:tcBorders>
            <w:noWrap/>
            <w:vAlign w:val="center"/>
          </w:tcPr>
          <w:p>
            <w:pPr>
              <w:widowControl/>
              <w:spacing w:line="200" w:lineRule="exact"/>
              <w:jc w:val="center"/>
              <w:rPr>
                <w:color w:val="000000"/>
                <w:kern w:val="0"/>
                <w:sz w:val="22"/>
              </w:rPr>
            </w:pPr>
            <w:r>
              <w:rPr>
                <w:color w:val="000000"/>
                <w:kern w:val="0"/>
                <w:sz w:val="22"/>
              </w:rPr>
              <w:t>（</w:t>
            </w:r>
            <w:r>
              <w:rPr>
                <w:rFonts w:hint="eastAsia"/>
                <w:color w:val="000000"/>
                <w:kern w:val="0"/>
                <w:sz w:val="22"/>
              </w:rPr>
              <w:t>2020</w:t>
            </w:r>
            <w:r>
              <w:rPr>
                <w:color w:val="000000"/>
                <w:kern w:val="0"/>
                <w:sz w:val="22"/>
              </w:rPr>
              <w:t>年度）</w:t>
            </w:r>
          </w:p>
        </w:tc>
      </w:tr>
      <w:tr>
        <w:tblPrEx>
          <w:tblCellMar>
            <w:top w:w="0" w:type="dxa"/>
            <w:left w:w="108" w:type="dxa"/>
            <w:bottom w:w="0" w:type="dxa"/>
            <w:right w:w="108" w:type="dxa"/>
          </w:tblCellMar>
        </w:tblPrEx>
        <w:trPr>
          <w:trHeight w:val="480" w:hRule="atLeast"/>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项目支</w:t>
            </w:r>
          </w:p>
          <w:p>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工商联工作经费　</w:t>
            </w:r>
          </w:p>
        </w:tc>
      </w:tr>
      <w:tr>
        <w:tblPrEx>
          <w:tblCellMar>
            <w:top w:w="0" w:type="dxa"/>
            <w:left w:w="108" w:type="dxa"/>
            <w:bottom w:w="0" w:type="dxa"/>
            <w:right w:w="108" w:type="dxa"/>
          </w:tblCellMar>
        </w:tblPrEx>
        <w:trPr>
          <w:trHeight w:val="340" w:hRule="atLeast"/>
        </w:trPr>
        <w:tc>
          <w:tcPr>
            <w:tcW w:w="1178" w:type="dxa"/>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炎陵县工商业联合会</w:t>
            </w:r>
          </w:p>
        </w:tc>
        <w:tc>
          <w:tcPr>
            <w:tcW w:w="1208" w:type="dxa"/>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炎陵县工商业联合会</w:t>
            </w:r>
          </w:p>
        </w:tc>
      </w:tr>
      <w:tr>
        <w:tblPrEx>
          <w:tblCellMar>
            <w:top w:w="0" w:type="dxa"/>
            <w:left w:w="108" w:type="dxa"/>
            <w:bottom w:w="0" w:type="dxa"/>
            <w:right w:w="108" w:type="dxa"/>
          </w:tblCellMar>
        </w:tblPrEx>
        <w:trPr>
          <w:trHeight w:val="490" w:hRule="atLeast"/>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vAlign w:val="center"/>
          </w:tcPr>
          <w:p>
            <w:pPr>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年度资金总额</w:t>
            </w: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1208"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573"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其中：当年财政拨款</w:t>
            </w:r>
          </w:p>
        </w:tc>
        <w:tc>
          <w:tcPr>
            <w:tcW w:w="932"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102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1208"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9.6</w:t>
            </w:r>
          </w:p>
        </w:tc>
        <w:tc>
          <w:tcPr>
            <w:tcW w:w="573"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tblPrEx>
          <w:tblCellMar>
            <w:top w:w="0" w:type="dxa"/>
            <w:left w:w="108" w:type="dxa"/>
            <w:bottom w:w="0" w:type="dxa"/>
            <w:right w:w="108" w:type="dxa"/>
          </w:tblCellMar>
        </w:tblPrEx>
        <w:trPr>
          <w:trHeight w:val="340" w:hRule="atLeast"/>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1178" w:type="dxa"/>
            <w:vMerge w:val="continue"/>
            <w:tcBorders>
              <w:top w:val="nil"/>
              <w:left w:val="single" w:color="auto" w:sz="4" w:space="0"/>
              <w:bottom w:val="single" w:color="000000" w:sz="4" w:space="0"/>
              <w:right w:val="single" w:color="auto" w:sz="4" w:space="0"/>
            </w:tcBorders>
            <w:vAlign w:val="center"/>
          </w:tcPr>
          <w:p>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1178" w:type="dxa"/>
            <w:vMerge w:val="restart"/>
            <w:tcBorders>
              <w:top w:val="nil"/>
              <w:left w:val="single" w:color="auto" w:sz="4" w:space="0"/>
              <w:bottom w:val="single" w:color="000000"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年度总</w:t>
            </w:r>
          </w:p>
          <w:p>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385" w:hRule="atLeast"/>
        </w:trPr>
        <w:tc>
          <w:tcPr>
            <w:tcW w:w="1178" w:type="dxa"/>
            <w:vMerge w:val="continue"/>
            <w:tcBorders>
              <w:top w:val="nil"/>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　　</w:t>
            </w:r>
          </w:p>
        </w:tc>
        <w:tc>
          <w:tcPr>
            <w:tcW w:w="3853" w:type="dxa"/>
            <w:gridSpan w:val="4"/>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73" w:hRule="atLeast"/>
        </w:trPr>
        <w:tc>
          <w:tcPr>
            <w:tcW w:w="11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绩</w:t>
            </w:r>
          </w:p>
          <w:p>
            <w:pPr>
              <w:widowControl/>
              <w:spacing w:line="200" w:lineRule="exact"/>
              <w:jc w:val="center"/>
              <w:rPr>
                <w:rFonts w:eastAsia="仿宋_GB2312"/>
                <w:color w:val="000000"/>
                <w:kern w:val="0"/>
                <w:szCs w:val="21"/>
              </w:rPr>
            </w:pPr>
            <w:r>
              <w:rPr>
                <w:rFonts w:eastAsia="仿宋_GB2312"/>
                <w:color w:val="000000"/>
                <w:kern w:val="0"/>
                <w:szCs w:val="21"/>
              </w:rPr>
              <w:t>效</w:t>
            </w:r>
          </w:p>
          <w:p>
            <w:pPr>
              <w:widowControl/>
              <w:spacing w:line="200" w:lineRule="exact"/>
              <w:jc w:val="center"/>
              <w:rPr>
                <w:rFonts w:eastAsia="仿宋_GB2312"/>
                <w:color w:val="000000"/>
                <w:kern w:val="0"/>
                <w:szCs w:val="21"/>
              </w:rPr>
            </w:pPr>
            <w:r>
              <w:rPr>
                <w:rFonts w:eastAsia="仿宋_GB2312"/>
                <w:color w:val="000000"/>
                <w:kern w:val="0"/>
                <w:szCs w:val="21"/>
              </w:rPr>
              <w:t>指</w:t>
            </w:r>
          </w:p>
          <w:p>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年度</w:t>
            </w:r>
          </w:p>
          <w:p>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实际</w:t>
            </w:r>
          </w:p>
          <w:p>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eastAsia="仿宋_GB2312"/>
                <w:color w:val="000000"/>
                <w:kern w:val="0"/>
                <w:szCs w:val="21"/>
              </w:rPr>
            </w:pPr>
            <w:r>
              <w:rPr>
                <w:rFonts w:eastAsia="仿宋_GB2312"/>
                <w:color w:val="000000"/>
                <w:kern w:val="0"/>
                <w:szCs w:val="21"/>
              </w:rPr>
              <w:t>偏差原因</w:t>
            </w:r>
          </w:p>
          <w:p>
            <w:pPr>
              <w:widowControl/>
              <w:spacing w:line="240" w:lineRule="exact"/>
              <w:jc w:val="center"/>
              <w:rPr>
                <w:rFonts w:eastAsia="仿宋_GB2312"/>
                <w:color w:val="000000"/>
                <w:kern w:val="0"/>
                <w:szCs w:val="21"/>
              </w:rPr>
            </w:pPr>
            <w:r>
              <w:rPr>
                <w:rFonts w:eastAsia="仿宋_GB2312"/>
                <w:color w:val="000000"/>
                <w:kern w:val="0"/>
                <w:szCs w:val="21"/>
              </w:rPr>
              <w:t>分析及</w:t>
            </w:r>
          </w:p>
          <w:p>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restart"/>
            <w:tcBorders>
              <w:top w:val="single" w:color="auto" w:sz="4" w:space="0"/>
              <w:left w:val="nil"/>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产出</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p>
          <w:p>
            <w:pPr>
              <w:spacing w:line="200" w:lineRule="exact"/>
              <w:jc w:val="center"/>
              <w:rPr>
                <w:rFonts w:eastAsia="仿宋_GB2312"/>
                <w:color w:val="000000"/>
                <w:kern w:val="0"/>
                <w:szCs w:val="21"/>
              </w:rPr>
            </w:pPr>
            <w:r>
              <w:rPr>
                <w:rFonts w:eastAsia="仿宋_GB2312"/>
                <w:color w:val="000000"/>
                <w:kern w:val="0"/>
                <w:szCs w:val="21"/>
              </w:rPr>
              <w:t>(50分)</w:t>
            </w:r>
          </w:p>
        </w:tc>
        <w:tc>
          <w:tcPr>
            <w:tcW w:w="1310" w:type="dxa"/>
            <w:gridSpan w:val="2"/>
            <w:vMerge w:val="restart"/>
            <w:tcBorders>
              <w:top w:val="single" w:color="auto" w:sz="4" w:space="0"/>
              <w:left w:val="nil"/>
              <w:right w:val="single" w:color="auto" w:sz="4" w:space="0"/>
            </w:tcBorders>
            <w:vAlign w:val="center"/>
          </w:tcPr>
          <w:p>
            <w:pPr>
              <w:spacing w:line="200" w:lineRule="exact"/>
              <w:jc w:val="center"/>
              <w:rPr>
                <w:rFonts w:eastAsia="仿宋_GB2312"/>
                <w:color w:val="000000"/>
                <w:kern w:val="0"/>
                <w:szCs w:val="21"/>
              </w:rPr>
            </w:pPr>
            <w:r>
              <w:rPr>
                <w:rFonts w:eastAsia="仿宋_GB2312"/>
                <w:color w:val="000000"/>
                <w:kern w:val="0"/>
                <w:szCs w:val="21"/>
              </w:rPr>
              <w:t>数量指标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脱贫攻坚</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完成帮扶资金</w:t>
            </w:r>
            <w:r>
              <w:rPr>
                <w:rFonts w:hint="eastAsia" w:eastAsia="仿宋_GB2312"/>
                <w:color w:val="000000"/>
                <w:kern w:val="0"/>
                <w:szCs w:val="21"/>
              </w:rPr>
              <w:t>3万元</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spacing w:line="200" w:lineRule="exact"/>
              <w:jc w:val="center"/>
              <w:rPr>
                <w:rFonts w:eastAsia="仿宋_GB2312"/>
                <w:color w:val="000000"/>
                <w:kern w:val="0"/>
                <w:szCs w:val="21"/>
              </w:rPr>
            </w:pPr>
          </w:p>
        </w:tc>
        <w:tc>
          <w:tcPr>
            <w:tcW w:w="1310" w:type="dxa"/>
            <w:gridSpan w:val="2"/>
            <w:vMerge w:val="continue"/>
            <w:tcBorders>
              <w:left w:val="nil"/>
              <w:right w:val="single" w:color="auto" w:sz="4" w:space="0"/>
            </w:tcBorders>
            <w:vAlign w:val="center"/>
          </w:tcPr>
          <w:p>
            <w:pPr>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温企行动</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全年走访企业</w:t>
            </w:r>
            <w:r>
              <w:rPr>
                <w:rFonts w:hint="eastAsia" w:eastAsia="仿宋_GB2312"/>
                <w:color w:val="000000"/>
                <w:kern w:val="0"/>
                <w:szCs w:val="21"/>
              </w:rPr>
              <w:t>116次</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widowControl/>
              <w:spacing w:line="200" w:lineRule="exact"/>
              <w:jc w:val="center"/>
              <w:rPr>
                <w:rFonts w:eastAsia="仿宋_GB2312"/>
                <w:color w:val="000000"/>
                <w:kern w:val="0"/>
                <w:szCs w:val="21"/>
              </w:rPr>
            </w:pPr>
          </w:p>
        </w:tc>
        <w:tc>
          <w:tcPr>
            <w:tcW w:w="1310" w:type="dxa"/>
            <w:gridSpan w:val="2"/>
            <w:vMerge w:val="continue"/>
            <w:tcBorders>
              <w:left w:val="nil"/>
              <w:right w:val="single" w:color="auto" w:sz="4" w:space="0"/>
            </w:tcBorders>
            <w:vAlign w:val="center"/>
          </w:tcPr>
          <w:p>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hint="eastAsia" w:eastAsia="仿宋_GB2312"/>
                <w:color w:val="000000"/>
                <w:kern w:val="0"/>
                <w:szCs w:val="21"/>
              </w:rPr>
              <w:t>疫情防控</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零感染</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925"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Cs w:val="21"/>
              </w:rPr>
            </w:pPr>
          </w:p>
        </w:tc>
        <w:tc>
          <w:tcPr>
            <w:tcW w:w="1310" w:type="dxa"/>
            <w:gridSpan w:val="2"/>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提高资金的使用效率，节约成本费用，建立了项目资金预算的具体管理办法</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提高资金的使用效率，节约成本费用，建立了项目资金预算的具体管理办法</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nil"/>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社会效</w:t>
            </w:r>
          </w:p>
          <w:p>
            <w:pPr>
              <w:widowControl/>
              <w:spacing w:line="200" w:lineRule="exact"/>
              <w:jc w:val="left"/>
              <w:rPr>
                <w:rFonts w:eastAsia="仿宋_GB2312"/>
                <w:color w:val="000000"/>
                <w:kern w:val="0"/>
                <w:szCs w:val="21"/>
              </w:rPr>
            </w:pPr>
            <w:r>
              <w:rPr>
                <w:rFonts w:eastAsia="仿宋_GB2312"/>
                <w:color w:val="000000"/>
                <w:kern w:val="0"/>
                <w:szCs w:val="21"/>
              </w:rPr>
              <w:t>益指标</w:t>
            </w: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脱贫攻坚</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巩固了脱贫攻坚成果</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Cs w:val="21"/>
              </w:rPr>
            </w:pPr>
          </w:p>
        </w:tc>
        <w:tc>
          <w:tcPr>
            <w:tcW w:w="1310" w:type="dxa"/>
            <w:gridSpan w:val="2"/>
            <w:vMerge w:val="continue"/>
            <w:tcBorders>
              <w:left w:val="nil"/>
              <w:right w:val="single" w:color="auto" w:sz="4" w:space="0"/>
            </w:tcBorders>
            <w:vAlign w:val="center"/>
          </w:tcPr>
          <w:p>
            <w:pPr>
              <w:widowControl/>
              <w:spacing w:line="200" w:lineRule="exact"/>
              <w:jc w:val="left"/>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温企行动</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帮助企业解决了一些实际问题</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pPr>
              <w:widowControl/>
              <w:spacing w:line="200" w:lineRule="exact"/>
              <w:jc w:val="left"/>
              <w:rPr>
                <w:rFonts w:eastAsia="仿宋_GB2312"/>
                <w:color w:val="000000"/>
                <w:kern w:val="0"/>
                <w:szCs w:val="21"/>
              </w:rPr>
            </w:pPr>
          </w:p>
        </w:tc>
        <w:tc>
          <w:tcPr>
            <w:tcW w:w="1310" w:type="dxa"/>
            <w:gridSpan w:val="2"/>
            <w:vMerge w:val="continue"/>
            <w:tcBorders>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疫情防控</w:t>
            </w:r>
          </w:p>
        </w:tc>
        <w:tc>
          <w:tcPr>
            <w:tcW w:w="1208"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零感染</w:t>
            </w:r>
          </w:p>
        </w:tc>
        <w:tc>
          <w:tcPr>
            <w:tcW w:w="573"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795" w:type="dxa"/>
            <w:tcBorders>
              <w:top w:val="single" w:color="auto" w:sz="4" w:space="0"/>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15</w:t>
            </w:r>
          </w:p>
        </w:tc>
        <w:tc>
          <w:tcPr>
            <w:tcW w:w="1277" w:type="dxa"/>
            <w:tcBorders>
              <w:top w:val="single" w:color="auto" w:sz="4" w:space="0"/>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r>
        <w:tblPrEx>
          <w:tblCellMar>
            <w:top w:w="0" w:type="dxa"/>
            <w:left w:w="108" w:type="dxa"/>
            <w:bottom w:w="0" w:type="dxa"/>
            <w:right w:w="108" w:type="dxa"/>
          </w:tblCellMar>
        </w:tblPrEx>
        <w:trPr>
          <w:trHeight w:val="340" w:hRule="atLeast"/>
        </w:trPr>
        <w:tc>
          <w:tcPr>
            <w:tcW w:w="1178" w:type="dxa"/>
            <w:vMerge w:val="continue"/>
            <w:tcBorders>
              <w:left w:val="single" w:color="auto" w:sz="4" w:space="0"/>
              <w:right w:val="single" w:color="auto" w:sz="4" w:space="0"/>
            </w:tcBorders>
            <w:vAlign w:val="center"/>
          </w:tcPr>
          <w:p>
            <w:pPr>
              <w:spacing w:line="200" w:lineRule="exact"/>
              <w:jc w:val="left"/>
              <w:rPr>
                <w:rFonts w:eastAsia="仿宋_GB2312"/>
                <w:color w:val="000000"/>
                <w:kern w:val="0"/>
                <w:szCs w:val="21"/>
              </w:rPr>
            </w:pPr>
          </w:p>
        </w:tc>
        <w:tc>
          <w:tcPr>
            <w:tcW w:w="985" w:type="dxa"/>
            <w:tcBorders>
              <w:top w:val="nil"/>
              <w:left w:val="nil"/>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满意度</w:t>
            </w:r>
          </w:p>
          <w:p>
            <w:pPr>
              <w:widowControl/>
              <w:spacing w:line="200" w:lineRule="exact"/>
              <w:jc w:val="center"/>
              <w:rPr>
                <w:rFonts w:eastAsia="仿宋_GB2312"/>
                <w:color w:val="000000"/>
                <w:kern w:val="0"/>
                <w:szCs w:val="21"/>
              </w:rPr>
            </w:pPr>
            <w:r>
              <w:rPr>
                <w:rFonts w:eastAsia="仿宋_GB2312"/>
                <w:color w:val="000000"/>
                <w:kern w:val="0"/>
                <w:szCs w:val="21"/>
              </w:rPr>
              <w:t>指标</w:t>
            </w:r>
          </w:p>
          <w:p>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310" w:type="dxa"/>
            <w:gridSpan w:val="2"/>
            <w:tcBorders>
              <w:top w:val="nil"/>
              <w:left w:val="nil"/>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932"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c>
          <w:tcPr>
            <w:tcW w:w="1025"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会员认可度高</w:t>
            </w:r>
          </w:p>
        </w:tc>
        <w:tc>
          <w:tcPr>
            <w:tcW w:w="1208"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会员认可度高</w:t>
            </w:r>
          </w:p>
        </w:tc>
        <w:tc>
          <w:tcPr>
            <w:tcW w:w="573"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nil"/>
              <w:left w:val="nil"/>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trPr>
        <w:tc>
          <w:tcPr>
            <w:tcW w:w="6638" w:type="dxa"/>
            <w:gridSpan w:val="7"/>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vAlign w:val="center"/>
          </w:tcPr>
          <w:p>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nil"/>
              <w:right w:val="single" w:color="auto" w:sz="4" w:space="0"/>
            </w:tcBorders>
            <w:vAlign w:val="center"/>
          </w:tcPr>
          <w:p>
            <w:pPr>
              <w:widowControl/>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640" w:hRule="atLeast"/>
        </w:trPr>
        <w:tc>
          <w:tcPr>
            <w:tcW w:w="3346" w:type="dxa"/>
            <w:gridSpan w:val="3"/>
            <w:tcBorders>
              <w:top w:val="single" w:color="auto" w:sz="4" w:space="0"/>
              <w:left w:val="single" w:color="auto" w:sz="4" w:space="0"/>
              <w:bottom w:val="single" w:color="auto" w:sz="4" w:space="0"/>
              <w:right w:val="single" w:color="000000" w:sz="4" w:space="0"/>
            </w:tcBorders>
            <w:vAlign w:val="center"/>
          </w:tcPr>
          <w:p>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eastAsia="仿宋_GB2312"/>
                <w:color w:val="000000"/>
                <w:kern w:val="0"/>
                <w:szCs w:val="21"/>
              </w:rPr>
            </w:pPr>
          </w:p>
        </w:tc>
      </w:tr>
    </w:tbl>
    <w:p>
      <w:pPr>
        <w:pStyle w:val="4"/>
        <w:widowControl/>
        <w:shd w:val="clear" w:color="auto" w:fill="FFFFFF"/>
        <w:spacing w:beforeAutospacing="0" w:afterAutospacing="0"/>
        <w:rPr>
          <w:rFonts w:hint="default" w:eastAsia="仿宋_GB2312" w:asciiTheme="minorHAnsi" w:hAnsiTheme="minorHAnsi" w:cstheme="minorBidi"/>
          <w:color w:val="000000"/>
          <w:kern w:val="0"/>
          <w:sz w:val="21"/>
          <w:szCs w:val="21"/>
          <w:lang w:val="en-US" w:eastAsia="zh-CN" w:bidi="ar-SA"/>
        </w:rPr>
      </w:pPr>
      <w:r>
        <w:rPr>
          <w:rFonts w:hint="eastAsia" w:eastAsia="仿宋_GB2312" w:asciiTheme="minorHAnsi" w:hAnsiTheme="minorHAnsi" w:cstheme="minorBidi"/>
          <w:color w:val="000000"/>
          <w:kern w:val="0"/>
          <w:sz w:val="21"/>
          <w:szCs w:val="21"/>
          <w:lang w:val="en-US" w:eastAsia="zh-CN" w:bidi="ar-SA"/>
        </w:rPr>
        <w:t>填表人：刘智勇 填报日期：2021.10.08联系电话：13974127582   单位负责人签字</w:t>
      </w:r>
      <w:r>
        <w:rPr>
          <w:rFonts w:hint="eastAsia" w:eastAsia="仿宋_GB2312" w:cstheme="minorBidi"/>
          <w:color w:val="000000"/>
          <w:kern w:val="0"/>
          <w:sz w:val="21"/>
          <w:szCs w:val="21"/>
          <w:lang w:val="en-US" w:eastAsia="zh-CN" w:bidi="ar-SA"/>
        </w:rPr>
        <w:t>:</w:t>
      </w: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bookmarkStart w:id="0" w:name="_GoBack"/>
      <w:bookmarkEnd w:id="0"/>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pPr>
    </w:p>
    <w:p>
      <w:pPr>
        <w:pStyle w:val="4"/>
        <w:widowControl/>
        <w:shd w:val="clear" w:color="auto" w:fill="FFFFFF"/>
        <w:spacing w:beforeAutospacing="0" w:afterAutospacing="0"/>
        <w:rPr>
          <w:rFonts w:hint="eastAsia" w:ascii="仿宋_GB2312" w:hAnsi="仿宋_GB2312" w:eastAsia="仿宋_GB2312" w:cs="仿宋_GB2312"/>
          <w:b w:val="0"/>
          <w:bCs w:val="0"/>
          <w:color w:val="333333"/>
          <w:sz w:val="28"/>
          <w:szCs w:val="28"/>
          <w:shd w:val="clear" w:color="auto" w:fill="FFFFFF"/>
        </w:rPr>
        <w:sectPr>
          <w:pgSz w:w="11906" w:h="16838"/>
          <w:pgMar w:top="1440" w:right="1800" w:bottom="1440" w:left="1800" w:header="851" w:footer="992" w:gutter="0"/>
          <w:cols w:space="425" w:num="1"/>
          <w:docGrid w:type="lines" w:linePitch="312" w:charSpace="0"/>
        </w:sectPr>
      </w:pPr>
    </w:p>
    <w:tbl>
      <w:tblPr>
        <w:tblStyle w:val="5"/>
        <w:tblW w:w="0" w:type="auto"/>
        <w:tblInd w:w="-252" w:type="dxa"/>
        <w:tblLayout w:type="fixed"/>
        <w:tblCellMar>
          <w:top w:w="0" w:type="dxa"/>
          <w:left w:w="108" w:type="dxa"/>
          <w:bottom w:w="0" w:type="dxa"/>
          <w:right w:w="108" w:type="dxa"/>
        </w:tblCellMar>
      </w:tblPr>
      <w:tblGrid>
        <w:gridCol w:w="1225"/>
        <w:gridCol w:w="1160"/>
        <w:gridCol w:w="1035"/>
        <w:gridCol w:w="625"/>
        <w:gridCol w:w="4460"/>
        <w:gridCol w:w="5600"/>
        <w:gridCol w:w="1080"/>
      </w:tblGrid>
      <w:tr>
        <w:tblPrEx>
          <w:tblCellMar>
            <w:top w:w="0" w:type="dxa"/>
            <w:left w:w="108" w:type="dxa"/>
            <w:bottom w:w="0" w:type="dxa"/>
            <w:right w:w="108" w:type="dxa"/>
          </w:tblCellMar>
        </w:tblPrEx>
        <w:trPr>
          <w:trHeight w:val="855" w:hRule="atLeast"/>
          <w:tblHeader/>
        </w:trPr>
        <w:tc>
          <w:tcPr>
            <w:tcW w:w="15185" w:type="dxa"/>
            <w:gridSpan w:val="7"/>
            <w:tcBorders>
              <w:top w:val="nil"/>
              <w:left w:val="nil"/>
              <w:bottom w:val="nil"/>
              <w:right w:val="nil"/>
            </w:tcBorders>
            <w:noWrap/>
            <w:vAlign w:val="top"/>
          </w:tcPr>
          <w:p>
            <w:pPr>
              <w:widowControl/>
              <w:jc w:val="both"/>
              <w:rPr>
                <w:rFonts w:hint="eastAsia" w:eastAsia="方正小标宋简体"/>
                <w:kern w:val="0"/>
                <w:sz w:val="36"/>
                <w:szCs w:val="36"/>
              </w:rPr>
            </w:pPr>
          </w:p>
          <w:p>
            <w:pPr>
              <w:widowControl/>
              <w:jc w:val="both"/>
              <w:rPr>
                <w:rFonts w:hint="eastAsia" w:eastAsia="方正小标宋简体"/>
                <w:kern w:val="0"/>
                <w:sz w:val="30"/>
                <w:szCs w:val="30"/>
                <w:lang w:val="en-US" w:eastAsia="zh-CN"/>
              </w:rPr>
            </w:pPr>
            <w:r>
              <w:rPr>
                <w:rFonts w:hint="eastAsia" w:eastAsia="方正小标宋简体"/>
                <w:kern w:val="0"/>
                <w:sz w:val="30"/>
                <w:szCs w:val="30"/>
              </w:rPr>
              <w:t>附件</w:t>
            </w:r>
            <w:r>
              <w:rPr>
                <w:rFonts w:hint="eastAsia" w:eastAsia="方正小标宋简体"/>
                <w:kern w:val="0"/>
                <w:sz w:val="30"/>
                <w:szCs w:val="30"/>
                <w:lang w:val="en-US" w:eastAsia="zh-CN"/>
              </w:rPr>
              <w:t>3</w:t>
            </w:r>
          </w:p>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Ansi="宋体"/>
                <w:kern w:val="0"/>
                <w:sz w:val="24"/>
              </w:rPr>
              <w:t>　</w:t>
            </w:r>
            <w:r>
              <w:rPr>
                <w:rFonts w:hint="eastAsia" w:hAnsi="宋体"/>
                <w:kern w:val="0"/>
                <w:sz w:val="24"/>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过程</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w:t>
            </w:r>
          </w:p>
        </w:tc>
      </w:tr>
      <w:tr>
        <w:tblPrEx>
          <w:tblCellMar>
            <w:top w:w="0" w:type="dxa"/>
            <w:left w:w="108" w:type="dxa"/>
            <w:bottom w:w="0" w:type="dxa"/>
            <w:right w:w="108" w:type="dxa"/>
          </w:tblCellMar>
        </w:tblPrEx>
        <w:trPr>
          <w:trHeight w:val="660" w:hRule="atLeast"/>
        </w:trPr>
        <w:tc>
          <w:tcPr>
            <w:tcW w:w="342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rPr>
              <w:t>100</w:t>
            </w:r>
            <w:r>
              <w:rPr>
                <w:rFonts w:hAnsi="宋体"/>
                <w:kern w:val="0"/>
                <w:sz w:val="24"/>
              </w:rPr>
              <w:t>　</w:t>
            </w:r>
          </w:p>
        </w:tc>
      </w:tr>
    </w:tbl>
    <w:p>
      <w:pPr>
        <w:pStyle w:val="4"/>
        <w:widowControl/>
        <w:shd w:val="clear" w:color="auto" w:fill="FFFFFF"/>
        <w:spacing w:beforeAutospacing="0" w:afterAutospacing="0"/>
        <w:rPr>
          <w:rFonts w:ascii="黑体" w:hAnsi="黑体" w:eastAsia="黑体" w:cs="方正小标宋简体"/>
          <w:b/>
          <w:bCs/>
          <w:color w:val="333333"/>
          <w:sz w:val="28"/>
          <w:szCs w:val="28"/>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swiss"/>
    <w:pitch w:val="default"/>
    <w:sig w:usb0="00000287"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0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9564D"/>
    <w:rsid w:val="0009564D"/>
    <w:rsid w:val="000F10B1"/>
    <w:rsid w:val="00124967"/>
    <w:rsid w:val="00133238"/>
    <w:rsid w:val="001B1DBF"/>
    <w:rsid w:val="001E67FC"/>
    <w:rsid w:val="00285BF7"/>
    <w:rsid w:val="002A10BE"/>
    <w:rsid w:val="003B6800"/>
    <w:rsid w:val="004253BE"/>
    <w:rsid w:val="00507744"/>
    <w:rsid w:val="0051791D"/>
    <w:rsid w:val="00541369"/>
    <w:rsid w:val="00591618"/>
    <w:rsid w:val="005E23D6"/>
    <w:rsid w:val="00686A25"/>
    <w:rsid w:val="00703CD7"/>
    <w:rsid w:val="00713A1C"/>
    <w:rsid w:val="008D236E"/>
    <w:rsid w:val="0090130C"/>
    <w:rsid w:val="009178C5"/>
    <w:rsid w:val="009400EE"/>
    <w:rsid w:val="0096040D"/>
    <w:rsid w:val="009B1A05"/>
    <w:rsid w:val="009B3DB7"/>
    <w:rsid w:val="009D406B"/>
    <w:rsid w:val="009E0EEB"/>
    <w:rsid w:val="00A435BA"/>
    <w:rsid w:val="00AF0EA4"/>
    <w:rsid w:val="00B61D33"/>
    <w:rsid w:val="00C01AEE"/>
    <w:rsid w:val="00C13B09"/>
    <w:rsid w:val="00C44658"/>
    <w:rsid w:val="00C711E9"/>
    <w:rsid w:val="00D04D19"/>
    <w:rsid w:val="00D13355"/>
    <w:rsid w:val="00D37291"/>
    <w:rsid w:val="00D61825"/>
    <w:rsid w:val="00D77E3D"/>
    <w:rsid w:val="00D84DFA"/>
    <w:rsid w:val="00DA1AB7"/>
    <w:rsid w:val="00DE5903"/>
    <w:rsid w:val="00E82F3D"/>
    <w:rsid w:val="00EE5CC5"/>
    <w:rsid w:val="00EF5A0B"/>
    <w:rsid w:val="00F770BB"/>
    <w:rsid w:val="00FC1B8B"/>
    <w:rsid w:val="00FD4902"/>
    <w:rsid w:val="01B37328"/>
    <w:rsid w:val="02947320"/>
    <w:rsid w:val="034571B9"/>
    <w:rsid w:val="07B908CE"/>
    <w:rsid w:val="094324D6"/>
    <w:rsid w:val="0B4609F8"/>
    <w:rsid w:val="0E836478"/>
    <w:rsid w:val="126B199F"/>
    <w:rsid w:val="12D67CCB"/>
    <w:rsid w:val="180F089C"/>
    <w:rsid w:val="18901954"/>
    <w:rsid w:val="1AE60C4E"/>
    <w:rsid w:val="1BE466CC"/>
    <w:rsid w:val="1DC246AC"/>
    <w:rsid w:val="1FD8610F"/>
    <w:rsid w:val="210044CB"/>
    <w:rsid w:val="2B327C85"/>
    <w:rsid w:val="2BA9194A"/>
    <w:rsid w:val="414B3D78"/>
    <w:rsid w:val="45B472B6"/>
    <w:rsid w:val="4822027D"/>
    <w:rsid w:val="48C012E8"/>
    <w:rsid w:val="4A9112C6"/>
    <w:rsid w:val="4E703B15"/>
    <w:rsid w:val="4F2C56E8"/>
    <w:rsid w:val="551717F2"/>
    <w:rsid w:val="55FE4AB5"/>
    <w:rsid w:val="56A044D2"/>
    <w:rsid w:val="5BF81CC1"/>
    <w:rsid w:val="5D136BD0"/>
    <w:rsid w:val="62BA1EB6"/>
    <w:rsid w:val="62CF7C16"/>
    <w:rsid w:val="63F30CD9"/>
    <w:rsid w:val="6AEB5429"/>
    <w:rsid w:val="6C9D2BC1"/>
    <w:rsid w:val="6E3B15E9"/>
    <w:rsid w:val="72251298"/>
    <w:rsid w:val="779A3B12"/>
    <w:rsid w:val="77B20A46"/>
    <w:rsid w:val="784C4E4F"/>
    <w:rsid w:val="7C43233D"/>
    <w:rsid w:val="7C8A566F"/>
    <w:rsid w:val="7DB72F7B"/>
    <w:rsid w:val="7DEB7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customStyle="1" w:styleId="7">
    <w:name w:val="_Style 3"/>
    <w:basedOn w:val="1"/>
    <w:qFormat/>
    <w:uiPriority w:val="0"/>
    <w:pPr>
      <w:widowControl/>
      <w:jc w:val="left"/>
    </w:pPr>
    <w:rPr>
      <w:rFonts w:ascii="Verdana" w:hAnsi="Verdana" w:eastAsia="仿宋_GB2312" w:cs="Times New Roman"/>
      <w:kern w:val="0"/>
      <w:sz w:val="28"/>
      <w:szCs w:val="20"/>
      <w:lang w:eastAsia="en-US"/>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22F9F2-FC74-465C-A040-95F063130543}">
  <ds:schemaRefs/>
</ds:datastoreItem>
</file>

<file path=docProps/app.xml><?xml version="1.0" encoding="utf-8"?>
<Properties xmlns="http://schemas.openxmlformats.org/officeDocument/2006/extended-properties" xmlns:vt="http://schemas.openxmlformats.org/officeDocument/2006/docPropsVTypes">
  <Template>Normal</Template>
  <Pages>10</Pages>
  <Words>657</Words>
  <Characters>3745</Characters>
  <Lines>31</Lines>
  <Paragraphs>8</Paragraphs>
  <TotalTime>31</TotalTime>
  <ScaleCrop>false</ScaleCrop>
  <LinksUpToDate>false</LinksUpToDate>
  <CharactersWithSpaces>4394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2020-09-09T02:33:00Z</dcterms:created>
  <dc:creator>Administrator</dc:creator>
  <cp:lastModifiedBy>Administrator</cp:lastModifiedBy>
  <dcterms:modified xsi:type="dcterms:W3CDTF">2021-10-25T08:57:52Z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F92BF062A8A34B87950017C9DC71B61F</vt:lpwstr>
  </property>
</Properties>
</file>