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lang w:val="en-US" w:eastAsia="zh-CN"/>
        </w:rPr>
        <w:t>2020年</w:t>
      </w:r>
      <w:r>
        <w:rPr>
          <w:rFonts w:hint="eastAsia" w:ascii="方正小标宋简体" w:eastAsia="方正小标宋简体"/>
          <w:sz w:val="44"/>
          <w:szCs w:val="44"/>
        </w:rPr>
        <w:t>就业专项资金预算支出绩效报告</w:t>
      </w:r>
    </w:p>
    <w:bookmarkEnd w:id="0"/>
    <w:p>
      <w:pPr>
        <w:rPr>
          <w:rFonts w:hint="eastAsia" w:ascii="仿宋_GB2312" w:eastAsia="仿宋_GB2312"/>
          <w:sz w:val="28"/>
          <w:szCs w:val="28"/>
        </w:rPr>
      </w:pPr>
    </w:p>
    <w:p>
      <w:pPr>
        <w:ind w:firstLine="560" w:firstLineChars="200"/>
        <w:rPr>
          <w:rFonts w:hint="eastAsia" w:ascii="仿宋_GB2312" w:eastAsia="仿宋_GB2312"/>
          <w:sz w:val="28"/>
          <w:szCs w:val="28"/>
        </w:rPr>
      </w:pPr>
      <w:r>
        <w:rPr>
          <w:rFonts w:hint="eastAsia" w:ascii="仿宋_GB2312" w:eastAsia="仿宋_GB2312"/>
          <w:sz w:val="28"/>
          <w:szCs w:val="28"/>
        </w:rPr>
        <w:t>一、项目概况</w:t>
      </w:r>
    </w:p>
    <w:p>
      <w:pPr>
        <w:ind w:firstLine="560" w:firstLineChars="200"/>
        <w:rPr>
          <w:rFonts w:hint="eastAsia" w:ascii="仿宋_GB2312" w:eastAsia="仿宋_GB2312"/>
          <w:sz w:val="28"/>
          <w:szCs w:val="28"/>
        </w:rPr>
      </w:pPr>
      <w:r>
        <w:rPr>
          <w:rFonts w:hint="eastAsia" w:ascii="仿宋_GB2312" w:eastAsia="仿宋_GB2312"/>
          <w:sz w:val="28"/>
          <w:szCs w:val="28"/>
        </w:rPr>
        <w:t>（一）项目单位基本情况</w:t>
      </w:r>
    </w:p>
    <w:p>
      <w:pPr>
        <w:ind w:firstLine="560" w:firstLineChars="200"/>
        <w:rPr>
          <w:rFonts w:hint="eastAsia" w:ascii="仿宋_GB2312" w:eastAsia="仿宋_GB2312"/>
          <w:sz w:val="28"/>
          <w:szCs w:val="28"/>
        </w:rPr>
      </w:pPr>
      <w:r>
        <w:rPr>
          <w:rFonts w:hint="eastAsia" w:ascii="仿宋_GB2312" w:eastAsia="仿宋_GB2312"/>
          <w:sz w:val="28"/>
          <w:szCs w:val="28"/>
        </w:rPr>
        <w:t>炎陵县就业服务中心是隶属于炎陵县人力资源和社会保障局领导的副科级公益类事业单位，位于炎陵县霞阳镇解放路22号，主要为劳动就业提供服务和管理保障。全中心有在编人员4名。</w:t>
      </w:r>
    </w:p>
    <w:p>
      <w:pPr>
        <w:ind w:firstLine="560" w:firstLineChars="200"/>
        <w:rPr>
          <w:rFonts w:hint="eastAsia" w:ascii="仿宋_GB2312" w:eastAsia="仿宋_GB2312"/>
          <w:sz w:val="28"/>
          <w:szCs w:val="28"/>
        </w:rPr>
      </w:pPr>
      <w:r>
        <w:rPr>
          <w:rFonts w:hint="eastAsia" w:ascii="仿宋_GB2312" w:eastAsia="仿宋_GB2312"/>
          <w:sz w:val="28"/>
          <w:szCs w:val="28"/>
        </w:rPr>
        <w:t>（二）项目基本情况简介</w:t>
      </w:r>
    </w:p>
    <w:p>
      <w:pPr>
        <w:ind w:firstLine="560" w:firstLineChars="200"/>
        <w:rPr>
          <w:rFonts w:hint="eastAsia" w:ascii="仿宋_GB2312" w:eastAsia="仿宋_GB2312"/>
          <w:sz w:val="28"/>
          <w:szCs w:val="28"/>
        </w:rPr>
      </w:pPr>
      <w:r>
        <w:rPr>
          <w:rFonts w:hint="eastAsia" w:ascii="仿宋_GB2312" w:eastAsia="仿宋_GB2312"/>
          <w:sz w:val="28"/>
          <w:szCs w:val="28"/>
        </w:rPr>
        <w:t>就业专项资金是由县级以上人民政府设立，由县财政部门会同县人力资源社会保障部门共同管理，专项用于促进就业创业的资金。</w:t>
      </w:r>
    </w:p>
    <w:p>
      <w:pPr>
        <w:ind w:firstLine="560" w:firstLineChars="200"/>
        <w:rPr>
          <w:rFonts w:hint="eastAsia" w:ascii="仿宋_GB2312" w:eastAsia="仿宋_GB2312"/>
          <w:sz w:val="28"/>
          <w:szCs w:val="28"/>
        </w:rPr>
      </w:pPr>
      <w:r>
        <w:rPr>
          <w:rFonts w:hint="eastAsia" w:ascii="仿宋_GB2312" w:eastAsia="仿宋_GB2312"/>
          <w:sz w:val="28"/>
          <w:szCs w:val="28"/>
        </w:rPr>
        <w:t>二、项目资金使用及管理情况</w:t>
      </w:r>
    </w:p>
    <w:p>
      <w:pPr>
        <w:ind w:firstLine="420" w:firstLineChars="150"/>
        <w:rPr>
          <w:rFonts w:hint="eastAsia" w:ascii="仿宋_GB2312" w:eastAsia="仿宋_GB2312"/>
          <w:sz w:val="28"/>
          <w:szCs w:val="28"/>
        </w:rPr>
      </w:pPr>
      <w:r>
        <w:rPr>
          <w:rFonts w:hint="eastAsia" w:ascii="仿宋_GB2312" w:eastAsia="仿宋_GB2312"/>
          <w:sz w:val="28"/>
          <w:szCs w:val="28"/>
        </w:rPr>
        <w:t>（一）项目资金安排落实、总投入等情况。</w:t>
      </w:r>
    </w:p>
    <w:p>
      <w:pPr>
        <w:ind w:firstLine="420" w:firstLineChars="150"/>
        <w:rPr>
          <w:rFonts w:hint="eastAsia" w:ascii="仿宋_GB2312" w:eastAsia="仿宋_GB2312"/>
          <w:sz w:val="28"/>
          <w:szCs w:val="28"/>
        </w:rPr>
      </w:pPr>
      <w:r>
        <w:rPr>
          <w:rFonts w:hint="eastAsia" w:ascii="仿宋_GB2312" w:eastAsia="仿宋_GB2312"/>
          <w:sz w:val="28"/>
          <w:szCs w:val="28"/>
        </w:rPr>
        <w:t>2020年预算上级下达就业资金1822万元，其中中央下达就业资金1702万元，省级下达就业资金78万元，市级下达就业资金42万元。县级财政投入109.66万元，全年预算资金</w:t>
      </w:r>
      <w:r>
        <w:rPr>
          <w:rFonts w:hint="eastAsia" w:ascii="仿宋_GB2312" w:eastAsia="仿宋_GB2312"/>
          <w:sz w:val="28"/>
          <w:szCs w:val="28"/>
          <w:lang w:val="en-US" w:eastAsia="zh-CN"/>
        </w:rPr>
        <w:t>1931.66</w:t>
      </w:r>
      <w:r>
        <w:rPr>
          <w:rFonts w:hint="eastAsia" w:ascii="仿宋_GB2312" w:eastAsia="仿宋_GB2312"/>
          <w:sz w:val="28"/>
          <w:szCs w:val="28"/>
        </w:rPr>
        <w:t>万元。</w:t>
      </w:r>
    </w:p>
    <w:p>
      <w:pPr>
        <w:ind w:firstLine="420" w:firstLineChars="150"/>
        <w:rPr>
          <w:rFonts w:hint="eastAsia" w:ascii="仿宋_GB2312" w:eastAsia="仿宋_GB2312"/>
          <w:sz w:val="28"/>
          <w:szCs w:val="28"/>
        </w:rPr>
      </w:pPr>
      <w:r>
        <w:rPr>
          <w:rFonts w:hint="eastAsia" w:ascii="仿宋_GB2312" w:eastAsia="仿宋_GB2312"/>
          <w:sz w:val="28"/>
          <w:szCs w:val="28"/>
        </w:rPr>
        <w:t>（二）项目资金实际使用情况。</w:t>
      </w:r>
    </w:p>
    <w:p>
      <w:pPr>
        <w:ind w:firstLine="560" w:firstLineChars="200"/>
        <w:rPr>
          <w:rFonts w:hint="eastAsia" w:ascii="仿宋_GB2312" w:eastAsia="仿宋_GB2312"/>
          <w:sz w:val="28"/>
          <w:szCs w:val="28"/>
        </w:rPr>
      </w:pPr>
      <w:r>
        <w:rPr>
          <w:rFonts w:hint="eastAsia" w:ascii="仿宋_GB2312" w:eastAsia="仿宋_GB2312"/>
          <w:sz w:val="28"/>
          <w:szCs w:val="28"/>
        </w:rPr>
        <w:t>2020年共使用就业资金2434.89万元，其中用于职业培训补贴支出337.85万元，用于公益性岗位补贴支出635.34万元，用于社会保险补贴支出432.5万元，用于就业见习补贴支出31.19万元，用于其他就业补助支出174.44万元，用于就业创业服务补助823.57万元。</w:t>
      </w:r>
    </w:p>
    <w:p>
      <w:pPr>
        <w:rPr>
          <w:rFonts w:hint="eastAsia" w:ascii="仿宋_GB2312" w:eastAsia="仿宋_GB2312"/>
          <w:sz w:val="28"/>
          <w:szCs w:val="28"/>
        </w:rPr>
      </w:pPr>
    </w:p>
    <w:p>
      <w:pPr>
        <w:ind w:firstLine="560" w:firstLineChars="200"/>
        <w:rPr>
          <w:rFonts w:hint="eastAsia" w:ascii="仿宋_GB2312" w:eastAsia="仿宋_GB2312"/>
          <w:sz w:val="28"/>
          <w:szCs w:val="28"/>
        </w:rPr>
      </w:pPr>
      <w:r>
        <w:rPr>
          <w:rFonts w:hint="eastAsia" w:ascii="仿宋_GB2312" w:eastAsia="仿宋_GB2312"/>
          <w:sz w:val="28"/>
          <w:szCs w:val="28"/>
        </w:rPr>
        <w:t>（三）项目资金管理情况</w:t>
      </w:r>
    </w:p>
    <w:p>
      <w:pPr>
        <w:ind w:firstLine="560" w:firstLineChars="200"/>
        <w:rPr>
          <w:rFonts w:hint="eastAsia" w:ascii="仿宋_GB2312" w:eastAsia="仿宋_GB2312"/>
          <w:sz w:val="28"/>
          <w:szCs w:val="28"/>
        </w:rPr>
      </w:pPr>
      <w:r>
        <w:rPr>
          <w:rFonts w:hint="eastAsia" w:ascii="仿宋_GB2312" w:eastAsia="仿宋_GB2312"/>
          <w:sz w:val="28"/>
          <w:szCs w:val="28"/>
        </w:rPr>
        <w:t>对于就业资金的管理严格按照《湖南省财政厅 湖南省人力资源和社会保障厅关于印发&lt;湖南省就业资金管理办法&gt;的通知》（湘财社[2018]25号）文件执行。</w:t>
      </w:r>
    </w:p>
    <w:p>
      <w:pPr>
        <w:ind w:firstLine="560" w:firstLineChars="200"/>
        <w:rPr>
          <w:rFonts w:hint="eastAsia" w:ascii="仿宋_GB2312" w:eastAsia="仿宋_GB2312"/>
          <w:sz w:val="28"/>
          <w:szCs w:val="28"/>
        </w:rPr>
      </w:pPr>
      <w:r>
        <w:rPr>
          <w:rFonts w:hint="eastAsia" w:ascii="仿宋_GB2312" w:eastAsia="仿宋_GB2312"/>
          <w:sz w:val="28"/>
          <w:szCs w:val="28"/>
        </w:rPr>
        <w:t>三、项目组织实施情况</w:t>
      </w:r>
    </w:p>
    <w:p>
      <w:pPr>
        <w:ind w:firstLine="560" w:firstLineChars="200"/>
        <w:rPr>
          <w:rFonts w:hint="eastAsia" w:ascii="仿宋_GB2312" w:eastAsia="仿宋_GB2312"/>
          <w:sz w:val="28"/>
          <w:szCs w:val="28"/>
        </w:rPr>
      </w:pPr>
      <w:r>
        <w:rPr>
          <w:rFonts w:hint="eastAsia" w:ascii="仿宋_GB2312" w:eastAsia="仿宋_GB2312"/>
          <w:sz w:val="28"/>
          <w:szCs w:val="28"/>
        </w:rPr>
        <w:t>2020年就业资金开展了职业培训补贴、公益性岗位补贴、社会保险补贴、岗位补贴、就业见习补贴、交通补贴等项目，所有项目在实施过程中严格按照相关的政策文件进行办理，并进行日常监督检查，实施后对部门项目进行了回访。</w:t>
      </w:r>
    </w:p>
    <w:p>
      <w:pPr>
        <w:ind w:firstLine="560" w:firstLineChars="200"/>
        <w:rPr>
          <w:rFonts w:hint="eastAsia" w:ascii="仿宋_GB2312" w:eastAsia="仿宋_GB2312"/>
          <w:sz w:val="28"/>
          <w:szCs w:val="28"/>
        </w:rPr>
      </w:pPr>
      <w:r>
        <w:rPr>
          <w:rFonts w:hint="eastAsia" w:ascii="仿宋_GB2312" w:eastAsia="仿宋_GB2312"/>
          <w:sz w:val="28"/>
          <w:szCs w:val="28"/>
        </w:rPr>
        <w:t>四、项目绩效情况</w:t>
      </w:r>
    </w:p>
    <w:p>
      <w:pPr>
        <w:ind w:firstLine="560" w:firstLineChars="200"/>
        <w:rPr>
          <w:rFonts w:hint="eastAsia" w:ascii="仿宋_GB2312" w:eastAsia="仿宋_GB2312"/>
          <w:sz w:val="28"/>
          <w:szCs w:val="28"/>
        </w:rPr>
      </w:pPr>
      <w:r>
        <w:rPr>
          <w:rFonts w:hint="eastAsia" w:ascii="仿宋_GB2312" w:eastAsia="仿宋_GB2312"/>
          <w:sz w:val="28"/>
          <w:szCs w:val="28"/>
        </w:rPr>
        <w:t>2020年全年总体绩效目标超额完成，新增创业主体1193户，带动城乡就业3777人，开展了焊工、电工、中式烹调师、中式面点师、育婴员、电子商务师、家政服务等培训班，提高了我县劳动力职业技能水平。</w:t>
      </w:r>
    </w:p>
    <w:p>
      <w:pPr>
        <w:ind w:firstLine="560" w:firstLineChars="200"/>
        <w:rPr>
          <w:rFonts w:hint="eastAsia" w:ascii="仿宋_GB2312" w:eastAsia="仿宋_GB2312"/>
          <w:sz w:val="28"/>
          <w:szCs w:val="28"/>
        </w:rPr>
      </w:pPr>
      <w:r>
        <w:rPr>
          <w:rFonts w:hint="eastAsia" w:ascii="仿宋_GB2312" w:eastAsia="仿宋_GB2312"/>
          <w:sz w:val="28"/>
          <w:szCs w:val="28"/>
        </w:rPr>
        <w:t>（一）产出指标完成情况</w:t>
      </w:r>
    </w:p>
    <w:p>
      <w:pPr>
        <w:ind w:firstLine="560" w:firstLineChars="200"/>
        <w:rPr>
          <w:rFonts w:hint="eastAsia" w:ascii="仿宋_GB2312" w:eastAsia="仿宋_GB2312"/>
          <w:sz w:val="28"/>
          <w:szCs w:val="28"/>
        </w:rPr>
      </w:pPr>
      <w:r>
        <w:rPr>
          <w:rFonts w:hint="eastAsia" w:ascii="仿宋_GB2312" w:eastAsia="仿宋_GB2312"/>
          <w:sz w:val="28"/>
          <w:szCs w:val="28"/>
        </w:rPr>
        <w:t>数量指标：全年享受职业培训补贴人员数量4505人，享受社会保险补贴人员780人，享受公益性岗位补贴385人，享受就业见习补贴人员99人，上述各项指标超额完成全年任务。</w:t>
      </w:r>
    </w:p>
    <w:p>
      <w:pPr>
        <w:ind w:firstLine="560" w:firstLineChars="200"/>
        <w:rPr>
          <w:rFonts w:hint="eastAsia" w:ascii="仿宋_GB2312" w:eastAsia="仿宋_GB2312"/>
          <w:sz w:val="28"/>
          <w:szCs w:val="28"/>
        </w:rPr>
      </w:pPr>
      <w:r>
        <w:rPr>
          <w:rFonts w:hint="eastAsia" w:ascii="仿宋_GB2312" w:eastAsia="仿宋_GB2312"/>
          <w:sz w:val="28"/>
          <w:szCs w:val="28"/>
        </w:rPr>
        <w:t>质量指标：全年我县职业培训补贴发放准确率、社会保险补贴发放准确率、公益性岗位补贴发放准确率、就业见习补贴发放准确率均达到100%。</w:t>
      </w:r>
    </w:p>
    <w:p>
      <w:pPr>
        <w:ind w:firstLine="560" w:firstLineChars="200"/>
        <w:rPr>
          <w:rFonts w:hint="eastAsia" w:ascii="仿宋_GB2312" w:eastAsia="仿宋_GB2312"/>
          <w:sz w:val="28"/>
          <w:szCs w:val="28"/>
        </w:rPr>
      </w:pPr>
      <w:r>
        <w:rPr>
          <w:rFonts w:hint="eastAsia" w:ascii="仿宋_GB2312" w:eastAsia="仿宋_GB2312"/>
          <w:sz w:val="28"/>
          <w:szCs w:val="28"/>
        </w:rPr>
        <w:t>时效指标：我县资金在规定时间内下达率、补贴资金在规定时间内支付到位率为100%，能够及时拨付补贴资金，不拖欠资金。</w:t>
      </w:r>
    </w:p>
    <w:p>
      <w:pPr>
        <w:ind w:firstLine="560" w:firstLineChars="200"/>
        <w:rPr>
          <w:rFonts w:hint="eastAsia" w:ascii="仿宋_GB2312" w:eastAsia="仿宋_GB2312"/>
          <w:sz w:val="28"/>
          <w:szCs w:val="28"/>
        </w:rPr>
      </w:pPr>
      <w:r>
        <w:rPr>
          <w:rFonts w:hint="eastAsia" w:ascii="仿宋_GB2312" w:eastAsia="仿宋_GB2312"/>
          <w:sz w:val="28"/>
          <w:szCs w:val="28"/>
        </w:rPr>
        <w:t>成本指标：2020年职业培训补贴人均标准为1496元/人、1207元/人、2610元/人，均按照政策要求在原基础补贴标准上提高70%。社会保险补贴人均标准为5544.94元/人。公益性岗位补贴人均标准为1380元/人.月。</w:t>
      </w:r>
    </w:p>
    <w:p>
      <w:pPr>
        <w:ind w:firstLine="560" w:firstLineChars="200"/>
        <w:rPr>
          <w:rFonts w:hint="eastAsia" w:ascii="仿宋_GB2312" w:eastAsia="仿宋_GB2312"/>
          <w:sz w:val="28"/>
          <w:szCs w:val="28"/>
        </w:rPr>
      </w:pPr>
      <w:r>
        <w:rPr>
          <w:rFonts w:hint="eastAsia" w:ascii="仿宋_GB2312" w:eastAsia="仿宋_GB2312"/>
          <w:sz w:val="28"/>
          <w:szCs w:val="28"/>
        </w:rPr>
        <w:t>（二）效益指标完成情况</w:t>
      </w:r>
    </w:p>
    <w:p>
      <w:pPr>
        <w:ind w:firstLine="560" w:firstLineChars="200"/>
        <w:rPr>
          <w:rFonts w:hint="eastAsia" w:ascii="仿宋_GB2312" w:eastAsia="仿宋_GB2312"/>
          <w:sz w:val="28"/>
          <w:szCs w:val="28"/>
        </w:rPr>
      </w:pPr>
      <w:r>
        <w:rPr>
          <w:rFonts w:hint="eastAsia" w:ascii="仿宋_GB2312" w:eastAsia="仿宋_GB2312"/>
          <w:sz w:val="28"/>
          <w:szCs w:val="28"/>
        </w:rPr>
        <w:t>经济效益：新增城镇就业1614人；失业人员再就业408人；就业困难人员就业183人；高校毕业生总体就业率100%，城镇登记失业率2.26%，控制在4.5%以内。</w:t>
      </w:r>
    </w:p>
    <w:p>
      <w:pPr>
        <w:ind w:firstLine="560" w:firstLineChars="200"/>
        <w:rPr>
          <w:rFonts w:hint="eastAsia" w:ascii="仿宋_GB2312" w:eastAsia="仿宋_GB2312"/>
          <w:sz w:val="28"/>
          <w:szCs w:val="28"/>
        </w:rPr>
      </w:pPr>
      <w:r>
        <w:rPr>
          <w:rFonts w:hint="eastAsia" w:ascii="仿宋_GB2312" w:eastAsia="仿宋_GB2312"/>
          <w:sz w:val="28"/>
          <w:szCs w:val="28"/>
        </w:rPr>
        <w:t>社会效益：零就业家庭帮扶率100%，因就业问题发生重大群体性事件数量为0</w:t>
      </w:r>
    </w:p>
    <w:p>
      <w:pPr>
        <w:ind w:firstLine="560" w:firstLineChars="200"/>
        <w:rPr>
          <w:rFonts w:hint="eastAsia" w:ascii="仿宋_GB2312" w:eastAsia="仿宋_GB2312"/>
          <w:sz w:val="28"/>
          <w:szCs w:val="28"/>
        </w:rPr>
      </w:pPr>
      <w:r>
        <w:rPr>
          <w:rFonts w:hint="eastAsia" w:ascii="仿宋_GB2312" w:eastAsia="仿宋_GB2312"/>
          <w:sz w:val="28"/>
          <w:szCs w:val="28"/>
        </w:rPr>
        <w:t>（三）满意度指标完成情况</w:t>
      </w:r>
    </w:p>
    <w:p>
      <w:pPr>
        <w:ind w:firstLine="560" w:firstLineChars="200"/>
        <w:rPr>
          <w:rFonts w:hint="eastAsia" w:ascii="仿宋_GB2312" w:eastAsia="仿宋_GB2312"/>
          <w:sz w:val="28"/>
          <w:szCs w:val="28"/>
        </w:rPr>
      </w:pPr>
      <w:r>
        <w:rPr>
          <w:rFonts w:hint="eastAsia" w:ascii="仿宋_GB2312" w:eastAsia="仿宋_GB2312"/>
          <w:sz w:val="28"/>
          <w:szCs w:val="28"/>
        </w:rPr>
        <w:t>公共就业服务满意度和就业扶持政策经办满意度均达到95%。</w:t>
      </w:r>
    </w:p>
    <w:p>
      <w:pPr>
        <w:ind w:firstLine="560" w:firstLineChars="200"/>
        <w:rPr>
          <w:rFonts w:hint="eastAsia" w:ascii="仿宋_GB2312" w:eastAsia="仿宋_GB2312"/>
          <w:sz w:val="28"/>
          <w:szCs w:val="28"/>
        </w:rPr>
      </w:pPr>
      <w:r>
        <w:rPr>
          <w:rFonts w:hint="eastAsia" w:ascii="仿宋_GB2312" w:eastAsia="仿宋_GB2312"/>
          <w:sz w:val="28"/>
          <w:szCs w:val="28"/>
        </w:rPr>
        <w:t>五、后续工作计划</w:t>
      </w:r>
    </w:p>
    <w:p>
      <w:pPr>
        <w:ind w:firstLine="560" w:firstLineChars="200"/>
        <w:rPr>
          <w:rFonts w:hint="eastAsia" w:ascii="仿宋_GB2312" w:eastAsia="仿宋_GB2312"/>
          <w:sz w:val="28"/>
          <w:szCs w:val="28"/>
        </w:rPr>
      </w:pPr>
      <w:r>
        <w:rPr>
          <w:rFonts w:hint="eastAsia" w:ascii="仿宋_GB2312" w:eastAsia="仿宋_GB2312"/>
          <w:sz w:val="28"/>
          <w:szCs w:val="28"/>
        </w:rPr>
        <w:t>（一）继续加强就业资金管理和使用，以服务群众为宗旨，提升我县劳动力就业能力，稳就业、促就业。</w:t>
      </w:r>
    </w:p>
    <w:p>
      <w:pPr>
        <w:ind w:firstLine="560" w:firstLineChars="200"/>
        <w:rPr>
          <w:rFonts w:hint="eastAsia" w:ascii="仿宋_GB2312" w:eastAsia="仿宋_GB2312"/>
          <w:sz w:val="28"/>
          <w:szCs w:val="28"/>
        </w:rPr>
      </w:pPr>
      <w:r>
        <w:rPr>
          <w:rFonts w:hint="eastAsia" w:ascii="仿宋_GB2312" w:eastAsia="仿宋_GB2312"/>
          <w:sz w:val="28"/>
          <w:szCs w:val="28"/>
        </w:rPr>
        <w:t>（二）持续做好脱贫人口、低收入人口的就业帮扶工作，巩固我县脱贫攻坚成果，助力全面推进乡村振兴。</w:t>
      </w: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tbl>
      <w:tblPr>
        <w:tblStyle w:val="4"/>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noWrap w:val="0"/>
            <w:tcMar>
              <w:top w:w="15" w:type="dxa"/>
              <w:left w:w="15" w:type="dxa"/>
              <w:right w:w="15" w:type="dxa"/>
            </w:tcMar>
            <w:vAlign w:val="center"/>
          </w:tcPr>
          <w:p>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4"/>
              <w:tblW w:w="9283" w:type="dxa"/>
              <w:jc w:val="center"/>
              <w:tblLayout w:type="fixed"/>
              <w:tblCellMar>
                <w:top w:w="0" w:type="dxa"/>
                <w:left w:w="108" w:type="dxa"/>
                <w:bottom w:w="0" w:type="dxa"/>
                <w:right w:w="108" w:type="dxa"/>
              </w:tblCellMar>
            </w:tblPr>
            <w:tblGrid>
              <w:gridCol w:w="1110"/>
              <w:gridCol w:w="709"/>
              <w:gridCol w:w="1417"/>
              <w:gridCol w:w="110"/>
              <w:gridCol w:w="1059"/>
              <w:gridCol w:w="1025"/>
              <w:gridCol w:w="1208"/>
              <w:gridCol w:w="573"/>
              <w:gridCol w:w="795"/>
              <w:gridCol w:w="1277"/>
            </w:tblGrid>
            <w:tr>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w:t>
                  </w:r>
                  <w:r>
                    <w:rPr>
                      <w:rFonts w:hint="eastAsia"/>
                      <w:color w:val="000000"/>
                      <w:kern w:val="0"/>
                      <w:sz w:val="22"/>
                    </w:rPr>
                    <w:t>2020</w:t>
                  </w:r>
                  <w:r>
                    <w:rPr>
                      <w:color w:val="000000"/>
                      <w:kern w:val="0"/>
                      <w:sz w:val="22"/>
                    </w:rPr>
                    <w:t>年度）</w:t>
                  </w:r>
                </w:p>
              </w:tc>
            </w:tr>
            <w:tr>
              <w:tblPrEx>
                <w:tblCellMar>
                  <w:top w:w="0" w:type="dxa"/>
                  <w:left w:w="108" w:type="dxa"/>
                  <w:bottom w:w="0" w:type="dxa"/>
                  <w:right w:w="108" w:type="dxa"/>
                </w:tblCellMar>
              </w:tblPrEx>
              <w:trPr>
                <w:trHeight w:val="480" w:hRule="atLeast"/>
                <w:jc w:val="center"/>
              </w:trPr>
              <w:tc>
                <w:tcPr>
                  <w:tcW w:w="1110"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73" w:type="dxa"/>
                  <w:gridSpan w:val="9"/>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就业补助资金</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320"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炎陵县人力资源和社会保障局</w:t>
                  </w:r>
                </w:p>
              </w:tc>
              <w:tc>
                <w:tcPr>
                  <w:tcW w:w="1208" w:type="dxa"/>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炎陵县就业服务中心</w:t>
                  </w:r>
                </w:p>
              </w:tc>
            </w:tr>
            <w:tr>
              <w:tblPrEx>
                <w:tblCellMar>
                  <w:top w:w="0" w:type="dxa"/>
                  <w:left w:w="108" w:type="dxa"/>
                  <w:bottom w:w="0" w:type="dxa"/>
                  <w:right w:w="108" w:type="dxa"/>
                </w:tblCellMar>
              </w:tblPrEx>
              <w:trPr>
                <w:trHeight w:val="490" w:hRule="atLeast"/>
                <w:jc w:val="center"/>
              </w:trPr>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26"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12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1931.66</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1931.66</w:t>
                  </w: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2434.89</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r>
                    <w:rPr>
                      <w:rFonts w:hint="eastAsia" w:eastAsia="仿宋_GB2312"/>
                      <w:color w:val="000000"/>
                      <w:kern w:val="0"/>
                      <w:szCs w:val="21"/>
                    </w:rPr>
                    <w:t>%</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12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1931.66</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1931.66</w:t>
                  </w: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126" w:type="dxa"/>
                  <w:gridSpan w:val="2"/>
                  <w:tcBorders>
                    <w:top w:val="nil"/>
                    <w:left w:val="nil"/>
                    <w:bottom w:val="single" w:color="auto" w:sz="4" w:space="0"/>
                    <w:right w:val="single" w:color="auto" w:sz="4" w:space="0"/>
                  </w:tcBorders>
                  <w:noWrap w:val="0"/>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　</w:t>
                  </w: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12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320"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664" w:hRule="atLeast"/>
                <w:jc w:val="center"/>
              </w:trPr>
              <w:tc>
                <w:tcPr>
                  <w:tcW w:w="1110"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4320"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提升我县劳动力就业能力，促进就业，稳定就业，巩固提升我县脱贫攻坚成效。</w:t>
                  </w:r>
                </w:p>
              </w:tc>
              <w:tc>
                <w:tcPr>
                  <w:tcW w:w="3853"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超额完成各项指标任务，我县劳动力就业能力有所提升，零就业家庭帮扶率达到100%</w:t>
                  </w:r>
                </w:p>
              </w:tc>
            </w:tr>
            <w:tr>
              <w:tblPrEx>
                <w:tblCellMar>
                  <w:top w:w="0" w:type="dxa"/>
                  <w:left w:w="108" w:type="dxa"/>
                  <w:bottom w:w="0" w:type="dxa"/>
                  <w:right w:w="108" w:type="dxa"/>
                </w:tblCellMar>
              </w:tblPrEx>
              <w:trPr>
                <w:trHeight w:val="673"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产出</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p>
                <w:p>
                  <w:pPr>
                    <w:widowControl/>
                    <w:spacing w:line="200" w:lineRule="exact"/>
                    <w:jc w:val="center"/>
                    <w:rPr>
                      <w:rFonts w:eastAsia="仿宋_GB2312"/>
                      <w:color w:val="000000"/>
                      <w:kern w:val="0"/>
                      <w:szCs w:val="21"/>
                    </w:rPr>
                  </w:pPr>
                  <w:r>
                    <w:rPr>
                      <w:rFonts w:eastAsia="仿宋_GB2312"/>
                      <w:color w:val="000000"/>
                      <w:kern w:val="0"/>
                      <w:szCs w:val="21"/>
                    </w:rPr>
                    <w:t>(50分)</w:t>
                  </w: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18"/>
                    </w:rPr>
                  </w:pPr>
                  <w:r>
                    <w:rPr>
                      <w:rFonts w:hint="eastAsia" w:eastAsia="仿宋_GB2312"/>
                      <w:color w:val="000000"/>
                      <w:kern w:val="0"/>
                      <w:sz w:val="18"/>
                      <w:szCs w:val="18"/>
                    </w:rPr>
                    <w:t>享受职业培训补贴人员数量</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3300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4505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18"/>
                    </w:rPr>
                  </w:pPr>
                  <w:r>
                    <w:rPr>
                      <w:rFonts w:hint="eastAsia" w:eastAsia="仿宋_GB2312"/>
                      <w:color w:val="000000"/>
                      <w:kern w:val="0"/>
                      <w:sz w:val="18"/>
                      <w:szCs w:val="18"/>
                    </w:rPr>
                    <w:t>享受社会保险补贴人员数量</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780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780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18"/>
                    </w:rPr>
                  </w:pPr>
                  <w:r>
                    <w:rPr>
                      <w:rFonts w:hint="eastAsia" w:eastAsia="仿宋_GB2312"/>
                      <w:color w:val="000000"/>
                      <w:kern w:val="0"/>
                      <w:sz w:val="18"/>
                      <w:szCs w:val="18"/>
                    </w:rPr>
                    <w:t>享受公益性岗位补贴人员数量</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385</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385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 w:val="18"/>
                      <w:szCs w:val="18"/>
                    </w:rPr>
                  </w:pPr>
                  <w:r>
                    <w:rPr>
                      <w:rFonts w:hint="eastAsia" w:eastAsia="仿宋_GB2312"/>
                      <w:color w:val="000000"/>
                      <w:kern w:val="0"/>
                      <w:sz w:val="18"/>
                      <w:szCs w:val="18"/>
                    </w:rPr>
                    <w:t>享受就业见习补贴人员数量</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36</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99</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职业培训补贴发放准确率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1593"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接受职业培训后取得职业资格证书（或专项职业能力证书、培训合格证书）人员比例</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99%</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99%</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社会保险补贴发放准确率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公益性岗位补贴发放准确率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就业见习补贴发放准确率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资金在规定的时间内下达率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补贴资金在规定时间内支付到位率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职业培训补贴人均标准</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1207元/人、1496元/人、2610元/人</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1207元/人、1496元/人、2610元/人</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4</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eastAsia="仿宋_GB2312"/>
                      <w:color w:val="000000"/>
                      <w:kern w:val="0"/>
                      <w:szCs w:val="21"/>
                    </w:rPr>
                  </w:pPr>
                  <w:r>
                    <w:rPr>
                      <w:rFonts w:hint="eastAsia" w:eastAsia="仿宋_GB2312"/>
                      <w:color w:val="000000"/>
                      <w:kern w:val="0"/>
                      <w:szCs w:val="21"/>
                    </w:rPr>
                    <w:t>公益性岗位补贴人均标准</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1380元/人.月</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1380元/人.月</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社会保险补贴人均标准</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5545</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5545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3</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509"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restart"/>
                  <w:tcBorders>
                    <w:top w:val="single" w:color="auto" w:sz="4" w:space="0"/>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效益</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left"/>
                    <w:rPr>
                      <w:rFonts w:eastAsia="仿宋_GB2312"/>
                      <w:color w:val="000000"/>
                      <w:kern w:val="0"/>
                      <w:szCs w:val="21"/>
                    </w:rPr>
                  </w:pPr>
                </w:p>
                <w:p>
                  <w:pPr>
                    <w:widowControl/>
                    <w:spacing w:line="200" w:lineRule="exact"/>
                    <w:jc w:val="left"/>
                    <w:rPr>
                      <w:rFonts w:eastAsia="仿宋_GB2312"/>
                      <w:color w:val="000000"/>
                      <w:kern w:val="0"/>
                      <w:szCs w:val="21"/>
                    </w:rPr>
                  </w:pPr>
                  <w:r>
                    <w:rPr>
                      <w:rFonts w:eastAsia="仿宋_GB2312"/>
                      <w:color w:val="000000"/>
                      <w:kern w:val="0"/>
                      <w:szCs w:val="21"/>
                    </w:rPr>
                    <w:t>（30分）</w:t>
                  </w:r>
                </w:p>
                <w:p>
                  <w:pPr>
                    <w:widowControl/>
                    <w:spacing w:line="200" w:lineRule="exact"/>
                    <w:jc w:val="left"/>
                    <w:rPr>
                      <w:rFonts w:eastAsia="仿宋_GB2312"/>
                      <w:color w:val="000000"/>
                      <w:kern w:val="0"/>
                      <w:szCs w:val="21"/>
                    </w:rPr>
                  </w:pPr>
                  <w:r>
                    <w:rPr>
                      <w:rFonts w:eastAsia="仿宋_GB2312"/>
                      <w:color w:val="000000"/>
                      <w:kern w:val="0"/>
                      <w:szCs w:val="21"/>
                    </w:rPr>
                    <w:t>　</w:t>
                  </w: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经济效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城镇新增就业人数</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1614</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1614</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70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年末城镇登记失业率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ascii="仿宋_GB2312" w:hAnsi="仿宋_GB2312" w:eastAsia="仿宋_GB2312"/>
                      <w:color w:val="000000"/>
                      <w:kern w:val="0"/>
                      <w:szCs w:val="21"/>
                    </w:rPr>
                    <w:t>&lt;</w:t>
                  </w:r>
                  <w:r>
                    <w:rPr>
                      <w:rFonts w:hint="eastAsia" w:eastAsia="仿宋_GB2312"/>
                      <w:color w:val="000000"/>
                      <w:kern w:val="0"/>
                      <w:szCs w:val="21"/>
                    </w:rPr>
                    <w:t>4.5%</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2.26%</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555"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社会效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零就业家庭帮扶率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因就业问题发生重大群体性事件数量</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0</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生态效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709" w:type="dxa"/>
                  <w:vMerge w:val="continue"/>
                  <w:tcBorders>
                    <w:left w:val="nil"/>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69"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709" w:type="dxa"/>
                  <w:vMerge w:val="continue"/>
                  <w:tcBorders>
                    <w:left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6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709" w:type="dxa"/>
                  <w:vMerge w:val="continue"/>
                  <w:tcBorders>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709" w:type="dxa"/>
                  <w:vMerge w:val="restart"/>
                  <w:tcBorders>
                    <w:top w:val="nil"/>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满意度</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417" w:type="dxa"/>
                  <w:vMerge w:val="restart"/>
                  <w:tcBorders>
                    <w:top w:val="nil"/>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公共就业服务满意度</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95%</w:t>
                  </w: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95%</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5</w:t>
                  </w: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10" w:type="dxa"/>
                  <w:vMerge w:val="continue"/>
                  <w:tcBorders>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709" w:type="dxa"/>
                  <w:vMerge w:val="continue"/>
                  <w:tcBorders>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417" w:type="dxa"/>
                  <w:vMerge w:val="continue"/>
                  <w:tcBorders>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69"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就业扶持政策经办满意度</w:t>
                  </w:r>
                </w:p>
              </w:tc>
              <w:tc>
                <w:tcPr>
                  <w:tcW w:w="102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95%</w:t>
                  </w:r>
                </w:p>
              </w:tc>
              <w:tc>
                <w:tcPr>
                  <w:tcW w:w="1208"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95%</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5</w:t>
                  </w: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1277"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015"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r>
          </w:tbl>
          <w:p>
            <w:pPr>
              <w:spacing w:before="156" w:beforeLines="50" w:line="200" w:lineRule="exact"/>
              <w:rPr>
                <w:rFonts w:hint="eastAsia" w:ascii="方正小标宋简体" w:hAnsi="方正小标宋简体" w:eastAsia="仿宋_GB2312" w:cs="方正小标宋简体"/>
                <w:color w:val="000000"/>
                <w:sz w:val="44"/>
                <w:szCs w:val="44"/>
                <w:lang w:eastAsia="zh-CN"/>
              </w:rPr>
            </w:pPr>
            <w:r>
              <w:rPr>
                <w:rFonts w:eastAsia="仿宋_GB2312"/>
                <w:sz w:val="24"/>
              </w:rPr>
              <w:t>填表人：</w:t>
            </w:r>
            <w:r>
              <w:rPr>
                <w:rFonts w:hint="eastAsia" w:eastAsia="仿宋_GB2312"/>
                <w:sz w:val="24"/>
                <w:lang w:eastAsia="zh-CN"/>
              </w:rPr>
              <w:t>程立刚</w:t>
            </w:r>
            <w:r>
              <w:rPr>
                <w:rFonts w:eastAsia="仿宋_GB2312"/>
                <w:sz w:val="24"/>
              </w:rPr>
              <w:t xml:space="preserve">   填报日期：</w:t>
            </w:r>
            <w:r>
              <w:rPr>
                <w:rFonts w:hint="eastAsia" w:eastAsia="仿宋_GB2312"/>
                <w:sz w:val="24"/>
                <w:lang w:val="en-US" w:eastAsia="zh-CN"/>
              </w:rPr>
              <w:t>2021.9.30</w:t>
            </w:r>
            <w:r>
              <w:rPr>
                <w:rFonts w:eastAsia="仿宋_GB2312"/>
                <w:sz w:val="24"/>
              </w:rPr>
              <w:t xml:space="preserve">  联系电话：</w:t>
            </w:r>
            <w:r>
              <w:rPr>
                <w:rFonts w:hint="eastAsia" w:eastAsia="仿宋_GB2312"/>
                <w:sz w:val="24"/>
                <w:lang w:val="en-US" w:eastAsia="zh-CN"/>
              </w:rPr>
              <w:t>22542812</w:t>
            </w:r>
            <w:r>
              <w:rPr>
                <w:rFonts w:eastAsia="仿宋_GB2312"/>
                <w:sz w:val="24"/>
              </w:rPr>
              <w:t xml:space="preserve">  </w:t>
            </w:r>
            <w:r>
              <w:rPr>
                <w:rFonts w:hint="eastAsia" w:eastAsia="仿宋_GB2312"/>
                <w:sz w:val="24"/>
                <w:lang w:val="en-US" w:eastAsia="zh-CN"/>
              </w:rPr>
              <w:t xml:space="preserve"> </w:t>
            </w:r>
            <w:r>
              <w:rPr>
                <w:rFonts w:eastAsia="仿宋_GB2312"/>
                <w:sz w:val="24"/>
              </w:rPr>
              <w:t>单位负责人签字：</w:t>
            </w:r>
            <w:r>
              <w:rPr>
                <w:rFonts w:hint="eastAsia" w:eastAsia="仿宋_GB2312"/>
                <w:sz w:val="24"/>
                <w:lang w:eastAsia="zh-CN"/>
              </w:rPr>
              <w:t>张孝红</w:t>
            </w:r>
          </w:p>
        </w:tc>
      </w:tr>
    </w:tbl>
    <w:p>
      <w:pPr>
        <w:spacing w:line="200" w:lineRule="exact"/>
        <w:sectPr>
          <w:footerReference r:id="rId4" w:type="first"/>
          <w:footerReference r:id="rId3" w:type="default"/>
          <w:pgSz w:w="11906" w:h="16838"/>
          <w:pgMar w:top="1440" w:right="1800" w:bottom="1440" w:left="1800" w:header="851" w:footer="992" w:gutter="0"/>
          <w:pgNumType w:fmt="numberInDash" w:start="1"/>
          <w:cols w:space="720" w:num="1"/>
          <w:docGrid w:type="lines" w:linePitch="312" w:charSpace="0"/>
        </w:sectPr>
      </w:pPr>
    </w:p>
    <w:tbl>
      <w:tblPr>
        <w:tblStyle w:val="4"/>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100</w:t>
            </w:r>
            <w:r>
              <w:rPr>
                <w:rFonts w:hAnsi="宋体"/>
                <w:kern w:val="0"/>
                <w:sz w:val="24"/>
              </w:rPr>
              <w:t>　</w:t>
            </w:r>
          </w:p>
        </w:tc>
      </w:tr>
    </w:tbl>
    <w:p>
      <w:pPr>
        <w:rPr>
          <w:rFonts w:hint="eastAsia" w:ascii="仿宋_GB2312" w:eastAsia="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Style w:val="6"/>
        <w:rFonts w:hint="eastAsia"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- 1 -</w:t>
                          </w:r>
                          <w:r>
                            <w:rPr>
                              <w:rFonts w:ascii="宋体" w:hAnsi="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- 1 -</w:t>
                    </w:r>
                    <w:r>
                      <w:rPr>
                        <w:rFonts w:ascii="宋体" w:hAnsi="宋体"/>
                        <w:sz w:val="24"/>
                        <w:szCs w:val="24"/>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1E"/>
    <w:rsid w:val="0023380A"/>
    <w:rsid w:val="00477A94"/>
    <w:rsid w:val="005A141E"/>
    <w:rsid w:val="005C241C"/>
    <w:rsid w:val="005C71E2"/>
    <w:rsid w:val="006905A2"/>
    <w:rsid w:val="0069521C"/>
    <w:rsid w:val="006A3E11"/>
    <w:rsid w:val="006C1F7B"/>
    <w:rsid w:val="00715EDC"/>
    <w:rsid w:val="00770879"/>
    <w:rsid w:val="0095242F"/>
    <w:rsid w:val="009D6CED"/>
    <w:rsid w:val="00BB5101"/>
    <w:rsid w:val="00BC2A7E"/>
    <w:rsid w:val="00C24B1A"/>
    <w:rsid w:val="00C911DE"/>
    <w:rsid w:val="00D52CF2"/>
    <w:rsid w:val="00F119AD"/>
    <w:rsid w:val="00F16777"/>
    <w:rsid w:val="00F921CE"/>
    <w:rsid w:val="00FD3560"/>
    <w:rsid w:val="08C32F88"/>
    <w:rsid w:val="10D60D48"/>
    <w:rsid w:val="2AB026C1"/>
    <w:rsid w:val="7E18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213</Words>
  <Characters>1216</Characters>
  <Lines>10</Lines>
  <Paragraphs>2</Paragraphs>
  <TotalTime>1</TotalTime>
  <ScaleCrop>false</ScaleCrop>
  <LinksUpToDate>false</LinksUpToDate>
  <CharactersWithSpaces>1427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2021-09-29T13:39:00Z</dcterms:created>
  <dc:creator>微软用户</dc:creator>
  <cp:lastModifiedBy>低唱潛吟心坎舞</cp:lastModifiedBy>
  <cp:lastPrinted>2021-09-30T01:21:00Z</cp:lastPrinted>
  <dcterms:modified xsi:type="dcterms:W3CDTF">2021-10-20T03:48:33Z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6CD5B31C1A9540E0A1ED043986B45F7F</vt:lpwstr>
  </property>
</Properties>
</file>