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333"/>
          <w:tab w:val="left" w:pos="3793"/>
          <w:tab w:val="left" w:pos="5853"/>
        </w:tabs>
        <w:jc w:val="center"/>
        <w:rPr>
          <w:rFonts w:eastAsia="方正小标宋简体"/>
          <w:sz w:val="32"/>
          <w:szCs w:val="32"/>
        </w:rPr>
      </w:pPr>
      <w:bookmarkStart w:id="0" w:name="_GoBack"/>
      <w:r>
        <w:rPr>
          <w:rFonts w:eastAsia="方正小标宋简体"/>
          <w:sz w:val="32"/>
          <w:szCs w:val="32"/>
        </w:rPr>
        <w:t>项目（民生）资金绩效监控表</w:t>
      </w:r>
    </w:p>
    <w:bookmarkEnd w:id="0"/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eastAsia="仿宋"/>
          <w:sz w:val="28"/>
          <w:szCs w:val="28"/>
          <w:lang w:eastAsia="zh-CN"/>
        </w:rPr>
      </w:pPr>
      <w:r>
        <w:rPr>
          <w:rFonts w:eastAsia="仿宋"/>
          <w:sz w:val="28"/>
          <w:szCs w:val="28"/>
        </w:rPr>
        <w:t>填报单位（盖章）：</w:t>
      </w:r>
      <w:r>
        <w:rPr>
          <w:rFonts w:hint="eastAsia" w:eastAsia="仿宋"/>
          <w:sz w:val="28"/>
          <w:szCs w:val="28"/>
          <w:lang w:eastAsia="zh-CN"/>
        </w:rPr>
        <w:t>株洲市渌口区水利局</w:t>
      </w:r>
    </w:p>
    <w:tbl>
      <w:tblPr>
        <w:tblStyle w:val="2"/>
        <w:tblW w:w="0" w:type="auto"/>
        <w:tblInd w:w="1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029"/>
        <w:gridCol w:w="2969"/>
        <w:gridCol w:w="928"/>
        <w:gridCol w:w="2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25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bCs/>
                <w:sz w:val="18"/>
                <w:szCs w:val="18"/>
              </w:rPr>
            </w:pPr>
            <w:r>
              <w:rPr>
                <w:rFonts w:eastAsia="仿宋"/>
                <w:b/>
                <w:bCs/>
                <w:sz w:val="18"/>
                <w:szCs w:val="18"/>
              </w:rPr>
              <w:t>基本情况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bCs/>
                <w:sz w:val="18"/>
                <w:szCs w:val="18"/>
              </w:rPr>
            </w:pPr>
            <w:r>
              <w:rPr>
                <w:rFonts w:eastAsia="仿宋"/>
                <w:b/>
                <w:bCs/>
                <w:sz w:val="18"/>
                <w:szCs w:val="18"/>
              </w:rPr>
              <w:t>项目    名称</w:t>
            </w:r>
          </w:p>
        </w:tc>
        <w:tc>
          <w:tcPr>
            <w:tcW w:w="3170" w:type="dxa"/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bCs/>
                <w:sz w:val="18"/>
                <w:szCs w:val="18"/>
              </w:rPr>
            </w:pPr>
            <w:r>
              <w:rPr>
                <w:rFonts w:hint="eastAsia" w:eastAsia="仿宋"/>
                <w:b/>
                <w:bCs/>
                <w:sz w:val="18"/>
                <w:szCs w:val="18"/>
              </w:rPr>
              <w:t>湘江右岸淦田保护圈治理工程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bCs/>
                <w:sz w:val="18"/>
                <w:szCs w:val="18"/>
              </w:rPr>
            </w:pPr>
            <w:r>
              <w:rPr>
                <w:rFonts w:eastAsia="仿宋"/>
                <w:b/>
                <w:bCs/>
                <w:sz w:val="18"/>
                <w:szCs w:val="18"/>
              </w:rPr>
              <w:t>项目实施单位</w:t>
            </w:r>
          </w:p>
        </w:tc>
        <w:tc>
          <w:tcPr>
            <w:tcW w:w="2472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仿宋"/>
                <w:b/>
                <w:bCs/>
                <w:sz w:val="18"/>
                <w:szCs w:val="18"/>
                <w:lang w:eastAsia="zh-CN"/>
              </w:rPr>
              <w:t>株洲县水利工程建设项目管理中心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25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bCs/>
                <w:sz w:val="18"/>
                <w:szCs w:val="18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bCs/>
                <w:sz w:val="18"/>
                <w:szCs w:val="18"/>
              </w:rPr>
            </w:pPr>
            <w:r>
              <w:rPr>
                <w:rFonts w:eastAsia="仿宋"/>
                <w:b/>
                <w:bCs/>
                <w:sz w:val="18"/>
                <w:szCs w:val="18"/>
              </w:rPr>
              <w:t>项目    类型</w:t>
            </w:r>
          </w:p>
        </w:tc>
        <w:tc>
          <w:tcPr>
            <w:tcW w:w="3170" w:type="dxa"/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bCs/>
                <w:sz w:val="18"/>
                <w:szCs w:val="18"/>
              </w:rPr>
            </w:pPr>
            <w:r>
              <w:rPr>
                <w:rFonts w:eastAsia="仿宋"/>
                <w:b/>
                <w:bCs/>
                <w:sz w:val="18"/>
                <w:szCs w:val="18"/>
              </w:rPr>
              <w:t>经常性□              一次性</w:t>
            </w:r>
            <w:r>
              <w:rPr>
                <w:rFonts w:eastAsia="仿宋"/>
                <w:b/>
                <w:bCs/>
                <w:sz w:val="18"/>
                <w:szCs w:val="18"/>
              </w:rPr>
              <w:sym w:font="Wingdings 2" w:char="00A3"/>
            </w:r>
            <w:r>
              <w:rPr>
                <w:rFonts w:eastAsia="仿宋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eastAsia="仿宋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eastAsia="仿宋"/>
                <w:b/>
                <w:bCs/>
                <w:sz w:val="18"/>
                <w:szCs w:val="18"/>
              </w:rPr>
              <w:t>新  增</w:t>
            </w:r>
            <w:r>
              <w:rPr>
                <w:rFonts w:eastAsia="仿宋"/>
                <w:b/>
                <w:bCs/>
                <w:sz w:val="18"/>
                <w:szCs w:val="18"/>
              </w:rPr>
              <w:sym w:font="Wingdings 2" w:char="0052"/>
            </w:r>
            <w:r>
              <w:rPr>
                <w:rFonts w:eastAsia="仿宋"/>
                <w:b/>
                <w:bCs/>
                <w:sz w:val="18"/>
                <w:szCs w:val="18"/>
              </w:rPr>
              <w:t xml:space="preserve">              延  续□  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bCs/>
                <w:sz w:val="18"/>
                <w:szCs w:val="18"/>
              </w:rPr>
            </w:pPr>
            <w:r>
              <w:rPr>
                <w:rFonts w:eastAsia="仿宋"/>
                <w:b/>
                <w:bCs/>
                <w:sz w:val="18"/>
                <w:szCs w:val="18"/>
              </w:rPr>
              <w:t>项目起止时间</w:t>
            </w:r>
          </w:p>
        </w:tc>
        <w:tc>
          <w:tcPr>
            <w:tcW w:w="2472" w:type="dxa"/>
            <w:noWrap w:val="0"/>
            <w:vAlign w:val="center"/>
          </w:tcPr>
          <w:p>
            <w:pPr>
              <w:jc w:val="center"/>
              <w:rPr>
                <w:rFonts w:hint="default" w:eastAsia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18"/>
                <w:szCs w:val="18"/>
                <w:lang w:val="en-US" w:eastAsia="zh-CN"/>
              </w:rPr>
              <w:t>2019.10-2020.9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225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bCs/>
                <w:sz w:val="18"/>
                <w:szCs w:val="18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bCs/>
                <w:sz w:val="18"/>
                <w:szCs w:val="18"/>
              </w:rPr>
            </w:pPr>
            <w:r>
              <w:rPr>
                <w:rFonts w:eastAsia="仿宋"/>
                <w:b/>
                <w:bCs/>
                <w:sz w:val="18"/>
                <w:szCs w:val="18"/>
              </w:rPr>
              <w:t>项目概况（填写项目立项依据、资金预算、绩效目标）</w:t>
            </w:r>
          </w:p>
        </w:tc>
        <w:tc>
          <w:tcPr>
            <w:tcW w:w="666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仿宋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eastAsia="仿宋"/>
                <w:b/>
                <w:bCs/>
                <w:sz w:val="18"/>
                <w:szCs w:val="18"/>
              </w:rPr>
              <w:t>株洲县发改局株县发改复﹝2018﹞79号</w:t>
            </w:r>
            <w:r>
              <w:rPr>
                <w:rFonts w:hint="eastAsia" w:eastAsia="仿宋"/>
                <w:b/>
                <w:bCs/>
                <w:sz w:val="18"/>
                <w:szCs w:val="18"/>
                <w:lang w:eastAsia="zh-CN"/>
              </w:rPr>
              <w:t>批复总投资</w:t>
            </w:r>
            <w:r>
              <w:rPr>
                <w:rFonts w:hint="eastAsia" w:eastAsia="仿宋"/>
                <w:b/>
                <w:bCs/>
                <w:sz w:val="18"/>
                <w:szCs w:val="18"/>
                <w:lang w:val="en-US" w:eastAsia="zh-CN"/>
              </w:rPr>
              <w:t>984万元，湘发改投资【2019】232号下达计划投资984万元，上级到位资金640万元，实际到位总资金640万元。绩效目标：3处险工险段工程、1.4km堤防护坡护岸工程。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225" w:type="dxa"/>
            <w:noWrap w:val="0"/>
            <w:vAlign w:val="center"/>
          </w:tcPr>
          <w:p>
            <w:pPr>
              <w:rPr>
                <w:rFonts w:eastAsia="仿宋"/>
                <w:b/>
                <w:bCs/>
                <w:sz w:val="18"/>
                <w:szCs w:val="18"/>
              </w:rPr>
            </w:pPr>
            <w:r>
              <w:rPr>
                <w:rFonts w:eastAsia="仿宋"/>
                <w:b/>
                <w:bCs/>
                <w:sz w:val="18"/>
                <w:szCs w:val="18"/>
              </w:rPr>
              <w:t>截止目前资金投入和使用情况</w:t>
            </w:r>
          </w:p>
        </w:tc>
        <w:tc>
          <w:tcPr>
            <w:tcW w:w="7770" w:type="dxa"/>
            <w:gridSpan w:val="4"/>
            <w:noWrap w:val="0"/>
            <w:vAlign w:val="top"/>
          </w:tcPr>
          <w:p>
            <w:pPr>
              <w:rPr>
                <w:rFonts w:hint="eastAsia" w:eastAsia="仿宋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eastAsia="仿宋"/>
                <w:b/>
                <w:bCs/>
                <w:sz w:val="18"/>
                <w:szCs w:val="18"/>
              </w:rPr>
              <w:t>截止当前财政累计拨付到位资金</w:t>
            </w:r>
            <w:r>
              <w:rPr>
                <w:rFonts w:hint="eastAsia" w:eastAsia="仿宋"/>
                <w:b/>
                <w:bCs/>
                <w:sz w:val="18"/>
                <w:szCs w:val="18"/>
                <w:lang w:val="en-US" w:eastAsia="zh-CN"/>
              </w:rPr>
              <w:t>640</w:t>
            </w:r>
            <w:r>
              <w:rPr>
                <w:rFonts w:eastAsia="仿宋"/>
                <w:b/>
                <w:bCs/>
                <w:sz w:val="18"/>
                <w:szCs w:val="18"/>
              </w:rPr>
              <w:t>万元，</w:t>
            </w:r>
            <w:r>
              <w:rPr>
                <w:rFonts w:hint="eastAsia" w:eastAsia="仿宋"/>
                <w:b/>
                <w:bCs/>
                <w:sz w:val="18"/>
                <w:szCs w:val="18"/>
                <w:lang w:eastAsia="zh-CN"/>
              </w:rPr>
              <w:t>项目已完成投资金额为</w:t>
            </w:r>
            <w:r>
              <w:rPr>
                <w:rFonts w:hint="eastAsia" w:eastAsia="仿宋"/>
                <w:b/>
                <w:bCs/>
                <w:sz w:val="18"/>
                <w:szCs w:val="18"/>
                <w:lang w:val="en-US" w:eastAsia="zh-CN"/>
              </w:rPr>
              <w:t>640万元，全部完成上级下达的计划指标，目前</w:t>
            </w:r>
            <w:r>
              <w:rPr>
                <w:rFonts w:eastAsia="仿宋"/>
                <w:b/>
                <w:bCs/>
                <w:sz w:val="18"/>
                <w:szCs w:val="18"/>
              </w:rPr>
              <w:t>项目使用资金</w:t>
            </w:r>
            <w:r>
              <w:rPr>
                <w:rFonts w:hint="eastAsia" w:eastAsia="仿宋"/>
                <w:b/>
                <w:bCs/>
                <w:sz w:val="18"/>
                <w:szCs w:val="18"/>
                <w:lang w:val="en-US" w:eastAsia="zh-CN"/>
              </w:rPr>
              <w:t>345</w:t>
            </w:r>
            <w:r>
              <w:rPr>
                <w:rFonts w:eastAsia="仿宋"/>
                <w:b/>
                <w:bCs/>
                <w:sz w:val="18"/>
                <w:szCs w:val="18"/>
              </w:rPr>
              <w:t>万元</w:t>
            </w:r>
            <w:r>
              <w:rPr>
                <w:rFonts w:hint="eastAsia" w:eastAsia="仿宋"/>
                <w:b/>
                <w:bCs/>
                <w:sz w:val="18"/>
                <w:szCs w:val="18"/>
                <w:lang w:eastAsia="zh-CN"/>
              </w:rPr>
              <w:t>（施工单位工程费用</w:t>
            </w:r>
            <w:r>
              <w:rPr>
                <w:rFonts w:hint="eastAsia" w:eastAsia="仿宋"/>
                <w:b/>
                <w:bCs/>
                <w:sz w:val="18"/>
                <w:szCs w:val="18"/>
                <w:lang w:val="en-US" w:eastAsia="zh-CN"/>
              </w:rPr>
              <w:t>326万元，设计单位设计费用19万元</w:t>
            </w:r>
            <w:r>
              <w:rPr>
                <w:rFonts w:hint="eastAsia" w:eastAsia="仿宋"/>
                <w:b/>
                <w:bCs/>
                <w:sz w:val="18"/>
                <w:szCs w:val="18"/>
                <w:lang w:eastAsia="zh-CN"/>
              </w:rPr>
              <w:t>）。其余待审计完成及质保期到期后支付。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bCs/>
                <w:sz w:val="18"/>
                <w:szCs w:val="18"/>
              </w:rPr>
            </w:pPr>
            <w:r>
              <w:rPr>
                <w:rFonts w:eastAsia="仿宋"/>
                <w:b/>
                <w:bCs/>
                <w:sz w:val="18"/>
                <w:szCs w:val="18"/>
              </w:rPr>
              <w:t>项目组织实施情况</w:t>
            </w:r>
          </w:p>
        </w:tc>
        <w:tc>
          <w:tcPr>
            <w:tcW w:w="7770" w:type="dxa"/>
            <w:gridSpan w:val="4"/>
            <w:noWrap w:val="0"/>
            <w:vAlign w:val="center"/>
          </w:tcPr>
          <w:p>
            <w:pPr>
              <w:jc w:val="both"/>
              <w:rPr>
                <w:rFonts w:hint="default" w:eastAsia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18"/>
                <w:szCs w:val="18"/>
              </w:rPr>
              <w:t>2015年7月，该项目纳入已经审批的《湖南省湘江重要河段治理工程可行性研究报告》项目建设中。2017年12月通过政府采购委托黄石市振兴勘察设计有限公司对</w:t>
            </w:r>
            <w:r>
              <w:rPr>
                <w:rFonts w:hint="eastAsia" w:eastAsia="仿宋"/>
                <w:b/>
                <w:bCs/>
                <w:sz w:val="18"/>
                <w:szCs w:val="18"/>
                <w:lang w:eastAsia="zh-CN"/>
              </w:rPr>
              <w:t>该项目</w:t>
            </w:r>
            <w:r>
              <w:rPr>
                <w:rFonts w:hint="eastAsia" w:eastAsia="仿宋"/>
                <w:b/>
                <w:bCs/>
                <w:sz w:val="18"/>
                <w:szCs w:val="18"/>
              </w:rPr>
              <w:t>进行立项设计、初步设计，施工图设计，依次取得了株洲县发改局株县发改复﹝2018﹞79号立项批复文、株洲市水利局株水发﹝2018﹞119号初步设计批复文、株洲县财政局株县财评标通﹝2019﹞142号财政评审招标上限值评审通知书。取得株洲市生态环境局渌口分局</w:t>
            </w:r>
            <w:r>
              <w:rPr>
                <w:rFonts w:hint="eastAsia" w:eastAsia="仿宋"/>
                <w:b/>
                <w:bCs/>
                <w:sz w:val="18"/>
                <w:szCs w:val="18"/>
                <w:lang w:eastAsia="zh-CN"/>
              </w:rPr>
              <w:t>的环评</w:t>
            </w:r>
            <w:r>
              <w:rPr>
                <w:rFonts w:hint="eastAsia" w:eastAsia="仿宋"/>
                <w:b/>
                <w:bCs/>
                <w:sz w:val="18"/>
                <w:szCs w:val="18"/>
              </w:rPr>
              <w:t>批复（株渌环评表﹝2019﹞40号）文件，于2019年11月27日发布招标公告，进行公开招标。2019年12月25日发布中标结果公示。确定由湖南株洲国顺水利水电工程有限责任公司中标。2020年3月10日履行好所有报建手续，正式开始施工。</w:t>
            </w:r>
            <w:r>
              <w:rPr>
                <w:rFonts w:hint="eastAsia" w:eastAsia="仿宋"/>
                <w:b/>
                <w:bCs/>
                <w:sz w:val="18"/>
                <w:szCs w:val="18"/>
                <w:lang w:eastAsia="zh-CN"/>
              </w:rPr>
              <w:t>截至</w:t>
            </w:r>
            <w:r>
              <w:rPr>
                <w:rFonts w:hint="eastAsia" w:eastAsia="仿宋"/>
                <w:b/>
                <w:bCs/>
                <w:sz w:val="18"/>
                <w:szCs w:val="18"/>
                <w:lang w:val="en-US" w:eastAsia="zh-CN"/>
              </w:rPr>
              <w:t>2020年9月，已完成项目建设，下达640万资金投资计划已全部完成，计划10月份进行完工验收。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bCs/>
                <w:sz w:val="18"/>
                <w:szCs w:val="18"/>
              </w:rPr>
            </w:pPr>
            <w:r>
              <w:rPr>
                <w:rFonts w:eastAsia="仿宋"/>
                <w:b/>
                <w:bCs/>
                <w:sz w:val="18"/>
                <w:szCs w:val="18"/>
              </w:rPr>
              <w:t>截止当前项目产出和效果（对照设定的绩效目标查看项目完成情况，未完成进度应说明原因和后续改进意见的措施</w:t>
            </w:r>
          </w:p>
        </w:tc>
        <w:tc>
          <w:tcPr>
            <w:tcW w:w="7770" w:type="dxa"/>
            <w:gridSpan w:val="4"/>
            <w:noWrap w:val="0"/>
            <w:vAlign w:val="top"/>
          </w:tcPr>
          <w:p>
            <w:pPr>
              <w:jc w:val="both"/>
              <w:rPr>
                <w:rFonts w:hint="eastAsia" w:eastAsia="仿宋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eastAsia="zh-CN"/>
              </w:rPr>
              <w:t>根据资金到位情况，对照设定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</w:rPr>
              <w:t>的绩效目标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eastAsia="zh-CN"/>
              </w:rPr>
              <w:t>，已全部完成预定目标，完成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3处险工险段工程、1.4km堤防护坡护岸工程。已按照年初设定的产出指标、效益指标全部完成。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1225" w:type="dxa"/>
            <w:noWrap w:val="0"/>
            <w:vAlign w:val="center"/>
          </w:tcPr>
          <w:p>
            <w:pPr>
              <w:rPr>
                <w:rFonts w:eastAsia="仿宋"/>
                <w:b/>
                <w:bCs/>
                <w:sz w:val="18"/>
                <w:szCs w:val="18"/>
              </w:rPr>
            </w:pPr>
          </w:p>
        </w:tc>
        <w:tc>
          <w:tcPr>
            <w:tcW w:w="7770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bCs/>
                <w:sz w:val="18"/>
                <w:szCs w:val="18"/>
              </w:rPr>
            </w:pPr>
          </w:p>
        </w:tc>
      </w:tr>
    </w:tbl>
    <w:p>
      <w:pPr>
        <w:ind w:firstLine="180" w:firstLineChars="100"/>
        <w:jc w:val="left"/>
        <w:rPr>
          <w:rFonts w:eastAsia="仿宋"/>
          <w:sz w:val="18"/>
          <w:szCs w:val="18"/>
        </w:rPr>
      </w:pPr>
      <w:r>
        <w:rPr>
          <w:rFonts w:eastAsia="仿宋"/>
          <w:sz w:val="18"/>
          <w:szCs w:val="18"/>
        </w:rPr>
        <w:t>填报人：</w:t>
      </w:r>
      <w:r>
        <w:rPr>
          <w:rFonts w:hint="eastAsia" w:eastAsia="仿宋"/>
          <w:sz w:val="18"/>
          <w:szCs w:val="18"/>
          <w:lang w:eastAsia="zh-CN"/>
        </w:rPr>
        <w:t>吴凤松</w:t>
      </w:r>
      <w:r>
        <w:rPr>
          <w:rFonts w:eastAsia="仿宋"/>
          <w:sz w:val="18"/>
          <w:szCs w:val="18"/>
        </w:rPr>
        <w:t xml:space="preserve">      联系电话：</w:t>
      </w:r>
      <w:r>
        <w:rPr>
          <w:rFonts w:hint="eastAsia" w:eastAsia="仿宋"/>
          <w:sz w:val="18"/>
          <w:szCs w:val="18"/>
          <w:lang w:val="en-US" w:eastAsia="zh-CN"/>
        </w:rPr>
        <w:t>15115366050</w:t>
      </w:r>
      <w:r>
        <w:rPr>
          <w:rFonts w:eastAsia="仿宋"/>
          <w:sz w:val="18"/>
          <w:szCs w:val="18"/>
        </w:rPr>
        <w:t xml:space="preserve">  </w:t>
      </w:r>
      <w:r>
        <w:rPr>
          <w:rFonts w:hint="eastAsia" w:eastAsia="仿宋"/>
          <w:sz w:val="18"/>
          <w:szCs w:val="18"/>
          <w:lang w:val="en-US" w:eastAsia="zh-CN"/>
        </w:rPr>
        <w:t xml:space="preserve"> </w:t>
      </w:r>
      <w:r>
        <w:rPr>
          <w:rFonts w:eastAsia="仿宋"/>
          <w:sz w:val="18"/>
          <w:szCs w:val="18"/>
        </w:rPr>
        <w:t xml:space="preserve"> 填报日期：</w:t>
      </w:r>
      <w:r>
        <w:rPr>
          <w:rFonts w:hint="eastAsia" w:eastAsia="仿宋"/>
          <w:sz w:val="18"/>
          <w:szCs w:val="18"/>
          <w:lang w:val="en-US" w:eastAsia="zh-CN"/>
        </w:rPr>
        <w:t>2020.9.24</w:t>
      </w:r>
      <w:r>
        <w:rPr>
          <w:rFonts w:hint="eastAsia" w:eastAsia="仿宋"/>
          <w:sz w:val="18"/>
          <w:szCs w:val="18"/>
        </w:rPr>
        <w:t xml:space="preserve">         单位负责人签字：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E749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LD</dc:creator>
  <cp:lastModifiedBy>婉</cp:lastModifiedBy>
  <dcterms:modified xsi:type="dcterms:W3CDTF">2021-09-13T07:24:52Z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