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方正小标宋简体"/>
          <w:kern w:val="0"/>
          <w:sz w:val="44"/>
          <w:szCs w:val="44"/>
        </w:rPr>
      </w:pPr>
      <w:r>
        <w:rPr>
          <w:rFonts w:eastAsia="黑体"/>
          <w:bCs/>
          <w:kern w:val="0"/>
          <w:sz w:val="32"/>
          <w:szCs w:val="32"/>
        </w:rPr>
        <w:t>附件</w:t>
      </w:r>
      <w:r>
        <w:rPr>
          <w:rFonts w:hint="eastAsia" w:eastAsia="黑体"/>
          <w:bCs/>
          <w:kern w:val="0"/>
          <w:sz w:val="32"/>
          <w:szCs w:val="32"/>
          <w:lang w:val="en-US" w:eastAsia="zh-CN"/>
        </w:rPr>
        <w:t xml:space="preserve">1       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2020</w:t>
      </w:r>
      <w:r>
        <w:rPr>
          <w:rFonts w:eastAsia="方正小标宋简体"/>
          <w:kern w:val="0"/>
          <w:sz w:val="44"/>
          <w:szCs w:val="44"/>
        </w:rPr>
        <w:t>年项目支出绩效目标表</w:t>
      </w:r>
    </w:p>
    <w:p>
      <w:pPr>
        <w:widowControl/>
        <w:jc w:val="left"/>
        <w:rPr>
          <w:rFonts w:eastAsia="方正小标宋简体"/>
          <w:kern w:val="0"/>
          <w:sz w:val="44"/>
          <w:szCs w:val="44"/>
        </w:rPr>
      </w:pPr>
      <w:bookmarkStart w:id="0" w:name="_GoBack"/>
      <w:bookmarkEnd w:id="0"/>
    </w:p>
    <w:tbl>
      <w:tblPr>
        <w:tblStyle w:val="5"/>
        <w:tblW w:w="90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132"/>
        <w:gridCol w:w="1141"/>
        <w:gridCol w:w="1748"/>
        <w:gridCol w:w="763"/>
        <w:gridCol w:w="23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02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填报单位：（盖章）  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湖南株洲渌口经济开发区管理委员会</w:t>
            </w:r>
            <w:r>
              <w:rPr>
                <w:rFonts w:eastAsia="仿宋_GB2312"/>
                <w:kern w:val="0"/>
                <w:sz w:val="24"/>
              </w:rPr>
              <w:t xml:space="preserve">                                          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项目支出名称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产业发展扶持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预算部门</w:t>
            </w:r>
          </w:p>
        </w:tc>
        <w:tc>
          <w:tcPr>
            <w:tcW w:w="3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湖南株洲渌口经济开发区管理委员会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预算金额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2000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该项目支出上级资金</w:t>
            </w:r>
          </w:p>
        </w:tc>
        <w:tc>
          <w:tcPr>
            <w:tcW w:w="2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项目支出实施期</w:t>
            </w:r>
          </w:p>
        </w:tc>
        <w:tc>
          <w:tcPr>
            <w:tcW w:w="7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2020年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实施期绩效目标</w:t>
            </w:r>
          </w:p>
        </w:tc>
        <w:tc>
          <w:tcPr>
            <w:tcW w:w="7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329"/>
                <w:tab w:val="center" w:pos="3651"/>
              </w:tabs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紧紧盯牢重点发展指标，狠抓项目推进，保障入园企业正常生产，保障项目正常实施，一以贯之做好招商引资，扩大招商成效，深入开展产业链招商。强化项目全程跟踪服务，努力提高协议转化率、合同履约率、资金到位率和项目开工率。不遗余力推进重大项目建设，发挥好园区企业服务中心职能，优化项目环境。全力以赴加快基础设施建设。千方百计强化要素保障，抓好土地供应和土地储备，搞好项目用地报批及拆迁。确保园区持续发展。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ab/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本年度绩效目标</w:t>
            </w:r>
          </w:p>
        </w:tc>
        <w:tc>
          <w:tcPr>
            <w:tcW w:w="7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达到入园一批新企业、建设开工一批新企业、社会效能影响力加大，税收增长率逐年递增，社会贡献值增大。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绩效指标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一级指标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二级指标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三级指标</w:t>
            </w:r>
          </w:p>
        </w:tc>
        <w:tc>
          <w:tcPr>
            <w:tcW w:w="3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产出指标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数量指标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新增入园企业个数</w:t>
            </w:r>
          </w:p>
        </w:tc>
        <w:tc>
          <w:tcPr>
            <w:tcW w:w="3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10个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质量指标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园区质量考核名次</w:t>
            </w:r>
          </w:p>
        </w:tc>
        <w:tc>
          <w:tcPr>
            <w:tcW w:w="3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保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2争1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时效指标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资金拨付及时率</w:t>
            </w:r>
          </w:p>
        </w:tc>
        <w:tc>
          <w:tcPr>
            <w:tcW w:w="3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成本指标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产业扶持费用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3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效益指标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Cs w:val="21"/>
                <w:lang w:eastAsia="zh-CN"/>
              </w:rPr>
              <w:t>入园企业营业收入</w:t>
            </w:r>
            <w:r>
              <w:rPr>
                <w:rFonts w:eastAsia="仿宋_GB2312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3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80亿元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园区企业税收</w:t>
            </w:r>
          </w:p>
        </w:tc>
        <w:tc>
          <w:tcPr>
            <w:tcW w:w="3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2亿元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Cs w:val="21"/>
                <w:lang w:eastAsia="zh-CN"/>
              </w:rPr>
              <w:t>入园企业无污染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3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Cs w:val="21"/>
                <w:lang w:eastAsia="zh-CN"/>
              </w:rPr>
              <w:t>园区发展社会效益和经济效益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3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递增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Cs w:val="21"/>
                <w:lang w:eastAsia="zh-CN"/>
              </w:rPr>
              <w:t>入园企业满意服务度</w:t>
            </w:r>
            <w:r>
              <w:rPr>
                <w:rFonts w:eastAsia="仿宋_GB2312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3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>填表人：</w:t>
      </w:r>
      <w:r>
        <w:rPr>
          <w:rFonts w:hint="eastAsia" w:eastAsia="仿宋_GB2312"/>
          <w:kern w:val="0"/>
          <w:szCs w:val="21"/>
          <w:lang w:eastAsia="zh-CN"/>
        </w:rPr>
        <w:t>任雯</w:t>
      </w:r>
      <w:r>
        <w:rPr>
          <w:rFonts w:eastAsia="仿宋_GB2312"/>
          <w:kern w:val="0"/>
          <w:szCs w:val="21"/>
        </w:rPr>
        <w:t xml:space="preserve">  联系电话：</w:t>
      </w:r>
      <w:r>
        <w:rPr>
          <w:rFonts w:hint="eastAsia" w:eastAsia="仿宋_GB2312"/>
          <w:kern w:val="0"/>
          <w:szCs w:val="21"/>
          <w:lang w:val="en-US" w:eastAsia="zh-CN"/>
        </w:rPr>
        <w:t>15173321508</w:t>
      </w:r>
      <w:r>
        <w:rPr>
          <w:rFonts w:eastAsia="仿宋_GB2312"/>
          <w:kern w:val="0"/>
          <w:szCs w:val="21"/>
        </w:rPr>
        <w:t xml:space="preserve">   填报日期：</w:t>
      </w:r>
      <w:r>
        <w:rPr>
          <w:rFonts w:hint="eastAsia" w:eastAsia="仿宋_GB2312"/>
          <w:kern w:val="0"/>
          <w:szCs w:val="21"/>
          <w:lang w:val="en-US" w:eastAsia="zh-CN"/>
        </w:rPr>
        <w:t>2021年2月2日</w:t>
      </w:r>
      <w:r>
        <w:rPr>
          <w:rFonts w:eastAsia="仿宋_GB2312"/>
          <w:kern w:val="0"/>
          <w:szCs w:val="21"/>
        </w:rPr>
        <w:t xml:space="preserve"> 单位负责人签字：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346C0"/>
    <w:rsid w:val="03FE35EF"/>
    <w:rsid w:val="051859F3"/>
    <w:rsid w:val="0BC066D5"/>
    <w:rsid w:val="0D102C32"/>
    <w:rsid w:val="138C09F2"/>
    <w:rsid w:val="14F12FC3"/>
    <w:rsid w:val="18A822B7"/>
    <w:rsid w:val="2146013A"/>
    <w:rsid w:val="27950067"/>
    <w:rsid w:val="2EB346C0"/>
    <w:rsid w:val="34C12E81"/>
    <w:rsid w:val="4C763968"/>
    <w:rsid w:val="5A3F052F"/>
    <w:rsid w:val="5E301541"/>
    <w:rsid w:val="70854462"/>
    <w:rsid w:val="75974F9D"/>
    <w:rsid w:val="75A351E4"/>
    <w:rsid w:val="7CAC5BB4"/>
    <w:rsid w:val="7D7D65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3"/>
      <w:szCs w:val="33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1"/>
    <w:pPr>
      <w:ind w:left="1079" w:hanging="309"/>
    </w:pPr>
    <w:rPr>
      <w:rFonts w:ascii="宋体" w:hAnsi="宋体" w:eastAsia="宋体" w:cs="宋体"/>
    </w:rPr>
  </w:style>
  <w:style w:type="character" w:customStyle="1" w:styleId="8">
    <w:name w:val="NormalCharacter"/>
    <w:semiHidden/>
    <w:qFormat/>
    <w:uiPriority w:val="0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2021-01-31T06:54:00Z</dcterms:created>
  <dc:creator>Administrator</dc:creator>
  <cp:lastModifiedBy>Administrator</cp:lastModifiedBy>
  <cp:lastPrinted>2021-02-04T01:03:00Z</cp:lastPrinted>
  <dcterms:modified xsi:type="dcterms:W3CDTF">2021-09-10T01:30:22Z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8361E82F9CB34D4786C9379F9943E78D</vt:lpwstr>
  </property>
</Properties>
</file>