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113" w:rsidRDefault="00CB455B">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“人才发展专项资金”专项支出管理办法</w:t>
      </w:r>
    </w:p>
    <w:p w:rsidR="007C1113" w:rsidRDefault="007C1113">
      <w:pPr>
        <w:spacing w:line="560" w:lineRule="exact"/>
        <w:rPr>
          <w:rFonts w:ascii="仿宋_GB2312" w:eastAsia="仿宋_GB2312" w:hAnsi="仿宋_GB2312" w:cs="仿宋_GB2312"/>
          <w:sz w:val="32"/>
          <w:szCs w:val="32"/>
        </w:rPr>
      </w:pPr>
    </w:p>
    <w:p w:rsidR="007C1113" w:rsidRPr="00924B18" w:rsidRDefault="00CB455B" w:rsidP="00924B18">
      <w:pPr>
        <w:spacing w:line="560" w:lineRule="exact"/>
        <w:ind w:firstLineChars="200" w:firstLine="640"/>
        <w:rPr>
          <w:rFonts w:ascii="仿宋" w:eastAsia="仿宋" w:hAnsi="仿宋" w:cs="仿宋_GB2312"/>
          <w:sz w:val="32"/>
          <w:szCs w:val="32"/>
        </w:rPr>
      </w:pPr>
      <w:r>
        <w:rPr>
          <w:rFonts w:ascii="仿宋_GB2312" w:eastAsia="仿宋_GB2312" w:hAnsi="仿宋_GB2312" w:cs="仿宋_GB2312" w:hint="eastAsia"/>
          <w:b/>
          <w:bCs/>
          <w:sz w:val="32"/>
          <w:szCs w:val="32"/>
        </w:rPr>
        <w:t>（一）使用范围。</w:t>
      </w:r>
      <w:r w:rsidRPr="00924B18">
        <w:rPr>
          <w:rFonts w:ascii="仿宋" w:eastAsia="仿宋" w:hAnsi="仿宋" w:cs="仿宋_GB2312" w:hint="eastAsia"/>
          <w:sz w:val="32"/>
          <w:szCs w:val="32"/>
        </w:rPr>
        <w:t>对上级政策要求配套的高层次人才进行资金补贴</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对区本级政策要求配套的人才进行资金补贴</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资助引进、培养和使用人才的全区性人才活动；资助区统一安排的优秀人才交流培训项目</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鼓励支持行业协会、人才中介机构开展人才服务工作</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奖励对区经济社会发展有突出贡献的优秀单位及优秀人才</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鼓励支持开展各类人才宣传活动</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区委、区政府和区委人才工作领导小组批准实施的其他有关人才发展的项目。</w:t>
      </w:r>
    </w:p>
    <w:p w:rsidR="007C1113" w:rsidRPr="00924B18" w:rsidRDefault="00CB455B" w:rsidP="00924B18">
      <w:pPr>
        <w:spacing w:line="560" w:lineRule="exact"/>
        <w:ind w:firstLineChars="200" w:firstLine="640"/>
        <w:rPr>
          <w:rFonts w:ascii="仿宋" w:eastAsia="仿宋" w:hAnsi="仿宋" w:cs="仿宋_GB2312"/>
          <w:sz w:val="32"/>
          <w:szCs w:val="32"/>
        </w:rPr>
      </w:pPr>
      <w:r>
        <w:rPr>
          <w:rFonts w:ascii="仿宋_GB2312" w:eastAsia="仿宋_GB2312" w:hAnsi="仿宋_GB2312" w:cs="仿宋_GB2312" w:hint="eastAsia"/>
          <w:b/>
          <w:bCs/>
          <w:sz w:val="32"/>
          <w:szCs w:val="32"/>
        </w:rPr>
        <w:t>（一）</w:t>
      </w:r>
      <w:r>
        <w:rPr>
          <w:rFonts w:ascii="仿宋_GB2312" w:eastAsia="仿宋_GB2312" w:hAnsi="仿宋_GB2312" w:cs="仿宋_GB2312" w:hint="eastAsia"/>
          <w:b/>
          <w:bCs/>
          <w:sz w:val="32"/>
          <w:szCs w:val="32"/>
        </w:rPr>
        <w:t>申报。</w:t>
      </w:r>
      <w:r w:rsidRPr="00924B18">
        <w:rPr>
          <w:rFonts w:ascii="仿宋" w:eastAsia="仿宋" w:hAnsi="仿宋" w:cs="仿宋_GB2312" w:hint="eastAsia"/>
          <w:sz w:val="32"/>
          <w:szCs w:val="32"/>
        </w:rPr>
        <w:t>区“人才发展专项资金”有区委组织部人才办根据每年资金使用范围和次年人才工作项目，提出下一年“人才发展专项资金”使用计划。</w:t>
      </w:r>
      <w:r w:rsidRPr="00924B18">
        <w:rPr>
          <w:rFonts w:ascii="仿宋" w:eastAsia="仿宋" w:hAnsi="仿宋" w:cs="仿宋_GB2312" w:hint="eastAsia"/>
          <w:sz w:val="32"/>
          <w:szCs w:val="32"/>
        </w:rPr>
        <w:t>区委人才工作领导小组各成员单位</w:t>
      </w:r>
      <w:r w:rsidRPr="00924B18">
        <w:rPr>
          <w:rFonts w:ascii="仿宋" w:eastAsia="仿宋" w:hAnsi="仿宋" w:cs="仿宋_GB2312" w:hint="eastAsia"/>
          <w:sz w:val="32"/>
          <w:szCs w:val="32"/>
        </w:rPr>
        <w:t>根据</w:t>
      </w:r>
      <w:r w:rsidRPr="00924B18">
        <w:rPr>
          <w:rFonts w:ascii="仿宋" w:eastAsia="仿宋" w:hAnsi="仿宋" w:cs="仿宋_GB2312" w:hint="eastAsia"/>
          <w:sz w:val="32"/>
          <w:szCs w:val="32"/>
        </w:rPr>
        <w:t>实际工作需要</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向区委</w:t>
      </w:r>
      <w:r w:rsidRPr="00924B18">
        <w:rPr>
          <w:rFonts w:ascii="仿宋" w:eastAsia="仿宋" w:hAnsi="仿宋" w:cs="仿宋_GB2312" w:hint="eastAsia"/>
          <w:sz w:val="32"/>
          <w:szCs w:val="32"/>
        </w:rPr>
        <w:t>组织部</w:t>
      </w:r>
      <w:r w:rsidRPr="00924B18">
        <w:rPr>
          <w:rFonts w:ascii="仿宋" w:eastAsia="仿宋" w:hAnsi="仿宋" w:cs="仿宋_GB2312" w:hint="eastAsia"/>
          <w:sz w:val="32"/>
          <w:szCs w:val="32"/>
        </w:rPr>
        <w:t>人才办提交使用“</w:t>
      </w:r>
      <w:r w:rsidRPr="00924B18">
        <w:rPr>
          <w:rFonts w:ascii="仿宋" w:eastAsia="仿宋" w:hAnsi="仿宋" w:cs="仿宋_GB2312" w:hint="eastAsia"/>
          <w:sz w:val="32"/>
          <w:szCs w:val="32"/>
        </w:rPr>
        <w:t>人才发展专项资金</w:t>
      </w:r>
      <w:r w:rsidRPr="00924B18">
        <w:rPr>
          <w:rFonts w:ascii="仿宋" w:eastAsia="仿宋" w:hAnsi="仿宋" w:cs="仿宋_GB2312" w:hint="eastAsia"/>
          <w:sz w:val="32"/>
          <w:szCs w:val="32"/>
        </w:rPr>
        <w:t>”的报告及相关文件，由区委组织部人才办汇总报区委人才工作领导小组审议。</w:t>
      </w:r>
      <w:r w:rsidRPr="00924B18">
        <w:rPr>
          <w:rFonts w:ascii="仿宋" w:eastAsia="仿宋" w:hAnsi="仿宋" w:cs="仿宋_GB2312" w:hint="eastAsia"/>
          <w:sz w:val="32"/>
          <w:szCs w:val="32"/>
        </w:rPr>
        <w:t xml:space="preserve"> </w:t>
      </w:r>
    </w:p>
    <w:p w:rsidR="007C1113" w:rsidRPr="00924B18" w:rsidRDefault="00CB455B" w:rsidP="00924B18">
      <w:pPr>
        <w:spacing w:line="560" w:lineRule="exact"/>
        <w:ind w:firstLineChars="200" w:firstLine="640"/>
        <w:rPr>
          <w:rFonts w:ascii="仿宋" w:eastAsia="仿宋" w:hAnsi="仿宋" w:cs="仿宋_GB2312"/>
          <w:sz w:val="32"/>
          <w:szCs w:val="32"/>
        </w:rPr>
      </w:pPr>
      <w:r>
        <w:rPr>
          <w:rFonts w:ascii="仿宋_GB2312" w:eastAsia="仿宋_GB2312" w:hAnsi="仿宋_GB2312" w:cs="仿宋_GB2312" w:hint="eastAsia"/>
          <w:b/>
          <w:bCs/>
          <w:sz w:val="32"/>
          <w:szCs w:val="32"/>
        </w:rPr>
        <w:t>（二）</w:t>
      </w:r>
      <w:r>
        <w:rPr>
          <w:rFonts w:ascii="仿宋_GB2312" w:eastAsia="仿宋_GB2312" w:hAnsi="仿宋_GB2312" w:cs="仿宋_GB2312" w:hint="eastAsia"/>
          <w:b/>
          <w:bCs/>
          <w:sz w:val="32"/>
          <w:szCs w:val="32"/>
        </w:rPr>
        <w:t>审批</w:t>
      </w:r>
      <w:r>
        <w:rPr>
          <w:rFonts w:ascii="仿宋_GB2312" w:eastAsia="仿宋_GB2312" w:hAnsi="仿宋_GB2312" w:cs="仿宋_GB2312" w:hint="eastAsia"/>
          <w:b/>
          <w:bCs/>
          <w:sz w:val="32"/>
          <w:szCs w:val="32"/>
        </w:rPr>
        <w:t>。</w:t>
      </w:r>
      <w:r w:rsidRPr="00924B18">
        <w:rPr>
          <w:rFonts w:ascii="仿宋" w:eastAsia="仿宋" w:hAnsi="仿宋" w:cs="仿宋_GB2312" w:hint="eastAsia"/>
          <w:sz w:val="32"/>
          <w:szCs w:val="32"/>
        </w:rPr>
        <w:t>经区委、区政府同意并列入“</w:t>
      </w:r>
      <w:r w:rsidRPr="00924B18">
        <w:rPr>
          <w:rFonts w:ascii="仿宋" w:eastAsia="仿宋" w:hAnsi="仿宋" w:cs="仿宋_GB2312" w:hint="eastAsia"/>
          <w:sz w:val="32"/>
          <w:szCs w:val="32"/>
        </w:rPr>
        <w:t>人才发展专项资金</w:t>
      </w:r>
      <w:r w:rsidRPr="00924B18">
        <w:rPr>
          <w:rFonts w:ascii="仿宋" w:eastAsia="仿宋" w:hAnsi="仿宋" w:cs="仿宋_GB2312" w:hint="eastAsia"/>
          <w:sz w:val="32"/>
          <w:szCs w:val="32"/>
        </w:rPr>
        <w:t>”使用计划的项目，即予执行</w:t>
      </w:r>
      <w:bookmarkStart w:id="0" w:name="_GoBack"/>
      <w:bookmarkEnd w:id="0"/>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对未列入专项资金的其他项目，经区委人才工作领导小组审核同意后执行。</w:t>
      </w:r>
    </w:p>
    <w:p w:rsidR="007C1113" w:rsidRPr="00924B18" w:rsidRDefault="00CB455B" w:rsidP="00924B18">
      <w:pPr>
        <w:spacing w:line="560" w:lineRule="exact"/>
        <w:ind w:firstLineChars="200" w:firstLine="640"/>
        <w:rPr>
          <w:rFonts w:ascii="仿宋" w:eastAsia="仿宋" w:hAnsi="仿宋" w:cs="仿宋_GB2312"/>
          <w:sz w:val="32"/>
          <w:szCs w:val="32"/>
        </w:rPr>
      </w:pPr>
      <w:r>
        <w:rPr>
          <w:rFonts w:ascii="仿宋_GB2312" w:eastAsia="仿宋_GB2312" w:hAnsi="仿宋_GB2312" w:cs="仿宋_GB2312" w:hint="eastAsia"/>
          <w:b/>
          <w:bCs/>
          <w:sz w:val="32"/>
          <w:szCs w:val="32"/>
        </w:rPr>
        <w:t>（三）</w:t>
      </w:r>
      <w:r>
        <w:rPr>
          <w:rFonts w:ascii="仿宋_GB2312" w:eastAsia="仿宋_GB2312" w:hAnsi="仿宋_GB2312" w:cs="仿宋_GB2312" w:hint="eastAsia"/>
          <w:b/>
          <w:bCs/>
          <w:sz w:val="32"/>
          <w:szCs w:val="32"/>
        </w:rPr>
        <w:t>监督</w:t>
      </w:r>
      <w:r>
        <w:rPr>
          <w:rFonts w:ascii="仿宋_GB2312" w:eastAsia="仿宋_GB2312" w:hAnsi="仿宋_GB2312" w:cs="仿宋_GB2312" w:hint="eastAsia"/>
          <w:b/>
          <w:bCs/>
          <w:sz w:val="32"/>
          <w:szCs w:val="32"/>
        </w:rPr>
        <w:t>。</w:t>
      </w:r>
      <w:r w:rsidRPr="00924B18">
        <w:rPr>
          <w:rFonts w:ascii="仿宋" w:eastAsia="仿宋" w:hAnsi="仿宋" w:cs="仿宋_GB2312" w:hint="eastAsia"/>
          <w:sz w:val="32"/>
          <w:szCs w:val="32"/>
        </w:rPr>
        <w:t>对</w:t>
      </w:r>
      <w:r w:rsidRPr="00924B18">
        <w:rPr>
          <w:rFonts w:ascii="仿宋" w:eastAsia="仿宋" w:hAnsi="仿宋" w:cs="仿宋_GB2312" w:hint="eastAsia"/>
          <w:sz w:val="32"/>
          <w:szCs w:val="32"/>
        </w:rPr>
        <w:t>“人才发展专项资金”</w:t>
      </w:r>
      <w:r w:rsidRPr="00924B18">
        <w:rPr>
          <w:rFonts w:ascii="仿宋" w:eastAsia="仿宋" w:hAnsi="仿宋" w:cs="仿宋_GB2312" w:hint="eastAsia"/>
          <w:sz w:val="32"/>
          <w:szCs w:val="32"/>
        </w:rPr>
        <w:t>必须实行专款专用</w:t>
      </w:r>
      <w:r w:rsidRPr="00924B18">
        <w:rPr>
          <w:rFonts w:ascii="仿宋" w:eastAsia="仿宋" w:hAnsi="仿宋" w:cs="仿宋_GB2312" w:hint="eastAsia"/>
          <w:sz w:val="32"/>
          <w:szCs w:val="32"/>
        </w:rPr>
        <w:t>,</w:t>
      </w:r>
      <w:r w:rsidRPr="00924B18">
        <w:rPr>
          <w:rFonts w:ascii="仿宋" w:eastAsia="仿宋" w:hAnsi="仿宋" w:cs="仿宋_GB2312" w:hint="eastAsia"/>
          <w:sz w:val="32"/>
          <w:szCs w:val="32"/>
        </w:rPr>
        <w:t>严禁截留、挪用，并接受监</w:t>
      </w:r>
      <w:r w:rsidRPr="00924B18">
        <w:rPr>
          <w:rFonts w:ascii="仿宋" w:eastAsia="仿宋" w:hAnsi="仿宋" w:cs="仿宋_GB2312" w:hint="eastAsia"/>
          <w:sz w:val="32"/>
          <w:szCs w:val="32"/>
        </w:rPr>
        <w:t>督审计。</w:t>
      </w:r>
    </w:p>
    <w:p w:rsidR="007C1113" w:rsidRPr="00924B18" w:rsidRDefault="00CB455B" w:rsidP="007C1113">
      <w:pPr>
        <w:spacing w:line="560" w:lineRule="exact"/>
        <w:ind w:firstLineChars="200" w:firstLine="640"/>
        <w:rPr>
          <w:rFonts w:ascii="仿宋" w:eastAsia="仿宋" w:hAnsi="仿宋" w:cs="仿宋_GB2312"/>
          <w:sz w:val="32"/>
          <w:szCs w:val="32"/>
        </w:rPr>
      </w:pP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四</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管理</w:t>
      </w:r>
      <w:r>
        <w:rPr>
          <w:rFonts w:ascii="仿宋_GB2312" w:eastAsia="仿宋_GB2312" w:hAnsi="仿宋_GB2312" w:cs="仿宋_GB2312" w:hint="eastAsia"/>
          <w:b/>
          <w:bCs/>
          <w:sz w:val="32"/>
          <w:szCs w:val="32"/>
        </w:rPr>
        <w:t>。</w:t>
      </w:r>
      <w:r w:rsidRPr="00924B18">
        <w:rPr>
          <w:rFonts w:ascii="仿宋" w:eastAsia="仿宋" w:hAnsi="仿宋" w:cs="仿宋_GB2312" w:hint="eastAsia"/>
          <w:sz w:val="32"/>
          <w:szCs w:val="32"/>
        </w:rPr>
        <w:t>“人才发展专项资金”在使用额度内，应坚持统筹兼顾，集中管理，合理使用。</w:t>
      </w:r>
    </w:p>
    <w:sectPr w:rsidR="007C1113" w:rsidRPr="00924B18" w:rsidSect="007C11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55B" w:rsidRDefault="00CB455B" w:rsidP="00924B18">
      <w:r>
        <w:separator/>
      </w:r>
    </w:p>
  </w:endnote>
  <w:endnote w:type="continuationSeparator" w:id="0">
    <w:p w:rsidR="00CB455B" w:rsidRDefault="00CB455B" w:rsidP="00924B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55B" w:rsidRDefault="00CB455B" w:rsidP="00924B18">
      <w:r>
        <w:separator/>
      </w:r>
    </w:p>
  </w:footnote>
  <w:footnote w:type="continuationSeparator" w:id="0">
    <w:p w:rsidR="00CB455B" w:rsidRDefault="00CB455B" w:rsidP="00924B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EE32278"/>
    <w:rsid w:val="007C1113"/>
    <w:rsid w:val="00924B18"/>
    <w:rsid w:val="00CB455B"/>
    <w:rsid w:val="1DD6315D"/>
    <w:rsid w:val="2D0A7554"/>
    <w:rsid w:val="37DE7C85"/>
    <w:rsid w:val="3B4A17CA"/>
    <w:rsid w:val="3BEE23F6"/>
    <w:rsid w:val="3D9F5868"/>
    <w:rsid w:val="53742B63"/>
    <w:rsid w:val="5B4901A6"/>
    <w:rsid w:val="5EE32278"/>
    <w:rsid w:val="69E237CA"/>
    <w:rsid w:val="7B515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111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7C1113"/>
    <w:pPr>
      <w:jc w:val="left"/>
    </w:pPr>
    <w:rPr>
      <w:rFonts w:cs="Times New Roman"/>
      <w:kern w:val="0"/>
      <w:sz w:val="24"/>
    </w:rPr>
  </w:style>
  <w:style w:type="character" w:styleId="a4">
    <w:name w:val="FollowedHyperlink"/>
    <w:basedOn w:val="a0"/>
    <w:qFormat/>
    <w:rsid w:val="007C1113"/>
    <w:rPr>
      <w:color w:val="333333"/>
      <w:u w:val="none"/>
    </w:rPr>
  </w:style>
  <w:style w:type="character" w:styleId="a5">
    <w:name w:val="Emphasis"/>
    <w:basedOn w:val="a0"/>
    <w:qFormat/>
    <w:rsid w:val="007C1113"/>
    <w:rPr>
      <w:i/>
    </w:rPr>
  </w:style>
  <w:style w:type="character" w:styleId="a6">
    <w:name w:val="Hyperlink"/>
    <w:basedOn w:val="a0"/>
    <w:qFormat/>
    <w:rsid w:val="007C1113"/>
    <w:rPr>
      <w:color w:val="333333"/>
      <w:u w:val="none"/>
    </w:rPr>
  </w:style>
  <w:style w:type="character" w:customStyle="1" w:styleId="wx-space">
    <w:name w:val="wx-space"/>
    <w:basedOn w:val="a0"/>
    <w:qFormat/>
    <w:rsid w:val="007C1113"/>
  </w:style>
  <w:style w:type="character" w:customStyle="1" w:styleId="hover10">
    <w:name w:val="hover10"/>
    <w:basedOn w:val="a0"/>
    <w:qFormat/>
    <w:rsid w:val="007C1113"/>
    <w:rPr>
      <w:color w:val="000000"/>
      <w:shd w:val="clear" w:color="auto" w:fill="FFFFFF"/>
    </w:rPr>
  </w:style>
  <w:style w:type="paragraph" w:styleId="a7">
    <w:name w:val="header"/>
    <w:basedOn w:val="a"/>
    <w:link w:val="Char"/>
    <w:rsid w:val="00924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24B18"/>
    <w:rPr>
      <w:rFonts w:asciiTheme="minorHAnsi" w:eastAsiaTheme="minorEastAsia" w:hAnsiTheme="minorHAnsi" w:cstheme="minorBidi"/>
      <w:kern w:val="2"/>
      <w:sz w:val="18"/>
      <w:szCs w:val="18"/>
    </w:rPr>
  </w:style>
  <w:style w:type="paragraph" w:styleId="a8">
    <w:name w:val="footer"/>
    <w:basedOn w:val="a"/>
    <w:link w:val="Char0"/>
    <w:rsid w:val="00924B18"/>
    <w:pPr>
      <w:tabs>
        <w:tab w:val="center" w:pos="4153"/>
        <w:tab w:val="right" w:pos="8306"/>
      </w:tabs>
      <w:snapToGrid w:val="0"/>
      <w:jc w:val="left"/>
    </w:pPr>
    <w:rPr>
      <w:sz w:val="18"/>
      <w:szCs w:val="18"/>
    </w:rPr>
  </w:style>
  <w:style w:type="character" w:customStyle="1" w:styleId="Char0">
    <w:name w:val="页脚 Char"/>
    <w:basedOn w:val="a0"/>
    <w:link w:val="a8"/>
    <w:rsid w:val="00924B1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2019-03-12T09:49:00Z</dcterms:created>
  <dcterms:modified xsi:type="dcterms:W3CDTF">2020-07-22T07:27:00Z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