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D19" w:rsidRDefault="007A2BA6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区纪委监委公车运行维护</w:t>
      </w:r>
      <w:r>
        <w:rPr>
          <w:rFonts w:ascii="宋体" w:hAnsi="宋体"/>
          <w:b/>
          <w:kern w:val="0"/>
          <w:sz w:val="44"/>
          <w:szCs w:val="44"/>
        </w:rPr>
        <w:t>经费使用管理办法</w:t>
      </w:r>
    </w:p>
    <w:p w:rsidR="000B3D19" w:rsidRDefault="00B1040D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 xml:space="preserve"> </w:t>
      </w:r>
    </w:p>
    <w:p w:rsidR="000B3D19" w:rsidRDefault="007A2BA6">
      <w:pPr>
        <w:pStyle w:val="a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/>
          <w:sz w:val="32"/>
          <w:szCs w:val="32"/>
        </w:rPr>
        <w:t>总则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为加强对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>
        <w:rPr>
          <w:rFonts w:ascii="仿宋" w:eastAsia="仿宋" w:hAnsi="仿宋" w:cs="Times New Roman" w:hint="eastAsia"/>
          <w:sz w:val="32"/>
          <w:szCs w:val="32"/>
        </w:rPr>
        <w:t>纪委监委公车运行维护工作</w:t>
      </w:r>
      <w:r>
        <w:rPr>
          <w:rFonts w:ascii="仿宋" w:eastAsia="仿宋" w:hAnsi="仿宋" w:cs="Times New Roman"/>
          <w:sz w:val="32"/>
          <w:szCs w:val="32"/>
        </w:rPr>
        <w:t>经费的使用管理，增强专项工作经费推进</w:t>
      </w:r>
      <w:r>
        <w:rPr>
          <w:rFonts w:ascii="仿宋" w:eastAsia="仿宋" w:hAnsi="仿宋" w:cs="Times New Roman" w:hint="eastAsia"/>
          <w:sz w:val="32"/>
          <w:szCs w:val="32"/>
        </w:rPr>
        <w:t>深化改革</w:t>
      </w:r>
      <w:r>
        <w:rPr>
          <w:rFonts w:ascii="仿宋" w:eastAsia="仿宋" w:hAnsi="仿宋" w:cs="Times New Roman"/>
          <w:sz w:val="32"/>
          <w:szCs w:val="32"/>
        </w:rPr>
        <w:t>工作的实效性，提高专项工作经费的使用效益，结合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>
        <w:rPr>
          <w:rFonts w:ascii="仿宋" w:eastAsia="仿宋" w:hAnsi="仿宋" w:cs="Times New Roman" w:hint="eastAsia"/>
          <w:sz w:val="32"/>
          <w:szCs w:val="32"/>
        </w:rPr>
        <w:t>纪委监委</w:t>
      </w:r>
      <w:r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专项工作经费的管理和使用应当坚持公平、公开、公正的原则，确保专项工作经费的规范、安全和高效。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第三条</w:t>
      </w:r>
      <w:r>
        <w:rPr>
          <w:rFonts w:ascii="黑体" w:eastAsia="黑体" w:hAnsi="黑体" w:cs="Times New Roman"/>
          <w:b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区</w:t>
      </w:r>
      <w:r>
        <w:rPr>
          <w:rFonts w:ascii="仿宋" w:eastAsia="仿宋" w:hAnsi="仿宋" w:cs="Times New Roman" w:hint="eastAsia"/>
          <w:sz w:val="32"/>
          <w:szCs w:val="32"/>
        </w:rPr>
        <w:t>纪委监委</w:t>
      </w:r>
      <w:r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>
        <w:rPr>
          <w:rFonts w:ascii="仿宋" w:eastAsia="仿宋" w:hAnsi="仿宋" w:cs="Times New Roman" w:hint="eastAsia"/>
          <w:sz w:val="32"/>
          <w:szCs w:val="32"/>
        </w:rPr>
        <w:t>和</w:t>
      </w:r>
      <w:r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0B3D19" w:rsidRDefault="007A2BA6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第二章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第四条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专项工作经费的管理机构是</w:t>
      </w:r>
      <w:r>
        <w:rPr>
          <w:rFonts w:ascii="仿宋" w:eastAsia="仿宋" w:hAnsi="仿宋" w:cs="Times New Roman" w:hint="eastAsia"/>
          <w:sz w:val="32"/>
          <w:szCs w:val="32"/>
        </w:rPr>
        <w:t>区纪委监委</w:t>
      </w:r>
      <w:r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I6546900"/>
      <w:bookmarkStart w:id="3" w:name="5"/>
      <w:bookmarkEnd w:id="2"/>
      <w:bookmarkEnd w:id="3"/>
      <w:r>
        <w:rPr>
          <w:rFonts w:ascii="黑体" w:eastAsia="黑体" w:hAnsi="黑体" w:cs="Times New Roman"/>
          <w:sz w:val="32"/>
          <w:szCs w:val="32"/>
        </w:rPr>
        <w:t>第五条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专项工作经费实行</w:t>
      </w:r>
      <w:r>
        <w:rPr>
          <w:rFonts w:ascii="仿宋" w:eastAsia="仿宋" w:hAnsi="仿宋" w:cs="Times New Roman"/>
          <w:sz w:val="32"/>
          <w:szCs w:val="32"/>
        </w:rPr>
        <w:t>“</w:t>
      </w:r>
      <w:r>
        <w:rPr>
          <w:rFonts w:ascii="仿宋" w:eastAsia="仿宋" w:hAnsi="仿宋" w:cs="Times New Roman"/>
          <w:sz w:val="32"/>
          <w:szCs w:val="32"/>
        </w:rPr>
        <w:t>统一核算、专项使用</w:t>
      </w:r>
      <w:r>
        <w:rPr>
          <w:rFonts w:ascii="仿宋" w:eastAsia="仿宋" w:hAnsi="仿宋" w:cs="Times New Roman"/>
          <w:sz w:val="32"/>
          <w:szCs w:val="32"/>
        </w:rPr>
        <w:t>”</w:t>
      </w:r>
      <w:r>
        <w:rPr>
          <w:rFonts w:ascii="仿宋" w:eastAsia="仿宋" w:hAnsi="仿宋" w:cs="Times New Roman"/>
          <w:sz w:val="32"/>
          <w:szCs w:val="32"/>
        </w:rPr>
        <w:t>的管理模式，确保该项工作经费专款专用。专项经费必须按规定用于允许和规定的项目，不得改变用途。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第六条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>专项经费实行报账制度，支出票据先由</w:t>
      </w:r>
      <w:r>
        <w:rPr>
          <w:rFonts w:ascii="仿宋" w:eastAsia="仿宋" w:hAnsi="仿宋" w:cs="Times New Roman" w:hint="eastAsia"/>
          <w:sz w:val="32"/>
          <w:szCs w:val="32"/>
        </w:rPr>
        <w:t>经手、证明人签字、分管领导证明后，再由单位一把手</w:t>
      </w:r>
      <w:r>
        <w:rPr>
          <w:rFonts w:ascii="仿宋" w:eastAsia="仿宋" w:hAnsi="仿宋" w:cs="Times New Roman"/>
          <w:sz w:val="32"/>
          <w:szCs w:val="32"/>
        </w:rPr>
        <w:t>签字后</w:t>
      </w:r>
      <w:r>
        <w:rPr>
          <w:rFonts w:ascii="仿宋" w:eastAsia="仿宋" w:hAnsi="仿宋" w:cs="Times New Roman" w:hint="eastAsia"/>
          <w:sz w:val="32"/>
          <w:szCs w:val="32"/>
        </w:rPr>
        <w:t>，交出纳</w:t>
      </w:r>
      <w:r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0B3D19" w:rsidRDefault="007A2BA6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lastRenderedPageBreak/>
        <w:t>第三章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资金用途和审批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>
        <w:rPr>
          <w:rFonts w:ascii="黑体" w:eastAsia="黑体" w:hAnsi="黑体" w:cs="Times New Roman"/>
          <w:sz w:val="32"/>
          <w:szCs w:val="32"/>
        </w:rPr>
        <w:t>第七条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专项经费的用途范围：</w:t>
      </w:r>
      <w:r>
        <w:rPr>
          <w:rFonts w:ascii="仿宋" w:eastAsia="仿宋" w:hAnsi="仿宋" w:cs="Times New Roman" w:hint="eastAsia"/>
          <w:sz w:val="32"/>
          <w:szCs w:val="32"/>
        </w:rPr>
        <w:t>用于</w:t>
      </w:r>
      <w:r>
        <w:rPr>
          <w:rFonts w:ascii="仿宋" w:eastAsia="仿宋" w:hAnsi="仿宋" w:cs="Times New Roman" w:hint="eastAsia"/>
          <w:sz w:val="32"/>
          <w:szCs w:val="32"/>
        </w:rPr>
        <w:t>区纪委监委三</w:t>
      </w:r>
      <w:r>
        <w:rPr>
          <w:rFonts w:ascii="仿宋" w:eastAsia="仿宋" w:hAnsi="仿宋" w:cs="Times New Roman" w:hint="eastAsia"/>
          <w:sz w:val="32"/>
          <w:szCs w:val="32"/>
        </w:rPr>
        <w:t>台公务用车的日常保养维护、加油、购买保险等开支</w:t>
      </w:r>
      <w:r>
        <w:rPr>
          <w:rFonts w:ascii="仿宋" w:eastAsia="仿宋" w:hAnsi="仿宋" w:cs="Times New Roman" w:hint="eastAsia"/>
          <w:sz w:val="32"/>
          <w:szCs w:val="32"/>
        </w:rPr>
        <w:t>费用</w:t>
      </w:r>
      <w:r>
        <w:rPr>
          <w:rFonts w:ascii="仿宋" w:eastAsia="仿宋" w:hAnsi="仿宋" w:cs="Times New Roman" w:hint="eastAsia"/>
          <w:sz w:val="32"/>
          <w:szCs w:val="32"/>
        </w:rPr>
        <w:t>玖</w:t>
      </w:r>
      <w:r>
        <w:rPr>
          <w:rFonts w:ascii="仿宋" w:eastAsia="仿宋" w:hAnsi="仿宋" w:cs="Times New Roman" w:hint="eastAsia"/>
          <w:sz w:val="32"/>
          <w:szCs w:val="32"/>
        </w:rPr>
        <w:t>万元整。</w:t>
      </w:r>
    </w:p>
    <w:p w:rsidR="000B3D19" w:rsidRDefault="007A2BA6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I6546903"/>
      <w:bookmarkStart w:id="7" w:name="7"/>
      <w:bookmarkEnd w:id="6"/>
      <w:bookmarkEnd w:id="7"/>
      <w:r>
        <w:rPr>
          <w:rFonts w:ascii="黑体" w:eastAsia="黑体" w:hAnsi="黑体" w:cs="Times New Roman"/>
          <w:sz w:val="32"/>
          <w:szCs w:val="32"/>
        </w:rPr>
        <w:t>第四章</w:t>
      </w:r>
      <w:r>
        <w:rPr>
          <w:rFonts w:ascii="黑体" w:eastAsia="黑体" w:hAnsi="黑体" w:cs="Times New Roman"/>
          <w:sz w:val="32"/>
          <w:szCs w:val="32"/>
        </w:rPr>
        <w:t xml:space="preserve">  </w:t>
      </w:r>
      <w:r>
        <w:rPr>
          <w:rFonts w:ascii="黑体" w:eastAsia="黑体" w:hAnsi="黑体" w:cs="Times New Roman"/>
          <w:sz w:val="32"/>
          <w:szCs w:val="32"/>
        </w:rPr>
        <w:t>资金监督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八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>
        <w:rPr>
          <w:rFonts w:ascii="仿宋" w:eastAsia="仿宋" w:hAnsi="仿宋" w:cs="Times New Roman" w:hint="eastAsia"/>
          <w:sz w:val="32"/>
          <w:szCs w:val="32"/>
        </w:rPr>
        <w:t>纪委监委公车运行维护工作</w:t>
      </w:r>
      <w:r>
        <w:rPr>
          <w:rFonts w:ascii="仿宋" w:eastAsia="仿宋" w:hAnsi="仿宋" w:cs="Times New Roman"/>
          <w:sz w:val="32"/>
          <w:szCs w:val="32"/>
        </w:rPr>
        <w:t>经费由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>
        <w:rPr>
          <w:rFonts w:ascii="仿宋" w:eastAsia="仿宋" w:hAnsi="仿宋" w:cs="Times New Roman"/>
          <w:sz w:val="32"/>
          <w:szCs w:val="32"/>
        </w:rPr>
        <w:t>财政拨付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>
        <w:rPr>
          <w:rFonts w:ascii="仿宋" w:eastAsia="仿宋" w:hAnsi="仿宋" w:cs="Times New Roman" w:hint="eastAsia"/>
          <w:sz w:val="32"/>
          <w:szCs w:val="32"/>
        </w:rPr>
        <w:t>纪委监委</w:t>
      </w:r>
      <w:r>
        <w:rPr>
          <w:rFonts w:ascii="仿宋" w:eastAsia="仿宋" w:hAnsi="仿宋" w:cs="Times New Roman" w:hint="eastAsia"/>
          <w:sz w:val="32"/>
          <w:szCs w:val="32"/>
        </w:rPr>
        <w:t>后，区</w:t>
      </w:r>
      <w:r>
        <w:rPr>
          <w:rFonts w:ascii="仿宋" w:eastAsia="仿宋" w:hAnsi="仿宋" w:cs="Times New Roman" w:hint="eastAsia"/>
          <w:sz w:val="32"/>
          <w:szCs w:val="32"/>
        </w:rPr>
        <w:t>纪委监委</w:t>
      </w:r>
      <w:r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九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专项工作经费使用管理人员应自觉遵守国家财经纪律，同时接受有关主管部门和财政、审计、监察等部门的监督检查。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</w:t>
      </w:r>
      <w:r>
        <w:rPr>
          <w:rFonts w:ascii="仿宋" w:eastAsia="仿宋" w:hAnsi="仿宋" w:cs="Times New Roman"/>
          <w:sz w:val="32"/>
          <w:szCs w:val="32"/>
        </w:rPr>
        <w:t>427</w:t>
      </w:r>
      <w:r>
        <w:rPr>
          <w:rFonts w:ascii="仿宋" w:eastAsia="仿宋" w:hAnsi="仿宋" w:cs="Times New Roman"/>
          <w:sz w:val="32"/>
          <w:szCs w:val="32"/>
        </w:rPr>
        <w:t>号）进行处罚，并追究有关责任人员的责任。</w:t>
      </w:r>
    </w:p>
    <w:p w:rsidR="000B3D19" w:rsidRDefault="007A2BA6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附则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第十条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本办法</w:t>
      </w:r>
      <w:r>
        <w:rPr>
          <w:rFonts w:ascii="仿宋" w:eastAsia="仿宋" w:hAnsi="仿宋" w:cs="Times New Roman" w:hint="eastAsia"/>
          <w:sz w:val="32"/>
          <w:szCs w:val="32"/>
        </w:rPr>
        <w:t>区纪委监委</w:t>
      </w:r>
      <w:bookmarkStart w:id="8" w:name="_GoBack"/>
      <w:bookmarkEnd w:id="8"/>
      <w:r>
        <w:rPr>
          <w:rFonts w:ascii="仿宋" w:eastAsia="仿宋" w:hAnsi="仿宋" w:cs="Times New Roman"/>
          <w:sz w:val="32"/>
          <w:szCs w:val="32"/>
        </w:rPr>
        <w:t>负责解释。</w:t>
      </w:r>
    </w:p>
    <w:p w:rsidR="000B3D19" w:rsidRDefault="007A2BA6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第十一条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本办法自发布之日起执行。</w:t>
      </w:r>
    </w:p>
    <w:p w:rsidR="000B3D19" w:rsidRDefault="000B3D19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0B3D19" w:rsidRDefault="000B3D19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0B3D19" w:rsidRDefault="000B3D19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0B3D19" w:rsidRDefault="000B3D19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0B3D19" w:rsidRDefault="000B3D19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0B3D19" w:rsidRDefault="000B3D19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0B3D19" w:rsidSect="000B3D19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BA6" w:rsidRDefault="007A2BA6" w:rsidP="000B3D19">
      <w:r>
        <w:separator/>
      </w:r>
    </w:p>
  </w:endnote>
  <w:endnote w:type="continuationSeparator" w:id="0">
    <w:p w:rsidR="007A2BA6" w:rsidRDefault="007A2BA6" w:rsidP="000B3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0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D19" w:rsidRDefault="000B3D19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7A2BA6">
      <w:rPr>
        <w:rStyle w:val="a8"/>
      </w:rPr>
      <w:instrText xml:space="preserve">PAGE  </w:instrText>
    </w:r>
    <w:r>
      <w:fldChar w:fldCharType="separate"/>
    </w:r>
    <w:r w:rsidR="007A2BA6">
      <w:t xml:space="preserve"> </w:t>
    </w:r>
    <w:r>
      <w:fldChar w:fldCharType="end"/>
    </w:r>
  </w:p>
  <w:p w:rsidR="000B3D19" w:rsidRDefault="000B3D19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D19" w:rsidRDefault="000B3D19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7A2BA6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B1040D">
      <w:rPr>
        <w:rStyle w:val="a8"/>
        <w:noProof/>
        <w:sz w:val="24"/>
        <w:szCs w:val="24"/>
      </w:rPr>
      <w:t>1</w:t>
    </w:r>
    <w:r>
      <w:rPr>
        <w:sz w:val="24"/>
        <w:szCs w:val="24"/>
      </w:rPr>
      <w:fldChar w:fldCharType="end"/>
    </w:r>
  </w:p>
  <w:p w:rsidR="000B3D19" w:rsidRDefault="000B3D19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BA6" w:rsidRDefault="007A2BA6" w:rsidP="000B3D19">
      <w:r>
        <w:separator/>
      </w:r>
    </w:p>
  </w:footnote>
  <w:footnote w:type="continuationSeparator" w:id="0">
    <w:p w:rsidR="007A2BA6" w:rsidRDefault="007A2BA6" w:rsidP="000B3D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D19" w:rsidRDefault="000B3D19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0B3D19"/>
    <w:rsid w:val="00115D33"/>
    <w:rsid w:val="00172A27"/>
    <w:rsid w:val="00177B30"/>
    <w:rsid w:val="00284209"/>
    <w:rsid w:val="0039284B"/>
    <w:rsid w:val="003B0E97"/>
    <w:rsid w:val="004D3BFF"/>
    <w:rsid w:val="004F2BB1"/>
    <w:rsid w:val="004F4E8D"/>
    <w:rsid w:val="005B4CF9"/>
    <w:rsid w:val="005B704D"/>
    <w:rsid w:val="00643E60"/>
    <w:rsid w:val="006643E9"/>
    <w:rsid w:val="006916C4"/>
    <w:rsid w:val="006D5C7D"/>
    <w:rsid w:val="00770A84"/>
    <w:rsid w:val="007945F9"/>
    <w:rsid w:val="007A2BA6"/>
    <w:rsid w:val="007C20C3"/>
    <w:rsid w:val="008E4729"/>
    <w:rsid w:val="008F50CF"/>
    <w:rsid w:val="009D61B5"/>
    <w:rsid w:val="00AE17AD"/>
    <w:rsid w:val="00AF4722"/>
    <w:rsid w:val="00B1040D"/>
    <w:rsid w:val="00B63396"/>
    <w:rsid w:val="00CE78D1"/>
    <w:rsid w:val="00D550E4"/>
    <w:rsid w:val="00D72324"/>
    <w:rsid w:val="00DA0706"/>
    <w:rsid w:val="00DD1860"/>
    <w:rsid w:val="00DD7C5F"/>
    <w:rsid w:val="00DE3156"/>
    <w:rsid w:val="00E6211A"/>
    <w:rsid w:val="00E8087C"/>
    <w:rsid w:val="00F0104E"/>
    <w:rsid w:val="00F21710"/>
    <w:rsid w:val="00F23266"/>
    <w:rsid w:val="00FD154B"/>
    <w:rsid w:val="3E013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Balloon Text" w:semiHidden="0" w:uiPriority="0" w:unhideWhenUsed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D19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0B3D19"/>
    <w:pPr>
      <w:ind w:leftChars="2500" w:left="2500"/>
    </w:pPr>
  </w:style>
  <w:style w:type="paragraph" w:styleId="a4">
    <w:name w:val="Balloon Text"/>
    <w:basedOn w:val="a"/>
    <w:rsid w:val="000B3D19"/>
    <w:rPr>
      <w:sz w:val="18"/>
      <w:szCs w:val="18"/>
    </w:rPr>
  </w:style>
  <w:style w:type="paragraph" w:styleId="a5">
    <w:name w:val="footer"/>
    <w:basedOn w:val="a"/>
    <w:rsid w:val="000B3D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0B3D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B3D19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rsid w:val="000B3D19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rsid w:val="000B3D19"/>
  </w:style>
  <w:style w:type="paragraph" w:customStyle="1" w:styleId="p0">
    <w:name w:val="p0"/>
    <w:basedOn w:val="a"/>
    <w:rsid w:val="000B3D19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0B3D19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675</Characters>
  <Application>Microsoft Office Word</Application>
  <DocSecurity>0</DocSecurity>
  <Lines>5</Lines>
  <Paragraphs>1</Paragraphs>
  <ScaleCrop>false</ScaleCrop>
  <Company>微软公司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17</cp:revision>
  <cp:lastPrinted>2019-03-12T09:19:00Z</cp:lastPrinted>
  <dcterms:created xsi:type="dcterms:W3CDTF">2018-10-09T08:48:00Z</dcterms:created>
  <dcterms:modified xsi:type="dcterms:W3CDTF">2019-12-06T13:32:00Z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