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0"/>
          <w:szCs w:val="30"/>
          <w:lang w:val="en-US" w:eastAsia="zh-CN"/>
        </w:rPr>
        <w:t>附件：</w:t>
      </w:r>
    </w:p>
    <w:p>
      <w:pPr>
        <w:pStyle w:val="2"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县直相关单位业务咨询电话</w:t>
      </w:r>
    </w:p>
    <w:p>
      <w:pPr>
        <w:pStyle w:val="2"/>
        <w:shd w:val="clear" w:color="auto" w:fill="FFFFFF"/>
        <w:spacing w:before="0" w:beforeAutospacing="0" w:after="0" w:afterAutospacing="0"/>
        <w:ind w:firstLine="480" w:firstLineChars="200"/>
        <w:jc w:val="right"/>
        <w:rPr>
          <w:rFonts w:hint="default" w:ascii="Times New Roman" w:hAnsi="Times New Roman" w:eastAsia="仿宋_GB2312" w:cs="Times New Roman"/>
          <w:color w:val="333333"/>
        </w:rPr>
      </w:pP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9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业务部门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大厅咨询台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25246677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民政窗口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25213388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公安窗口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25237070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税务专厅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25218686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社保窗口（城居）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25236635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社保窗口（企业、机关事业）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25222171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人社就业、失业窗口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25221040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人社工伤窗口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25215614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人事档案窗口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25221160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医保窗口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25211125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市监窗口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25246815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住建窗口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25246812、25254647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自然资源局窗口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25215924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下东、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洣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江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思聪规划管理所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13973345723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云阳规划管理所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15873371990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425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林业窗口</w:t>
            </w:r>
          </w:p>
        </w:tc>
        <w:tc>
          <w:tcPr>
            <w:tcW w:w="2766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25246811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17</w:t>
            </w:r>
          </w:p>
        </w:tc>
        <w:tc>
          <w:tcPr>
            <w:tcW w:w="4259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发改窗口</w:t>
            </w:r>
          </w:p>
        </w:tc>
        <w:tc>
          <w:tcPr>
            <w:tcW w:w="276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25247285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18</w:t>
            </w:r>
          </w:p>
        </w:tc>
        <w:tc>
          <w:tcPr>
            <w:tcW w:w="4259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住房公积金</w:t>
            </w:r>
          </w:p>
        </w:tc>
        <w:tc>
          <w:tcPr>
            <w:tcW w:w="276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25221922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E19F0"/>
    <w:rsid w:val="320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2021-08-05T03:22:00Z</dcterms:created>
  <dc:creator>大肥嘟nie_</dc:creator>
  <cp:lastModifiedBy>大肥嘟nie_</cp:lastModifiedBy>
  <dcterms:modified xsi:type="dcterms:W3CDTF">2021-08-05T03:23:01Z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A2C369C29B9F4F6A853B0EEC284719DA</vt:lpwstr>
  </property>
</Properties>
</file>