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2839" w:leftChars="495" w:hanging="1800" w:hangingChars="500"/>
        <w:rPr>
          <w:rFonts w:hint="eastAsia" w:ascii="仿宋_GB2312" w:eastAsia="仿宋_GB2312"/>
          <w:sz w:val="36"/>
          <w:szCs w:val="36"/>
          <w:u w:val="single"/>
        </w:rPr>
      </w:pPr>
      <w:r>
        <w:rPr>
          <w:rFonts w:hint="eastAsia" w:ascii="仿宋_GB2312" w:eastAsia="仿宋_GB2312"/>
          <w:sz w:val="36"/>
          <w:szCs w:val="36"/>
        </w:rPr>
        <w:t>项目名称：</w:t>
      </w:r>
      <w:r>
        <w:rPr>
          <w:rFonts w:hint="eastAsia" w:ascii="仿宋_GB2312" w:hAnsi="Times New Roman" w:eastAsia="仿宋_GB2312" w:cs="Times New Roman"/>
          <w:sz w:val="36"/>
          <w:szCs w:val="36"/>
          <w:u w:val="single"/>
          <w:lang w:val="en-US" w:eastAsia="zh-CN"/>
        </w:rPr>
        <w:t>湖南华波光电科技有限公司新型显示器生产线项目</w:t>
      </w:r>
      <w:r>
        <w:rPr>
          <w:rFonts w:hint="eastAsia" w:ascii="仿宋_GB2312" w:eastAsia="仿宋_GB2312"/>
          <w:sz w:val="36"/>
          <w:szCs w:val="36"/>
          <w:u w:val="single"/>
        </w:rPr>
        <w:t xml:space="preserve">             </w:t>
      </w:r>
    </w:p>
    <w:p>
      <w:pPr>
        <w:adjustRightInd w:val="0"/>
        <w:snapToGrid w:val="0"/>
        <w:spacing w:line="288" w:lineRule="auto"/>
        <w:ind w:firstLine="1040"/>
        <w:rPr>
          <w:rFonts w:hint="eastAsia" w:ascii="仿宋_GB2312" w:eastAsia="仿宋_GB2312"/>
          <w:sz w:val="36"/>
          <w:szCs w:val="36"/>
          <w:u w:val="single"/>
          <w:lang w:val="en-US" w:eastAsia="zh-CN"/>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湖南华波光电科技有限公司</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p>
    <w:p>
      <w:pPr>
        <w:adjustRightInd w:val="0"/>
        <w:snapToGrid w:val="0"/>
        <w:spacing w:line="288" w:lineRule="auto"/>
        <w:ind w:firstLine="1040"/>
        <w:rPr>
          <w:rFonts w:hint="eastAsia"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2021年</w:t>
      </w:r>
      <w:r>
        <w:rPr>
          <w:rFonts w:hint="eastAsia" w:ascii="仿宋_GB2312" w:eastAsia="仿宋_GB2312"/>
          <w:sz w:val="36"/>
          <w:szCs w:val="36"/>
          <w:u w:val="single"/>
          <w:lang w:val="en-US" w:eastAsia="zh-CN"/>
        </w:rPr>
        <w:t>6</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楷体_GB2312" w:eastAsia="楷体_GB2312"/>
          <w:sz w:val="36"/>
          <w:szCs w:val="36"/>
        </w:rPr>
        <w:t>中华人民共和国生态环境部制</w:t>
      </w:r>
    </w:p>
    <w:p>
      <w:pPr>
        <w:pStyle w:val="17"/>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9"/>
        <w:tabs>
          <w:tab w:val="right" w:leader="dot" w:pos="8834"/>
        </w:tabs>
        <w:spacing w:line="360" w:lineRule="auto"/>
        <w:rPr>
          <w:rFonts w:hint="default" w:ascii="Times New Roman" w:hAnsi="Times New Roman" w:cs="Times New Roman"/>
          <w:kern w:val="2"/>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"_Toc67408754"</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一、建设项目基本情况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4"/>
          <w:szCs w:val="24"/>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"_Toc67408755"</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二、建设项目工程分析</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4</w:t>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4"/>
          <w:szCs w:val="24"/>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"_Toc67408758"</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三、区域环境质量现状、环境保护目标及评价标准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4"/>
          <w:szCs w:val="24"/>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"_Toc67408759"</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四、主要环境影响和保护措施</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4"/>
          <w:szCs w:val="24"/>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"_Toc67408762"</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五、环境保护措施监督检查清单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4"/>
          <w:szCs w:val="24"/>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"_Toc67408763"</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黑体" w:cs="Times New Roman"/>
          <w:snapToGrid w:val="0"/>
          <w:color w:val="auto"/>
          <w:sz w:val="24"/>
          <w:szCs w:val="24"/>
        </w:rPr>
        <w:t>六、结论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pStyle w:val="9"/>
        <w:tabs>
          <w:tab w:val="right" w:leader="dot" w:pos="8834"/>
        </w:tabs>
        <w:spacing w:line="360" w:lineRule="auto"/>
        <w:rPr>
          <w:rFonts w:hint="default" w:ascii="Times New Roman" w:hAnsi="Times New Roman" w:cs="Times New Roman"/>
          <w:kern w:val="2"/>
          <w:sz w:val="21"/>
        </w:rPr>
      </w:pPr>
      <w:r>
        <w:rPr>
          <w:rStyle w:val="15"/>
          <w:rFonts w:hint="default" w:ascii="Times New Roman" w:hAnsi="Times New Roman" w:cs="Times New Roman"/>
          <w:color w:val="auto"/>
          <w:sz w:val="24"/>
          <w:szCs w:val="24"/>
        </w:rPr>
        <w:fldChar w:fldCharType="begin"/>
      </w:r>
      <w:r>
        <w:rPr>
          <w:rStyle w:val="15"/>
          <w:rFonts w:hint="default" w:ascii="Times New Roman" w:hAnsi="Times New Roman" w:cs="Times New Roman"/>
          <w:color w:val="auto"/>
          <w:sz w:val="24"/>
          <w:szCs w:val="24"/>
        </w:rPr>
        <w:instrText xml:space="preserve"> </w:instrText>
      </w:r>
      <w:r>
        <w:rPr>
          <w:rFonts w:hint="default" w:ascii="Times New Roman" w:hAnsi="Times New Roman" w:cs="Times New Roman"/>
          <w:sz w:val="24"/>
          <w:szCs w:val="24"/>
        </w:rPr>
        <w:instrText xml:space="preserve">HYPERLINK \l "_Toc67408765"</w:instrText>
      </w:r>
      <w:r>
        <w:rPr>
          <w:rStyle w:val="15"/>
          <w:rFonts w:hint="default" w:ascii="Times New Roman" w:hAnsi="Times New Roman" w:cs="Times New Roman"/>
          <w:color w:val="auto"/>
          <w:sz w:val="24"/>
          <w:szCs w:val="24"/>
        </w:rPr>
        <w:instrText xml:space="preserve"> </w:instrText>
      </w:r>
      <w:r>
        <w:rPr>
          <w:rStyle w:val="15"/>
          <w:rFonts w:hint="default" w:ascii="Times New Roman" w:hAnsi="Times New Roman" w:cs="Times New Roman"/>
          <w:color w:val="auto"/>
          <w:sz w:val="24"/>
          <w:szCs w:val="24"/>
        </w:rPr>
        <w:fldChar w:fldCharType="separate"/>
      </w:r>
      <w:r>
        <w:rPr>
          <w:rStyle w:val="15"/>
          <w:rFonts w:hint="default" w:ascii="Times New Roman" w:hAnsi="Times New Roman" w:eastAsia="方正小标宋_GBK" w:cs="Times New Roman"/>
          <w:snapToGrid w:val="0"/>
          <w:color w:val="auto"/>
          <w:sz w:val="24"/>
          <w:szCs w:val="24"/>
        </w:rPr>
        <w:t>建设项目污染物排放量汇总表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_Toc67408765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Style w:val="15"/>
          <w:rFonts w:hint="default" w:ascii="Times New Roman" w:hAnsi="Times New Roman" w:cs="Times New Roman"/>
          <w:color w:val="auto"/>
          <w:sz w:val="24"/>
          <w:szCs w:val="24"/>
        </w:rPr>
        <w:fldChar w:fldCharType="end"/>
      </w:r>
    </w:p>
    <w:p>
      <w:pPr>
        <w:spacing w:line="360" w:lineRule="auto"/>
        <w:rPr>
          <w:rFonts w:hint="eastAsia"/>
          <w:b/>
          <w:bCs/>
          <w:sz w:val="24"/>
          <w:szCs w:val="24"/>
          <w:lang w:val="zh-CN"/>
        </w:rPr>
      </w:pPr>
      <w:r>
        <w:rPr>
          <w:rFonts w:hint="default" w:ascii="Times New Roman" w:hAnsi="Times New Roman" w:cs="Times New Roman"/>
          <w:b/>
          <w:bCs/>
          <w:lang w:val="zh-CN"/>
        </w:rPr>
        <w:fldChar w:fldCharType="end"/>
      </w:r>
      <w:r>
        <w:rPr>
          <w:rFonts w:hint="eastAsia"/>
          <w:b/>
          <w:bCs/>
          <w:sz w:val="24"/>
          <w:szCs w:val="24"/>
          <w:lang w:val="zh-CN"/>
        </w:rPr>
        <w:t>附图</w:t>
      </w:r>
    </w:p>
    <w:p>
      <w:pPr>
        <w:widowControl/>
        <w:spacing w:line="360" w:lineRule="auto"/>
        <w:rPr>
          <w:sz w:val="24"/>
          <w:szCs w:val="24"/>
        </w:rPr>
      </w:pPr>
      <w:r>
        <w:rPr>
          <w:rFonts w:hint="eastAsia"/>
          <w:sz w:val="24"/>
          <w:szCs w:val="24"/>
        </w:rPr>
        <w:t>附图1    项目地理位置图</w:t>
      </w:r>
    </w:p>
    <w:p>
      <w:pPr>
        <w:spacing w:line="360" w:lineRule="auto"/>
        <w:rPr>
          <w:rFonts w:hint="eastAsia"/>
          <w:sz w:val="24"/>
          <w:szCs w:val="24"/>
        </w:rPr>
      </w:pPr>
      <w:r>
        <w:rPr>
          <w:rFonts w:hint="eastAsia"/>
          <w:sz w:val="24"/>
          <w:szCs w:val="24"/>
        </w:rPr>
        <w:t>附图2    敏感目标分布图</w:t>
      </w:r>
    </w:p>
    <w:p>
      <w:pPr>
        <w:spacing w:line="360" w:lineRule="auto"/>
        <w:rPr>
          <w:rFonts w:hint="eastAsia"/>
          <w:sz w:val="24"/>
          <w:szCs w:val="24"/>
        </w:rPr>
      </w:pPr>
      <w:r>
        <w:rPr>
          <w:rFonts w:hint="eastAsia"/>
          <w:sz w:val="24"/>
          <w:szCs w:val="24"/>
        </w:rPr>
        <w:t>附图3    平面布置图</w:t>
      </w:r>
    </w:p>
    <w:p>
      <w:pPr>
        <w:spacing w:line="360" w:lineRule="auto"/>
        <w:rPr>
          <w:rFonts w:hint="eastAsia"/>
          <w:sz w:val="24"/>
          <w:szCs w:val="24"/>
        </w:rPr>
      </w:pPr>
      <w:r>
        <w:rPr>
          <w:rFonts w:hint="eastAsia"/>
          <w:sz w:val="24"/>
          <w:szCs w:val="24"/>
        </w:rPr>
        <w:t>附图4    声环境监测点位图</w:t>
      </w:r>
    </w:p>
    <w:p>
      <w:pPr>
        <w:spacing w:line="360" w:lineRule="auto"/>
        <w:rPr>
          <w:rFonts w:hint="eastAsia"/>
          <w:b/>
          <w:sz w:val="24"/>
          <w:szCs w:val="24"/>
        </w:rPr>
      </w:pPr>
    </w:p>
    <w:p>
      <w:pPr>
        <w:spacing w:line="360" w:lineRule="auto"/>
        <w:rPr>
          <w:rFonts w:hint="eastAsia"/>
          <w:b/>
          <w:sz w:val="24"/>
          <w:szCs w:val="24"/>
        </w:rPr>
      </w:pPr>
      <w:r>
        <w:rPr>
          <w:rFonts w:hint="eastAsia"/>
          <w:b/>
          <w:sz w:val="24"/>
          <w:szCs w:val="24"/>
        </w:rPr>
        <w:t>附件</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附件1    环评委托书</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附件2    营业执照</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附件3    项目立项备案文件</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附件</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厂房租赁</w:t>
      </w:r>
      <w:r>
        <w:rPr>
          <w:rFonts w:hint="default" w:ascii="Times New Roman" w:hAnsi="Times New Roman" w:cs="Times New Roman"/>
          <w:sz w:val="24"/>
          <w:szCs w:val="24"/>
        </w:rPr>
        <w:t>协议</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附件</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声环境监测报告</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附件6    油墨组分单</w:t>
      </w:r>
    </w:p>
    <w:p>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附件7    专家评审意见</w:t>
      </w:r>
    </w:p>
    <w:p>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附件8    评审会议签到表</w:t>
      </w:r>
    </w:p>
    <w:p>
      <w:pPr>
        <w:adjustRightInd w:val="0"/>
        <w:snapToGrid w:val="0"/>
        <w:spacing w:line="288" w:lineRule="auto"/>
        <w:jc w:val="center"/>
        <w:rPr>
          <w:rFonts w:hint="eastAsia" w:ascii="楷体_GB2312" w:eastAsia="楷体_GB2312"/>
          <w:sz w:val="36"/>
          <w:szCs w:val="36"/>
        </w:rPr>
      </w:pPr>
    </w:p>
    <w:p>
      <w:pPr>
        <w:adjustRightInd w:val="0"/>
        <w:snapToGrid w:val="0"/>
        <w:spacing w:line="288" w:lineRule="auto"/>
        <w:ind w:firstLine="1040"/>
        <w:rPr>
          <w:rFonts w:ascii="仿宋_GB2312" w:eastAsia="仿宋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0"/>
        <w:jc w:val="center"/>
        <w:outlineLvl w:val="0"/>
        <w:rPr>
          <w:rFonts w:hint="eastAsia" w:ascii="黑体" w:hAnsi="黑体" w:eastAsia="黑体"/>
          <w:snapToGrid w:val="0"/>
          <w:sz w:val="30"/>
          <w:szCs w:val="30"/>
        </w:rPr>
      </w:pPr>
      <w:bookmarkStart w:id="1" w:name="_Toc67408754"/>
      <w:bookmarkStart w:id="2" w:name="_Toc67408755"/>
      <w:r>
        <w:rPr>
          <w:rFonts w:hint="eastAsia" w:ascii="黑体" w:hAnsi="黑体" w:eastAsia="黑体"/>
          <w:snapToGrid w:val="0"/>
          <w:sz w:val="30"/>
          <w:szCs w:val="30"/>
        </w:rPr>
        <w:t>一、建设项目基本情况</w:t>
      </w:r>
      <w:bookmarkEnd w:id="1"/>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5"/>
        <w:gridCol w:w="2163"/>
        <w:gridCol w:w="2210"/>
        <w:gridCol w:w="26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建设项目名称</w:t>
            </w:r>
          </w:p>
        </w:tc>
        <w:tc>
          <w:tcPr>
            <w:tcW w:w="3953" w:type="pct"/>
            <w:gridSpan w:val="3"/>
            <w:noWrap w:val="0"/>
            <w:vAlign w:val="center"/>
          </w:tcPr>
          <w:p>
            <w:pPr>
              <w:adjustRightInd w:val="0"/>
              <w:snapToGrid w:val="0"/>
              <w:jc w:val="center"/>
              <w:rPr>
                <w:rFonts w:hint="default" w:ascii="Times New Roman" w:hAnsi="Times New Roman" w:eastAsia="宋体" w:cs="Times New Roman"/>
                <w:sz w:val="24"/>
                <w:lang w:eastAsia="zh-CN"/>
              </w:rPr>
            </w:pPr>
            <w:r>
              <w:rPr>
                <w:rFonts w:hint="default" w:ascii="Times New Roman" w:hAnsi="Times New Roman" w:cs="Times New Roman"/>
                <w:sz w:val="24"/>
                <w:lang w:eastAsia="zh-CN"/>
              </w:rPr>
              <w:t>湖南华波光电科技有限公司新型显示器生产线项目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项目代码</w:t>
            </w:r>
          </w:p>
        </w:tc>
        <w:tc>
          <w:tcPr>
            <w:tcW w:w="3953" w:type="pct"/>
            <w:gridSpan w:val="3"/>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2103-430224-04-01-582573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建设单位联系人</w:t>
            </w:r>
          </w:p>
        </w:tc>
        <w:tc>
          <w:tcPr>
            <w:tcW w:w="1219" w:type="pct"/>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肖赞亮</w:t>
            </w:r>
          </w:p>
        </w:tc>
        <w:tc>
          <w:tcPr>
            <w:tcW w:w="1246"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联系方式</w:t>
            </w:r>
          </w:p>
        </w:tc>
        <w:tc>
          <w:tcPr>
            <w:tcW w:w="1487"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13622519004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建设地点</w:t>
            </w:r>
          </w:p>
        </w:tc>
        <w:tc>
          <w:tcPr>
            <w:tcW w:w="3953" w:type="pct"/>
            <w:gridSpan w:val="3"/>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u w:val="single"/>
              </w:rPr>
              <w:t xml:space="preserve"> 湖南 </w:t>
            </w:r>
            <w:r>
              <w:rPr>
                <w:rFonts w:hint="default" w:ascii="Times New Roman" w:hAnsi="Times New Roman" w:cs="Times New Roman"/>
                <w:sz w:val="24"/>
              </w:rPr>
              <w:t>省</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株洲</w:t>
            </w:r>
            <w:r>
              <w:rPr>
                <w:rFonts w:hint="default" w:ascii="Times New Roman" w:hAnsi="Times New Roman" w:cs="Times New Roman"/>
                <w:sz w:val="24"/>
                <w:u w:val="single"/>
              </w:rPr>
              <w:t xml:space="preserve"> </w:t>
            </w:r>
            <w:r>
              <w:rPr>
                <w:rFonts w:hint="default" w:ascii="Times New Roman" w:hAnsi="Times New Roman" w:cs="Times New Roman"/>
                <w:sz w:val="24"/>
              </w:rPr>
              <w:t>市</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茶陵</w:t>
            </w:r>
            <w:r>
              <w:rPr>
                <w:rFonts w:hint="default" w:ascii="Times New Roman" w:hAnsi="Times New Roman" w:cs="Times New Roman"/>
                <w:sz w:val="24"/>
                <w:u w:val="single"/>
              </w:rPr>
              <w:t xml:space="preserve"> </w:t>
            </w:r>
            <w:r>
              <w:rPr>
                <w:rFonts w:hint="default" w:ascii="Times New Roman" w:hAnsi="Times New Roman" w:cs="Times New Roman"/>
                <w:sz w:val="24"/>
              </w:rPr>
              <w:t>县</w:t>
            </w:r>
            <w:r>
              <w:rPr>
                <w:rFonts w:hint="default" w:ascii="Times New Roman" w:hAnsi="Times New Roman" w:cs="Times New Roman"/>
                <w:sz w:val="24"/>
                <w:lang w:val="en-US" w:eastAsia="zh-CN"/>
              </w:rPr>
              <w:t xml:space="preserve"> </w:t>
            </w:r>
            <w:r>
              <w:rPr>
                <w:rFonts w:hint="default" w:ascii="Times New Roman" w:hAnsi="Times New Roman" w:eastAsia="宋体" w:cs="Times New Roman"/>
                <w:sz w:val="24"/>
                <w:u w:val="single"/>
                <w:lang w:val="en-US" w:eastAsia="zh-CN"/>
              </w:rPr>
              <w:t>茶陵经济开发区（株洲汇才现代农科有限公司内）</w:t>
            </w:r>
            <w:r>
              <w:rPr>
                <w:rFonts w:hint="default" w:ascii="Times New Roman" w:hAnsi="Times New Roman" w:eastAsia="宋体" w:cs="Times New Roman"/>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地理坐标</w:t>
            </w:r>
          </w:p>
        </w:tc>
        <w:tc>
          <w:tcPr>
            <w:tcW w:w="3953" w:type="pct"/>
            <w:gridSpan w:val="3"/>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（东经</w:t>
            </w:r>
            <w:r>
              <w:rPr>
                <w:rFonts w:hint="default" w:ascii="Times New Roman" w:hAnsi="Times New Roman" w:cs="Times New Roman"/>
                <w:sz w:val="24"/>
                <w:u w:val="single"/>
              </w:rPr>
              <w:t xml:space="preserve"> 11</w:t>
            </w:r>
            <w:r>
              <w:rPr>
                <w:rFonts w:hint="default" w:ascii="Times New Roman" w:hAnsi="Times New Roman" w:cs="Times New Roman"/>
                <w:sz w:val="24"/>
                <w:u w:val="single"/>
                <w:lang w:val="en-US" w:eastAsia="zh-CN"/>
              </w:rPr>
              <w:t>3</w:t>
            </w:r>
            <w:r>
              <w:rPr>
                <w:rFonts w:hint="default" w:ascii="Times New Roman" w:hAnsi="Times New Roman" w:cs="Times New Roman"/>
                <w:sz w:val="24"/>
                <w:u w:val="single"/>
              </w:rPr>
              <w:t xml:space="preserve"> </w:t>
            </w:r>
            <w:r>
              <w:rPr>
                <w:rFonts w:hint="default" w:ascii="Times New Roman" w:hAnsi="Times New Roman" w:cs="Times New Roman"/>
                <w:sz w:val="24"/>
              </w:rPr>
              <w:t>度</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32</w:t>
            </w:r>
            <w:r>
              <w:rPr>
                <w:rFonts w:hint="default" w:ascii="Times New Roman" w:hAnsi="Times New Roman" w:cs="Times New Roman"/>
                <w:sz w:val="24"/>
                <w:u w:val="single"/>
              </w:rPr>
              <w:t xml:space="preserve"> </w:t>
            </w:r>
            <w:r>
              <w:rPr>
                <w:rFonts w:hint="default" w:ascii="Times New Roman" w:hAnsi="Times New Roman" w:cs="Times New Roman"/>
                <w:sz w:val="24"/>
              </w:rPr>
              <w:t>分</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5.4008</w:t>
            </w:r>
            <w:r>
              <w:rPr>
                <w:rFonts w:hint="default" w:ascii="Times New Roman" w:hAnsi="Times New Roman" w:cs="Times New Roman"/>
                <w:sz w:val="24"/>
                <w:u w:val="single"/>
              </w:rPr>
              <w:t xml:space="preserve"> </w:t>
            </w:r>
            <w:r>
              <w:rPr>
                <w:rFonts w:hint="default" w:ascii="Times New Roman" w:hAnsi="Times New Roman" w:cs="Times New Roman"/>
                <w:sz w:val="24"/>
              </w:rPr>
              <w:t>秒，北纬</w:t>
            </w:r>
            <w:r>
              <w:rPr>
                <w:rFonts w:hint="default" w:ascii="Times New Roman" w:hAnsi="Times New Roman" w:cs="Times New Roman"/>
                <w:sz w:val="24"/>
                <w:u w:val="single"/>
              </w:rPr>
              <w:t xml:space="preserve"> 2</w:t>
            </w:r>
            <w:r>
              <w:rPr>
                <w:rFonts w:hint="default" w:ascii="Times New Roman" w:hAnsi="Times New Roman" w:cs="Times New Roman"/>
                <w:sz w:val="24"/>
                <w:u w:val="single"/>
                <w:lang w:val="en-US" w:eastAsia="zh-CN"/>
              </w:rPr>
              <w:t>6</w:t>
            </w:r>
            <w:r>
              <w:rPr>
                <w:rFonts w:hint="default" w:ascii="Times New Roman" w:hAnsi="Times New Roman" w:cs="Times New Roman"/>
                <w:sz w:val="24"/>
                <w:u w:val="single"/>
              </w:rPr>
              <w:t xml:space="preserve"> </w:t>
            </w:r>
            <w:r>
              <w:rPr>
                <w:rFonts w:hint="default" w:ascii="Times New Roman" w:hAnsi="Times New Roman" w:cs="Times New Roman"/>
                <w:sz w:val="24"/>
              </w:rPr>
              <w:t>度</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44</w:t>
            </w:r>
            <w:r>
              <w:rPr>
                <w:rFonts w:hint="default" w:ascii="Times New Roman" w:hAnsi="Times New Roman" w:cs="Times New Roman"/>
                <w:sz w:val="24"/>
                <w:u w:val="single"/>
              </w:rPr>
              <w:t xml:space="preserve"> </w:t>
            </w:r>
            <w:r>
              <w:rPr>
                <w:rFonts w:hint="default" w:ascii="Times New Roman" w:hAnsi="Times New Roman" w:cs="Times New Roman"/>
                <w:sz w:val="24"/>
              </w:rPr>
              <w:t>分</w:t>
            </w:r>
            <w:r>
              <w:rPr>
                <w:rFonts w:hint="default" w:ascii="Times New Roman" w:hAnsi="Times New Roman" w:cs="Times New Roman"/>
                <w:sz w:val="24"/>
                <w:u w:val="single"/>
              </w:rPr>
              <w:t xml:space="preserve"> 4</w:t>
            </w:r>
            <w:r>
              <w:rPr>
                <w:rFonts w:hint="default" w:ascii="Times New Roman" w:hAnsi="Times New Roman" w:cs="Times New Roman"/>
                <w:sz w:val="24"/>
                <w:u w:val="single"/>
                <w:lang w:val="en-US" w:eastAsia="zh-CN"/>
              </w:rPr>
              <w:t>1.8325</w:t>
            </w:r>
            <w:r>
              <w:rPr>
                <w:rFonts w:hint="default" w:ascii="Times New Roman" w:hAnsi="Times New Roman" w:cs="Times New Roman"/>
                <w:sz w:val="24"/>
                <w:u w:val="single"/>
              </w:rPr>
              <w:t xml:space="preserve"> </w:t>
            </w:r>
            <w:r>
              <w:rPr>
                <w:rFonts w:hint="default" w:ascii="Times New Roman" w:hAnsi="Times New Roman" w:cs="Times New Roman"/>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国民经济</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p>
        </w:tc>
        <w:tc>
          <w:tcPr>
            <w:tcW w:w="1219" w:type="pct"/>
            <w:noWrap w:val="0"/>
            <w:vAlign w:val="center"/>
          </w:tcPr>
          <w:p>
            <w:pPr>
              <w:adjustRightInd w:val="0"/>
              <w:snapToGrid w:val="0"/>
              <w:jc w:val="center"/>
              <w:rPr>
                <w:rFonts w:hint="default" w:ascii="Times New Roman" w:hAnsi="Times New Roman" w:cs="Times New Roman"/>
                <w:sz w:val="24"/>
                <w:lang w:val="en-US"/>
              </w:rPr>
            </w:pPr>
            <w:r>
              <w:rPr>
                <w:rFonts w:hint="default" w:ascii="Times New Roman" w:hAnsi="Times New Roman" w:cs="Times New Roman"/>
                <w:sz w:val="24"/>
              </w:rPr>
              <w:t>C</w:t>
            </w:r>
            <w:r>
              <w:rPr>
                <w:rFonts w:hint="default" w:ascii="Times New Roman" w:hAnsi="Times New Roman" w:cs="Times New Roman"/>
                <w:sz w:val="24"/>
                <w:lang w:val="en-US" w:eastAsia="zh-CN"/>
              </w:rPr>
              <w:t>3042特种玻璃制造</w:t>
            </w:r>
          </w:p>
        </w:tc>
        <w:tc>
          <w:tcPr>
            <w:tcW w:w="1246" w:type="pct"/>
            <w:noWrap w:val="0"/>
            <w:vAlign w:val="center"/>
          </w:tcPr>
          <w:p>
            <w:pPr>
              <w:adjustRightInd w:val="0"/>
              <w:snapToGrid w:val="0"/>
              <w:jc w:val="center"/>
              <w:rPr>
                <w:rFonts w:hint="default" w:ascii="Times New Roman" w:hAnsi="Times New Roman" w:cs="Times New Roman"/>
                <w:sz w:val="24"/>
              </w:rPr>
            </w:pPr>
            <w:bookmarkStart w:id="3" w:name="_Hlk49843745"/>
            <w:r>
              <w:rPr>
                <w:rFonts w:hint="default" w:ascii="Times New Roman" w:hAnsi="Times New Roman" w:cs="Times New Roman"/>
                <w:sz w:val="24"/>
              </w:rPr>
              <w:t>建设项目</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bookmarkEnd w:id="3"/>
          </w:p>
        </w:tc>
        <w:tc>
          <w:tcPr>
            <w:tcW w:w="1487" w:type="pct"/>
            <w:noWrap w:val="0"/>
            <w:vAlign w:val="center"/>
          </w:tcPr>
          <w:p>
            <w:pPr>
              <w:adjustRightInd w:val="0"/>
              <w:snapToGrid w:val="0"/>
              <w:rPr>
                <w:rFonts w:hint="default" w:ascii="Times New Roman" w:hAnsi="Times New Roman" w:eastAsia="宋体" w:cs="Times New Roman"/>
                <w:sz w:val="24"/>
                <w:lang w:val="en-US" w:eastAsia="zh-CN"/>
              </w:rPr>
            </w:pPr>
            <w:r>
              <w:rPr>
                <w:rFonts w:hint="default" w:ascii="Times New Roman" w:hAnsi="Times New Roman" w:cs="Times New Roman"/>
                <w:sz w:val="24"/>
              </w:rPr>
              <w:t>二十七、非金属矿物制品业</w:t>
            </w:r>
            <w:r>
              <w:rPr>
                <w:rFonts w:hint="default" w:ascii="Times New Roman" w:hAnsi="Times New Roman" w:cs="Times New Roman"/>
                <w:sz w:val="24"/>
                <w:lang w:val="en-US" w:eastAsia="zh-CN"/>
              </w:rPr>
              <w:t>中特种玻璃制造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建设性质</w:t>
            </w:r>
          </w:p>
        </w:tc>
        <w:tc>
          <w:tcPr>
            <w:tcW w:w="1219" w:type="pct"/>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新建（迁建）</w:t>
            </w:r>
          </w:p>
          <w:p>
            <w:pPr>
              <w:jc w:val="left"/>
              <w:rPr>
                <w:rFonts w:hint="default" w:ascii="Times New Roman" w:hAnsi="Times New Roman" w:cs="Times New Roman"/>
                <w:sz w:val="24"/>
              </w:rPr>
            </w:pPr>
            <w:r>
              <w:rPr>
                <w:rFonts w:hint="default" w:ascii="Times New Roman" w:hAnsi="Times New Roman" w:cs="Times New Roman"/>
                <w:sz w:val="24"/>
              </w:rPr>
              <w:t>□改建</w:t>
            </w:r>
          </w:p>
          <w:p>
            <w:pPr>
              <w:jc w:val="left"/>
              <w:rPr>
                <w:rFonts w:hint="default" w:ascii="Times New Roman" w:hAnsi="Times New Roman" w:cs="Times New Roman"/>
                <w:sz w:val="24"/>
              </w:rPr>
            </w:pPr>
            <w:r>
              <w:rPr>
                <w:rFonts w:hint="default" w:ascii="Times New Roman" w:hAnsi="Times New Roman" w:cs="Times New Roman"/>
                <w:sz w:val="24"/>
              </w:rPr>
              <w:t>□扩建</w:t>
            </w:r>
          </w:p>
          <w:p>
            <w:pPr>
              <w:jc w:val="left"/>
              <w:rPr>
                <w:rFonts w:hint="default" w:ascii="Times New Roman" w:hAnsi="Times New Roman" w:cs="Times New Roman"/>
                <w:sz w:val="24"/>
              </w:rPr>
            </w:pPr>
            <w:r>
              <w:rPr>
                <w:rFonts w:hint="default" w:ascii="Times New Roman" w:hAnsi="Times New Roman" w:cs="Times New Roman"/>
                <w:sz w:val="24"/>
              </w:rPr>
              <w:t>□技术改造</w:t>
            </w:r>
          </w:p>
        </w:tc>
        <w:tc>
          <w:tcPr>
            <w:tcW w:w="1246"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申报情形</w:t>
            </w:r>
          </w:p>
        </w:tc>
        <w:tc>
          <w:tcPr>
            <w:tcW w:w="1487" w:type="pct"/>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 xml:space="preserve">首次申报项目             </w:t>
            </w:r>
          </w:p>
          <w:p>
            <w:pPr>
              <w:jc w:val="left"/>
              <w:rPr>
                <w:rFonts w:hint="default" w:ascii="Times New Roman" w:hAnsi="Times New Roman" w:cs="Times New Roman"/>
                <w:sz w:val="24"/>
              </w:rPr>
            </w:pPr>
            <w:r>
              <w:rPr>
                <w:rFonts w:hint="default" w:ascii="Times New Roman" w:hAnsi="Times New Roman" w:cs="Times New Roman"/>
                <w:sz w:val="24"/>
              </w:rPr>
              <w:t>□不予批准后再次申报项目</w:t>
            </w:r>
          </w:p>
          <w:p>
            <w:pPr>
              <w:jc w:val="left"/>
              <w:rPr>
                <w:rFonts w:hint="default" w:ascii="Times New Roman" w:hAnsi="Times New Roman" w:cs="Times New Roman"/>
                <w:sz w:val="24"/>
              </w:rPr>
            </w:pPr>
            <w:r>
              <w:rPr>
                <w:rFonts w:hint="default" w:ascii="Times New Roman" w:hAnsi="Times New Roman" w:cs="Times New Roman"/>
                <w:sz w:val="24"/>
              </w:rPr>
              <w:t xml:space="preserve">□超五年重新审核项目     </w:t>
            </w:r>
          </w:p>
          <w:p>
            <w:pPr>
              <w:jc w:val="left"/>
              <w:rPr>
                <w:rFonts w:hint="default" w:ascii="Times New Roman" w:hAnsi="Times New Roman" w:cs="Times New Roman"/>
                <w:sz w:val="24"/>
              </w:rPr>
            </w:pPr>
            <w:r>
              <w:rPr>
                <w:rFonts w:hint="default" w:ascii="Times New Roman" w:hAnsi="Times New Roman" w:cs="Times New Roman"/>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备案）部门（选填）</w:t>
            </w:r>
          </w:p>
        </w:tc>
        <w:tc>
          <w:tcPr>
            <w:tcW w:w="1219"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lang w:val="en-US" w:eastAsia="zh-CN"/>
              </w:rPr>
              <w:t>茶陵</w:t>
            </w:r>
            <w:r>
              <w:rPr>
                <w:rFonts w:hint="default" w:ascii="Times New Roman" w:hAnsi="Times New Roman" w:cs="Times New Roman"/>
                <w:sz w:val="24"/>
              </w:rPr>
              <w:t>县发展和改革局</w:t>
            </w:r>
          </w:p>
        </w:tc>
        <w:tc>
          <w:tcPr>
            <w:tcW w:w="1246"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备案）文号（选填）</w:t>
            </w:r>
          </w:p>
        </w:tc>
        <w:tc>
          <w:tcPr>
            <w:tcW w:w="1487"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茶发改备〖2021〗44号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总投资（万元）</w:t>
            </w:r>
          </w:p>
        </w:tc>
        <w:tc>
          <w:tcPr>
            <w:tcW w:w="1219" w:type="pct"/>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20200</w:t>
            </w: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环保投资（万元）</w:t>
            </w:r>
          </w:p>
        </w:tc>
        <w:tc>
          <w:tcPr>
            <w:tcW w:w="1487" w:type="pct"/>
            <w:noWrap w:val="0"/>
            <w:vAlign w:val="center"/>
          </w:tcPr>
          <w:p>
            <w:pPr>
              <w:adjustRightInd w:val="0"/>
              <w:snapToGrid w:val="0"/>
              <w:jc w:val="center"/>
              <w:rPr>
                <w:rFonts w:hint="default" w:ascii="Times New Roman" w:hAnsi="Times New Roman" w:eastAsia="宋体" w:cs="Times New Roman"/>
                <w:sz w:val="24"/>
                <w:lang w:val="en-US" w:eastAsia="zh-CN"/>
              </w:rPr>
            </w:pPr>
            <w:r>
              <w:rPr>
                <w:rFonts w:hint="eastAsia" w:cs="Times New Roman"/>
                <w:sz w:val="24"/>
                <w:lang w:val="en-US" w:eastAsia="zh-CN"/>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环保投资占比（%）</w:t>
            </w:r>
          </w:p>
        </w:tc>
        <w:tc>
          <w:tcPr>
            <w:tcW w:w="1219" w:type="pct"/>
            <w:noWrap w:val="0"/>
            <w:vAlign w:val="center"/>
          </w:tcPr>
          <w:p>
            <w:pPr>
              <w:adjustRightInd w:val="0"/>
              <w:snapToGrid w:val="0"/>
              <w:jc w:val="center"/>
              <w:rPr>
                <w:rFonts w:hint="default" w:ascii="Times New Roman" w:hAnsi="Times New Roman" w:eastAsia="宋体" w:cs="Times New Roman"/>
                <w:sz w:val="24"/>
                <w:lang w:val="en-US" w:eastAsia="zh-CN"/>
              </w:rPr>
            </w:pPr>
            <w:r>
              <w:rPr>
                <w:rFonts w:hint="eastAsia" w:cs="Times New Roman"/>
                <w:sz w:val="24"/>
                <w:lang w:val="en-US" w:eastAsia="zh-CN"/>
              </w:rPr>
              <w:t>0.74</w:t>
            </w: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施工工期</w:t>
            </w:r>
          </w:p>
        </w:tc>
        <w:tc>
          <w:tcPr>
            <w:tcW w:w="1487"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2021年</w:t>
            </w:r>
            <w:r>
              <w:rPr>
                <w:rFonts w:hint="default" w:ascii="Times New Roman" w:hAnsi="Times New Roman" w:cs="Times New Roman"/>
                <w:sz w:val="24"/>
                <w:lang w:val="en-US" w:eastAsia="zh-CN"/>
              </w:rPr>
              <w:t>5</w:t>
            </w:r>
            <w:r>
              <w:rPr>
                <w:rFonts w:hint="default" w:ascii="Times New Roman" w:hAnsi="Times New Roman" w:cs="Times New Roman"/>
                <w:sz w:val="24"/>
              </w:rPr>
              <w:t>月</w:t>
            </w:r>
            <w:r>
              <w:rPr>
                <w:rFonts w:hint="default" w:ascii="Times New Roman" w:hAnsi="Times New Roman" w:cs="Times New Roman"/>
                <w:sz w:val="24"/>
                <w:lang w:val="en-US" w:eastAsia="zh-CN"/>
              </w:rPr>
              <w:t>30</w:t>
            </w:r>
            <w:r>
              <w:rPr>
                <w:rFonts w:hint="default" w:ascii="Times New Roman" w:hAnsi="Times New Roman" w:cs="Times New Roman"/>
                <w:sz w:val="24"/>
              </w:rPr>
              <w:t>日至202</w:t>
            </w:r>
            <w:r>
              <w:rPr>
                <w:rFonts w:hint="default" w:ascii="Times New Roman" w:hAnsi="Times New Roman" w:cs="Times New Roman"/>
                <w:sz w:val="24"/>
                <w:lang w:val="en-US" w:eastAsia="zh-CN"/>
              </w:rPr>
              <w:t>1</w:t>
            </w:r>
            <w:r>
              <w:rPr>
                <w:rFonts w:hint="default" w:ascii="Times New Roman" w:hAnsi="Times New Roman" w:cs="Times New Roman"/>
                <w:sz w:val="24"/>
              </w:rPr>
              <w:t>年</w:t>
            </w:r>
            <w:r>
              <w:rPr>
                <w:rFonts w:hint="default" w:ascii="Times New Roman" w:hAnsi="Times New Roman" w:cs="Times New Roman"/>
                <w:sz w:val="24"/>
                <w:lang w:val="en-US" w:eastAsia="zh-CN"/>
              </w:rPr>
              <w:t>6</w:t>
            </w:r>
            <w:r>
              <w:rPr>
                <w:rFonts w:hint="default" w:ascii="Times New Roman" w:hAnsi="Times New Roman" w:cs="Times New Roman"/>
                <w:sz w:val="24"/>
              </w:rPr>
              <w:t>月</w:t>
            </w:r>
            <w:r>
              <w:rPr>
                <w:rFonts w:hint="default" w:ascii="Times New Roman" w:hAnsi="Times New Roman" w:cs="Times New Roman"/>
                <w:sz w:val="24"/>
                <w:lang w:val="en-US" w:eastAsia="zh-CN"/>
              </w:rPr>
              <w:t>30</w:t>
            </w:r>
            <w:r>
              <w:rPr>
                <w:rFonts w:hint="default" w:ascii="Times New Roman" w:hAnsi="Times New Roman" w:cs="Times New Roman"/>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是否开工建设</w:t>
            </w:r>
          </w:p>
        </w:tc>
        <w:tc>
          <w:tcPr>
            <w:tcW w:w="1219" w:type="pct"/>
            <w:noWrap w:val="0"/>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否</w:t>
            </w:r>
          </w:p>
          <w:p>
            <w:pPr>
              <w:adjustRightInd w:val="0"/>
              <w:snapToGrid w:val="0"/>
              <w:rPr>
                <w:rFonts w:hint="default" w:ascii="Times New Roman" w:hAnsi="Times New Roman" w:cs="Times New Roman"/>
                <w:sz w:val="24"/>
              </w:rPr>
            </w:pPr>
            <w:r>
              <w:rPr>
                <w:rFonts w:hint="default" w:ascii="Times New Roman" w:hAnsi="Times New Roman" w:cs="Times New Roman"/>
                <w:sz w:val="24"/>
              </w:rPr>
              <w:t>□是：</w:t>
            </w:r>
            <w:r>
              <w:rPr>
                <w:rFonts w:hint="default" w:ascii="Times New Roman" w:hAnsi="Times New Roman" w:cs="Times New Roman"/>
                <w:sz w:val="24"/>
                <w:u w:val="single"/>
              </w:rPr>
              <w:t xml:space="preserve">             </w:t>
            </w: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 w:val="24"/>
              </w:rPr>
            </w:pPr>
            <w:r>
              <w:rPr>
                <w:rFonts w:hint="default" w:ascii="Times New Roman" w:hAnsi="Times New Roman" w:cs="Times New Roman"/>
                <w:spacing w:val="-6"/>
                <w:sz w:val="24"/>
              </w:rPr>
              <w:t>用地（用海）</w:t>
            </w:r>
          </w:p>
          <w:p>
            <w:pPr>
              <w:adjustRightInd w:val="0"/>
              <w:snapToGrid w:val="0"/>
              <w:jc w:val="center"/>
              <w:rPr>
                <w:rFonts w:hint="default" w:ascii="Times New Roman" w:hAnsi="Times New Roman" w:cs="Times New Roman"/>
                <w:sz w:val="24"/>
              </w:rPr>
            </w:pPr>
            <w:r>
              <w:rPr>
                <w:rFonts w:hint="default" w:ascii="Times New Roman" w:hAnsi="Times New Roman" w:cs="Times New Roman"/>
                <w:spacing w:val="-6"/>
                <w:sz w:val="24"/>
              </w:rPr>
              <w:t>面积（m</w:t>
            </w:r>
            <w:r>
              <w:rPr>
                <w:rFonts w:hint="default" w:ascii="Times New Roman" w:hAnsi="Times New Roman" w:cs="Times New Roman"/>
                <w:spacing w:val="-6"/>
                <w:sz w:val="24"/>
                <w:vertAlign w:val="superscript"/>
              </w:rPr>
              <w:t>2</w:t>
            </w:r>
            <w:r>
              <w:rPr>
                <w:rFonts w:hint="default" w:ascii="Times New Roman" w:hAnsi="Times New Roman" w:cs="Times New Roman"/>
                <w:spacing w:val="-6"/>
                <w:sz w:val="24"/>
              </w:rPr>
              <w:t>）</w:t>
            </w:r>
          </w:p>
        </w:tc>
        <w:tc>
          <w:tcPr>
            <w:tcW w:w="1487" w:type="pct"/>
            <w:noWrap w:val="0"/>
            <w:vAlign w:val="center"/>
          </w:tcPr>
          <w:p>
            <w:pPr>
              <w:adjustRightInd w:val="0"/>
              <w:snapToGrid w:val="0"/>
              <w:jc w:val="center"/>
              <w:rPr>
                <w:rFonts w:hint="default" w:ascii="Times New Roman" w:hAnsi="Times New Roman" w:eastAsia="宋体" w:cs="Times New Roman"/>
                <w:sz w:val="24"/>
                <w:lang w:val="en-US" w:eastAsia="zh-CN"/>
              </w:rPr>
            </w:pPr>
            <w:r>
              <w:rPr>
                <w:rFonts w:hint="eastAsia" w:cs="Times New Roman"/>
                <w:sz w:val="24"/>
                <w:lang w:val="en-US" w:eastAsia="zh-CN"/>
              </w:rPr>
              <w:t>1</w:t>
            </w:r>
            <w:r>
              <w:rPr>
                <w:rFonts w:hint="default" w:ascii="Times New Roman" w:hAnsi="Times New Roman" w:cs="Times New Roman"/>
                <w:sz w:val="24"/>
                <w:lang w:val="en-US" w:eastAsia="zh-CN"/>
              </w:rPr>
              <w:t>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专项评价设置情况</w:t>
            </w:r>
          </w:p>
        </w:tc>
        <w:tc>
          <w:tcPr>
            <w:tcW w:w="3953" w:type="pct"/>
            <w:gridSpan w:val="3"/>
            <w:noWrap w:val="0"/>
            <w:vAlign w:val="center"/>
          </w:tcPr>
          <w:p>
            <w:pPr>
              <w:pStyle w:val="18"/>
              <w:rPr>
                <w:rFonts w:hint="default" w:ascii="Times New Roman" w:hAnsi="Times New Roman" w:cs="Times New Roman"/>
              </w:rPr>
            </w:pPr>
            <w:r>
              <w:rPr>
                <w:rFonts w:hint="default" w:ascii="Times New Roman" w:hAnsi="Times New Roman" w:cs="Times New Roman"/>
                <w:kern w:val="0"/>
                <w:szCs w:val="21"/>
              </w:rPr>
              <w:t>根据《建设项目环境影响报告表编制技术指南（污染影响类）（试行）》，</w:t>
            </w:r>
            <w:r>
              <w:rPr>
                <w:rFonts w:hint="default" w:ascii="Times New Roman" w:hAnsi="Times New Roman" w:cs="Times New Roman"/>
                <w:kern w:val="0"/>
                <w:szCs w:val="21"/>
                <w:u w:val="single"/>
              </w:rPr>
              <w:t>本项目不设置专项评价</w:t>
            </w:r>
            <w:r>
              <w:rPr>
                <w:rFonts w:hint="default"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规划情况</w:t>
            </w:r>
          </w:p>
        </w:tc>
        <w:tc>
          <w:tcPr>
            <w:tcW w:w="3953" w:type="pct"/>
            <w:gridSpan w:val="3"/>
            <w:noWrap w:val="0"/>
            <w:vAlign w:val="center"/>
          </w:tcPr>
          <w:p>
            <w:pPr>
              <w:pStyle w:val="5"/>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2"/>
                <w:sz w:val="24"/>
                <w:szCs w:val="24"/>
                <w:lang w:val="en-US" w:eastAsia="zh-CN" w:bidi="ar-SA"/>
              </w:rPr>
              <w:t>《湖南</w:t>
            </w:r>
            <w:r>
              <w:rPr>
                <w:rFonts w:hint="eastAsia" w:ascii="Times New Roman" w:hAnsi="Times New Roman" w:eastAsia="宋体" w:cs="Times New Roman"/>
                <w:kern w:val="2"/>
                <w:sz w:val="24"/>
                <w:szCs w:val="24"/>
                <w:lang w:val="en-US" w:eastAsia="zh-CN" w:bidi="ar-SA"/>
              </w:rPr>
              <w:t>茶陵经济开发区控制性详细规划</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2010-2020</w:t>
            </w:r>
            <w:r>
              <w:rPr>
                <w:rFonts w:hint="eastAsia" w:ascii="Times New Roman" w:hAnsi="Times New Roman" w:eastAsia="宋体" w:cs="Times New Roman"/>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规划环境影响</w:t>
            </w:r>
          </w:p>
          <w:p>
            <w:pPr>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评价情况</w:t>
            </w:r>
          </w:p>
        </w:tc>
        <w:tc>
          <w:tcPr>
            <w:tcW w:w="3953" w:type="pct"/>
            <w:gridSpan w:val="3"/>
            <w:noWrap w:val="0"/>
            <w:vAlign w:val="center"/>
          </w:tcPr>
          <w:p>
            <w:pPr>
              <w:autoSpaceDE w:val="0"/>
              <w:autoSpaceDN w:val="0"/>
              <w:adjustRightInd w:val="0"/>
              <w:snapToGrid w:val="0"/>
              <w:jc w:val="center"/>
              <w:rPr>
                <w:rFonts w:hint="default" w:ascii="Times New Roman" w:hAnsi="Times New Roman" w:cs="Times New Roman"/>
                <w:kern w:val="0"/>
                <w:szCs w:val="21"/>
              </w:rPr>
            </w:pPr>
            <w:r>
              <w:rPr>
                <w:color w:val="auto"/>
                <w:sz w:val="24"/>
                <w:szCs w:val="24"/>
                <w:lang w:val="en-US" w:eastAsia="zh-CN"/>
              </w:rPr>
              <w:t>《湖南</w:t>
            </w:r>
            <w:r>
              <w:rPr>
                <w:rFonts w:hint="eastAsia"/>
                <w:color w:val="auto"/>
                <w:sz w:val="24"/>
                <w:szCs w:val="24"/>
                <w:lang w:val="en-US" w:eastAsia="zh-CN"/>
              </w:rPr>
              <w:t>茶陵经济开发区</w:t>
            </w:r>
            <w:r>
              <w:rPr>
                <w:color w:val="auto"/>
                <w:sz w:val="24"/>
                <w:szCs w:val="24"/>
                <w:lang w:val="en-US" w:eastAsia="zh-CN"/>
              </w:rPr>
              <w:t>环境影响报告书》</w:t>
            </w:r>
            <w:r>
              <w:rPr>
                <w:rFonts w:hint="eastAsia"/>
                <w:color w:val="auto"/>
                <w:sz w:val="24"/>
                <w:szCs w:val="24"/>
                <w:lang w:val="en-US" w:eastAsia="zh-CN"/>
              </w:rPr>
              <w:t>，</w:t>
            </w:r>
            <w:r>
              <w:rPr>
                <w:rFonts w:hint="default" w:ascii="Times New Roman" w:hAnsi="Times New Roman" w:eastAsia="宋体" w:cs="Times New Roman"/>
                <w:kern w:val="0"/>
                <w:sz w:val="24"/>
                <w:szCs w:val="24"/>
                <w:lang w:val="en-US" w:eastAsia="zh-CN" w:bidi="ar-SA"/>
              </w:rPr>
              <w:t>湖南省生态环境厅批复，批复文号为湘环评[2012]145号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规划及规划环境影响评价符合性分析</w:t>
            </w:r>
          </w:p>
        </w:tc>
        <w:tc>
          <w:tcPr>
            <w:tcW w:w="3953" w:type="pct"/>
            <w:gridSpan w:val="3"/>
            <w:noWrap w:val="0"/>
            <w:vAlign w:val="center"/>
          </w:tcPr>
          <w:p>
            <w:pPr>
              <w:autoSpaceDE w:val="0"/>
              <w:autoSpaceDN w:val="0"/>
              <w:adjustRightInd w:val="0"/>
              <w:snapToGrid w:val="0"/>
              <w:ind w:firstLine="480" w:firstLineChars="200"/>
              <w:jc w:val="both"/>
              <w:rPr>
                <w:rFonts w:hint="default" w:ascii="Times New Roman" w:hAnsi="Times New Roman" w:eastAsia="宋体" w:cs="Times New Roman"/>
                <w:kern w:val="0"/>
                <w:szCs w:val="21"/>
                <w:lang w:val="en-US" w:eastAsia="zh-CN"/>
              </w:rPr>
            </w:pPr>
            <w:r>
              <w:rPr>
                <w:rFonts w:hint="default" w:ascii="Times New Roman" w:hAnsi="Times New Roman" w:eastAsia="宋体" w:cs="Times New Roman"/>
                <w:sz w:val="24"/>
                <w:szCs w:val="24"/>
              </w:rPr>
              <w:t>本项目位于茶陵县经济开发区</w:t>
            </w:r>
            <w:r>
              <w:rPr>
                <w:rFonts w:hint="default" w:ascii="Times New Roman" w:hAnsi="Times New Roman" w:cs="Times New Roman"/>
                <w:sz w:val="24"/>
                <w:szCs w:val="24"/>
                <w:lang w:val="en-US" w:eastAsia="zh-CN"/>
              </w:rPr>
              <w:t>内</w:t>
            </w:r>
            <w:r>
              <w:rPr>
                <w:rFonts w:hint="default" w:ascii="Times New Roman" w:hAnsi="Times New Roman" w:eastAsia="宋体" w:cs="Times New Roman"/>
                <w:kern w:val="0"/>
                <w:sz w:val="24"/>
                <w:szCs w:val="21"/>
                <w:lang w:val="en-US" w:eastAsia="zh-CN" w:bidi="ar-SA"/>
              </w:rPr>
              <w:t>株洲汇才现代农科有限公司3号栋</w:t>
            </w:r>
            <w:r>
              <w:rPr>
                <w:rFonts w:hint="default" w:ascii="Times New Roman" w:hAnsi="Times New Roman" w:eastAsia="宋体" w:cs="Times New Roman"/>
                <w:sz w:val="24"/>
                <w:szCs w:val="24"/>
              </w:rPr>
              <w:t>，根据</w:t>
            </w:r>
            <w:r>
              <w:rPr>
                <w:rFonts w:hint="default" w:ascii="Times New Roman" w:hAnsi="Times New Roman" w:eastAsia="宋体" w:cs="Times New Roman"/>
                <w:kern w:val="2"/>
                <w:sz w:val="24"/>
                <w:szCs w:val="24"/>
                <w:lang w:val="en-US" w:eastAsia="zh-CN" w:bidi="ar-SA"/>
              </w:rPr>
              <w:t>《湖南</w:t>
            </w:r>
            <w:r>
              <w:rPr>
                <w:rFonts w:hint="eastAsia" w:ascii="Times New Roman" w:hAnsi="Times New Roman" w:eastAsia="宋体" w:cs="Times New Roman"/>
                <w:kern w:val="2"/>
                <w:sz w:val="24"/>
                <w:szCs w:val="24"/>
                <w:lang w:val="en-US" w:eastAsia="zh-CN" w:bidi="ar-SA"/>
              </w:rPr>
              <w:t>茶陵经济开发区控制性详细规划</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2010-2020</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rPr>
              <w:t>，拟建项目厂房建设用地属于园区内规划发展用地，为工业用地，项目的建设符合茶陵县经济开发区土地利用规划，符合茶陵县的城市用地规划</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本项目生产的玻璃主要用于家居电器的智能玻璃，用水量及排水量小，</w:t>
            </w:r>
            <w:r>
              <w:rPr>
                <w:rFonts w:hint="default" w:ascii="Times New Roman" w:hAnsi="Times New Roman" w:eastAsia="宋体" w:cs="Times New Roman"/>
                <w:sz w:val="24"/>
                <w:szCs w:val="24"/>
              </w:rPr>
              <w:t>根据《湖南茶陵经济开发区环境影响报告书》开发区企业准入</w:t>
            </w:r>
            <w:r>
              <w:rPr>
                <w:rFonts w:hint="default" w:ascii="Times New Roman" w:hAnsi="Times New Roman" w:cs="Times New Roman"/>
                <w:sz w:val="24"/>
                <w:szCs w:val="24"/>
                <w:lang w:val="en-US" w:eastAsia="zh-CN"/>
              </w:rPr>
              <w:t>名录，属于“允许类”行业，符合园区相关规划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其他符合性</w:t>
            </w:r>
          </w:p>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分析</w:t>
            </w:r>
          </w:p>
        </w:tc>
        <w:tc>
          <w:tcPr>
            <w:tcW w:w="3953" w:type="pct"/>
            <w:gridSpan w:val="3"/>
            <w:noWrap w:val="0"/>
            <w:vAlign w:val="center"/>
          </w:tcPr>
          <w:p>
            <w:pPr>
              <w:pStyle w:val="18"/>
              <w:rPr>
                <w:rFonts w:hint="default" w:ascii="Times New Roman" w:hAnsi="Times New Roman" w:cs="Times New Roman"/>
                <w:b/>
              </w:rPr>
            </w:pPr>
            <w:r>
              <w:rPr>
                <w:rFonts w:hint="default" w:ascii="Times New Roman" w:hAnsi="Times New Roman" w:cs="Times New Roman"/>
                <w:b/>
              </w:rPr>
              <w:t>（1）本项目与“三线一单”相符性分析</w:t>
            </w:r>
          </w:p>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①环境质量底线相符性</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本项目建成后，产生的大气污染物经有效处理后达标排入大气环境，对大气环境的影响较小，满足环境大气二级标准要求；项目产生的生活污水</w:t>
            </w:r>
            <w:r>
              <w:rPr>
                <w:rFonts w:hint="default" w:ascii="Times New Roman" w:hAnsi="Times New Roman" w:cs="Times New Roman"/>
                <w:sz w:val="24"/>
                <w:szCs w:val="24"/>
                <w:lang w:val="en-US" w:eastAsia="zh-CN"/>
              </w:rPr>
              <w:t>排入园区污水管</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经由园区污水处理厂处理后</w:t>
            </w:r>
            <w:r>
              <w:rPr>
                <w:rFonts w:hint="default" w:ascii="Times New Roman" w:hAnsi="Times New Roman" w:eastAsia="宋体" w:cs="Times New Roman"/>
                <w:sz w:val="24"/>
                <w:szCs w:val="24"/>
              </w:rPr>
              <w:t>达到《城镇污水处理厂污染物排放标准》 （GB18918-2012）一级 A 标准排入马伏江再进入洣水</w:t>
            </w:r>
            <w:r>
              <w:rPr>
                <w:rFonts w:hint="eastAsia" w:cs="Times New Roman"/>
                <w:sz w:val="24"/>
                <w:szCs w:val="24"/>
                <w:lang w:eastAsia="zh-CN"/>
              </w:rPr>
              <w:t>；</w:t>
            </w:r>
            <w:r>
              <w:rPr>
                <w:rFonts w:hint="default" w:ascii="Times New Roman" w:hAnsi="Times New Roman" w:cs="Times New Roman"/>
                <w:sz w:val="24"/>
                <w:szCs w:val="24"/>
                <w:lang w:val="en-US" w:eastAsia="zh-CN"/>
              </w:rPr>
              <w:t>生产废水经自建沉淀池收集处理</w:t>
            </w:r>
            <w:r>
              <w:rPr>
                <w:rFonts w:hint="eastAsia" w:cs="Times New Roman"/>
                <w:sz w:val="24"/>
                <w:szCs w:val="24"/>
                <w:lang w:val="en-US" w:eastAsia="zh-CN"/>
              </w:rPr>
              <w:t>循环使用</w:t>
            </w:r>
            <w:r>
              <w:rPr>
                <w:rFonts w:hint="default" w:ascii="Times New Roman" w:hAnsi="Times New Roman" w:cs="Times New Roman"/>
                <w:sz w:val="24"/>
                <w:szCs w:val="24"/>
                <w:lang w:eastAsia="zh-CN"/>
              </w:rPr>
              <w:t>，</w:t>
            </w:r>
            <w:r>
              <w:rPr>
                <w:rFonts w:hint="eastAsia" w:cs="Times New Roman"/>
                <w:sz w:val="24"/>
                <w:szCs w:val="24"/>
                <w:lang w:val="en-US" w:eastAsia="zh-CN"/>
              </w:rPr>
              <w:t>不外排</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项目对产生的固体废弃物均采取了有效的处理、处置和利用措施，不会造成二次污染；危险废物经标准化危废暂存间暂存后交由有资质单位处置。本项目高噪声设备经合理分布、有效治理后，对厂界影响较小，不会降低该区域声环境质量要求。综上，在采取相应的污染防治措施后，本项目各类污染物达标排放，不会对周边环境造成不良影响，即不会改变区域环境功能区质量要求，因此本项目选址与现有环境质量是相容的，符合环境质量底线的要求。</w:t>
            </w:r>
          </w:p>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②生态保护红线相符性</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建设项目选址位于位于茶陵县经济开发区</w:t>
            </w:r>
            <w:r>
              <w:rPr>
                <w:rFonts w:hint="default" w:ascii="Times New Roman" w:hAnsi="Times New Roman" w:cs="Times New Roman"/>
                <w:sz w:val="24"/>
                <w:szCs w:val="24"/>
                <w:lang w:val="en-US" w:eastAsia="zh-CN"/>
              </w:rPr>
              <w:t>内</w:t>
            </w:r>
            <w:r>
              <w:rPr>
                <w:rFonts w:hint="default" w:ascii="Times New Roman" w:hAnsi="Times New Roman" w:eastAsia="宋体" w:cs="Times New Roman"/>
                <w:kern w:val="0"/>
                <w:sz w:val="24"/>
                <w:szCs w:val="21"/>
                <w:lang w:val="en-US" w:eastAsia="zh-CN" w:bidi="ar-SA"/>
              </w:rPr>
              <w:t>株洲汇才现代农科有限公司3号栋</w:t>
            </w:r>
            <w:r>
              <w:rPr>
                <w:rFonts w:hint="default" w:ascii="Times New Roman" w:hAnsi="Times New Roman" w:eastAsia="宋体" w:cs="Times New Roman"/>
                <w:sz w:val="24"/>
                <w:szCs w:val="24"/>
              </w:rPr>
              <w:t>内，不属于《株洲市生态保护红线划定方案》中的重点生态功能区生态保护红线、生态敏感区生态保护红线、国家级和省级禁止开发区生态保护红线、其他各类保护地生态保护红线，不会导致评价范围内生态服务功能下降，符合《株洲市生态保护红线划定方案》要求。</w:t>
            </w:r>
          </w:p>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③资源利用上线相符性</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建设项目给水来自于市政供水，供电由园区电网供给，无其他自然资源消耗。原料为市场采购，项目所选工艺设备选用了高效、先进的设备，提高了生产效率，降低了产品的损耗率，减少了原料的用量和废物的产生量，减少了物流运输次数和运输量，节省了能源。因此，项目建设不会破坏当地自然资源上线。</w:t>
            </w:r>
          </w:p>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④生态环境准入负面清单相符性</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建设项目符合湖南省产业政策，根据《湖南省新增19个国家重点生态功能区产业准入负面清单（试行）》（2018年）可知，茶陵县属于省级水源涵养型重点生态功能区，负面清单涉及国民经济7门类22大类45中类56小类</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其中禁止类涉及国民经济2门类7大类9中类10小类；限制类涉及国民经济7门类19大类34中类46小类</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本项目属于</w:t>
            </w:r>
            <w:r>
              <w:rPr>
                <w:rFonts w:hint="default" w:ascii="Times New Roman" w:hAnsi="Times New Roman" w:cs="Times New Roman"/>
                <w:sz w:val="24"/>
                <w:szCs w:val="24"/>
                <w:lang w:val="en-US" w:eastAsia="zh-CN"/>
              </w:rPr>
              <w:t>玻璃制造</w:t>
            </w:r>
            <w:r>
              <w:rPr>
                <w:rFonts w:hint="default" w:ascii="Times New Roman" w:hAnsi="Times New Roman" w:eastAsia="宋体" w:cs="Times New Roman"/>
                <w:sz w:val="24"/>
                <w:szCs w:val="24"/>
              </w:rPr>
              <w:t>，不属于其禁止准入类和限制准入类中。建设项目符合国家和行业的产业政策，根据国家发改委、商务部发布关于印发《市场准入负面清单（2019 年版）》的通知，本项目所在区域没有环境准入负面清单，本项目不在其禁止准入类和限制准入类中。</w:t>
            </w:r>
          </w:p>
          <w:p>
            <w:pPr>
              <w:pStyle w:val="18"/>
              <w:rPr>
                <w:rFonts w:hint="default" w:ascii="Times New Roman" w:hAnsi="Times New Roman" w:cs="Times New Roman"/>
              </w:rPr>
            </w:pPr>
            <w:r>
              <w:rPr>
                <w:rFonts w:hint="default" w:ascii="Times New Roman" w:hAnsi="Times New Roman" w:eastAsia="宋体" w:cs="Times New Roman"/>
                <w:sz w:val="24"/>
                <w:szCs w:val="24"/>
              </w:rPr>
              <w:t>综上所述，本项目符合国家及地方国家和地方有关环境保护的政策、法规和管理文件要求，符合地方规划及环境功能区划，满足“落实‘生态保护红线、环境质量</w:t>
            </w:r>
          </w:p>
          <w:p>
            <w:pPr>
              <w:pStyle w:val="18"/>
              <w:rPr>
                <w:rFonts w:hint="default" w:ascii="Times New Roman" w:hAnsi="Times New Roman" w:cs="Times New Roman"/>
                <w:b/>
                <w:bCs/>
              </w:rPr>
            </w:pPr>
            <w:r>
              <w:rPr>
                <w:rFonts w:hint="default" w:ascii="Times New Roman" w:hAnsi="Times New Roman" w:cs="Times New Roman"/>
                <w:b/>
                <w:bCs/>
              </w:rPr>
              <w:t>（2）产业政策符合性分析</w:t>
            </w:r>
          </w:p>
          <w:p>
            <w:pPr>
              <w:pStyle w:val="18"/>
              <w:rPr>
                <w:rFonts w:hint="default" w:ascii="Times New Roman" w:hAnsi="Times New Roman" w:cs="Times New Roman"/>
              </w:rPr>
            </w:pPr>
            <w:r>
              <w:rPr>
                <w:rFonts w:hint="default" w:ascii="Times New Roman" w:hAnsi="Times New Roman" w:cs="Times New Roman"/>
              </w:rPr>
              <w:t>项目产品不属于《产业结构调整指导目录（2019年）》中的淘汰类、限制类产品，符合国家产业政策，项目的建设不与国家和湖南省的相关法律法规相冲突；即项目属于允许类项目。</w:t>
            </w: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p>
            <w:pPr>
              <w:pStyle w:val="18"/>
              <w:rPr>
                <w:rFonts w:hint="default" w:ascii="Times New Roman" w:hAnsi="Times New Roman" w:cs="Times New Roma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0"/>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bookmarkEnd w:id="2"/>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5"/>
        <w:gridCol w:w="86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450" w:type="dxa"/>
            <w:noWrap w:val="0"/>
            <w:vAlign w:val="center"/>
          </w:tcPr>
          <w:p>
            <w:pPr>
              <w:pStyle w:val="10"/>
              <w:adjustRightInd w:val="0"/>
              <w:snapToGrid w:val="0"/>
              <w:spacing w:before="0" w:beforeAutospacing="0" w:after="0" w:afterAutospacing="0"/>
              <w:jc w:val="center"/>
              <w:outlineLvl w:val="1"/>
              <w:rPr>
                <w:rFonts w:cs="宋体"/>
                <w:szCs w:val="24"/>
              </w:rPr>
            </w:pPr>
            <w:bookmarkStart w:id="4" w:name="_Toc67408722"/>
            <w:bookmarkStart w:id="5" w:name="_Toc67408756"/>
            <w:r>
              <w:rPr>
                <w:rFonts w:hint="eastAsia" w:cs="宋体"/>
                <w:szCs w:val="24"/>
              </w:rPr>
              <w:t>建设内容</w:t>
            </w:r>
            <w:bookmarkEnd w:id="4"/>
            <w:bookmarkEnd w:id="5"/>
          </w:p>
        </w:tc>
        <w:tc>
          <w:tcPr>
            <w:tcW w:w="8610" w:type="dxa"/>
            <w:gridSpan w:val="2"/>
            <w:noWrap w:val="0"/>
            <w:vAlign w:val="top"/>
          </w:tcPr>
          <w:p>
            <w:pPr>
              <w:pStyle w:val="18"/>
              <w:rPr>
                <w:rFonts w:hint="default" w:ascii="Times New Roman" w:hAnsi="Times New Roman" w:cs="Times New Roman"/>
              </w:rPr>
            </w:pPr>
            <w:r>
              <w:rPr>
                <w:rFonts w:hint="default" w:ascii="Times New Roman" w:hAnsi="Times New Roman" w:cs="Times New Roman"/>
              </w:rPr>
              <w:t>（1）项目主要建设内容</w:t>
            </w:r>
          </w:p>
          <w:p>
            <w:pPr>
              <w:pStyle w:val="18"/>
              <w:rPr>
                <w:rFonts w:hint="default" w:ascii="Times New Roman" w:hAnsi="Times New Roman" w:cs="Times New Roman"/>
                <w:szCs w:val="21"/>
              </w:rPr>
            </w:pPr>
            <w:r>
              <w:rPr>
                <w:rFonts w:hint="default" w:ascii="Times New Roman" w:hAnsi="Times New Roman" w:cs="Times New Roman"/>
                <w:szCs w:val="21"/>
              </w:rPr>
              <w:t>本建设项目位于</w:t>
            </w:r>
            <w:r>
              <w:rPr>
                <w:rFonts w:hint="default" w:ascii="Times New Roman" w:hAnsi="Times New Roman" w:eastAsia="宋体" w:cs="Times New Roman"/>
                <w:sz w:val="24"/>
                <w:szCs w:val="24"/>
              </w:rPr>
              <w:t>茶陵县经济开发区</w:t>
            </w:r>
            <w:r>
              <w:rPr>
                <w:rFonts w:hint="default" w:ascii="Times New Roman" w:hAnsi="Times New Roman" w:cs="Times New Roman"/>
                <w:sz w:val="24"/>
                <w:szCs w:val="24"/>
                <w:lang w:val="en-US" w:eastAsia="zh-CN"/>
              </w:rPr>
              <w:t>内</w:t>
            </w:r>
            <w:r>
              <w:rPr>
                <w:rFonts w:hint="default" w:ascii="Times New Roman" w:hAnsi="Times New Roman" w:eastAsia="宋体" w:cs="Times New Roman"/>
                <w:kern w:val="0"/>
                <w:sz w:val="24"/>
                <w:szCs w:val="21"/>
                <w:lang w:val="en-US" w:eastAsia="zh-CN" w:bidi="ar-SA"/>
              </w:rPr>
              <w:t>株洲汇才现代农科有限公司3号栋</w:t>
            </w:r>
            <w:r>
              <w:rPr>
                <w:rFonts w:hint="eastAsia" w:ascii="Times New Roman" w:hAnsi="Times New Roman" w:cs="Times New Roman"/>
                <w:kern w:val="0"/>
                <w:sz w:val="24"/>
                <w:szCs w:val="21"/>
                <w:lang w:val="en-US" w:eastAsia="zh-CN" w:bidi="ar-SA"/>
              </w:rPr>
              <w:t>，</w:t>
            </w:r>
            <w:r>
              <w:rPr>
                <w:rFonts w:hint="default" w:ascii="Times New Roman" w:hAnsi="Times New Roman" w:cs="Times New Roman"/>
              </w:rPr>
              <w:t>项目</w:t>
            </w:r>
            <w:r>
              <w:rPr>
                <w:rFonts w:hint="default" w:ascii="Times New Roman" w:hAnsi="Times New Roman" w:cs="Times New Roman"/>
                <w:szCs w:val="21"/>
              </w:rPr>
              <w:t>占地面积</w:t>
            </w:r>
            <w:r>
              <w:rPr>
                <w:rFonts w:hint="eastAsia" w:ascii="Times New Roman" w:hAnsi="Times New Roman" w:cs="Times New Roman"/>
                <w:szCs w:val="21"/>
                <w:lang w:val="en-US" w:eastAsia="zh-CN"/>
              </w:rPr>
              <w:t xml:space="preserve">1500 </w:t>
            </w:r>
            <w:r>
              <w:rPr>
                <w:rFonts w:hint="default" w:ascii="Times New Roman" w:hAnsi="Times New Roman" w:cs="Times New Roman"/>
                <w:szCs w:val="21"/>
              </w:rPr>
              <w:t>m</w:t>
            </w:r>
            <w:r>
              <w:rPr>
                <w:rFonts w:hint="default" w:ascii="Times New Roman" w:hAnsi="Times New Roman" w:cs="Times New Roman"/>
                <w:szCs w:val="21"/>
                <w:vertAlign w:val="superscript"/>
              </w:rPr>
              <w:t>2</w:t>
            </w:r>
            <w:r>
              <w:rPr>
                <w:rFonts w:hint="default" w:ascii="Times New Roman" w:hAnsi="Times New Roman" w:cs="Times New Roman"/>
                <w:szCs w:val="21"/>
              </w:rPr>
              <w:t>，建筑面积</w:t>
            </w:r>
            <w:r>
              <w:rPr>
                <w:rFonts w:hint="eastAsia" w:ascii="Times New Roman" w:hAnsi="Times New Roman" w:cs="Times New Roman"/>
                <w:szCs w:val="21"/>
                <w:lang w:val="en-US" w:eastAsia="zh-CN"/>
              </w:rPr>
              <w:t xml:space="preserve">4500 </w:t>
            </w:r>
            <w:r>
              <w:rPr>
                <w:rFonts w:hint="default" w:ascii="Times New Roman" w:hAnsi="Times New Roman" w:cs="Times New Roman"/>
                <w:szCs w:val="21"/>
              </w:rPr>
              <w:t>m</w:t>
            </w:r>
            <w:r>
              <w:rPr>
                <w:rFonts w:hint="default" w:ascii="Times New Roman" w:hAnsi="Times New Roman" w:cs="Times New Roman"/>
                <w:szCs w:val="21"/>
                <w:vertAlign w:val="superscript"/>
              </w:rPr>
              <w:t>2</w:t>
            </w:r>
            <w:r>
              <w:rPr>
                <w:rFonts w:hint="default" w:ascii="Times New Roman" w:hAnsi="Times New Roman" w:cs="Times New Roman"/>
                <w:szCs w:val="21"/>
              </w:rPr>
              <w:t>，主要建设生产车间</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分布于一、二、三楼</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val="en-US" w:eastAsia="zh-CN"/>
              </w:rPr>
              <w:t>仓库（设置在一楼）</w:t>
            </w:r>
            <w:r>
              <w:rPr>
                <w:rFonts w:hint="default" w:ascii="Times New Roman" w:hAnsi="Times New Roman" w:cs="Times New Roman"/>
                <w:szCs w:val="21"/>
              </w:rPr>
              <w:t>、办公</w:t>
            </w:r>
            <w:r>
              <w:rPr>
                <w:rFonts w:hint="eastAsia" w:ascii="Times New Roman" w:hAnsi="Times New Roman" w:cs="Times New Roman"/>
                <w:szCs w:val="21"/>
                <w:lang w:val="en-US" w:eastAsia="zh-CN"/>
              </w:rPr>
              <w:t>区（设置在三楼）等</w:t>
            </w:r>
            <w:r>
              <w:rPr>
                <w:rFonts w:hint="default" w:ascii="Times New Roman" w:hAnsi="Times New Roman" w:cs="Times New Roman"/>
                <w:szCs w:val="21"/>
              </w:rPr>
              <w:t>，并配套建设水、电等相关设施。项目建设内容如下：</w:t>
            </w:r>
          </w:p>
          <w:p>
            <w:pPr>
              <w:pStyle w:val="19"/>
              <w:rPr>
                <w:rFonts w:hint="eastAsia"/>
              </w:rPr>
            </w:pPr>
            <w:r>
              <w:rPr>
                <w:rFonts w:hint="eastAsia"/>
              </w:rPr>
              <w:t>表2-1    项目建设内容基本组成一览表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30"/>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noWrap w:val="0"/>
                  <w:vAlign w:val="center"/>
                </w:tcPr>
                <w:p>
                  <w:pPr>
                    <w:pStyle w:val="20"/>
                    <w:rPr>
                      <w:rFonts w:hint="eastAsia"/>
                      <w:lang w:eastAsia="zh-CN"/>
                    </w:rPr>
                  </w:pPr>
                  <w:r>
                    <w:rPr>
                      <w:rFonts w:hint="eastAsia"/>
                      <w:lang w:eastAsia="zh-CN"/>
                    </w:rPr>
                    <w:t>项目</w:t>
                  </w:r>
                </w:p>
              </w:tc>
              <w:tc>
                <w:tcPr>
                  <w:tcW w:w="853" w:type="pct"/>
                  <w:noWrap w:val="0"/>
                  <w:vAlign w:val="center"/>
                </w:tcPr>
                <w:p>
                  <w:pPr>
                    <w:pStyle w:val="20"/>
                  </w:pPr>
                  <w:r>
                    <w:t>内容</w:t>
                  </w:r>
                </w:p>
              </w:tc>
              <w:tc>
                <w:tcPr>
                  <w:tcW w:w="3383" w:type="pct"/>
                  <w:noWrap w:val="0"/>
                  <w:vAlign w:val="center"/>
                </w:tcPr>
                <w:p>
                  <w:pPr>
                    <w:pStyle w:val="20"/>
                  </w:pPr>
                  <w: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noWrap w:val="0"/>
                  <w:vAlign w:val="center"/>
                </w:tcPr>
                <w:p>
                  <w:pPr>
                    <w:pStyle w:val="20"/>
                  </w:pPr>
                  <w:r>
                    <w:t>主体工程</w:t>
                  </w:r>
                </w:p>
              </w:tc>
              <w:tc>
                <w:tcPr>
                  <w:tcW w:w="853" w:type="pct"/>
                  <w:noWrap w:val="0"/>
                  <w:vAlign w:val="center"/>
                </w:tcPr>
                <w:p>
                  <w:pPr>
                    <w:pStyle w:val="20"/>
                    <w:rPr>
                      <w:lang w:eastAsia="zh-CN"/>
                    </w:rPr>
                  </w:pPr>
                  <w:r>
                    <w:rPr>
                      <w:rFonts w:hint="eastAsia"/>
                      <w:lang w:eastAsia="zh-CN"/>
                    </w:rPr>
                    <w:t>生产车间</w:t>
                  </w:r>
                </w:p>
              </w:tc>
              <w:tc>
                <w:tcPr>
                  <w:tcW w:w="3383" w:type="pct"/>
                  <w:noWrap w:val="0"/>
                  <w:vAlign w:val="center"/>
                </w:tcPr>
                <w:p>
                  <w:pPr>
                    <w:pStyle w:val="20"/>
                    <w:rPr>
                      <w:rFonts w:hint="default"/>
                      <w:lang w:val="en-US"/>
                    </w:rPr>
                  </w:pPr>
                  <w:r>
                    <w:rPr>
                      <w:rFonts w:hint="eastAsia"/>
                      <w:lang w:eastAsia="zh-CN"/>
                    </w:rPr>
                    <w:t>混凝土框架结构，</w:t>
                  </w:r>
                  <w:r>
                    <w:rPr>
                      <w:rFonts w:hint="eastAsia"/>
                      <w:lang w:val="en-US" w:eastAsia="zh-CN"/>
                    </w:rPr>
                    <w:t>分布于</w:t>
                  </w:r>
                  <w:r>
                    <w:rPr>
                      <w:rFonts w:hint="default" w:ascii="Times New Roman" w:hAnsi="Times New Roman" w:eastAsia="宋体" w:cs="Times New Roman"/>
                      <w:kern w:val="0"/>
                      <w:sz w:val="24"/>
                      <w:szCs w:val="21"/>
                      <w:lang w:val="en-US" w:eastAsia="zh-CN" w:bidi="ar-SA"/>
                    </w:rPr>
                    <w:t>株洲汇</w:t>
                  </w:r>
                  <w:r>
                    <w:rPr>
                      <w:rFonts w:hint="default" w:ascii="Times New Roman" w:hAnsi="Times New Roman" w:eastAsia="宋体" w:cs="Times New Roman"/>
                      <w:kern w:val="0"/>
                      <w:sz w:val="21"/>
                      <w:szCs w:val="21"/>
                      <w:lang w:val="en-US" w:eastAsia="zh-CN" w:bidi="ar-SA"/>
                    </w:rPr>
                    <w:t>才现代农科有限公司</w:t>
                  </w:r>
                  <w:r>
                    <w:rPr>
                      <w:rFonts w:hint="eastAsia" w:cs="Times New Roman"/>
                      <w:kern w:val="0"/>
                      <w:sz w:val="21"/>
                      <w:szCs w:val="21"/>
                      <w:lang w:val="en-US" w:eastAsia="zh-CN" w:bidi="ar-SA"/>
                    </w:rPr>
                    <w:t>内</w:t>
                  </w:r>
                  <w:r>
                    <w:rPr>
                      <w:rFonts w:hint="default" w:ascii="Times New Roman" w:hAnsi="Times New Roman" w:eastAsia="宋体" w:cs="Times New Roman"/>
                      <w:kern w:val="0"/>
                      <w:sz w:val="21"/>
                      <w:szCs w:val="21"/>
                      <w:lang w:val="en-US" w:eastAsia="zh-CN" w:bidi="ar-SA"/>
                    </w:rPr>
                    <w:t>3号栋</w:t>
                  </w:r>
                  <w:r>
                    <w:rPr>
                      <w:rFonts w:hint="eastAsia" w:cs="Times New Roman"/>
                      <w:kern w:val="0"/>
                      <w:sz w:val="21"/>
                      <w:szCs w:val="21"/>
                      <w:lang w:val="en-US" w:eastAsia="zh-CN" w:bidi="ar-SA"/>
                    </w:rPr>
                    <w:t>的一、二、三楼；其中一楼主要是开料、切割和玻璃钢化区域，二楼主要是丝印和喷涂车间，三楼主要是制版和晒版车间，生产车间总建筑面积约3000m</w:t>
                  </w:r>
                  <w:r>
                    <w:rPr>
                      <w:rFonts w:hint="eastAsia" w:cs="Times New Roman"/>
                      <w:kern w:val="0"/>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restart"/>
                  <w:noWrap w:val="0"/>
                  <w:vAlign w:val="center"/>
                </w:tcPr>
                <w:p>
                  <w:pPr>
                    <w:pStyle w:val="20"/>
                  </w:pPr>
                  <w:r>
                    <w:rPr>
                      <w:rFonts w:hint="eastAsia"/>
                    </w:rPr>
                    <w:t>辅助工程</w:t>
                  </w:r>
                </w:p>
              </w:tc>
              <w:tc>
                <w:tcPr>
                  <w:tcW w:w="853" w:type="pct"/>
                  <w:noWrap w:val="0"/>
                  <w:vAlign w:val="center"/>
                </w:tcPr>
                <w:p>
                  <w:pPr>
                    <w:pStyle w:val="20"/>
                    <w:rPr>
                      <w:rFonts w:hint="eastAsia"/>
                      <w:lang w:eastAsia="zh-CN"/>
                    </w:rPr>
                  </w:pPr>
                  <w:r>
                    <w:rPr>
                      <w:rFonts w:hint="eastAsia"/>
                      <w:lang w:val="en-US" w:eastAsia="zh-CN"/>
                    </w:rPr>
                    <w:t>办公区</w:t>
                  </w:r>
                </w:p>
              </w:tc>
              <w:tc>
                <w:tcPr>
                  <w:tcW w:w="3383" w:type="pct"/>
                  <w:noWrap w:val="0"/>
                  <w:vAlign w:val="center"/>
                </w:tcPr>
                <w:p>
                  <w:pPr>
                    <w:pStyle w:val="20"/>
                    <w:rPr>
                      <w:rFonts w:hint="default"/>
                      <w:lang w:val="en-US" w:eastAsia="zh-CN"/>
                    </w:rPr>
                  </w:pPr>
                  <w:r>
                    <w:rPr>
                      <w:rFonts w:hint="eastAsia"/>
                      <w:lang w:eastAsia="zh-CN"/>
                    </w:rPr>
                    <w:t>混凝土框架结构，</w:t>
                  </w:r>
                  <w:r>
                    <w:rPr>
                      <w:rFonts w:hint="eastAsia"/>
                      <w:lang w:val="en-US" w:eastAsia="zh-CN"/>
                    </w:rPr>
                    <w:t>设置于三楼北面，总建筑面积约500m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rPr>
                      <w:rFonts w:hint="eastAsia"/>
                    </w:rPr>
                  </w:pPr>
                </w:p>
              </w:tc>
              <w:tc>
                <w:tcPr>
                  <w:tcW w:w="853" w:type="pct"/>
                  <w:noWrap w:val="0"/>
                  <w:vAlign w:val="center"/>
                </w:tcPr>
                <w:p>
                  <w:pPr>
                    <w:pStyle w:val="20"/>
                    <w:rPr>
                      <w:rFonts w:hint="eastAsia"/>
                      <w:lang w:eastAsia="zh-CN"/>
                    </w:rPr>
                  </w:pPr>
                  <w:r>
                    <w:rPr>
                      <w:rFonts w:hint="eastAsia"/>
                      <w:lang w:val="en-US" w:eastAsia="zh-CN"/>
                    </w:rPr>
                    <w:t>前台</w:t>
                  </w:r>
                </w:p>
              </w:tc>
              <w:tc>
                <w:tcPr>
                  <w:tcW w:w="3383" w:type="pct"/>
                  <w:noWrap w:val="0"/>
                  <w:vAlign w:val="center"/>
                </w:tcPr>
                <w:p>
                  <w:pPr>
                    <w:pStyle w:val="20"/>
                    <w:rPr>
                      <w:rFonts w:hint="eastAsia"/>
                      <w:lang w:eastAsia="zh-CN"/>
                    </w:rPr>
                  </w:pPr>
                  <w:r>
                    <w:rPr>
                      <w:rFonts w:hint="eastAsia"/>
                      <w:lang w:eastAsia="zh-CN"/>
                    </w:rPr>
                    <w:t>混凝土框架结构，</w:t>
                  </w:r>
                  <w:r>
                    <w:rPr>
                      <w:rFonts w:hint="eastAsia"/>
                      <w:lang w:val="en-US" w:eastAsia="zh-CN"/>
                    </w:rPr>
                    <w:t>设置于一楼北面，总建筑面积约200m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63" w:type="pct"/>
                  <w:vMerge w:val="restart"/>
                  <w:noWrap w:val="0"/>
                  <w:vAlign w:val="center"/>
                </w:tcPr>
                <w:p>
                  <w:pPr>
                    <w:pStyle w:val="20"/>
                  </w:pPr>
                  <w:r>
                    <w:rPr>
                      <w:rFonts w:hint="eastAsia"/>
                    </w:rPr>
                    <w:t>储运工程</w:t>
                  </w:r>
                </w:p>
              </w:tc>
              <w:tc>
                <w:tcPr>
                  <w:tcW w:w="853" w:type="pct"/>
                  <w:noWrap w:val="0"/>
                  <w:vAlign w:val="center"/>
                </w:tcPr>
                <w:p>
                  <w:pPr>
                    <w:pStyle w:val="20"/>
                    <w:rPr>
                      <w:rFonts w:hint="default"/>
                      <w:lang w:val="en-US" w:eastAsia="zh-CN"/>
                    </w:rPr>
                  </w:pPr>
                  <w:r>
                    <w:rPr>
                      <w:rFonts w:hint="eastAsia"/>
                      <w:lang w:val="en-US" w:eastAsia="zh-CN"/>
                    </w:rPr>
                    <w:t>原料仓库</w:t>
                  </w:r>
                </w:p>
              </w:tc>
              <w:tc>
                <w:tcPr>
                  <w:tcW w:w="3383" w:type="pct"/>
                  <w:noWrap w:val="0"/>
                  <w:vAlign w:val="center"/>
                </w:tcPr>
                <w:p>
                  <w:pPr>
                    <w:pStyle w:val="20"/>
                    <w:ind w:right="0" w:rightChars="0" w:firstLine="0" w:firstLineChars="0"/>
                    <w:rPr>
                      <w:rFonts w:hint="eastAsia" w:ascii="Times New Roman" w:hAnsi="Times New Roman" w:eastAsia="宋体" w:cs="Times New Roman"/>
                      <w:kern w:val="2"/>
                      <w:sz w:val="21"/>
                      <w:szCs w:val="20"/>
                      <w:lang w:val="en-US" w:eastAsia="zh-CN" w:bidi="ar-SA"/>
                    </w:rPr>
                  </w:pPr>
                  <w:r>
                    <w:rPr>
                      <w:rFonts w:hint="eastAsia"/>
                      <w:lang w:eastAsia="zh-CN"/>
                    </w:rPr>
                    <w:t>混凝土框架结构，</w:t>
                  </w:r>
                  <w:r>
                    <w:rPr>
                      <w:rFonts w:hint="eastAsia"/>
                      <w:lang w:val="en-US" w:eastAsia="zh-CN"/>
                    </w:rPr>
                    <w:t>设置于一楼南面，紧挨开料区，总建筑面积约200m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63" w:type="pct"/>
                  <w:vMerge w:val="continue"/>
                  <w:noWrap w:val="0"/>
                  <w:vAlign w:val="center"/>
                </w:tcPr>
                <w:p>
                  <w:pPr>
                    <w:pStyle w:val="20"/>
                    <w:rPr>
                      <w:rFonts w:hint="eastAsia"/>
                    </w:rPr>
                  </w:pPr>
                </w:p>
              </w:tc>
              <w:tc>
                <w:tcPr>
                  <w:tcW w:w="853" w:type="pct"/>
                  <w:noWrap w:val="0"/>
                  <w:vAlign w:val="center"/>
                </w:tcPr>
                <w:p>
                  <w:pPr>
                    <w:pStyle w:val="20"/>
                    <w:rPr>
                      <w:rFonts w:hint="default"/>
                      <w:lang w:val="en-US" w:eastAsia="zh-CN"/>
                    </w:rPr>
                  </w:pPr>
                  <w:r>
                    <w:rPr>
                      <w:rFonts w:hint="eastAsia"/>
                      <w:lang w:val="en-US" w:eastAsia="zh-CN"/>
                    </w:rPr>
                    <w:t>化学品库</w:t>
                  </w:r>
                </w:p>
              </w:tc>
              <w:tc>
                <w:tcPr>
                  <w:tcW w:w="3383" w:type="pct"/>
                  <w:noWrap w:val="0"/>
                  <w:vAlign w:val="center"/>
                </w:tcPr>
                <w:p>
                  <w:pPr>
                    <w:pStyle w:val="20"/>
                    <w:ind w:right="0" w:rightChars="0" w:firstLine="0" w:firstLineChars="0"/>
                    <w:rPr>
                      <w:rFonts w:hint="eastAsia" w:ascii="Times New Roman" w:hAnsi="Times New Roman" w:eastAsia="宋体" w:cs="Times New Roman"/>
                      <w:kern w:val="2"/>
                      <w:sz w:val="21"/>
                      <w:szCs w:val="20"/>
                      <w:lang w:val="en-US" w:eastAsia="zh-CN" w:bidi="ar-SA"/>
                    </w:rPr>
                  </w:pPr>
                  <w:r>
                    <w:rPr>
                      <w:rFonts w:hint="eastAsia"/>
                      <w:lang w:eastAsia="zh-CN"/>
                    </w:rPr>
                    <w:t>混凝土框架结构，</w:t>
                  </w:r>
                  <w:r>
                    <w:rPr>
                      <w:rFonts w:hint="eastAsia"/>
                      <w:lang w:val="en-US" w:eastAsia="zh-CN"/>
                    </w:rPr>
                    <w:t>设置于三楼南面，主要用于储存油墨、清洗剂、切削液等，总建筑面积约50m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63" w:type="pct"/>
                  <w:vMerge w:val="continue"/>
                  <w:noWrap w:val="0"/>
                  <w:vAlign w:val="center"/>
                </w:tcPr>
                <w:p>
                  <w:pPr>
                    <w:pStyle w:val="20"/>
                    <w:rPr>
                      <w:rFonts w:hint="eastAsia"/>
                    </w:rPr>
                  </w:pPr>
                </w:p>
              </w:tc>
              <w:tc>
                <w:tcPr>
                  <w:tcW w:w="853" w:type="pct"/>
                  <w:noWrap w:val="0"/>
                  <w:vAlign w:val="center"/>
                </w:tcPr>
                <w:p>
                  <w:pPr>
                    <w:pStyle w:val="20"/>
                    <w:rPr>
                      <w:rFonts w:hint="default"/>
                      <w:lang w:val="en-US" w:eastAsia="zh-CN"/>
                    </w:rPr>
                  </w:pPr>
                  <w:r>
                    <w:rPr>
                      <w:rFonts w:hint="eastAsia"/>
                      <w:lang w:val="en-US" w:eastAsia="zh-CN"/>
                    </w:rPr>
                    <w:t>成品仓库</w:t>
                  </w:r>
                </w:p>
              </w:tc>
              <w:tc>
                <w:tcPr>
                  <w:tcW w:w="3383" w:type="pct"/>
                  <w:noWrap w:val="0"/>
                  <w:vAlign w:val="center"/>
                </w:tcPr>
                <w:p>
                  <w:pPr>
                    <w:pStyle w:val="20"/>
                    <w:ind w:right="0" w:rightChars="0" w:firstLine="0" w:firstLineChars="0"/>
                    <w:rPr>
                      <w:rFonts w:hint="eastAsia" w:ascii="Times New Roman" w:hAnsi="Times New Roman" w:eastAsia="宋体" w:cs="Times New Roman"/>
                      <w:kern w:val="2"/>
                      <w:sz w:val="21"/>
                      <w:szCs w:val="20"/>
                      <w:lang w:val="en-US" w:eastAsia="zh-CN" w:bidi="ar-SA"/>
                    </w:rPr>
                  </w:pPr>
                  <w:r>
                    <w:rPr>
                      <w:rFonts w:hint="eastAsia"/>
                      <w:lang w:eastAsia="zh-CN"/>
                    </w:rPr>
                    <w:t>混凝土框架结构，</w:t>
                  </w:r>
                  <w:r>
                    <w:rPr>
                      <w:rFonts w:hint="eastAsia"/>
                      <w:lang w:val="en-US" w:eastAsia="zh-CN"/>
                    </w:rPr>
                    <w:t>设置于一楼北面，紧挨前台区域，总建筑面积约300m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63" w:type="pct"/>
                  <w:vMerge w:val="continue"/>
                  <w:noWrap w:val="0"/>
                  <w:vAlign w:val="center"/>
                </w:tcPr>
                <w:p>
                  <w:pPr>
                    <w:pStyle w:val="20"/>
                    <w:rPr>
                      <w:rFonts w:hint="eastAsia"/>
                    </w:rPr>
                  </w:pPr>
                </w:p>
              </w:tc>
              <w:tc>
                <w:tcPr>
                  <w:tcW w:w="853" w:type="pct"/>
                  <w:noWrap w:val="0"/>
                  <w:vAlign w:val="center"/>
                </w:tcPr>
                <w:p>
                  <w:pPr>
                    <w:pStyle w:val="20"/>
                    <w:rPr>
                      <w:rFonts w:hint="default"/>
                      <w:lang w:val="en-US" w:eastAsia="zh-CN"/>
                    </w:rPr>
                  </w:pPr>
                  <w:r>
                    <w:rPr>
                      <w:rFonts w:hint="eastAsia"/>
                      <w:lang w:val="en-US" w:eastAsia="zh-CN"/>
                    </w:rPr>
                    <w:t>危废暂存间</w:t>
                  </w:r>
                </w:p>
              </w:tc>
              <w:tc>
                <w:tcPr>
                  <w:tcW w:w="3383" w:type="pct"/>
                  <w:noWrap w:val="0"/>
                  <w:vAlign w:val="center"/>
                </w:tcPr>
                <w:p>
                  <w:pPr>
                    <w:pStyle w:val="20"/>
                    <w:ind w:right="0" w:rightChars="0" w:firstLine="0" w:firstLineChars="0"/>
                    <w:rPr>
                      <w:rFonts w:hint="eastAsia" w:ascii="Times New Roman" w:hAnsi="Times New Roman" w:eastAsia="宋体" w:cs="Times New Roman"/>
                      <w:kern w:val="2"/>
                      <w:sz w:val="21"/>
                      <w:szCs w:val="20"/>
                      <w:lang w:val="en-US" w:eastAsia="zh-CN" w:bidi="ar-SA"/>
                    </w:rPr>
                  </w:pPr>
                  <w:r>
                    <w:rPr>
                      <w:rFonts w:hint="eastAsia"/>
                      <w:lang w:eastAsia="zh-CN"/>
                    </w:rPr>
                    <w:t>混凝土框架结构，</w:t>
                  </w:r>
                  <w:r>
                    <w:rPr>
                      <w:rFonts w:hint="eastAsia"/>
                      <w:lang w:val="en-US" w:eastAsia="zh-CN"/>
                    </w:rPr>
                    <w:t>设置于一楼南面，具备完善的防渗防漏措施，总建筑面积约20m</w:t>
                  </w:r>
                  <w:r>
                    <w:rPr>
                      <w:rFonts w:hint="eastAsia"/>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restart"/>
                  <w:noWrap w:val="0"/>
                  <w:vAlign w:val="center"/>
                </w:tcPr>
                <w:p>
                  <w:pPr>
                    <w:pStyle w:val="20"/>
                  </w:pPr>
                  <w:r>
                    <w:t>公用工程</w:t>
                  </w:r>
                </w:p>
              </w:tc>
              <w:tc>
                <w:tcPr>
                  <w:tcW w:w="853" w:type="pct"/>
                  <w:noWrap w:val="0"/>
                  <w:vAlign w:val="center"/>
                </w:tcPr>
                <w:p>
                  <w:pPr>
                    <w:pStyle w:val="20"/>
                  </w:pPr>
                  <w:r>
                    <w:t>供水</w:t>
                  </w:r>
                </w:p>
              </w:tc>
              <w:tc>
                <w:tcPr>
                  <w:tcW w:w="3383" w:type="pct"/>
                  <w:noWrap w:val="0"/>
                  <w:vAlign w:val="center"/>
                </w:tcPr>
                <w:p>
                  <w:pPr>
                    <w:pStyle w:val="20"/>
                    <w:rPr>
                      <w:rFonts w:hint="default"/>
                      <w:lang w:val="en-US" w:eastAsia="zh-CN"/>
                    </w:rPr>
                  </w:pPr>
                  <w:r>
                    <w:rPr>
                      <w:rFonts w:hint="eastAsia" w:ascii="宋体" w:hAnsi="宋体"/>
                      <w:lang w:eastAsia="zh-CN"/>
                    </w:rPr>
                    <w:t>由市政供应自来</w:t>
                  </w:r>
                  <w:r>
                    <w:rPr>
                      <w:rFonts w:hint="eastAsia" w:ascii="宋体" w:hAnsi="宋体"/>
                      <w:lang w:val="en-US"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rPr>
                      <w:rFonts w:hint="eastAsia"/>
                      <w:lang w:eastAsia="zh-CN"/>
                    </w:rPr>
                  </w:pPr>
                  <w:r>
                    <w:rPr>
                      <w:rFonts w:hint="eastAsia"/>
                      <w:lang w:eastAsia="zh-CN"/>
                    </w:rPr>
                    <w:t>排水</w:t>
                  </w:r>
                </w:p>
              </w:tc>
              <w:tc>
                <w:tcPr>
                  <w:tcW w:w="3383" w:type="pct"/>
                  <w:noWrap w:val="0"/>
                  <w:vAlign w:val="center"/>
                </w:tcPr>
                <w:p>
                  <w:pPr>
                    <w:pStyle w:val="20"/>
                    <w:rPr>
                      <w:rFonts w:hint="default"/>
                      <w:lang w:val="en-US"/>
                    </w:rPr>
                  </w:pPr>
                  <w:r>
                    <w:t>雨厂区实行雨污分流。</w:t>
                  </w:r>
                  <w:r>
                    <w:rPr>
                      <w:rFonts w:hint="eastAsia"/>
                    </w:rPr>
                    <w:t>雨水经场地和道路的雨水收集口进入场地周边排水口外排。</w:t>
                  </w:r>
                  <w:r>
                    <w:rPr>
                      <w:rFonts w:hint="eastAsia"/>
                      <w:u w:val="single"/>
                      <w:lang w:val="en-US" w:eastAsia="zh-CN"/>
                    </w:rPr>
                    <w:t>本项目</w:t>
                  </w:r>
                  <w:r>
                    <w:rPr>
                      <w:rFonts w:hint="default" w:ascii="Times New Roman" w:hAnsi="Times New Roman" w:eastAsia="宋体" w:cs="Times New Roman"/>
                      <w:sz w:val="21"/>
                      <w:szCs w:val="21"/>
                      <w:u w:val="single"/>
                    </w:rPr>
                    <w:t>产生的生活污水</w:t>
                  </w:r>
                  <w:r>
                    <w:rPr>
                      <w:rFonts w:hint="default" w:ascii="Times New Roman" w:hAnsi="Times New Roman" w:cs="Times New Roman"/>
                      <w:sz w:val="21"/>
                      <w:szCs w:val="21"/>
                      <w:u w:val="single"/>
                      <w:lang w:val="en-US" w:eastAsia="zh-CN"/>
                    </w:rPr>
                    <w:t>排入园区污水管</w:t>
                  </w:r>
                  <w:r>
                    <w:rPr>
                      <w:rFonts w:hint="eastAsia" w:cs="Times New Roman"/>
                      <w:sz w:val="21"/>
                      <w:szCs w:val="21"/>
                      <w:u w:val="single"/>
                      <w:lang w:val="en-US" w:eastAsia="zh-CN"/>
                    </w:rPr>
                    <w:t>；</w:t>
                  </w:r>
                  <w:r>
                    <w:rPr>
                      <w:rFonts w:hint="default" w:ascii="Times New Roman" w:hAnsi="Times New Roman" w:cs="Times New Roman"/>
                      <w:sz w:val="21"/>
                      <w:szCs w:val="21"/>
                      <w:u w:val="single"/>
                      <w:lang w:val="en-US" w:eastAsia="zh-CN"/>
                    </w:rPr>
                    <w:t>生产废水经自建沉淀池收集处理</w:t>
                  </w:r>
                  <w:r>
                    <w:rPr>
                      <w:rFonts w:hint="default" w:ascii="Times New Roman" w:hAnsi="Times New Roman" w:eastAsia="宋体" w:cs="Times New Roman"/>
                      <w:sz w:val="21"/>
                      <w:szCs w:val="21"/>
                      <w:u w:val="single"/>
                    </w:rPr>
                    <w:t>后</w:t>
                  </w:r>
                  <w:r>
                    <w:rPr>
                      <w:rFonts w:hint="eastAsia" w:cs="Times New Roman"/>
                      <w:sz w:val="21"/>
                      <w:szCs w:val="21"/>
                      <w:u w:val="single"/>
                      <w:lang w:val="en-US" w:eastAsia="zh-CN"/>
                    </w:rPr>
                    <w:t>循环使用</w:t>
                  </w:r>
                  <w:r>
                    <w:rPr>
                      <w:rFonts w:hint="default" w:ascii="Times New Roman" w:hAnsi="Times New Roman" w:cs="Times New Roman"/>
                      <w:sz w:val="21"/>
                      <w:szCs w:val="21"/>
                      <w:u w:val="single"/>
                      <w:lang w:eastAsia="zh-CN"/>
                    </w:rPr>
                    <w:t>，</w:t>
                  </w:r>
                  <w:r>
                    <w:rPr>
                      <w:rFonts w:hint="eastAsia" w:cs="Times New Roman"/>
                      <w:sz w:val="21"/>
                      <w:szCs w:val="21"/>
                      <w:u w:val="singl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pPr>
                  <w:r>
                    <w:t>供电</w:t>
                  </w:r>
                </w:p>
              </w:tc>
              <w:tc>
                <w:tcPr>
                  <w:tcW w:w="3383" w:type="pct"/>
                  <w:noWrap w:val="0"/>
                  <w:vAlign w:val="center"/>
                </w:tcPr>
                <w:p>
                  <w:pPr>
                    <w:pStyle w:val="20"/>
                    <w:rPr>
                      <w:rFonts w:hint="eastAsia"/>
                      <w:lang w:eastAsia="zh-CN"/>
                    </w:rPr>
                  </w:pPr>
                  <w:r>
                    <w:rPr>
                      <w:rFonts w:hint="eastAsia"/>
                    </w:rPr>
                    <w:t>市政</w:t>
                  </w:r>
                  <w:r>
                    <w:t>电网供给</w:t>
                  </w:r>
                  <w:r>
                    <w:rPr>
                      <w:rFonts w:hint="eastAsia"/>
                      <w:lang w:eastAsia="zh-CN"/>
                    </w:rPr>
                    <w:t>，</w:t>
                  </w:r>
                </w:p>
                <w:p>
                  <w:pPr>
                    <w:pStyle w:val="20"/>
                    <w:rPr>
                      <w:rFonts w:hint="default"/>
                      <w:lang w:val="en-US" w:eastAsia="zh-CN"/>
                    </w:rPr>
                  </w:pPr>
                  <w:r>
                    <w:rPr>
                      <w:rFonts w:hint="eastAsia"/>
                      <w:sz w:val="21"/>
                      <w:szCs w:val="21"/>
                      <w:lang w:val="en-US" w:eastAsia="zh-CN"/>
                    </w:rPr>
                    <w:t>依托</w:t>
                  </w:r>
                  <w:r>
                    <w:rPr>
                      <w:rFonts w:hint="default" w:ascii="Times New Roman" w:hAnsi="Times New Roman" w:eastAsia="宋体" w:cs="Times New Roman"/>
                      <w:kern w:val="0"/>
                      <w:sz w:val="21"/>
                      <w:szCs w:val="21"/>
                      <w:lang w:val="en-US" w:eastAsia="zh-CN" w:bidi="ar-SA"/>
                    </w:rPr>
                    <w:t>株洲汇才现代农科有限公司</w:t>
                  </w:r>
                  <w:r>
                    <w:rPr>
                      <w:rFonts w:hint="eastAsia" w:cs="Times New Roman"/>
                      <w:kern w:val="0"/>
                      <w:sz w:val="21"/>
                      <w:szCs w:val="21"/>
                      <w:lang w:val="en-US" w:eastAsia="zh-CN" w:bidi="ar-SA"/>
                    </w:rPr>
                    <w:t>设置的配电房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rPr>
                      <w:rFonts w:hint="eastAsia"/>
                      <w:lang w:eastAsia="zh-CN"/>
                    </w:rPr>
                  </w:pPr>
                  <w:r>
                    <w:rPr>
                      <w:rFonts w:hint="eastAsia"/>
                      <w:lang w:eastAsia="zh-CN"/>
                    </w:rPr>
                    <w:t>通风</w:t>
                  </w:r>
                </w:p>
              </w:tc>
              <w:tc>
                <w:tcPr>
                  <w:tcW w:w="3383" w:type="pct"/>
                  <w:noWrap w:val="0"/>
                  <w:vAlign w:val="center"/>
                </w:tcPr>
                <w:p>
                  <w:pPr>
                    <w:pStyle w:val="20"/>
                    <w:rPr>
                      <w:rFonts w:hint="default"/>
                      <w:lang w:val="en-US" w:eastAsia="zh-CN"/>
                    </w:rPr>
                  </w:pPr>
                  <w:r>
                    <w:rPr>
                      <w:rFonts w:hint="eastAsia"/>
                      <w:lang w:eastAsia="zh-CN"/>
                    </w:rPr>
                    <w:t>采用机械式通风</w:t>
                  </w:r>
                  <w:r>
                    <w:rPr>
                      <w:rFonts w:hint="eastAsia"/>
                      <w:lang w:val="en-US" w:eastAsia="zh-CN"/>
                    </w:rPr>
                    <w:t>和自然通风相结合的方式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rPr>
                      <w:rFonts w:hint="eastAsia"/>
                      <w:lang w:eastAsia="zh-CN"/>
                    </w:rPr>
                  </w:pPr>
                  <w:r>
                    <w:rPr>
                      <w:rFonts w:hint="eastAsia"/>
                      <w:lang w:eastAsia="zh-CN"/>
                    </w:rPr>
                    <w:t>供热</w:t>
                  </w:r>
                </w:p>
              </w:tc>
              <w:tc>
                <w:tcPr>
                  <w:tcW w:w="3383" w:type="pct"/>
                  <w:noWrap w:val="0"/>
                  <w:vAlign w:val="center"/>
                </w:tcPr>
                <w:p>
                  <w:pPr>
                    <w:pStyle w:val="20"/>
                    <w:rPr>
                      <w:rFonts w:hint="default" w:eastAsia="宋体"/>
                      <w:lang w:val="en-US" w:eastAsia="zh-CN"/>
                    </w:rPr>
                  </w:pPr>
                  <w:r>
                    <w:rPr>
                      <w:rFonts w:hint="eastAsia"/>
                      <w:lang w:val="en-US" w:eastAsia="zh-CN"/>
                    </w:rPr>
                    <w:t>所有生产工序所需热量均来自电加热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restart"/>
                  <w:noWrap w:val="0"/>
                  <w:vAlign w:val="center"/>
                </w:tcPr>
                <w:p>
                  <w:pPr>
                    <w:pStyle w:val="20"/>
                  </w:pPr>
                  <w:r>
                    <w:t>环保工程</w:t>
                  </w:r>
                </w:p>
              </w:tc>
              <w:tc>
                <w:tcPr>
                  <w:tcW w:w="853" w:type="pct"/>
                  <w:noWrap w:val="0"/>
                  <w:vAlign w:val="center"/>
                </w:tcPr>
                <w:p>
                  <w:pPr>
                    <w:pStyle w:val="20"/>
                  </w:pPr>
                  <w:r>
                    <w:rPr>
                      <w:rFonts w:hint="eastAsia"/>
                      <w:lang w:eastAsia="zh-CN"/>
                    </w:rPr>
                    <w:t>污水</w:t>
                  </w:r>
                  <w:r>
                    <w:t>处理</w:t>
                  </w:r>
                </w:p>
                <w:p>
                  <w:pPr>
                    <w:pStyle w:val="20"/>
                  </w:pPr>
                  <w:r>
                    <w:t>设施</w:t>
                  </w:r>
                </w:p>
              </w:tc>
              <w:tc>
                <w:tcPr>
                  <w:tcW w:w="3383" w:type="pct"/>
                  <w:noWrap w:val="0"/>
                  <w:vAlign w:val="center"/>
                </w:tcPr>
                <w:p>
                  <w:pPr>
                    <w:pStyle w:val="20"/>
                    <w:jc w:val="center"/>
                    <w:rPr>
                      <w:rFonts w:hint="default" w:eastAsia="宋体"/>
                      <w:vertAlign w:val="baseline"/>
                      <w:lang w:val="en-US" w:eastAsia="zh-CN"/>
                    </w:rPr>
                  </w:pPr>
                  <w:r>
                    <w:rPr>
                      <w:rFonts w:hint="eastAsia"/>
                      <w:lang w:val="en-US" w:eastAsia="zh-CN"/>
                    </w:rPr>
                    <w:t>自建规模约60m</w:t>
                  </w:r>
                  <w:r>
                    <w:rPr>
                      <w:rFonts w:hint="eastAsia"/>
                      <w:vertAlign w:val="superscript"/>
                      <w:lang w:val="en-US" w:eastAsia="zh-CN"/>
                    </w:rPr>
                    <w:t>3</w:t>
                  </w:r>
                  <w:r>
                    <w:rPr>
                      <w:rFonts w:hint="eastAsia"/>
                      <w:vertAlign w:val="baseline"/>
                      <w:lang w:val="en-US" w:eastAsia="zh-CN"/>
                    </w:rPr>
                    <w:t>的沉淀池（三级沉淀），位于厂房西面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63" w:type="pct"/>
                  <w:vMerge w:val="continue"/>
                  <w:noWrap w:val="0"/>
                  <w:vAlign w:val="center"/>
                </w:tcPr>
                <w:p>
                  <w:pPr>
                    <w:pStyle w:val="20"/>
                  </w:pPr>
                </w:p>
              </w:tc>
              <w:tc>
                <w:tcPr>
                  <w:tcW w:w="853" w:type="pct"/>
                  <w:noWrap w:val="0"/>
                  <w:vAlign w:val="center"/>
                </w:tcPr>
                <w:p>
                  <w:pPr>
                    <w:pStyle w:val="20"/>
                  </w:pPr>
                  <w:r>
                    <w:t>废气处理</w:t>
                  </w:r>
                </w:p>
                <w:p>
                  <w:pPr>
                    <w:pStyle w:val="20"/>
                  </w:pPr>
                  <w:r>
                    <w:t>设施</w:t>
                  </w:r>
                </w:p>
              </w:tc>
              <w:tc>
                <w:tcPr>
                  <w:tcW w:w="3383" w:type="pct"/>
                  <w:noWrap w:val="0"/>
                  <w:vAlign w:val="center"/>
                </w:tcPr>
                <w:p>
                  <w:pPr>
                    <w:pStyle w:val="20"/>
                    <w:rPr>
                      <w:rFonts w:hint="default"/>
                      <w:lang w:val="en-US" w:eastAsia="zh-CN"/>
                    </w:rPr>
                  </w:pPr>
                  <w:r>
                    <w:rPr>
                      <w:rFonts w:hint="eastAsia"/>
                      <w:u w:val="single"/>
                      <w:lang w:val="en-US" w:eastAsia="zh-CN"/>
                    </w:rPr>
                    <w:t>于二楼丝印车间建设“集气+活性炭过滤+UV光解+15m排气筒（编号DA001）”废气处理设施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pPr>
                  <w:r>
                    <w:t>噪声处理</w:t>
                  </w:r>
                </w:p>
                <w:p>
                  <w:pPr>
                    <w:pStyle w:val="20"/>
                  </w:pPr>
                  <w:r>
                    <w:t>设施</w:t>
                  </w:r>
                </w:p>
              </w:tc>
              <w:tc>
                <w:tcPr>
                  <w:tcW w:w="3383" w:type="pct"/>
                  <w:noWrap w:val="0"/>
                  <w:vAlign w:val="center"/>
                </w:tcPr>
                <w:p>
                  <w:pPr>
                    <w:pStyle w:val="20"/>
                  </w:pPr>
                  <w:r>
                    <w:rPr>
                      <w:rFonts w:hint="eastAsia" w:ascii="宋体" w:cs="宋体"/>
                      <w:kern w:val="0"/>
                      <w:szCs w:val="21"/>
                    </w:rPr>
                    <w:t>采用车间隔音、设备减震等措施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pct"/>
                  <w:vMerge w:val="continue"/>
                  <w:noWrap w:val="0"/>
                  <w:vAlign w:val="center"/>
                </w:tcPr>
                <w:p>
                  <w:pPr>
                    <w:pStyle w:val="20"/>
                  </w:pPr>
                </w:p>
              </w:tc>
              <w:tc>
                <w:tcPr>
                  <w:tcW w:w="853" w:type="pct"/>
                  <w:noWrap w:val="0"/>
                  <w:vAlign w:val="center"/>
                </w:tcPr>
                <w:p>
                  <w:pPr>
                    <w:pStyle w:val="20"/>
                  </w:pPr>
                  <w:r>
                    <w:t>固体废物处理设施</w:t>
                  </w:r>
                </w:p>
              </w:tc>
              <w:tc>
                <w:tcPr>
                  <w:tcW w:w="3383" w:type="pct"/>
                  <w:noWrap w:val="0"/>
                  <w:vAlign w:val="center"/>
                </w:tcPr>
                <w:p>
                  <w:pPr>
                    <w:pStyle w:val="20"/>
                    <w:jc w:val="both"/>
                    <w:rPr>
                      <w:rFonts w:hint="eastAsia"/>
                      <w:u w:val="none"/>
                      <w:lang w:eastAsia="zh-CN"/>
                    </w:rPr>
                  </w:pPr>
                  <w:r>
                    <w:rPr>
                      <w:rFonts w:hint="eastAsia"/>
                      <w:u w:val="none"/>
                      <w:lang w:eastAsia="zh-CN"/>
                    </w:rPr>
                    <w:t>一般工业固废：废包装袋</w:t>
                  </w:r>
                  <w:r>
                    <w:rPr>
                      <w:rFonts w:hint="eastAsia"/>
                      <w:u w:val="none"/>
                      <w:lang w:val="en-US" w:eastAsia="zh-CN"/>
                    </w:rPr>
                    <w:t>和报废玻璃</w:t>
                  </w:r>
                  <w:r>
                    <w:rPr>
                      <w:rFonts w:hint="eastAsia"/>
                      <w:u w:val="none"/>
                      <w:lang w:eastAsia="zh-CN"/>
                    </w:rPr>
                    <w:t>经收集后交由物资回收公司统一处置；</w:t>
                  </w:r>
                </w:p>
                <w:p>
                  <w:pPr>
                    <w:autoSpaceDE w:val="0"/>
                    <w:autoSpaceDN w:val="0"/>
                    <w:adjustRightInd w:val="0"/>
                    <w:rPr>
                      <w:rFonts w:hint="eastAsia" w:eastAsia="宋体"/>
                      <w:u w:val="none"/>
                      <w:lang w:eastAsia="zh-CN"/>
                    </w:rPr>
                  </w:pPr>
                  <w:r>
                    <w:rPr>
                      <w:rFonts w:hint="eastAsia"/>
                      <w:u w:val="none"/>
                    </w:rPr>
                    <w:t>危险废物：废试剂</w:t>
                  </w:r>
                  <w:r>
                    <w:rPr>
                      <w:rFonts w:hint="eastAsia"/>
                      <w:u w:val="none"/>
                      <w:lang w:val="en-US" w:eastAsia="zh-CN"/>
                    </w:rPr>
                    <w:t>桶（罐）、</w:t>
                  </w:r>
                  <w:r>
                    <w:rPr>
                      <w:rFonts w:hint="eastAsia"/>
                      <w:u w:val="none"/>
                    </w:rPr>
                    <w:t>机修固废</w:t>
                  </w:r>
                  <w:r>
                    <w:rPr>
                      <w:rFonts w:hint="eastAsia"/>
                      <w:u w:val="none"/>
                      <w:lang w:eastAsia="zh-CN"/>
                    </w:rPr>
                    <w:t>、</w:t>
                  </w:r>
                  <w:r>
                    <w:rPr>
                      <w:rFonts w:hint="eastAsia"/>
                      <w:u w:val="single"/>
                      <w:lang w:val="en-US" w:eastAsia="zh-CN"/>
                    </w:rPr>
                    <w:t>废活性炭颗粒网棉、废UV灯管、废丝网</w:t>
                  </w:r>
                  <w:r>
                    <w:rPr>
                      <w:rFonts w:hint="eastAsia"/>
                      <w:u w:val="none"/>
                      <w:lang w:val="en-US" w:eastAsia="zh-CN"/>
                    </w:rPr>
                    <w:t>都将收集于</w:t>
                  </w:r>
                  <w:r>
                    <w:rPr>
                      <w:rFonts w:hint="eastAsia"/>
                      <w:u w:val="none"/>
                    </w:rPr>
                    <w:t>危险弃物暂存间</w:t>
                  </w:r>
                  <w:r>
                    <w:rPr>
                      <w:rFonts w:hint="eastAsia"/>
                      <w:u w:val="none"/>
                      <w:lang w:eastAsia="zh-CN"/>
                    </w:rPr>
                    <w:t>（</w:t>
                  </w:r>
                  <w:r>
                    <w:rPr>
                      <w:rFonts w:hint="eastAsia"/>
                      <w:u w:val="none"/>
                      <w:lang w:val="en-US" w:eastAsia="zh-CN"/>
                    </w:rPr>
                    <w:t>20m</w:t>
                  </w:r>
                  <w:r>
                    <w:rPr>
                      <w:rFonts w:hint="eastAsia"/>
                      <w:u w:val="none"/>
                      <w:vertAlign w:val="superscript"/>
                      <w:lang w:val="en-US" w:eastAsia="zh-CN"/>
                    </w:rPr>
                    <w:t>3</w:t>
                  </w:r>
                  <w:r>
                    <w:rPr>
                      <w:rFonts w:hint="eastAsia"/>
                      <w:u w:val="none"/>
                      <w:lang w:eastAsia="zh-CN"/>
                    </w:rPr>
                    <w:t>）</w:t>
                  </w:r>
                  <w:r>
                    <w:rPr>
                      <w:rFonts w:hint="eastAsia"/>
                      <w:u w:val="none"/>
                    </w:rPr>
                    <w:t>并定期交由具有危废处置资质的单位处理</w:t>
                  </w:r>
                  <w:r>
                    <w:rPr>
                      <w:rFonts w:hint="eastAsia"/>
                      <w:u w:val="none"/>
                      <w:lang w:eastAsia="zh-CN"/>
                    </w:rPr>
                    <w:t>；</w:t>
                  </w:r>
                </w:p>
                <w:p>
                  <w:pPr>
                    <w:pStyle w:val="20"/>
                    <w:jc w:val="both"/>
                    <w:rPr>
                      <w:rFonts w:hint="eastAsia" w:eastAsia="宋体"/>
                      <w:lang w:eastAsia="zh-CN"/>
                    </w:rPr>
                  </w:pPr>
                  <w:r>
                    <w:rPr>
                      <w:rFonts w:hint="eastAsia"/>
                      <w:u w:val="single"/>
                      <w:lang w:val="en-US" w:eastAsia="zh-CN"/>
                    </w:rPr>
                    <w:t>废反渗透膜、沉淀池沉渣、</w:t>
                  </w:r>
                  <w:r>
                    <w:rPr>
                      <w:u w:val="none"/>
                    </w:rPr>
                    <w:t>生活垃圾</w:t>
                  </w:r>
                  <w:r>
                    <w:rPr>
                      <w:rFonts w:hint="eastAsia"/>
                      <w:u w:val="none"/>
                      <w:lang w:val="en-US" w:eastAsia="zh-CN"/>
                    </w:rPr>
                    <w:t>交</w:t>
                  </w:r>
                  <w:r>
                    <w:rPr>
                      <w:u w:val="none"/>
                    </w:rPr>
                    <w:t>由当地环卫部门定期清运</w:t>
                  </w:r>
                  <w:r>
                    <w:rPr>
                      <w:rFonts w:hint="eastAsia"/>
                      <w:u w:val="none"/>
                      <w:lang w:eastAsia="zh-CN"/>
                    </w:rPr>
                    <w:t>。</w:t>
                  </w:r>
                </w:p>
              </w:tc>
            </w:tr>
          </w:tbl>
          <w:p>
            <w:pPr>
              <w:pStyle w:val="18"/>
              <w:rPr>
                <w:rFonts w:hint="eastAsia"/>
              </w:rPr>
            </w:pPr>
            <w:r>
              <w:rPr>
                <w:rFonts w:hint="eastAsia"/>
              </w:rPr>
              <w:t>（2）主要产品及生产方案</w:t>
            </w:r>
          </w:p>
          <w:p>
            <w:pPr>
              <w:pStyle w:val="19"/>
              <w:rPr>
                <w:rFonts w:hint="eastAsia"/>
              </w:rPr>
            </w:pPr>
            <w:r>
              <w:rPr>
                <w:rFonts w:hint="eastAsia"/>
              </w:rPr>
              <w:t>表2-2    主要产品方案</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shd w:val="clear" w:color="auto" w:fill="auto"/>
                  <w:noWrap w:val="0"/>
                  <w:vAlign w:val="top"/>
                </w:tcPr>
                <w:p>
                  <w:pPr>
                    <w:pStyle w:val="20"/>
                  </w:pPr>
                  <w:r>
                    <w:rPr>
                      <w:rFonts w:hint="eastAsia"/>
                    </w:rPr>
                    <w:t>产品名称</w:t>
                  </w:r>
                </w:p>
              </w:tc>
              <w:tc>
                <w:tcPr>
                  <w:tcW w:w="1667" w:type="pct"/>
                  <w:tcBorders>
                    <w:right w:val="single" w:color="000000" w:sz="4" w:space="0"/>
                  </w:tcBorders>
                  <w:shd w:val="clear" w:color="auto" w:fill="auto"/>
                  <w:noWrap w:val="0"/>
                  <w:vAlign w:val="top"/>
                </w:tcPr>
                <w:p>
                  <w:pPr>
                    <w:pStyle w:val="20"/>
                  </w:pPr>
                  <w:r>
                    <w:rPr>
                      <w:rFonts w:hint="eastAsia"/>
                    </w:rPr>
                    <w:t>年产量</w:t>
                  </w:r>
                </w:p>
              </w:tc>
              <w:tc>
                <w:tcPr>
                  <w:tcW w:w="1667" w:type="pct"/>
                  <w:tcBorders>
                    <w:left w:val="single" w:color="000000" w:sz="4" w:space="0"/>
                  </w:tcBorders>
                  <w:shd w:val="clear" w:color="auto" w:fill="auto"/>
                  <w:noWrap w:val="0"/>
                  <w:vAlign w:val="top"/>
                </w:tcPr>
                <w:p>
                  <w:pPr>
                    <w:pStyle w:val="20"/>
                    <w:rPr>
                      <w:rFonts w:hint="eastAsia"/>
                      <w:lang w:eastAsia="zh-CN"/>
                    </w:rPr>
                  </w:pPr>
                  <w:r>
                    <w:rPr>
                      <w:rFonts w:hint="eastAsia"/>
                      <w:lang w:eastAsia="zh-CN"/>
                    </w:rPr>
                    <w:t>包装形式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shd w:val="clear" w:color="auto" w:fill="auto"/>
                  <w:noWrap w:val="0"/>
                  <w:vAlign w:val="top"/>
                </w:tcPr>
                <w:p>
                  <w:pPr>
                    <w:pStyle w:val="20"/>
                  </w:pPr>
                  <w:r>
                    <w:rPr>
                      <w:rFonts w:hint="eastAsia" w:ascii="STFangsong" w:hAnsi="STFangsong" w:cs="宋体"/>
                      <w:color w:val="000000"/>
                      <w:kern w:val="0"/>
                      <w:sz w:val="21"/>
                      <w:szCs w:val="21"/>
                    </w:rPr>
                    <w:t>中大尺寸</w:t>
                  </w:r>
                  <w:r>
                    <w:rPr>
                      <w:rFonts w:ascii="STFangsong" w:hAnsi="STFangsong" w:eastAsia="STFangsong" w:cs="宋体"/>
                      <w:color w:val="000000"/>
                      <w:kern w:val="0"/>
                      <w:sz w:val="21"/>
                      <w:szCs w:val="21"/>
                    </w:rPr>
                    <w:t>玻璃</w:t>
                  </w:r>
                  <w:r>
                    <w:rPr>
                      <w:rFonts w:hint="eastAsia" w:ascii="STFangsong" w:hAnsi="STFangsong" w:cs="宋体"/>
                      <w:color w:val="000000"/>
                      <w:kern w:val="0"/>
                      <w:sz w:val="21"/>
                      <w:szCs w:val="21"/>
                    </w:rPr>
                    <w:t>保护屏</w:t>
                  </w:r>
                </w:p>
              </w:tc>
              <w:tc>
                <w:tcPr>
                  <w:tcW w:w="1667" w:type="pct"/>
                  <w:tcBorders>
                    <w:right w:val="single" w:color="000000" w:sz="4" w:space="0"/>
                  </w:tcBorders>
                  <w:shd w:val="clear" w:color="auto" w:fill="auto"/>
                  <w:noWrap w:val="0"/>
                  <w:vAlign w:val="top"/>
                </w:tcPr>
                <w:p>
                  <w:pPr>
                    <w:pStyle w:val="20"/>
                    <w:rPr>
                      <w:rFonts w:hint="default" w:eastAsia="宋体"/>
                      <w:lang w:val="en-US" w:eastAsia="zh-CN"/>
                    </w:rPr>
                  </w:pPr>
                  <w:r>
                    <w:rPr>
                      <w:rFonts w:hint="eastAsia"/>
                      <w:lang w:val="en-US" w:eastAsia="zh-CN"/>
                    </w:rPr>
                    <w:t>1500k</w:t>
                  </w:r>
                </w:p>
              </w:tc>
              <w:tc>
                <w:tcPr>
                  <w:tcW w:w="1667" w:type="pct"/>
                  <w:tcBorders>
                    <w:left w:val="single" w:color="000000" w:sz="4" w:space="0"/>
                  </w:tcBorders>
                  <w:shd w:val="clear" w:color="auto" w:fill="auto"/>
                  <w:noWrap w:val="0"/>
                  <w:vAlign w:val="top"/>
                </w:tcPr>
                <w:p>
                  <w:pPr>
                    <w:pStyle w:val="20"/>
                    <w:rPr>
                      <w:rFonts w:hint="eastAsia"/>
                      <w:lang w:eastAsia="zh-CN"/>
                    </w:rPr>
                  </w:pPr>
                  <w:r>
                    <w:rPr>
                      <w:rFonts w:hint="eastAsia"/>
                      <w:lang w:val="en-US" w:eastAsia="zh-CN"/>
                    </w:rPr>
                    <w:t>片</w:t>
                  </w:r>
                  <w:r>
                    <w:rPr>
                      <w:rFonts w:hint="eastAsia"/>
                      <w:lang w:eastAsia="zh-CN"/>
                    </w:rPr>
                    <w:t>装</w:t>
                  </w:r>
                </w:p>
              </w:tc>
            </w:tr>
          </w:tbl>
          <w:p>
            <w:pPr>
              <w:pStyle w:val="18"/>
              <w:rPr>
                <w:rFonts w:hint="eastAsia"/>
              </w:rPr>
            </w:pPr>
            <w:r>
              <w:rPr>
                <w:rFonts w:hint="eastAsia"/>
              </w:rPr>
              <w:t>（3）主要生产工艺</w:t>
            </w:r>
          </w:p>
          <w:p>
            <w:pPr>
              <w:pStyle w:val="18"/>
              <w:rPr>
                <w:rFonts w:hint="eastAsia"/>
              </w:rPr>
            </w:pPr>
            <w:r>
              <w:rPr>
                <w:rFonts w:hint="eastAsia"/>
                <w:sz w:val="24"/>
                <w:szCs w:val="24"/>
                <w:lang w:val="en-US" w:eastAsia="zh-CN"/>
              </w:rPr>
              <w:t>本项目将“</w:t>
            </w:r>
            <w:r>
              <w:rPr>
                <w:rFonts w:hint="eastAsia"/>
                <w:sz w:val="24"/>
                <w:szCs w:val="24"/>
              </w:rPr>
              <w:t>1440*1370</w:t>
            </w:r>
            <w:r>
              <w:rPr>
                <w:rFonts w:hint="eastAsia"/>
                <w:sz w:val="24"/>
                <w:szCs w:val="24"/>
                <w:lang w:eastAsia="zh-CN"/>
              </w:rPr>
              <w:t>”</w:t>
            </w:r>
            <w:r>
              <w:rPr>
                <w:rFonts w:hint="eastAsia"/>
                <w:sz w:val="24"/>
                <w:szCs w:val="24"/>
                <w:lang w:val="en-US" w:eastAsia="zh-CN"/>
              </w:rPr>
              <w:t>规格的玻璃通过分割、钢化、丝印等工序后变成中大尺寸玻璃保护屏</w:t>
            </w:r>
            <w:r>
              <w:rPr>
                <w:rFonts w:hint="eastAsia"/>
              </w:rPr>
              <w:t>。具体工艺见“</w:t>
            </w:r>
            <w:r>
              <w:rPr>
                <w:rFonts w:hint="eastAsia"/>
                <w:b/>
              </w:rPr>
              <w:t>工艺流程和产排污环节</w:t>
            </w:r>
            <w:r>
              <w:rPr>
                <w:rFonts w:hint="eastAsia"/>
              </w:rPr>
              <w:t>”小节。</w:t>
            </w:r>
          </w:p>
          <w:p>
            <w:pPr>
              <w:pStyle w:val="18"/>
              <w:rPr>
                <w:rFonts w:hint="eastAsia"/>
              </w:rPr>
            </w:pPr>
            <w:r>
              <w:rPr>
                <w:rFonts w:hint="eastAsia"/>
              </w:rPr>
              <w:t>（4）主要生产设施</w:t>
            </w:r>
          </w:p>
          <w:p>
            <w:pPr>
              <w:pStyle w:val="18"/>
              <w:rPr>
                <w:rFonts w:hint="eastAsia" w:ascii="宋体" w:cs="宋体"/>
                <w:kern w:val="0"/>
              </w:rPr>
            </w:pPr>
            <w:r>
              <w:rPr>
                <w:rFonts w:hint="eastAsia"/>
              </w:rPr>
              <w:t>本项目</w:t>
            </w:r>
            <w:r>
              <w:rPr>
                <w:rFonts w:hint="eastAsia" w:ascii="宋体" w:cs="宋体"/>
                <w:kern w:val="0"/>
              </w:rPr>
              <w:t>主要生产设施详见下表</w:t>
            </w:r>
            <w:r>
              <w:rPr>
                <w:rFonts w:ascii="TimesNewRomanPSMT" w:eastAsia="TimesNewRomanPSMT" w:cs="TimesNewRomanPSMT"/>
                <w:kern w:val="0"/>
              </w:rPr>
              <w:t>2</w:t>
            </w:r>
            <w:r>
              <w:rPr>
                <w:rFonts w:hint="eastAsia" w:ascii="TimesNewRomanPSMT" w:eastAsia="TimesNewRomanPSMT" w:cs="TimesNewRomanPSMT"/>
                <w:kern w:val="0"/>
              </w:rPr>
              <w:t>-</w:t>
            </w:r>
            <w:r>
              <w:rPr>
                <w:rFonts w:hint="eastAsia" w:ascii="TimesNewRomanPSMT" w:eastAsia="宋体" w:cs="TimesNewRomanPSMT"/>
                <w:kern w:val="0"/>
                <w:lang w:val="en-US" w:eastAsia="zh-CN"/>
              </w:rPr>
              <w:t>3</w:t>
            </w:r>
            <w:r>
              <w:rPr>
                <w:rFonts w:hint="eastAsia" w:ascii="宋体" w:cs="宋体"/>
                <w:kern w:val="0"/>
              </w:rPr>
              <w:t>所示。</w:t>
            </w:r>
          </w:p>
          <w:p>
            <w:pPr>
              <w:pStyle w:val="19"/>
              <w:rPr>
                <w:rFonts w:hint="eastAsia"/>
              </w:rPr>
            </w:pPr>
            <w:r>
              <w:rPr>
                <w:rFonts w:hint="eastAsia"/>
              </w:rPr>
              <w:t>表2-</w:t>
            </w:r>
            <w:r>
              <w:rPr>
                <w:rFonts w:hint="eastAsia"/>
                <w:lang w:val="en-US" w:eastAsia="zh-CN"/>
              </w:rPr>
              <w:t>3</w:t>
            </w:r>
            <w:r>
              <w:rPr>
                <w:rFonts w:hint="eastAsia"/>
              </w:rPr>
              <w:t xml:space="preserve">   主要生产设施一览表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816"/>
              <w:gridCol w:w="2660"/>
              <w:gridCol w:w="92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noWrap w:val="0"/>
                  <w:vAlign w:val="center"/>
                </w:tcPr>
                <w:p>
                  <w:pPr>
                    <w:adjustRightInd w:val="0"/>
                    <w:snapToGrid w:val="0"/>
                    <w:spacing w:line="240" w:lineRule="exact"/>
                    <w:jc w:val="center"/>
                    <w:rPr>
                      <w:rFonts w:eastAsia="仿宋_GB2312"/>
                      <w:sz w:val="21"/>
                      <w:szCs w:val="21"/>
                    </w:rPr>
                  </w:pPr>
                  <w:r>
                    <w:rPr>
                      <w:rFonts w:hint="default" w:ascii="Times New Roman" w:hAnsi="Times New Roman" w:eastAsia="宋体" w:cs="Times New Roman"/>
                      <w:b/>
                      <w:bCs/>
                      <w:color w:val="000000"/>
                      <w:kern w:val="0"/>
                      <w:sz w:val="21"/>
                      <w:szCs w:val="21"/>
                      <w:lang w:val="en-US" w:eastAsia="zh-CN" w:bidi="ar-SA"/>
                    </w:rPr>
                    <w:t>玻璃面板生产线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序号</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设备名称</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规格</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w:t>
                  </w:r>
                </w:p>
              </w:tc>
              <w:tc>
                <w:tcPr>
                  <w:tcW w:w="75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开料机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全自动玻璃切割机2621</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切割</w:t>
                  </w:r>
                  <w:r>
                    <w:rPr>
                      <w:rFonts w:hint="default" w:ascii="Times New Roman" w:hAnsi="Times New Roman" w:cs="Times New Roman"/>
                      <w:color w:val="000000"/>
                      <w:kern w:val="0"/>
                      <w:sz w:val="21"/>
                      <w:szCs w:val="21"/>
                    </w:rPr>
                    <w:t>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MX-2G1610</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钢化炉</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XFT-Y2G1-2600</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超声波清洗机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11180ST6F</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丝印机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AT-</w:t>
                  </w:r>
                  <w:r>
                    <w:rPr>
                      <w:rFonts w:hint="eastAsia" w:ascii="Times New Roman" w:hAnsi="Times New Roman" w:cs="Times New Roman"/>
                      <w:color w:val="000000"/>
                      <w:kern w:val="0"/>
                      <w:sz w:val="21"/>
                      <w:szCs w:val="21"/>
                    </w:rPr>
                    <w:t>80/110</w:t>
                  </w:r>
                  <w:r>
                    <w:rPr>
                      <w:rFonts w:hint="default" w:ascii="Times New Roman" w:hAnsi="Times New Roman" w:cs="Times New Roman"/>
                      <w:color w:val="000000"/>
                      <w:kern w:val="0"/>
                      <w:sz w:val="21"/>
                      <w:szCs w:val="21"/>
                    </w:rPr>
                    <w:t>PA</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IR炉</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ZKCO-10-10</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AF喷涂机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XT068-AF1000</w:t>
                  </w:r>
                </w:p>
              </w:tc>
              <w:tc>
                <w:tcPr>
                  <w:tcW w:w="553"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隧道烤炉</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ZKCO-15-5</w:t>
                  </w:r>
                </w:p>
              </w:tc>
              <w:tc>
                <w:tcPr>
                  <w:tcW w:w="553"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b/>
                      <w:bCs/>
                      <w:color w:val="000000"/>
                      <w:kern w:val="0"/>
                      <w:sz w:val="21"/>
                      <w:szCs w:val="21"/>
                    </w:rPr>
                    <w:t>辅助设施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w:t>
                  </w:r>
                </w:p>
              </w:tc>
              <w:tc>
                <w:tcPr>
                  <w:tcW w:w="1680"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空压机</w:t>
                  </w:r>
                </w:p>
              </w:tc>
              <w:tc>
                <w:tcPr>
                  <w:tcW w:w="1587"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55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台</w:t>
                  </w:r>
                </w:p>
              </w:tc>
              <w:tc>
                <w:tcPr>
                  <w:tcW w:w="755" w:type="pct"/>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 w:type="pct"/>
                  <w:noWrap w:val="0"/>
                  <w:vAlign w:val="center"/>
                </w:tcPr>
                <w:p>
                  <w:pPr>
                    <w:pStyle w:val="20"/>
                    <w:rPr>
                      <w:rFonts w:hint="default" w:ascii="Times New Roman" w:hAnsi="Times New Roman"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2</w:t>
                  </w:r>
                </w:p>
              </w:tc>
              <w:tc>
                <w:tcPr>
                  <w:tcW w:w="1680" w:type="pct"/>
                  <w:noWrap w:val="0"/>
                  <w:vAlign w:val="center"/>
                </w:tcPr>
                <w:p>
                  <w:pPr>
                    <w:pStyle w:val="20"/>
                    <w:rPr>
                      <w:rFonts w:hint="default" w:ascii="Times New Roman" w:hAnsi="Times New Roman" w:cs="Times New Roman"/>
                      <w:color w:val="000000"/>
                      <w:kern w:val="0"/>
                      <w:sz w:val="21"/>
                      <w:szCs w:val="21"/>
                      <w:u w:val="single"/>
                      <w:lang w:val="en-US" w:eastAsia="zh-CN"/>
                    </w:rPr>
                  </w:pPr>
                  <w:r>
                    <w:rPr>
                      <w:rFonts w:hint="default" w:ascii="Times New Roman" w:hAnsi="Times New Roman" w:cs="Times New Roman"/>
                      <w:color w:val="000000"/>
                      <w:kern w:val="0"/>
                      <w:sz w:val="21"/>
                      <w:szCs w:val="21"/>
                      <w:u w:val="single"/>
                    </w:rPr>
                    <w:t>纯水制备系统</w:t>
                  </w:r>
                </w:p>
              </w:tc>
              <w:tc>
                <w:tcPr>
                  <w:tcW w:w="1587" w:type="pct"/>
                  <w:noWrap w:val="0"/>
                  <w:vAlign w:val="center"/>
                </w:tcPr>
                <w:p>
                  <w:pPr>
                    <w:pStyle w:val="20"/>
                    <w:rPr>
                      <w:rFonts w:hint="default" w:ascii="Times New Roman" w:hAnsi="Times New Roman" w:cs="Times New Roman"/>
                      <w:color w:val="000000"/>
                      <w:kern w:val="0"/>
                      <w:sz w:val="21"/>
                      <w:szCs w:val="21"/>
                      <w:u w:val="single"/>
                      <w:lang w:val="en-US" w:eastAsia="zh-CN"/>
                    </w:rPr>
                  </w:pPr>
                  <w:r>
                    <w:rPr>
                      <w:rFonts w:hint="eastAsia" w:ascii="Times New Roman" w:hAnsi="Times New Roman" w:cs="Times New Roman"/>
                      <w:color w:val="000000"/>
                      <w:kern w:val="0"/>
                      <w:sz w:val="21"/>
                      <w:szCs w:val="21"/>
                      <w:u w:val="single"/>
                    </w:rPr>
                    <w:t>6</w:t>
                  </w:r>
                  <w:r>
                    <w:rPr>
                      <w:rFonts w:hint="default" w:ascii="Times New Roman" w:hAnsi="Times New Roman" w:cs="Times New Roman"/>
                      <w:color w:val="000000"/>
                      <w:kern w:val="0"/>
                      <w:sz w:val="21"/>
                      <w:szCs w:val="21"/>
                      <w:u w:val="single"/>
                    </w:rPr>
                    <w:t>t/h</w:t>
                  </w:r>
                </w:p>
              </w:tc>
              <w:tc>
                <w:tcPr>
                  <w:tcW w:w="553" w:type="pct"/>
                  <w:noWrap w:val="0"/>
                  <w:vAlign w:val="center"/>
                </w:tcPr>
                <w:p>
                  <w:pPr>
                    <w:pStyle w:val="20"/>
                    <w:rPr>
                      <w:rFonts w:hint="default" w:ascii="Times New Roman" w:hAnsi="Times New Roman" w:cs="Times New Roman"/>
                      <w:color w:val="000000"/>
                      <w:kern w:val="0"/>
                      <w:sz w:val="21"/>
                      <w:szCs w:val="21"/>
                      <w:u w:val="single"/>
                      <w:lang w:val="en-US" w:eastAsia="zh-CN"/>
                    </w:rPr>
                  </w:pPr>
                  <w:r>
                    <w:rPr>
                      <w:rFonts w:hint="default" w:ascii="Times New Roman" w:hAnsi="Times New Roman" w:cs="Times New Roman"/>
                      <w:color w:val="000000"/>
                      <w:kern w:val="0"/>
                      <w:sz w:val="21"/>
                      <w:szCs w:val="21"/>
                      <w:u w:val="single"/>
                    </w:rPr>
                    <w:t>台</w:t>
                  </w:r>
                </w:p>
              </w:tc>
              <w:tc>
                <w:tcPr>
                  <w:tcW w:w="755" w:type="pct"/>
                  <w:noWrap w:val="0"/>
                  <w:vAlign w:val="center"/>
                </w:tcPr>
                <w:p>
                  <w:pPr>
                    <w:pStyle w:val="20"/>
                    <w:rPr>
                      <w:rFonts w:hint="eastAsia" w:ascii="Times New Roman" w:hAnsi="Times New Roman" w:cs="Times New Roman"/>
                      <w:color w:val="000000"/>
                      <w:kern w:val="0"/>
                      <w:sz w:val="21"/>
                      <w:szCs w:val="21"/>
                      <w:u w:val="single"/>
                      <w:lang w:val="en-US" w:eastAsia="zh-CN"/>
                    </w:rPr>
                  </w:pPr>
                  <w:r>
                    <w:rPr>
                      <w:rFonts w:hint="eastAsia" w:ascii="Times New Roman" w:hAnsi="Times New Roman" w:cs="Times New Roman"/>
                      <w:color w:val="000000"/>
                      <w:kern w:val="0"/>
                      <w:sz w:val="21"/>
                      <w:szCs w:val="21"/>
                      <w:u w:val="single"/>
                    </w:rPr>
                    <w:t>1</w:t>
                  </w:r>
                </w:p>
              </w:tc>
            </w:tr>
          </w:tbl>
          <w:p>
            <w:pPr>
              <w:pStyle w:val="18"/>
              <w:rPr>
                <w:rFonts w:hint="eastAsia"/>
              </w:rPr>
            </w:pPr>
            <w:r>
              <w:rPr>
                <w:rFonts w:hint="eastAsia"/>
              </w:rPr>
              <w:t>（5）主要原辅材料</w:t>
            </w:r>
          </w:p>
          <w:p>
            <w:pPr>
              <w:pStyle w:val="18"/>
              <w:rPr>
                <w:rFonts w:hint="eastAsia"/>
              </w:rPr>
            </w:pPr>
            <w:r>
              <w:rPr>
                <w:rFonts w:hint="eastAsia"/>
              </w:rPr>
              <w:t>本项目主要原辅材料的种类和用量见下表。</w:t>
            </w:r>
          </w:p>
          <w:p>
            <w:pPr>
              <w:pStyle w:val="19"/>
              <w:rPr>
                <w:rFonts w:hint="eastAsia"/>
              </w:rPr>
            </w:pPr>
            <w:r>
              <w:rPr>
                <w:rFonts w:hint="eastAsia"/>
              </w:rPr>
              <w:t>表2-</w:t>
            </w:r>
            <w:r>
              <w:rPr>
                <w:rFonts w:hint="eastAsia"/>
                <w:lang w:val="en-US" w:eastAsia="zh-CN"/>
              </w:rPr>
              <w:t>4</w:t>
            </w:r>
            <w:r>
              <w:rPr>
                <w:rFonts w:hint="eastAsia"/>
              </w:rPr>
              <w:t xml:space="preserve">   主要原辅材料的种类和用量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1202"/>
              <w:gridCol w:w="1192"/>
              <w:gridCol w:w="1983"/>
              <w:gridCol w:w="914"/>
              <w:gridCol w:w="107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序号</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物料名称</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总耗量(</w:t>
                  </w:r>
                  <w:r>
                    <w:rPr>
                      <w:rFonts w:hint="eastAsia" w:ascii="Times New Roman" w:hAnsi="Times New Roman" w:cs="Times New Roman"/>
                      <w:color w:val="000000"/>
                      <w:kern w:val="0"/>
                      <w:sz w:val="21"/>
                      <w:szCs w:val="21"/>
                    </w:rPr>
                    <w:t>t</w:t>
                  </w:r>
                  <w:r>
                    <w:rPr>
                      <w:rFonts w:hint="default" w:ascii="Times New Roman" w:hAnsi="Times New Roman" w:cs="Times New Roman"/>
                      <w:color w:val="000000"/>
                      <w:kern w:val="0"/>
                      <w:sz w:val="21"/>
                      <w:szCs w:val="21"/>
                    </w:rPr>
                    <w:t>/</w:t>
                  </w:r>
                  <w:r>
                    <w:rPr>
                      <w:rFonts w:hint="eastAsia" w:cs="Times New Roman"/>
                      <w:color w:val="000000"/>
                      <w:kern w:val="0"/>
                      <w:sz w:val="21"/>
                      <w:szCs w:val="21"/>
                      <w:lang w:val="en-US" w:eastAsia="zh-CN"/>
                    </w:rPr>
                    <w:t>a</w:t>
                  </w:r>
                  <w:r>
                    <w:rPr>
                      <w:rFonts w:hint="default" w:ascii="Times New Roman" w:hAnsi="Times New Roman" w:cs="Times New Roman"/>
                      <w:color w:val="000000"/>
                      <w:kern w:val="0"/>
                      <w:sz w:val="21"/>
                      <w:szCs w:val="21"/>
                    </w:rPr>
                    <w:t>)</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规格组分</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包装</w:t>
                  </w:r>
                </w:p>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方式</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最大</w:t>
                  </w:r>
                </w:p>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存储量(t)</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1</w:t>
                  </w:r>
                </w:p>
              </w:tc>
              <w:tc>
                <w:tcPr>
                  <w:tcW w:w="1202"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玻璃</w:t>
                  </w:r>
                </w:p>
              </w:tc>
              <w:tc>
                <w:tcPr>
                  <w:tcW w:w="1192" w:type="dxa"/>
                  <w:noWrap w:val="0"/>
                  <w:vAlign w:val="center"/>
                </w:tcPr>
                <w:p>
                  <w:pPr>
                    <w:pStyle w:val="20"/>
                    <w:rPr>
                      <w:rFonts w:hint="default" w:ascii="Times New Roman" w:hAnsi="Times New Roman" w:cs="Times New Roman"/>
                      <w:color w:val="000000"/>
                      <w:kern w:val="0"/>
                      <w:sz w:val="21"/>
                      <w:szCs w:val="21"/>
                      <w:u w:val="single"/>
                    </w:rPr>
                  </w:pPr>
                  <w:r>
                    <w:rPr>
                      <w:rFonts w:hint="eastAsia" w:ascii="Times New Roman" w:hAnsi="Times New Roman" w:cs="Times New Roman"/>
                      <w:color w:val="000000"/>
                      <w:kern w:val="0"/>
                      <w:sz w:val="21"/>
                      <w:szCs w:val="21"/>
                      <w:u w:val="single"/>
                    </w:rPr>
                    <w:t>3000</w:t>
                  </w:r>
                </w:p>
              </w:tc>
              <w:tc>
                <w:tcPr>
                  <w:tcW w:w="19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1440*1370</w:t>
                  </w:r>
                </w:p>
              </w:tc>
              <w:tc>
                <w:tcPr>
                  <w:tcW w:w="914"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木箱</w:t>
                  </w:r>
                </w:p>
              </w:tc>
              <w:tc>
                <w:tcPr>
                  <w:tcW w:w="1073" w:type="dxa"/>
                  <w:noWrap w:val="0"/>
                  <w:vAlign w:val="center"/>
                </w:tcPr>
                <w:p>
                  <w:pPr>
                    <w:pStyle w:val="20"/>
                    <w:rPr>
                      <w:rFonts w:hint="default" w:ascii="Times New Roman" w:hAnsi="Times New Roman" w:cs="Times New Roman"/>
                      <w:color w:val="000000"/>
                      <w:kern w:val="0"/>
                      <w:sz w:val="21"/>
                      <w:szCs w:val="21"/>
                      <w:u w:val="single"/>
                    </w:rPr>
                  </w:pPr>
                  <w:r>
                    <w:rPr>
                      <w:rFonts w:hint="eastAsia" w:ascii="Times New Roman" w:hAnsi="Times New Roman" w:cs="Times New Roman"/>
                      <w:color w:val="000000"/>
                      <w:kern w:val="0"/>
                      <w:sz w:val="21"/>
                      <w:szCs w:val="21"/>
                      <w:u w:val="single"/>
                    </w:rPr>
                    <w:t>10</w:t>
                  </w:r>
                </w:p>
              </w:tc>
              <w:tc>
                <w:tcPr>
                  <w:tcW w:w="15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原料仓库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刀具</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20000</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100支/盒</w:t>
                  </w:r>
                </w:p>
              </w:tc>
              <w:tc>
                <w:tcPr>
                  <w:tcW w:w="914"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支</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1000支</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室内仓库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切削液</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脂肪醇酯醚3%、三乙醇胺3%、甘油5%、消泡剂1.5%、其它保密成分7.5%、水79.5%</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桶</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化学品仓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钾</w:t>
                  </w:r>
                  <w:r>
                    <w:rPr>
                      <w:rFonts w:hint="eastAsia" w:ascii="Times New Roman" w:hAnsi="Times New Roman" w:cs="Times New Roman"/>
                      <w:color w:val="000000"/>
                      <w:kern w:val="0"/>
                      <w:sz w:val="21"/>
                      <w:szCs w:val="21"/>
                    </w:rPr>
                    <w:t>肥</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50</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KNO3，25KG/袋</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袋</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3</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化学品仓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清洗剂</w:t>
                  </w:r>
                </w:p>
              </w:tc>
              <w:tc>
                <w:tcPr>
                  <w:tcW w:w="1192" w:type="dxa"/>
                  <w:noWrap w:val="0"/>
                  <w:vAlign w:val="center"/>
                </w:tcPr>
                <w:p>
                  <w:pPr>
                    <w:pStyle w:val="20"/>
                    <w:rPr>
                      <w:rFonts w:hint="eastAsia" w:ascii="Times New Roman" w:hAnsi="Times New Roman" w:eastAsia="宋体" w:cs="Times New Roman"/>
                      <w:color w:val="000000"/>
                      <w:kern w:val="0"/>
                      <w:sz w:val="21"/>
                      <w:szCs w:val="21"/>
                      <w:lang w:eastAsia="zh-CN"/>
                    </w:rPr>
                  </w:pPr>
                  <w:r>
                    <w:rPr>
                      <w:rFonts w:hint="eastAsia" w:cs="Times New Roman"/>
                      <w:color w:val="000000"/>
                      <w:kern w:val="0"/>
                      <w:sz w:val="21"/>
                      <w:szCs w:val="21"/>
                      <w:lang w:val="en-US" w:eastAsia="zh-CN"/>
                    </w:rPr>
                    <w:t>5</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阴离子表面活性剂17.5%、碱性助剂12.5%、缓蚀剂3%、水67%</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桶</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0.3</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化学品仓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7</w:t>
                  </w:r>
                </w:p>
              </w:tc>
              <w:tc>
                <w:tcPr>
                  <w:tcW w:w="1202"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油墨</w:t>
                  </w:r>
                </w:p>
              </w:tc>
              <w:tc>
                <w:tcPr>
                  <w:tcW w:w="1192" w:type="dxa"/>
                  <w:noWrap w:val="0"/>
                  <w:vAlign w:val="center"/>
                </w:tcPr>
                <w:p>
                  <w:pPr>
                    <w:pStyle w:val="20"/>
                    <w:rPr>
                      <w:rFonts w:hint="eastAsia" w:ascii="Times New Roman" w:hAnsi="Times New Roman" w:eastAsia="宋体" w:cs="Times New Roman"/>
                      <w:color w:val="000000"/>
                      <w:kern w:val="0"/>
                      <w:sz w:val="21"/>
                      <w:szCs w:val="21"/>
                      <w:u w:val="single"/>
                      <w:lang w:eastAsia="zh-CN"/>
                    </w:rPr>
                  </w:pPr>
                  <w:r>
                    <w:rPr>
                      <w:rFonts w:hint="eastAsia" w:cs="Times New Roman"/>
                      <w:color w:val="000000"/>
                      <w:kern w:val="0"/>
                      <w:sz w:val="21"/>
                      <w:szCs w:val="21"/>
                      <w:u w:val="single"/>
                      <w:lang w:val="en-US" w:eastAsia="zh-CN"/>
                    </w:rPr>
                    <w:t>5</w:t>
                  </w:r>
                </w:p>
              </w:tc>
              <w:tc>
                <w:tcPr>
                  <w:tcW w:w="19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树脂41%、溶剂30%、色粉26%、助剂3%</w:t>
                  </w:r>
                </w:p>
              </w:tc>
              <w:tc>
                <w:tcPr>
                  <w:tcW w:w="914"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罐</w:t>
                  </w:r>
                </w:p>
              </w:tc>
              <w:tc>
                <w:tcPr>
                  <w:tcW w:w="1073" w:type="dxa"/>
                  <w:noWrap w:val="0"/>
                  <w:vAlign w:val="center"/>
                </w:tcPr>
                <w:p>
                  <w:pPr>
                    <w:pStyle w:val="20"/>
                    <w:rPr>
                      <w:rFonts w:hint="default" w:ascii="Times New Roman" w:hAnsi="Times New Roman" w:cs="Times New Roman"/>
                      <w:color w:val="000000"/>
                      <w:kern w:val="0"/>
                      <w:sz w:val="21"/>
                      <w:szCs w:val="21"/>
                      <w:u w:val="single"/>
                    </w:rPr>
                  </w:pPr>
                  <w:r>
                    <w:rPr>
                      <w:rFonts w:hint="eastAsia" w:ascii="Times New Roman" w:hAnsi="Times New Roman" w:cs="Times New Roman"/>
                      <w:color w:val="000000"/>
                      <w:kern w:val="0"/>
                      <w:sz w:val="21"/>
                      <w:szCs w:val="21"/>
                      <w:u w:val="single"/>
                    </w:rPr>
                    <w:t>0.3</w:t>
                  </w:r>
                </w:p>
              </w:tc>
              <w:tc>
                <w:tcPr>
                  <w:tcW w:w="15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化学品仓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洗网水</w:t>
                  </w:r>
                </w:p>
              </w:tc>
              <w:tc>
                <w:tcPr>
                  <w:tcW w:w="1192" w:type="dxa"/>
                  <w:noWrap w:val="0"/>
                  <w:vAlign w:val="center"/>
                </w:tcPr>
                <w:p>
                  <w:pPr>
                    <w:pStyle w:val="20"/>
                    <w:rPr>
                      <w:rFonts w:hint="eastAsia" w:ascii="Times New Roman" w:hAnsi="Times New Roman" w:eastAsia="宋体" w:cs="Times New Roman"/>
                      <w:color w:val="000000"/>
                      <w:kern w:val="0"/>
                      <w:sz w:val="21"/>
                      <w:szCs w:val="21"/>
                      <w:lang w:eastAsia="zh-CN"/>
                    </w:rPr>
                  </w:pPr>
                  <w:r>
                    <w:rPr>
                      <w:rFonts w:hint="eastAsia" w:cs="Times New Roman"/>
                      <w:color w:val="000000"/>
                      <w:kern w:val="0"/>
                      <w:sz w:val="21"/>
                      <w:szCs w:val="21"/>
                      <w:lang w:val="en-US" w:eastAsia="zh-CN"/>
                    </w:rPr>
                    <w:t>1</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表面活性剂、有机溶剂及添加剂，25KG/桶</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桶</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0.2</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化学品仓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9</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无尘布</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5000</w:t>
                  </w:r>
                  <w:r>
                    <w:rPr>
                      <w:rFonts w:hint="default" w:ascii="Times New Roman" w:hAnsi="Times New Roman" w:cs="Times New Roman"/>
                      <w:color w:val="000000"/>
                      <w:kern w:val="0"/>
                      <w:sz w:val="21"/>
                      <w:szCs w:val="21"/>
                    </w:rPr>
                    <w:t>包</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100片/包</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包</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100包</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室内仓库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10</w:t>
                  </w:r>
                </w:p>
              </w:tc>
              <w:tc>
                <w:tcPr>
                  <w:tcW w:w="1202" w:type="dxa"/>
                  <w:noWrap w:val="0"/>
                  <w:vAlign w:val="center"/>
                </w:tcPr>
                <w:p>
                  <w:pPr>
                    <w:pStyle w:val="20"/>
                    <w:rPr>
                      <w:rFonts w:hint="eastAsia" w:ascii="Times New Roman" w:hAnsi="Times New Roman" w:eastAsia="宋体" w:cs="Times New Roman"/>
                      <w:color w:val="000000"/>
                      <w:kern w:val="0"/>
                      <w:sz w:val="21"/>
                      <w:szCs w:val="21"/>
                      <w:u w:val="single"/>
                      <w:lang w:eastAsia="zh-CN"/>
                    </w:rPr>
                  </w:pPr>
                  <w:r>
                    <w:rPr>
                      <w:rFonts w:hint="eastAsia" w:cs="Times New Roman"/>
                      <w:color w:val="000000"/>
                      <w:kern w:val="0"/>
                      <w:sz w:val="21"/>
                      <w:szCs w:val="21"/>
                      <w:u w:val="single"/>
                      <w:lang w:val="en-US" w:eastAsia="zh-CN"/>
                    </w:rPr>
                    <w:t>丝网</w:t>
                  </w:r>
                </w:p>
              </w:tc>
              <w:tc>
                <w:tcPr>
                  <w:tcW w:w="1192"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0.8</w:t>
                  </w:r>
                </w:p>
              </w:tc>
              <w:tc>
                <w:tcPr>
                  <w:tcW w:w="19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w:t>
                  </w:r>
                </w:p>
              </w:tc>
              <w:tc>
                <w:tcPr>
                  <w:tcW w:w="914"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1073"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1583" w:type="dxa"/>
                  <w:noWrap w:val="0"/>
                  <w:vAlign w:val="center"/>
                </w:tcPr>
                <w:p>
                  <w:pPr>
                    <w:pStyle w:val="20"/>
                    <w:rPr>
                      <w:rFonts w:hint="default" w:ascii="Times New Roman" w:hAnsi="Times New Roman" w:cs="Times New Roman"/>
                      <w:color w:val="000000"/>
                      <w:kern w:val="0"/>
                      <w:sz w:val="21"/>
                      <w:szCs w:val="21"/>
                      <w:u w:val="single"/>
                    </w:rPr>
                  </w:pPr>
                  <w:r>
                    <w:rPr>
                      <w:rFonts w:hint="default" w:ascii="Times New Roman" w:hAnsi="Times New Roman" w:cs="Times New Roman"/>
                      <w:color w:val="000000"/>
                      <w:kern w:val="0"/>
                      <w:sz w:val="21"/>
                      <w:szCs w:val="21"/>
                      <w:u w:val="single"/>
                    </w:rPr>
                    <w:t>室内仓库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eastAsia"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rPr>
                    <w:t>1</w:t>
                  </w:r>
                  <w:r>
                    <w:rPr>
                      <w:rFonts w:hint="eastAsia" w:cs="Times New Roman"/>
                      <w:color w:val="000000"/>
                      <w:kern w:val="0"/>
                      <w:sz w:val="21"/>
                      <w:szCs w:val="21"/>
                      <w:lang w:val="en-US" w:eastAsia="zh-CN"/>
                    </w:rPr>
                    <w:t>1</w:t>
                  </w:r>
                </w:p>
              </w:tc>
              <w:tc>
                <w:tcPr>
                  <w:tcW w:w="1202"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保护膜</w:t>
                  </w:r>
                </w:p>
              </w:tc>
              <w:tc>
                <w:tcPr>
                  <w:tcW w:w="1192" w:type="dxa"/>
                  <w:noWrap w:val="0"/>
                  <w:vAlign w:val="center"/>
                </w:tcPr>
                <w:p>
                  <w:pPr>
                    <w:pStyle w:val="20"/>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24</w:t>
                  </w:r>
                  <w:r>
                    <w:rPr>
                      <w:rFonts w:hint="default" w:ascii="Times New Roman" w:hAnsi="Times New Roman" w:cs="Times New Roman"/>
                      <w:color w:val="000000"/>
                      <w:kern w:val="0"/>
                      <w:sz w:val="21"/>
                      <w:szCs w:val="21"/>
                    </w:rPr>
                    <w:t>00卷</w:t>
                  </w:r>
                </w:p>
              </w:tc>
              <w:tc>
                <w:tcPr>
                  <w:tcW w:w="19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200米/卷</w:t>
                  </w:r>
                </w:p>
              </w:tc>
              <w:tc>
                <w:tcPr>
                  <w:tcW w:w="914"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卷</w:t>
                  </w:r>
                </w:p>
              </w:tc>
              <w:tc>
                <w:tcPr>
                  <w:tcW w:w="107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50卷</w:t>
                  </w:r>
                </w:p>
              </w:tc>
              <w:tc>
                <w:tcPr>
                  <w:tcW w:w="1583" w:type="dxa"/>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室内仓库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12</w:t>
                  </w:r>
                </w:p>
              </w:tc>
              <w:tc>
                <w:tcPr>
                  <w:tcW w:w="1202"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活性炭颗粒网棉</w:t>
                  </w:r>
                </w:p>
              </w:tc>
              <w:tc>
                <w:tcPr>
                  <w:tcW w:w="1192"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30kg/年</w:t>
                  </w:r>
                </w:p>
              </w:tc>
              <w:tc>
                <w:tcPr>
                  <w:tcW w:w="1983"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914"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2656" w:type="dxa"/>
                  <w:gridSpan w:val="2"/>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厂内不储存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13</w:t>
                  </w:r>
                </w:p>
              </w:tc>
              <w:tc>
                <w:tcPr>
                  <w:tcW w:w="1202"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UV灯管</w:t>
                  </w:r>
                </w:p>
              </w:tc>
              <w:tc>
                <w:tcPr>
                  <w:tcW w:w="1192" w:type="dxa"/>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20支（8kg）/年</w:t>
                  </w:r>
                </w:p>
              </w:tc>
              <w:tc>
                <w:tcPr>
                  <w:tcW w:w="1983"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914" w:type="dxa"/>
                  <w:noWrap w:val="0"/>
                  <w:vAlign w:val="center"/>
                </w:tcPr>
                <w:p>
                  <w:pPr>
                    <w:pStyle w:val="20"/>
                    <w:rPr>
                      <w:rFonts w:hint="eastAsia"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w:t>
                  </w:r>
                </w:p>
              </w:tc>
              <w:tc>
                <w:tcPr>
                  <w:tcW w:w="2656" w:type="dxa"/>
                  <w:gridSpan w:val="2"/>
                  <w:noWrap w:val="0"/>
                  <w:vAlign w:val="center"/>
                </w:tcPr>
                <w:p>
                  <w:pPr>
                    <w:pStyle w:val="20"/>
                    <w:rPr>
                      <w:rFonts w:hint="default" w:ascii="Times New Roman" w:hAnsi="Times New Roman" w:eastAsia="宋体"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厂内不储存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14</w:t>
                  </w:r>
                </w:p>
              </w:tc>
              <w:tc>
                <w:tcPr>
                  <w:tcW w:w="1202"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自来水</w:t>
                  </w:r>
                </w:p>
              </w:tc>
              <w:tc>
                <w:tcPr>
                  <w:tcW w:w="1192"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3630</w:t>
                  </w:r>
                </w:p>
              </w:tc>
              <w:tc>
                <w:tcPr>
                  <w:tcW w:w="5553" w:type="dxa"/>
                  <w:gridSpan w:val="4"/>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项目建成运营后第一年用水量11922.8t，之后由于清洗废水循环使用，只需补充清洗损耗水和生活用水，用水量为3630t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15</w:t>
                  </w:r>
                </w:p>
              </w:tc>
              <w:tc>
                <w:tcPr>
                  <w:tcW w:w="1202"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电能</w:t>
                  </w:r>
                </w:p>
              </w:tc>
              <w:tc>
                <w:tcPr>
                  <w:tcW w:w="1192" w:type="dxa"/>
                  <w:noWrap w:val="0"/>
                  <w:vAlign w:val="center"/>
                </w:tcPr>
                <w:p>
                  <w:pPr>
                    <w:pStyle w:val="20"/>
                    <w:rPr>
                      <w:rFonts w:hint="default" w:cs="Times New Roman"/>
                      <w:color w:val="000000"/>
                      <w:kern w:val="0"/>
                      <w:sz w:val="21"/>
                      <w:szCs w:val="21"/>
                      <w:u w:val="single"/>
                      <w:lang w:val="en-US" w:eastAsia="zh-CN"/>
                    </w:rPr>
                  </w:pPr>
                  <w:r>
                    <w:rPr>
                      <w:rFonts w:hint="eastAsia" w:cs="Times New Roman"/>
                      <w:color w:val="000000"/>
                      <w:kern w:val="0"/>
                      <w:sz w:val="21"/>
                      <w:szCs w:val="21"/>
                      <w:u w:val="single"/>
                      <w:lang w:val="en-US" w:eastAsia="zh-CN"/>
                    </w:rPr>
                    <w:t>80万Kw.h/a</w:t>
                  </w:r>
                </w:p>
              </w:tc>
              <w:tc>
                <w:tcPr>
                  <w:tcW w:w="5553" w:type="dxa"/>
                  <w:gridSpan w:val="4"/>
                  <w:noWrap w:val="0"/>
                  <w:vAlign w:val="center"/>
                </w:tcPr>
                <w:p>
                  <w:pPr>
                    <w:pStyle w:val="20"/>
                    <w:rPr>
                      <w:rFonts w:hint="default" w:cs="Times New Roman"/>
                      <w:color w:val="000000"/>
                      <w:kern w:val="0"/>
                      <w:sz w:val="21"/>
                      <w:szCs w:val="21"/>
                      <w:u w:val="single"/>
                      <w:lang w:val="en-US" w:eastAsia="zh-CN"/>
                    </w:rPr>
                  </w:pPr>
                  <w:r>
                    <w:rPr>
                      <w:rFonts w:hint="eastAsia"/>
                      <w:u w:val="single"/>
                    </w:rPr>
                    <w:t>市政</w:t>
                  </w:r>
                  <w:r>
                    <w:rPr>
                      <w:u w:val="single"/>
                    </w:rPr>
                    <w:t>电网供给</w:t>
                  </w:r>
                </w:p>
              </w:tc>
            </w:tr>
          </w:tbl>
          <w:p>
            <w:pPr>
              <w:pStyle w:val="19"/>
              <w:rPr>
                <w:rFonts w:hint="eastAsia"/>
              </w:rPr>
            </w:pPr>
          </w:p>
          <w:p>
            <w:pPr>
              <w:pStyle w:val="19"/>
              <w:rPr>
                <w:rFonts w:hint="eastAsia"/>
              </w:rPr>
            </w:pPr>
            <w:r>
              <w:rPr>
                <w:rFonts w:hint="eastAsia"/>
              </w:rPr>
              <w:t>表2-</w:t>
            </w:r>
            <w:r>
              <w:rPr>
                <w:rFonts w:hint="eastAsia"/>
                <w:lang w:val="en-US" w:eastAsia="zh-CN"/>
              </w:rPr>
              <w:t xml:space="preserve">5   </w:t>
            </w:r>
            <w:r>
              <w:rPr>
                <w:rFonts w:hint="eastAsia"/>
              </w:rPr>
              <w:t>项目主要原辅材料理化性质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3347"/>
              <w:gridCol w:w="1786"/>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名称</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理化特性</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燃烧爆炸性</w:t>
                  </w:r>
                </w:p>
              </w:tc>
              <w:tc>
                <w:tcPr>
                  <w:tcW w:w="126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毒性毒理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切削液</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透明水溶液，pH值：9.1±0.5，弱碱性；相对密度(水=1)：1.06±0.05；与水混溶</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w:t>
                  </w:r>
                </w:p>
              </w:tc>
              <w:tc>
                <w:tcPr>
                  <w:tcW w:w="1263" w:type="pct"/>
                  <w:noWrap w:val="0"/>
                  <w:vAlign w:val="center"/>
                </w:tcPr>
                <w:p>
                  <w:pPr>
                    <w:pStyle w:val="20"/>
                    <w:rPr>
                      <w:rFonts w:hint="default" w:ascii="Times New Roman" w:hAnsi="Times New Roman"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钾</w:t>
                  </w:r>
                  <w:r>
                    <w:rPr>
                      <w:rFonts w:hint="eastAsia" w:ascii="Times New Roman" w:hAnsi="Times New Roman" w:cs="Times New Roman"/>
                      <w:color w:val="000000"/>
                      <w:kern w:val="0"/>
                      <w:sz w:val="21"/>
                      <w:szCs w:val="21"/>
                    </w:rPr>
                    <w:t>肥</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无色透明棱柱状或白色颗粒或结晶性粉末。味辛辣而咸有凉感。易溶于水，不溶于无水乙醇、乙醚。溶于水时吸热，溶液温度降低。熔点：334</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，沸点：400</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，相对密度(水=1)：2.109</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易制爆，具刺激性</w:t>
                  </w:r>
                </w:p>
              </w:tc>
              <w:tc>
                <w:tcPr>
                  <w:tcW w:w="126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大鼠经口LD50：3750mg/kg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清洗剂</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无色至淡黄色透明液体，密度1.31±0.02g/cm2，易溶于水</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w:t>
                  </w:r>
                </w:p>
              </w:tc>
              <w:tc>
                <w:tcPr>
                  <w:tcW w:w="126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油墨</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膏状，各种颜色，沸点：210</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，不溶于水</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可燃，闪</w:t>
                  </w:r>
                  <w:r>
                    <w:rPr>
                      <w:rFonts w:hint="eastAsia" w:ascii="Times New Roman" w:hAnsi="Times New Roman" w:cs="Times New Roman"/>
                      <w:color w:val="000000"/>
                      <w:kern w:val="0"/>
                      <w:sz w:val="21"/>
                      <w:szCs w:val="21"/>
                    </w:rPr>
                    <w:t>点</w:t>
                  </w:r>
                  <w:r>
                    <w:rPr>
                      <w:rFonts w:hint="default" w:ascii="Times New Roman" w:hAnsi="Times New Roman" w:cs="Times New Roman"/>
                      <w:color w:val="000000"/>
                      <w:kern w:val="0"/>
                      <w:sz w:val="21"/>
                      <w:szCs w:val="21"/>
                    </w:rPr>
                    <w:t>：68</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，自燃温度：403</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，爆炸极限：1.1%-11.8%</w:t>
                  </w:r>
                </w:p>
              </w:tc>
              <w:tc>
                <w:tcPr>
                  <w:tcW w:w="126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LD50：3600mg/kg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洗网水</w:t>
                  </w:r>
                </w:p>
              </w:tc>
              <w:tc>
                <w:tcPr>
                  <w:tcW w:w="1996"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一种无色透明液体，带有薄荷气味，熔点-48</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。沸点156.6</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。闪点(开杯)54</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。相对密度(D)0.901。折射率(n)1.450。蒸气压2kPa(47</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)。粘度[2.2mPa.S(25</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)]。自燃点520～580</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。与空气混合爆炸极限3.2%～9.0%(体积)在水中溶解度10.5%(10</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)，水</w:t>
                  </w:r>
                </w:p>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环己酮中溶解度5.6%(12</w:t>
                  </w:r>
                  <w:r>
                    <w:rPr>
                      <w:rFonts w:hint="eastAsia" w:ascii="Times New Roman" w:hAnsi="Times New Roman" w:cs="Times New Roman"/>
                      <w:color w:val="000000"/>
                      <w:kern w:val="0"/>
                      <w:sz w:val="21"/>
                      <w:szCs w:val="21"/>
                    </w:rPr>
                    <w:t>℃</w:t>
                  </w:r>
                  <w:r>
                    <w:rPr>
                      <w:rFonts w:hint="default" w:ascii="Times New Roman" w:hAnsi="Times New Roman" w:cs="Times New Roman"/>
                      <w:color w:val="000000"/>
                      <w:kern w:val="0"/>
                      <w:sz w:val="21"/>
                      <w:szCs w:val="21"/>
                    </w:rPr>
                    <w:t>)，易溶於乙醇与乙醚。</w:t>
                  </w:r>
                </w:p>
              </w:tc>
              <w:tc>
                <w:tcPr>
                  <w:tcW w:w="1065"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1263" w:type="pct"/>
                  <w:noWrap w:val="0"/>
                  <w:vAlign w:val="center"/>
                </w:tcPr>
                <w:p>
                  <w:pPr>
                    <w:pStyle w:val="2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无毒</w:t>
                  </w:r>
                </w:p>
              </w:tc>
            </w:tr>
          </w:tbl>
          <w:p>
            <w:pPr>
              <w:pStyle w:val="18"/>
              <w:rPr>
                <w:rFonts w:hint="eastAsia"/>
              </w:rPr>
            </w:pPr>
            <w:r>
              <w:rPr>
                <w:rFonts w:hint="eastAsia"/>
              </w:rPr>
              <w:t>（6）劳动定员及工作制度</w:t>
            </w:r>
          </w:p>
          <w:p>
            <w:pPr>
              <w:pStyle w:val="18"/>
              <w:rPr>
                <w:rFonts w:hint="eastAsia"/>
              </w:rPr>
            </w:pPr>
            <w:r>
              <w:rPr>
                <w:rFonts w:hint="eastAsia"/>
              </w:rPr>
              <w:t>项目劳动定员</w:t>
            </w:r>
            <w:r>
              <w:rPr>
                <w:rFonts w:hint="eastAsia"/>
                <w:lang w:val="en-US" w:eastAsia="zh-CN"/>
              </w:rPr>
              <w:t>80</w:t>
            </w:r>
            <w:r>
              <w:rPr>
                <w:rFonts w:hint="eastAsia"/>
              </w:rPr>
              <w:t>人，</w:t>
            </w:r>
            <w:r>
              <w:rPr>
                <w:rFonts w:hint="eastAsia"/>
                <w:lang w:val="en-US" w:eastAsia="zh-CN"/>
              </w:rPr>
              <w:t>不</w:t>
            </w:r>
            <w:r>
              <w:rPr>
                <w:rFonts w:hint="eastAsia"/>
              </w:rPr>
              <w:t>在厂内食宿，每</w:t>
            </w:r>
            <w:r>
              <w:rPr>
                <w:rFonts w:hint="eastAsia"/>
                <w:lang w:val="en-US" w:eastAsia="zh-CN"/>
              </w:rPr>
              <w:t>天</w:t>
            </w:r>
            <w:r>
              <w:rPr>
                <w:rFonts w:hint="eastAsia"/>
              </w:rPr>
              <w:t>8小时工作制，年工作</w:t>
            </w:r>
            <w:r>
              <w:rPr>
                <w:rFonts w:hint="eastAsia"/>
                <w:lang w:val="en-US" w:eastAsia="zh-CN"/>
              </w:rPr>
              <w:t>250</w:t>
            </w:r>
            <w:r>
              <w:rPr>
                <w:rFonts w:hint="eastAsia"/>
              </w:rPr>
              <w:t>日。</w:t>
            </w:r>
          </w:p>
          <w:p>
            <w:pPr>
              <w:pStyle w:val="18"/>
              <w:rPr>
                <w:rFonts w:hint="eastAsia"/>
              </w:rPr>
            </w:pPr>
            <w:r>
              <w:rPr>
                <w:rFonts w:hint="eastAsia"/>
              </w:rPr>
              <w:t>（7）厂区平面布置</w:t>
            </w:r>
          </w:p>
          <w:p>
            <w:pPr>
              <w:pStyle w:val="18"/>
              <w:rPr>
                <w:rFonts w:hint="eastAsia"/>
              </w:rPr>
            </w:pPr>
            <w:r>
              <w:rPr>
                <w:rFonts w:hint="eastAsia"/>
              </w:rPr>
              <w:t>本项目厂区平面布置见附图</w:t>
            </w:r>
            <w:r>
              <w:rPr>
                <w:rFonts w:hint="eastAsia"/>
                <w:lang w:val="en-US" w:eastAsia="zh-CN"/>
              </w:rPr>
              <w:t>3</w:t>
            </w:r>
            <w:r>
              <w:rPr>
                <w:rFonts w:hint="eastAsia"/>
              </w:rPr>
              <w:t>，由平面布局可以看到，本</w:t>
            </w:r>
            <w:r>
              <w:rPr>
                <w:rFonts w:hint="eastAsia"/>
                <w:lang w:val="en-US" w:eastAsia="zh-CN"/>
              </w:rPr>
              <w:t>项目生产</w:t>
            </w:r>
            <w:r>
              <w:rPr>
                <w:rFonts w:hint="eastAsia"/>
              </w:rPr>
              <w:t>区主要包含</w:t>
            </w:r>
            <w:r>
              <w:rPr>
                <w:rFonts w:hint="eastAsia"/>
                <w:lang w:val="en-US" w:eastAsia="zh-CN"/>
              </w:rPr>
              <w:t>开料、切割、钢化、清洗、丝印、制版</w:t>
            </w:r>
            <w:r>
              <w:rPr>
                <w:rFonts w:hint="eastAsia"/>
              </w:rPr>
              <w:t>等，其中</w:t>
            </w:r>
            <w:r>
              <w:rPr>
                <w:rFonts w:hint="eastAsia"/>
                <w:lang w:val="en-US" w:eastAsia="zh-CN"/>
              </w:rPr>
              <w:t>开料、切割、钢化工序设置在一楼，丝印工序设置在二楼，制版工序设置在三楼；原料仓库设置在开料区南面，成品仓库设置在紧挨前台的区域，</w:t>
            </w:r>
            <w:r>
              <w:rPr>
                <w:rFonts w:hint="eastAsia"/>
              </w:rPr>
              <w:t>大门设置在</w:t>
            </w:r>
            <w:r>
              <w:rPr>
                <w:rFonts w:hint="eastAsia"/>
                <w:lang w:val="en-US" w:eastAsia="zh-CN"/>
              </w:rPr>
              <w:t>东</w:t>
            </w:r>
            <w:r>
              <w:rPr>
                <w:rFonts w:hint="eastAsia"/>
              </w:rPr>
              <w:t>面，与现有的场外道路相接，物料进出及内部流动顺畅。本项目各功能区域布置紧凑，有利于各生产工序的衔接，人流、物流互不干扰，有机地协调了投入与产出的关系，建设与保护的关系。综上，本项目厂区平面布置总体合理。</w:t>
            </w:r>
          </w:p>
          <w:p>
            <w:pPr>
              <w:pStyle w:val="18"/>
              <w:rPr>
                <w:rFonts w:hint="eastAsia"/>
              </w:rPr>
            </w:pPr>
            <w:r>
              <w:rPr>
                <w:rFonts w:hint="eastAsia"/>
              </w:rPr>
              <w:t>（8）占地现状</w:t>
            </w:r>
          </w:p>
          <w:p>
            <w:pPr>
              <w:pStyle w:val="18"/>
              <w:rPr>
                <w:rFonts w:hint="eastAsia"/>
                <w:szCs w:val="20"/>
              </w:rPr>
            </w:pPr>
            <w:r>
              <w:rPr>
                <w:rFonts w:hint="eastAsia"/>
                <w:lang w:val="en-US" w:eastAsia="zh-CN"/>
              </w:rPr>
              <w:t>本项目租用</w:t>
            </w:r>
            <w:r>
              <w:rPr>
                <w:rFonts w:hint="default" w:ascii="Times New Roman" w:hAnsi="Times New Roman" w:eastAsia="宋体" w:cs="Times New Roman"/>
                <w:kern w:val="0"/>
                <w:sz w:val="24"/>
                <w:szCs w:val="21"/>
                <w:lang w:val="en-US" w:eastAsia="zh-CN" w:bidi="ar-SA"/>
              </w:rPr>
              <w:t>株洲汇才现代农科有限公司3号栋</w:t>
            </w:r>
            <w:r>
              <w:rPr>
                <w:rFonts w:hint="eastAsia" w:cs="Times New Roman"/>
                <w:kern w:val="0"/>
                <w:sz w:val="24"/>
                <w:szCs w:val="21"/>
                <w:lang w:val="en-US" w:eastAsia="zh-CN" w:bidi="ar-SA"/>
              </w:rPr>
              <w:t>厂房，现处于空置状态；</w:t>
            </w:r>
            <w:r>
              <w:rPr>
                <w:rFonts w:ascii="宋体" w:hAnsi="宋体" w:eastAsia="宋体" w:cs="宋体"/>
                <w:sz w:val="24"/>
                <w:szCs w:val="24"/>
              </w:rPr>
              <w:t>根据《湖南省茶陵县经济开发区“十二五”发展规划》，拟建项目厂房建设用地属于园区内规划发展用地，为工业用地</w:t>
            </w:r>
            <w:r>
              <w:rPr>
                <w:rFonts w:hint="eastAsia"/>
                <w:szCs w:val="20"/>
              </w:rPr>
              <w:t>。</w:t>
            </w:r>
          </w:p>
          <w:p>
            <w:pPr>
              <w:pStyle w:val="18"/>
              <w:rPr>
                <w:rFonts w:hint="eastAsia"/>
              </w:rPr>
            </w:pPr>
            <w:r>
              <w:rPr>
                <w:rFonts w:hint="eastAsia"/>
                <w:szCs w:val="20"/>
              </w:rPr>
              <w:t>（9）</w:t>
            </w:r>
            <w:r>
              <w:rPr>
                <w:rFonts w:hint="eastAsia"/>
              </w:rPr>
              <w:t>给排水工程</w:t>
            </w:r>
          </w:p>
          <w:p>
            <w:pPr>
              <w:pStyle w:val="18"/>
            </w:pPr>
            <w:r>
              <w:rPr>
                <w:rFonts w:hint="eastAsia" w:ascii="宋体" w:hAnsi="宋体"/>
              </w:rPr>
              <w:t>①</w:t>
            </w:r>
            <w:r>
              <w:t>给水</w:t>
            </w:r>
          </w:p>
          <w:p>
            <w:pPr>
              <w:pStyle w:val="18"/>
              <w:rPr>
                <w:rFonts w:hint="eastAsia"/>
              </w:rPr>
            </w:pPr>
            <w:r>
              <w:rPr>
                <w:rFonts w:hint="eastAsia"/>
              </w:rPr>
              <w:t>本项目水源来自市政供水管网</w:t>
            </w:r>
            <w:r>
              <w:t>，主要作为生产、生活及消防应急水源</w:t>
            </w:r>
            <w:r>
              <w:rPr>
                <w:rFonts w:hint="eastAsia"/>
              </w:rPr>
              <w:t>，</w:t>
            </w:r>
            <w:r>
              <w:t>可完全满足本项目要求</w:t>
            </w:r>
            <w:r>
              <w:rPr>
                <w:rFonts w:hint="eastAsia"/>
              </w:rPr>
              <w:t>。</w:t>
            </w:r>
          </w:p>
          <w:p>
            <w:pPr>
              <w:pStyle w:val="18"/>
              <w:rPr>
                <w:rFonts w:hint="eastAsia"/>
              </w:rPr>
            </w:pPr>
            <w:r>
              <w:rPr>
                <w:rFonts w:hint="eastAsia"/>
              </w:rPr>
              <w:t>生活用水：</w:t>
            </w:r>
            <w:r>
              <w:rPr>
                <w:rFonts w:hint="eastAsia"/>
                <w:lang w:val="en-US" w:eastAsia="zh-CN"/>
              </w:rPr>
              <w:t>根据《用水定额》（DB43/T388-2020）办公楼</w:t>
            </w:r>
            <w:r>
              <w:rPr>
                <w:rFonts w:hint="eastAsia"/>
              </w:rPr>
              <w:t>用水量按</w:t>
            </w:r>
            <w:r>
              <w:rPr>
                <w:rFonts w:hint="eastAsia"/>
                <w:lang w:val="en-US" w:eastAsia="zh-CN"/>
              </w:rPr>
              <w:t>38m</w:t>
            </w:r>
            <w:r>
              <w:rPr>
                <w:rFonts w:hint="eastAsia"/>
                <w:vertAlign w:val="superscript"/>
                <w:lang w:val="en-US" w:eastAsia="zh-CN"/>
              </w:rPr>
              <w:t>3</w:t>
            </w:r>
            <w:r>
              <w:rPr>
                <w:rFonts w:hint="eastAsia"/>
                <w:lang w:val="en-US" w:eastAsia="zh-CN"/>
              </w:rPr>
              <w:t>.</w:t>
            </w:r>
            <w:r>
              <w:rPr>
                <w:rFonts w:hint="eastAsia"/>
              </w:rPr>
              <w:t>人/</w:t>
            </w:r>
            <w:r>
              <w:rPr>
                <w:rFonts w:hint="eastAsia"/>
                <w:lang w:val="en-US" w:eastAsia="zh-CN"/>
              </w:rPr>
              <w:t>a</w:t>
            </w:r>
            <w:r>
              <w:rPr>
                <w:rFonts w:hint="eastAsia"/>
              </w:rPr>
              <w:t>计，排水系数取0.</w:t>
            </w:r>
            <w:r>
              <w:rPr>
                <w:rFonts w:hint="eastAsia"/>
                <w:lang w:val="en-US" w:eastAsia="zh-CN"/>
              </w:rPr>
              <w:t>9</w:t>
            </w:r>
            <w:r>
              <w:rPr>
                <w:rFonts w:hint="eastAsia"/>
              </w:rPr>
              <w:t>。则项目生活用水量为</w:t>
            </w:r>
            <w:r>
              <w:rPr>
                <w:rFonts w:hint="eastAsia"/>
                <w:lang w:val="en-US" w:eastAsia="zh-CN"/>
              </w:rPr>
              <w:t>2280</w:t>
            </w:r>
            <w:r>
              <w:rPr>
                <w:rFonts w:hint="eastAsia"/>
              </w:rPr>
              <w:t>m</w:t>
            </w:r>
            <w:r>
              <w:rPr>
                <w:rFonts w:hint="eastAsia"/>
                <w:vertAlign w:val="superscript"/>
              </w:rPr>
              <w:t>3</w:t>
            </w:r>
            <w:r>
              <w:rPr>
                <w:rFonts w:hint="eastAsia"/>
              </w:rPr>
              <w:t>/a</w:t>
            </w:r>
            <w:r>
              <w:rPr>
                <w:rFonts w:hint="eastAsia"/>
                <w:lang w:eastAsia="zh-CN"/>
              </w:rPr>
              <w:t>，</w:t>
            </w:r>
            <w:r>
              <w:rPr>
                <w:rFonts w:hint="eastAsia"/>
                <w:lang w:val="en-US" w:eastAsia="zh-CN"/>
              </w:rPr>
              <w:t>排水量为2052</w:t>
            </w:r>
            <w:r>
              <w:rPr>
                <w:rFonts w:hint="eastAsia"/>
              </w:rPr>
              <w:t>m</w:t>
            </w:r>
            <w:r>
              <w:rPr>
                <w:rFonts w:hint="eastAsia"/>
                <w:vertAlign w:val="superscript"/>
              </w:rPr>
              <w:t>3</w:t>
            </w:r>
            <w:r>
              <w:rPr>
                <w:rFonts w:hint="eastAsia"/>
              </w:rPr>
              <w:t>/a。</w:t>
            </w:r>
          </w:p>
          <w:p>
            <w:pPr>
              <w:pStyle w:val="18"/>
              <w:rPr>
                <w:rFonts w:hint="default" w:eastAsia="宋体"/>
                <w:lang w:val="en-US" w:eastAsia="zh-CN"/>
              </w:rPr>
            </w:pPr>
            <w:r>
              <w:rPr>
                <w:rFonts w:hint="eastAsia"/>
                <w:lang w:val="en-US" w:eastAsia="zh-CN"/>
              </w:rPr>
              <w:t>生产用水：</w:t>
            </w:r>
            <w:r>
              <w:rPr>
                <w:rFonts w:hint="eastAsia"/>
              </w:rPr>
              <w:t>项目</w:t>
            </w:r>
            <w:r>
              <w:rPr>
                <w:rFonts w:hint="eastAsia"/>
                <w:lang w:val="en-US" w:eastAsia="zh-CN"/>
              </w:rPr>
              <w:t>生产过程中主要是清洗用水，</w:t>
            </w:r>
            <w:r>
              <w:rPr>
                <w:rFonts w:hint="eastAsia"/>
                <w:u w:val="single"/>
                <w:lang w:val="en-US" w:eastAsia="zh-CN"/>
              </w:rPr>
              <w:t>清洗用水来自项目纯水制备系统制备和沉淀池废水循环使用</w:t>
            </w:r>
            <w:r>
              <w:rPr>
                <w:rFonts w:hint="eastAsia"/>
                <w:lang w:val="en-US" w:eastAsia="zh-CN"/>
              </w:rPr>
              <w:t>；根据《工业污染源产排污系数手册》（2020年修订）中“</w:t>
            </w:r>
            <w:r>
              <w:rPr>
                <w:rFonts w:hint="eastAsia"/>
                <w:lang w:val="en-US"/>
              </w:rPr>
              <w:t>3142</w:t>
            </w:r>
            <w:r>
              <w:rPr>
                <w:rFonts w:hint="eastAsia"/>
                <w:lang w:eastAsia="zh-CN"/>
              </w:rPr>
              <w:t>技术玻璃制品制造业产排污系数表</w:t>
            </w:r>
            <w:r>
              <w:rPr>
                <w:rFonts w:hint="eastAsia"/>
                <w:lang w:val="en-US" w:eastAsia="zh-CN"/>
              </w:rPr>
              <w:t>-钢化玻璃”产排污系数，</w:t>
            </w:r>
            <w:r>
              <w:rPr>
                <w:rFonts w:hint="eastAsia"/>
                <w:u w:val="single"/>
                <w:lang w:val="en-US" w:eastAsia="zh-CN"/>
              </w:rPr>
              <w:t>用水量按0.0225</w:t>
            </w:r>
            <w:r>
              <w:rPr>
                <w:rFonts w:hint="eastAsia"/>
                <w:u w:val="single"/>
              </w:rPr>
              <w:t>吨</w:t>
            </w:r>
            <w:r>
              <w:rPr>
                <w:rFonts w:hint="eastAsia"/>
                <w:u w:val="single"/>
                <w:lang w:val="en-US"/>
              </w:rPr>
              <w:t>/</w:t>
            </w:r>
            <w:r>
              <w:rPr>
                <w:rFonts w:hint="eastAsia"/>
                <w:u w:val="single"/>
              </w:rPr>
              <w:t>平方米</w:t>
            </w:r>
            <w:r>
              <w:rPr>
                <w:rFonts w:hint="eastAsia"/>
                <w:u w:val="single"/>
                <w:lang w:val="en-US"/>
              </w:rPr>
              <w:t>-</w:t>
            </w:r>
            <w:r>
              <w:rPr>
                <w:rFonts w:hint="eastAsia"/>
                <w:u w:val="single"/>
              </w:rPr>
              <w:t>产品</w:t>
            </w:r>
            <w:r>
              <w:rPr>
                <w:rFonts w:hint="eastAsia"/>
                <w:u w:val="single"/>
                <w:lang w:val="en-US" w:eastAsia="zh-CN"/>
              </w:rPr>
              <w:t>计，根据建设方统计，本项目产品面积总计24000</w:t>
            </w:r>
            <w:r>
              <w:rPr>
                <w:rFonts w:hint="eastAsia"/>
                <w:u w:val="single"/>
              </w:rPr>
              <w:t>m</w:t>
            </w:r>
            <w:r>
              <w:rPr>
                <w:rFonts w:hint="eastAsia"/>
                <w:u w:val="single"/>
                <w:vertAlign w:val="superscript"/>
                <w:lang w:val="en-US" w:eastAsia="zh-CN"/>
              </w:rPr>
              <w:t>2</w:t>
            </w:r>
            <w:r>
              <w:rPr>
                <w:rFonts w:hint="eastAsia"/>
                <w:u w:val="single"/>
              </w:rPr>
              <w:t>/a</w:t>
            </w:r>
            <w:r>
              <w:rPr>
                <w:rFonts w:hint="eastAsia"/>
                <w:u w:val="single"/>
                <w:lang w:eastAsia="zh-CN"/>
              </w:rPr>
              <w:t>，</w:t>
            </w:r>
            <w:r>
              <w:rPr>
                <w:rFonts w:hint="eastAsia"/>
                <w:u w:val="single"/>
                <w:lang w:val="en-US" w:eastAsia="zh-CN"/>
              </w:rPr>
              <w:t>则排水量为5400</w:t>
            </w:r>
            <w:r>
              <w:rPr>
                <w:rFonts w:hint="eastAsia"/>
                <w:u w:val="single"/>
              </w:rPr>
              <w:t>m</w:t>
            </w:r>
            <w:r>
              <w:rPr>
                <w:rFonts w:hint="eastAsia"/>
                <w:u w:val="single"/>
                <w:vertAlign w:val="superscript"/>
              </w:rPr>
              <w:t>3</w:t>
            </w:r>
            <w:r>
              <w:rPr>
                <w:rFonts w:hint="eastAsia"/>
                <w:u w:val="single"/>
              </w:rPr>
              <w:t>/a</w:t>
            </w:r>
            <w:r>
              <w:rPr>
                <w:rFonts w:hint="eastAsia"/>
                <w:u w:val="single"/>
                <w:lang w:eastAsia="zh-CN"/>
              </w:rPr>
              <w:t>；</w:t>
            </w:r>
            <w:r>
              <w:rPr>
                <w:rFonts w:hint="eastAsia"/>
                <w:u w:val="single"/>
                <w:lang w:val="en-US" w:eastAsia="zh-CN"/>
              </w:rPr>
              <w:t>排水系数按0.8计，则本项目所有清洗工序需用水量为6750</w:t>
            </w:r>
            <w:r>
              <w:rPr>
                <w:rFonts w:hint="eastAsia"/>
                <w:u w:val="single"/>
              </w:rPr>
              <w:t>m</w:t>
            </w:r>
            <w:r>
              <w:rPr>
                <w:rFonts w:hint="eastAsia"/>
                <w:u w:val="single"/>
                <w:vertAlign w:val="superscript"/>
              </w:rPr>
              <w:t>3</w:t>
            </w:r>
            <w:r>
              <w:rPr>
                <w:rFonts w:hint="eastAsia"/>
                <w:u w:val="single"/>
              </w:rPr>
              <w:t>/a</w:t>
            </w:r>
            <w:r>
              <w:rPr>
                <w:rFonts w:hint="eastAsia"/>
                <w:u w:val="single"/>
                <w:lang w:eastAsia="zh-CN"/>
              </w:rPr>
              <w:t>；</w:t>
            </w:r>
            <w:r>
              <w:rPr>
                <w:rFonts w:hint="eastAsia"/>
                <w:u w:val="single"/>
                <w:lang w:val="en-US" w:eastAsia="zh-CN"/>
              </w:rPr>
              <w:t>由于本项目清洗废水可循环使用，因此每年补充新鲜水1350</w:t>
            </w:r>
            <w:r>
              <w:rPr>
                <w:rFonts w:hint="eastAsia"/>
                <w:u w:val="single"/>
              </w:rPr>
              <w:t>m</w:t>
            </w:r>
            <w:r>
              <w:rPr>
                <w:rFonts w:hint="eastAsia"/>
                <w:u w:val="single"/>
                <w:vertAlign w:val="superscript"/>
              </w:rPr>
              <w:t>3</w:t>
            </w:r>
            <w:r>
              <w:rPr>
                <w:rFonts w:hint="eastAsia"/>
                <w:u w:val="single"/>
                <w:lang w:val="en-US" w:eastAsia="zh-CN"/>
              </w:rPr>
              <w:t>；补充的新鲜水经纯水制备系统（</w:t>
            </w:r>
            <w:r>
              <w:rPr>
                <w:rFonts w:hint="eastAsia" w:ascii="Times New Roman" w:hAnsi="Times New Roman" w:cs="Times New Roman"/>
                <w:kern w:val="0"/>
                <w:u w:val="single"/>
                <w:lang w:val="en-US" w:eastAsia="zh-CN"/>
              </w:rPr>
              <w:t>产水率为70%</w:t>
            </w:r>
            <w:r>
              <w:rPr>
                <w:rFonts w:hint="eastAsia" w:cs="Times New Roman"/>
                <w:kern w:val="0"/>
                <w:u w:val="single"/>
                <w:lang w:val="en-US" w:eastAsia="zh-CN"/>
              </w:rPr>
              <w:t>）后，纯净水用于清洗用水补充，浓水经沉淀池处理后回用。</w:t>
            </w:r>
          </w:p>
          <w:p>
            <w:pPr>
              <w:pStyle w:val="18"/>
            </w:pPr>
            <w:r>
              <w:rPr>
                <w:rFonts w:hint="eastAsia" w:ascii="宋体" w:hAnsi="宋体"/>
              </w:rPr>
              <w:t>②</w:t>
            </w:r>
            <w:r>
              <w:t>排水</w:t>
            </w:r>
          </w:p>
          <w:p>
            <w:pPr>
              <w:pStyle w:val="18"/>
              <w:rPr>
                <w:rFonts w:hint="eastAsia"/>
                <w:lang w:val="en-US" w:eastAsia="zh-CN"/>
              </w:rPr>
            </w:pPr>
            <w:r>
              <w:rPr>
                <w:rFonts w:hint="eastAsia"/>
                <w:lang w:val="en-US" w:eastAsia="zh-CN"/>
              </w:rPr>
              <w:t>厂区排水采用雨、污水分流制排水系统。雨水就近排入市政工程雨水管网。本项目</w:t>
            </w:r>
            <w:r>
              <w:rPr>
                <w:rFonts w:hint="default"/>
                <w:lang w:val="en-US" w:eastAsia="zh-CN"/>
              </w:rPr>
              <w:t>产生的生活污水排入园区污水管</w:t>
            </w:r>
            <w:r>
              <w:rPr>
                <w:rFonts w:hint="eastAsia"/>
                <w:lang w:val="en-US" w:eastAsia="zh-CN"/>
              </w:rPr>
              <w:t>网；</w:t>
            </w:r>
            <w:r>
              <w:rPr>
                <w:rFonts w:hint="default"/>
                <w:lang w:val="en-US" w:eastAsia="zh-CN"/>
              </w:rPr>
              <w:t>生产废水</w:t>
            </w:r>
            <w:r>
              <w:rPr>
                <w:rFonts w:hint="eastAsia"/>
                <w:lang w:val="en-US" w:eastAsia="zh-CN"/>
              </w:rPr>
              <w:t>（包含清洗废水和浓水）</w:t>
            </w:r>
            <w:r>
              <w:rPr>
                <w:rFonts w:hint="default"/>
                <w:lang w:val="en-US" w:eastAsia="zh-CN"/>
              </w:rPr>
              <w:t>经自建沉淀池收集处理后</w:t>
            </w:r>
            <w:r>
              <w:rPr>
                <w:rFonts w:hint="eastAsia"/>
                <w:lang w:val="en-US" w:eastAsia="zh-CN"/>
              </w:rPr>
              <w:t>循环使用。</w:t>
            </w:r>
          </w:p>
          <w:p>
            <w:pPr>
              <w:pStyle w:val="18"/>
              <w:rPr>
                <w:rFonts w:hint="eastAsia"/>
                <w:lang w:val="en-US" w:eastAsia="zh-CN"/>
              </w:rPr>
            </w:pPr>
          </w:p>
          <w:p>
            <w:pPr>
              <w:bidi w:val="0"/>
              <w:rPr>
                <w:rFonts w:hint="eastAsia"/>
                <w:lang w:val="en-US" w:eastAsia="zh-CN"/>
              </w:rPr>
            </w:pPr>
            <w:r>
              <w:drawing>
                <wp:inline distT="0" distB="0" distL="114300" distR="114300">
                  <wp:extent cx="5416550" cy="2383155"/>
                  <wp:effectExtent l="0" t="0" r="889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5416550" cy="2383155"/>
                          </a:xfrm>
                          <a:prstGeom prst="rect">
                            <a:avLst/>
                          </a:prstGeom>
                          <a:noFill/>
                          <a:ln>
                            <a:noFill/>
                          </a:ln>
                        </pic:spPr>
                      </pic:pic>
                    </a:graphicData>
                  </a:graphic>
                </wp:inline>
              </w:drawing>
            </w:r>
          </w:p>
          <w:p>
            <w:pPr>
              <w:pStyle w:val="18"/>
              <w:ind w:left="0" w:leftChars="0" w:firstLine="482" w:firstLineChars="200"/>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 xml:space="preserve">图2-1   </w:t>
            </w:r>
            <w:r>
              <w:rPr>
                <w:rFonts w:hint="eastAsia" w:ascii="Times New Roman" w:hAnsi="Times New Roman" w:cs="Times New Roman"/>
                <w:b/>
                <w:bCs/>
                <w:u w:val="single"/>
                <w:lang w:val="en-US" w:eastAsia="zh-CN"/>
              </w:rPr>
              <w:t>项目水平衡</w:t>
            </w:r>
          </w:p>
          <w:p>
            <w:pPr>
              <w:pStyle w:val="18"/>
              <w:rPr>
                <w:rFonts w:hint="default"/>
                <w:lang w:val="en-US" w:eastAsia="zh-CN"/>
              </w:rPr>
            </w:pPr>
            <w:r>
              <w:rPr>
                <w:rFonts w:hint="eastAsia"/>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noWrap w:val="0"/>
            <w:vAlign w:val="center"/>
          </w:tcPr>
          <w:p>
            <w:pPr>
              <w:pStyle w:val="10"/>
              <w:adjustRightInd w:val="0"/>
              <w:snapToGrid w:val="0"/>
              <w:spacing w:before="0" w:beforeAutospacing="0" w:after="0" w:afterAutospacing="0"/>
              <w:jc w:val="center"/>
              <w:outlineLvl w:val="1"/>
              <w:rPr>
                <w:rFonts w:cs="宋体"/>
                <w:szCs w:val="24"/>
              </w:rPr>
            </w:pPr>
            <w:bookmarkStart w:id="6" w:name="_Toc67408757"/>
            <w:r>
              <w:rPr>
                <w:rFonts w:hint="eastAsia" w:cs="宋体"/>
                <w:szCs w:val="24"/>
              </w:rPr>
              <w:t>工艺流程和产排污环节</w:t>
            </w:r>
            <w:bookmarkEnd w:id="6"/>
          </w:p>
        </w:tc>
        <w:tc>
          <w:tcPr>
            <w:tcW w:w="8610" w:type="dxa"/>
            <w:gridSpan w:val="2"/>
            <w:noWrap w:val="0"/>
            <w:vAlign w:val="top"/>
          </w:tcPr>
          <w:p>
            <w:pPr>
              <w:pStyle w:val="18"/>
              <w:rPr>
                <w:rFonts w:hint="eastAsia"/>
              </w:rPr>
            </w:pPr>
            <w:r>
              <w:rPr>
                <w:rFonts w:hint="eastAsia"/>
              </w:rPr>
              <w:t>（一）施工期工艺流程及产污环节</w:t>
            </w:r>
          </w:p>
          <w:p>
            <w:pPr>
              <w:pStyle w:val="18"/>
              <w:rPr>
                <w:rFonts w:hint="default" w:eastAsia="宋体"/>
                <w:lang w:val="en-US" w:eastAsia="zh-CN"/>
              </w:rPr>
            </w:pPr>
            <w:r>
              <w:rPr>
                <w:rFonts w:hint="eastAsia"/>
                <w:lang w:val="en-US" w:eastAsia="zh-CN"/>
              </w:rPr>
              <w:t>本项目租赁</w:t>
            </w:r>
            <w:r>
              <w:rPr>
                <w:rFonts w:hint="default" w:ascii="Times New Roman" w:hAnsi="Times New Roman" w:eastAsia="宋体" w:cs="Times New Roman"/>
                <w:kern w:val="0"/>
                <w:sz w:val="24"/>
                <w:szCs w:val="21"/>
                <w:lang w:val="en-US" w:eastAsia="zh-CN" w:bidi="ar-SA"/>
              </w:rPr>
              <w:t>株洲汇才现代农科有限公司3号栋</w:t>
            </w:r>
            <w:r>
              <w:rPr>
                <w:rFonts w:hint="eastAsia" w:cs="Times New Roman"/>
                <w:kern w:val="0"/>
                <w:sz w:val="24"/>
                <w:szCs w:val="21"/>
                <w:lang w:val="en-US" w:eastAsia="zh-CN" w:bidi="ar-SA"/>
              </w:rPr>
              <w:t>厂房进行建设，建设过程中主要是设备安装，不涉及主体厂房土建工程，本环评对项目施工期不作进一步分析。</w:t>
            </w:r>
          </w:p>
          <w:p>
            <w:pPr>
              <w:pStyle w:val="18"/>
              <w:rPr>
                <w:rFonts w:hint="eastAsia"/>
              </w:rPr>
            </w:pPr>
            <w:r>
              <w:rPr>
                <w:rFonts w:hint="eastAsia"/>
              </w:rPr>
              <w:t>（二）运营期工艺流程及产污环节</w:t>
            </w:r>
          </w:p>
          <w:p>
            <w:pPr>
              <w:pStyle w:val="18"/>
              <w:rPr>
                <w:rFonts w:hint="eastAsia"/>
                <w:lang w:val="en-US" w:eastAsia="zh-CN"/>
              </w:rPr>
            </w:pPr>
            <w:r>
              <w:rPr>
                <w:rFonts w:hint="eastAsia"/>
              </w:rPr>
              <w:t>（1）</w:t>
            </w:r>
            <w:r>
              <w:rPr>
                <w:rFonts w:hint="eastAsia"/>
                <w:lang w:val="en-US" w:eastAsia="zh-CN"/>
              </w:rPr>
              <w:t>工艺流程图</w:t>
            </w:r>
          </w:p>
          <w:p>
            <w:pPr>
              <w:bidi w:val="0"/>
              <w:jc w:val="center"/>
            </w:pPr>
            <w:r>
              <w:drawing>
                <wp:inline distT="0" distB="0" distL="114300" distR="114300">
                  <wp:extent cx="5402580" cy="3961765"/>
                  <wp:effectExtent l="0" t="0" r="762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402580" cy="3961765"/>
                          </a:xfrm>
                          <a:prstGeom prst="rect">
                            <a:avLst/>
                          </a:prstGeom>
                          <a:noFill/>
                          <a:ln>
                            <a:noFill/>
                          </a:ln>
                        </pic:spPr>
                      </pic:pic>
                    </a:graphicData>
                  </a:graphic>
                </wp:inline>
              </w:drawing>
            </w:r>
          </w:p>
          <w:p>
            <w:pPr>
              <w:bidi w:val="0"/>
              <w:jc w:val="center"/>
              <w:rPr>
                <w:rFonts w:hint="default"/>
                <w:b/>
                <w:bCs/>
                <w:sz w:val="24"/>
                <w:szCs w:val="24"/>
                <w:lang w:val="en-US" w:eastAsia="zh-CN"/>
              </w:rPr>
            </w:pPr>
            <w:r>
              <w:rPr>
                <w:rFonts w:hint="eastAsia"/>
                <w:b/>
                <w:bCs/>
                <w:sz w:val="24"/>
                <w:szCs w:val="24"/>
                <w:lang w:val="en-US" w:eastAsia="zh-CN"/>
              </w:rPr>
              <w:t>图2-1  工艺流程及产污节点</w:t>
            </w:r>
          </w:p>
          <w:p>
            <w:pPr>
              <w:pStyle w:val="18"/>
              <w:spacing w:line="360" w:lineRule="auto"/>
              <w:rPr>
                <w:rFonts w:hint="default" w:ascii="宋体" w:hAnsi="宋体"/>
                <w:lang w:val="en-US"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lang w:val="en-US" w:eastAsia="zh-CN"/>
              </w:rPr>
              <w:t>工艺简要说明</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①开料</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根据产品图形，在切割机上编号开料程序，利用切割机把大尺寸的原玻璃切割成小片的玻璃。</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②CNC加工</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使用金刚石刀轮、钻头将玻璃切割、打孔、磨边成型，以满足最终成品要求。切割过程使用切削液进行润滑，因此无粉尘产生。加工过程产生的玻璃渣进入切削液，切削液在过滤后循环使用，定期补充新的切削液。</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③</w:t>
            </w:r>
            <w:r>
              <w:rPr>
                <w:rFonts w:hint="default" w:ascii="Times New Roman" w:hAnsi="Times New Roman" w:cs="Times New Roman"/>
                <w:sz w:val="24"/>
                <w:szCs w:val="24"/>
              </w:rPr>
              <w:t>清洗</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对玻璃进行清洗以去除玻璃表面的玻璃渣以及切削液。</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④</w:t>
            </w:r>
            <w:r>
              <w:rPr>
                <w:rFonts w:hint="default" w:ascii="Times New Roman" w:hAnsi="Times New Roman" w:cs="Times New Roman"/>
                <w:sz w:val="24"/>
                <w:szCs w:val="24"/>
              </w:rPr>
              <w:t>检验</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清洗后的玻璃面板经人工检查，合格产品进入下一工序。</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⑤</w:t>
            </w:r>
            <w:r>
              <w:rPr>
                <w:rFonts w:hint="default" w:ascii="Times New Roman" w:hAnsi="Times New Roman" w:cs="Times New Roman"/>
                <w:sz w:val="24"/>
                <w:szCs w:val="24"/>
              </w:rPr>
              <w:t>玻璃钢化</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钢化的主要目的是增加玻璃的表面应力，从而使玻璃可以达到抗刮花、耐冲击的效果。主要原理为将玻璃置于420℃(采用电加热)的熔融状态硝酸钾(钢化液)中，使玻璃表面的钠离子与硝酸钾中的钾离子进行交换，因为钾离子的体积大于钠离子，钾离子的相互挤压在玻璃表面形成应力层，从而达到玻璃强化的效果，玻璃钢化需要6~8小时。</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⑥</w:t>
            </w:r>
            <w:r>
              <w:rPr>
                <w:rFonts w:hint="default" w:ascii="Times New Roman" w:hAnsi="Times New Roman" w:cs="Times New Roman"/>
                <w:sz w:val="24"/>
                <w:szCs w:val="24"/>
              </w:rPr>
              <w:t>玻璃抛光</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根据客户的要求对玻璃进行加工。</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⑦</w:t>
            </w:r>
            <w:r>
              <w:rPr>
                <w:rFonts w:hint="default" w:ascii="Times New Roman" w:hAnsi="Times New Roman" w:cs="Times New Roman"/>
                <w:sz w:val="24"/>
                <w:szCs w:val="24"/>
              </w:rPr>
              <w:t>清洗</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将玻璃放入超声波清洗机中清洗，清洗机第一个槽加入清洗剂清洗，其余槽均为水洗，循环使用，每天更换。</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⑧</w:t>
            </w:r>
            <w:r>
              <w:rPr>
                <w:rFonts w:hint="default" w:ascii="Times New Roman" w:hAnsi="Times New Roman" w:cs="Times New Roman"/>
                <w:sz w:val="24"/>
                <w:szCs w:val="24"/>
              </w:rPr>
              <w:t>检验</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清洗后的玻璃面板经检验，合格产品进入下一工序，不合格产品重新进行返修。</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⑨</w:t>
            </w:r>
            <w:r>
              <w:rPr>
                <w:rFonts w:hint="default" w:ascii="Times New Roman" w:hAnsi="Times New Roman" w:cs="Times New Roman"/>
                <w:sz w:val="24"/>
                <w:szCs w:val="24"/>
              </w:rPr>
              <w:t>印刷</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将玻璃放在印刷机上进行印刷，在玻璃表面呈现出不同的颜色、形状、图案。</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⑩</w:t>
            </w:r>
            <w:r>
              <w:rPr>
                <w:rFonts w:hint="default" w:ascii="Times New Roman" w:hAnsi="Times New Roman" w:cs="Times New Roman"/>
                <w:sz w:val="24"/>
                <w:szCs w:val="24"/>
              </w:rPr>
              <w:t>烘干</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印刷好的玻璃放入烘箱线进行烘干，加热至120~160℃。</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⑪</w:t>
            </w:r>
            <w:r>
              <w:rPr>
                <w:rFonts w:hint="default" w:ascii="Times New Roman" w:hAnsi="Times New Roman" w:cs="Times New Roman"/>
                <w:sz w:val="24"/>
                <w:szCs w:val="24"/>
              </w:rPr>
              <w:t>清洗</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油墨印刷后的玻璃用</w:t>
            </w:r>
            <w:r>
              <w:rPr>
                <w:rFonts w:hint="eastAsia" w:cs="Times New Roman"/>
                <w:sz w:val="24"/>
                <w:szCs w:val="24"/>
                <w:lang w:val="en-US" w:eastAsia="zh-CN"/>
              </w:rPr>
              <w:t>纯</w:t>
            </w:r>
            <w:r>
              <w:rPr>
                <w:rFonts w:hint="default" w:ascii="Times New Roman" w:hAnsi="Times New Roman" w:cs="Times New Roman"/>
                <w:sz w:val="24"/>
                <w:szCs w:val="24"/>
              </w:rPr>
              <w:t>水进行清洗。</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⑫</w:t>
            </w:r>
            <w:r>
              <w:rPr>
                <w:rFonts w:hint="default" w:ascii="Times New Roman" w:hAnsi="Times New Roman" w:cs="Times New Roman"/>
                <w:sz w:val="24"/>
                <w:szCs w:val="24"/>
              </w:rPr>
              <w:t>贴保护膜</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贴膜的主要目的是将保护膜附着在玻璃表面。</w:t>
            </w:r>
          </w:p>
          <w:p>
            <w:pPr>
              <w:pStyle w:val="18"/>
              <w:spacing w:line="360" w:lineRule="auto"/>
              <w:rPr>
                <w:rFonts w:hint="default" w:ascii="Times New Roman" w:hAnsi="Times New Roman" w:cs="Times New Roman"/>
                <w:sz w:val="24"/>
                <w:szCs w:val="24"/>
              </w:rPr>
            </w:pPr>
            <w:r>
              <w:rPr>
                <w:rFonts w:hint="default" w:ascii="Times New Roman" w:hAnsi="Times New Roman" w:eastAsia="微软雅黑" w:cs="Times New Roman"/>
                <w:sz w:val="24"/>
                <w:szCs w:val="24"/>
              </w:rPr>
              <w:t>⑬</w:t>
            </w:r>
            <w:r>
              <w:rPr>
                <w:rFonts w:hint="default" w:ascii="Times New Roman" w:hAnsi="Times New Roman" w:cs="Times New Roman"/>
                <w:sz w:val="24"/>
                <w:szCs w:val="24"/>
              </w:rPr>
              <w:t>镀AF膜</w:t>
            </w:r>
          </w:p>
          <w:p>
            <w:pPr>
              <w:pStyle w:val="18"/>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常温下用 AF 药剂在设备内进行喷涂，在玻璃表面形成一层防指纹膜。</w:t>
            </w:r>
          </w:p>
          <w:p>
            <w:pPr>
              <w:pStyle w:val="18"/>
              <w:spacing w:line="360" w:lineRule="auto"/>
              <w:rPr>
                <w:rFonts w:hint="eastAsia" w:ascii="Times New Roman" w:hAnsi="Times New Roman" w:cs="Times New Roman"/>
                <w:sz w:val="24"/>
                <w:szCs w:val="24"/>
                <w:u w:val="single"/>
                <w:lang w:val="en-US" w:eastAsia="zh-CN"/>
              </w:rPr>
            </w:pPr>
            <w:r>
              <w:rPr>
                <w:rFonts w:hint="default" w:ascii="Times New Roman" w:hAnsi="Times New Roman" w:cs="Times New Roman"/>
                <w:sz w:val="24"/>
                <w:szCs w:val="24"/>
                <w:u w:val="single"/>
              </w:rPr>
              <w:t>⑭</w:t>
            </w:r>
            <w:r>
              <w:rPr>
                <w:rFonts w:hint="eastAsia" w:ascii="Times New Roman" w:hAnsi="Times New Roman" w:cs="Times New Roman"/>
                <w:sz w:val="24"/>
                <w:szCs w:val="24"/>
                <w:u w:val="single"/>
                <w:lang w:val="en-US" w:eastAsia="zh-CN"/>
              </w:rPr>
              <w:t>清洗</w:t>
            </w:r>
          </w:p>
          <w:p>
            <w:pPr>
              <w:pStyle w:val="18"/>
              <w:spacing w:line="360" w:lineRule="auto"/>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u w:val="single"/>
              </w:rPr>
              <w:t>镀AF膜</w:t>
            </w:r>
            <w:r>
              <w:rPr>
                <w:rFonts w:hint="eastAsia" w:cs="Times New Roman"/>
                <w:sz w:val="24"/>
                <w:szCs w:val="24"/>
                <w:u w:val="single"/>
                <w:lang w:val="en-US" w:eastAsia="zh-CN"/>
              </w:rPr>
              <w:t>后，对玻璃用纯水进行清洗。</w:t>
            </w:r>
          </w:p>
          <w:p>
            <w:pPr>
              <w:pStyle w:val="18"/>
              <w:spacing w:line="360" w:lineRule="auto"/>
              <w:rPr>
                <w:rFonts w:hint="default" w:ascii="Times New Roman" w:hAnsi="Times New Roman" w:cs="Times New Roman"/>
                <w:sz w:val="24"/>
                <w:szCs w:val="24"/>
              </w:rPr>
            </w:pPr>
            <w:r>
              <w:rPr>
                <w:rFonts w:hint="eastAsia" w:ascii="Times New Roman" w:hAnsi="Times New Roman" w:cs="Times New Roman"/>
                <w:sz w:val="24"/>
                <w:szCs w:val="24"/>
              </w:rPr>
              <w:t>⑮</w:t>
            </w:r>
            <w:r>
              <w:rPr>
                <w:rFonts w:hint="default" w:ascii="Times New Roman" w:hAnsi="Times New Roman" w:cs="Times New Roman"/>
                <w:sz w:val="24"/>
                <w:szCs w:val="24"/>
              </w:rPr>
              <w:t>检验</w:t>
            </w:r>
          </w:p>
          <w:p>
            <w:pPr>
              <w:pStyle w:val="18"/>
              <w:spacing w:line="360" w:lineRule="auto"/>
              <w:rPr>
                <w:rFonts w:hint="eastAsia" w:ascii="Times New Roman" w:hAnsi="Times New Roman" w:cs="Times New Roman"/>
                <w:sz w:val="24"/>
                <w:szCs w:val="24"/>
              </w:rPr>
            </w:pPr>
            <w:r>
              <w:rPr>
                <w:rFonts w:hint="default" w:ascii="Times New Roman" w:hAnsi="Times New Roman" w:cs="Times New Roman"/>
                <w:sz w:val="24"/>
                <w:szCs w:val="24"/>
              </w:rPr>
              <w:t>镀膜后的玻璃经检验合格后即可包装入库。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56" w:type="dxa"/>
            <w:gridSpan w:val="2"/>
            <w:noWrap w:val="0"/>
            <w:vAlign w:val="center"/>
          </w:tcPr>
          <w:p>
            <w:pPr>
              <w:pStyle w:val="10"/>
              <w:adjustRightInd w:val="0"/>
              <w:snapToGrid w:val="0"/>
              <w:spacing w:before="0" w:beforeAutospacing="0" w:after="0" w:afterAutospacing="0"/>
              <w:jc w:val="center"/>
              <w:outlineLvl w:val="1"/>
              <w:rPr>
                <w:rFonts w:hint="eastAsia" w:cs="宋体"/>
                <w:szCs w:val="24"/>
              </w:rPr>
            </w:pPr>
          </w:p>
        </w:tc>
        <w:tc>
          <w:tcPr>
            <w:tcW w:w="8604" w:type="dxa"/>
            <w:noWrap w:val="0"/>
            <w:vAlign w:val="top"/>
          </w:tcPr>
          <w:p>
            <w:pPr>
              <w:pStyle w:val="18"/>
              <w:spacing w:line="360" w:lineRule="auto"/>
              <w:rPr>
                <w:rFonts w:hint="eastAsia"/>
                <w:sz w:val="24"/>
                <w:szCs w:val="24"/>
              </w:rPr>
            </w:pPr>
            <w:r>
              <w:rPr>
                <w:rFonts w:hint="eastAsia"/>
                <w:sz w:val="24"/>
                <w:szCs w:val="24"/>
              </w:rPr>
              <w:t>（3）主要产污环节</w:t>
            </w:r>
          </w:p>
          <w:p>
            <w:pPr>
              <w:pStyle w:val="18"/>
              <w:spacing w:line="360" w:lineRule="auto"/>
              <w:rPr>
                <w:rFonts w:hint="eastAsia"/>
                <w:sz w:val="24"/>
                <w:szCs w:val="24"/>
              </w:rPr>
            </w:pPr>
            <w:r>
              <w:rPr>
                <w:rFonts w:hint="eastAsia" w:ascii="宋体" w:hAnsi="宋体"/>
                <w:sz w:val="24"/>
                <w:szCs w:val="24"/>
              </w:rPr>
              <w:t>①</w:t>
            </w:r>
            <w:r>
              <w:rPr>
                <w:rFonts w:hint="eastAsia"/>
                <w:sz w:val="24"/>
                <w:szCs w:val="24"/>
              </w:rPr>
              <w:t>废水：</w:t>
            </w:r>
            <w:r>
              <w:rPr>
                <w:rFonts w:hint="eastAsia"/>
                <w:sz w:val="24"/>
                <w:szCs w:val="24"/>
                <w:u w:val="single"/>
                <w:lang w:val="en-US" w:eastAsia="zh-CN"/>
              </w:rPr>
              <w:t>本项目生产过程中将玻璃分割、钢化、丝印、AF镀膜后需要清洗，清洗时产生清洗废水，清洗废水中除了玻璃本身被清理的附着物外，还会含有切削液、清洗剂等；项目生产过程中洗网水用于（布）擦拭丝印后的丝网，该工序无废水外排；</w:t>
            </w:r>
            <w:r>
              <w:rPr>
                <w:rFonts w:hint="eastAsia"/>
                <w:sz w:val="24"/>
                <w:szCs w:val="24"/>
                <w:lang w:val="en-US" w:eastAsia="zh-CN"/>
              </w:rPr>
              <w:t>员工在工作期间产生生活污水</w:t>
            </w:r>
            <w:r>
              <w:rPr>
                <w:rFonts w:hint="eastAsia"/>
                <w:sz w:val="24"/>
                <w:szCs w:val="24"/>
              </w:rPr>
              <w:t>。</w:t>
            </w:r>
          </w:p>
          <w:p>
            <w:pPr>
              <w:pStyle w:val="18"/>
              <w:spacing w:line="360" w:lineRule="auto"/>
              <w:rPr>
                <w:rFonts w:hint="eastAsia"/>
                <w:sz w:val="24"/>
                <w:szCs w:val="24"/>
              </w:rPr>
            </w:pPr>
            <w:r>
              <w:rPr>
                <w:rFonts w:hint="eastAsia" w:ascii="宋体" w:hAnsi="宋体"/>
                <w:sz w:val="24"/>
                <w:szCs w:val="24"/>
              </w:rPr>
              <w:t>②废气：</w:t>
            </w:r>
            <w:r>
              <w:rPr>
                <w:rFonts w:hint="eastAsia" w:ascii="宋体" w:hAnsi="宋体"/>
                <w:sz w:val="24"/>
                <w:szCs w:val="24"/>
                <w:u w:val="single"/>
                <w:lang w:val="en-US" w:eastAsia="zh-CN"/>
              </w:rPr>
              <w:t>本项目</w:t>
            </w:r>
            <w:r>
              <w:rPr>
                <w:rFonts w:hint="eastAsia"/>
                <w:sz w:val="24"/>
                <w:szCs w:val="24"/>
                <w:u w:val="single"/>
                <w:lang w:val="en-US" w:eastAsia="zh-CN"/>
              </w:rPr>
              <w:t>生产过程中将印刷后的玻璃烘干时，油墨挥发产生有机废气；本项目</w:t>
            </w:r>
            <w:r>
              <w:rPr>
                <w:rFonts w:hint="default" w:ascii="Times New Roman" w:hAnsi="Times New Roman" w:cs="Times New Roman"/>
                <w:sz w:val="24"/>
                <w:szCs w:val="24"/>
                <w:u w:val="single"/>
              </w:rPr>
              <w:t>切割过程使用切削液进行润滑，因此无粉尘产生</w:t>
            </w:r>
            <w:r>
              <w:rPr>
                <w:rFonts w:hint="eastAsia" w:cs="Times New Roman"/>
                <w:sz w:val="24"/>
                <w:szCs w:val="24"/>
                <w:u w:val="single"/>
                <w:lang w:eastAsia="zh-CN"/>
              </w:rPr>
              <w:t>；</w:t>
            </w:r>
            <w:r>
              <w:rPr>
                <w:rFonts w:hint="eastAsia" w:cs="Times New Roman"/>
                <w:sz w:val="24"/>
                <w:szCs w:val="24"/>
                <w:u w:val="single"/>
                <w:lang w:val="en-US" w:eastAsia="zh-CN"/>
              </w:rPr>
              <w:t>项目建成运营后，职工不在厂内食宿，因此无油烟废气产生</w:t>
            </w:r>
            <w:r>
              <w:rPr>
                <w:rFonts w:hint="eastAsia"/>
                <w:sz w:val="24"/>
                <w:szCs w:val="24"/>
                <w:u w:val="single"/>
              </w:rPr>
              <w:t>。</w:t>
            </w:r>
          </w:p>
          <w:p>
            <w:pPr>
              <w:pStyle w:val="18"/>
              <w:spacing w:line="360" w:lineRule="auto"/>
              <w:rPr>
                <w:rFonts w:hint="eastAsia" w:eastAsia="宋体"/>
                <w:sz w:val="24"/>
                <w:szCs w:val="24"/>
                <w:lang w:eastAsia="zh-CN"/>
              </w:rPr>
            </w:pPr>
            <w:r>
              <w:rPr>
                <w:rFonts w:hint="eastAsia" w:ascii="宋体" w:hAnsi="宋体"/>
                <w:sz w:val="24"/>
                <w:szCs w:val="24"/>
              </w:rPr>
              <w:t>③噪声：</w:t>
            </w:r>
            <w:r>
              <w:rPr>
                <w:rFonts w:hint="eastAsia"/>
                <w:sz w:val="24"/>
                <w:szCs w:val="24"/>
              </w:rPr>
              <w:t>生产设备运行时产生的噪声</w:t>
            </w:r>
            <w:r>
              <w:rPr>
                <w:rFonts w:hint="eastAsia"/>
                <w:sz w:val="24"/>
                <w:szCs w:val="24"/>
                <w:lang w:eastAsia="zh-CN"/>
              </w:rPr>
              <w:t>。</w:t>
            </w:r>
          </w:p>
          <w:p>
            <w:pPr>
              <w:pStyle w:val="18"/>
              <w:spacing w:line="360" w:lineRule="auto"/>
              <w:rPr>
                <w:rFonts w:hint="eastAsia"/>
              </w:rPr>
            </w:pPr>
            <w:r>
              <w:rPr>
                <w:rFonts w:hint="eastAsia" w:ascii="宋体" w:hAnsi="宋体"/>
                <w:sz w:val="24"/>
                <w:szCs w:val="24"/>
              </w:rPr>
              <w:t>④</w:t>
            </w:r>
            <w:r>
              <w:rPr>
                <w:rFonts w:hint="eastAsia"/>
                <w:sz w:val="24"/>
                <w:szCs w:val="24"/>
              </w:rPr>
              <w:t>固废：包装废物、</w:t>
            </w:r>
            <w:r>
              <w:rPr>
                <w:rFonts w:hint="eastAsia"/>
                <w:sz w:val="24"/>
                <w:szCs w:val="24"/>
                <w:lang w:val="en-US" w:eastAsia="zh-CN"/>
              </w:rPr>
              <w:t>报废玻璃、废试剂桶（罐）</w:t>
            </w:r>
            <w:r>
              <w:rPr>
                <w:rFonts w:hint="eastAsia"/>
                <w:sz w:val="24"/>
                <w:szCs w:val="24"/>
              </w:rPr>
              <w:t>、机修含油危废</w:t>
            </w:r>
            <w:r>
              <w:rPr>
                <w:rFonts w:hint="eastAsia"/>
                <w:sz w:val="24"/>
                <w:szCs w:val="24"/>
                <w:lang w:eastAsia="zh-CN"/>
              </w:rPr>
              <w:t>、</w:t>
            </w:r>
            <w:r>
              <w:rPr>
                <w:rFonts w:hint="eastAsia"/>
                <w:sz w:val="24"/>
                <w:szCs w:val="24"/>
                <w:u w:val="single"/>
                <w:lang w:val="en-US" w:eastAsia="zh-CN"/>
              </w:rPr>
              <w:t>废活性炭颗粒网棉、废UV灯管、废丝网、沉淀池沉渣、废反渗透膜、</w:t>
            </w:r>
            <w:r>
              <w:rPr>
                <w:rFonts w:hint="eastAsia"/>
                <w:sz w:val="24"/>
                <w:szCs w:val="24"/>
                <w:lang w:val="en-US" w:eastAsia="zh-CN"/>
              </w:rPr>
              <w:t>职工</w:t>
            </w:r>
            <w:r>
              <w:rPr>
                <w:rFonts w:hint="eastAsia"/>
                <w:sz w:val="24"/>
                <w:szCs w:val="24"/>
              </w:rPr>
              <w:t>生活垃圾等。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8" w:hRule="atLeast"/>
          <w:jc w:val="center"/>
        </w:trPr>
        <w:tc>
          <w:tcPr>
            <w:tcW w:w="456" w:type="dxa"/>
            <w:gridSpan w:val="2"/>
            <w:noWrap w:val="0"/>
            <w:vAlign w:val="center"/>
          </w:tcPr>
          <w:p>
            <w:pPr>
              <w:pStyle w:val="10"/>
              <w:adjustRightInd w:val="0"/>
              <w:snapToGrid w:val="0"/>
              <w:spacing w:before="0" w:beforeAutospacing="0" w:after="0" w:afterAutospacing="0"/>
              <w:jc w:val="center"/>
              <w:rPr>
                <w:rFonts w:cs="宋体"/>
                <w:szCs w:val="24"/>
              </w:rPr>
            </w:pPr>
            <w:r>
              <w:rPr>
                <w:rFonts w:hint="eastAsia" w:cs="宋体"/>
                <w:bCs/>
                <w:kern w:val="2"/>
                <w:szCs w:val="24"/>
              </w:rPr>
              <w:t>与项目有关的原有环境污染问题</w:t>
            </w:r>
          </w:p>
        </w:tc>
        <w:tc>
          <w:tcPr>
            <w:tcW w:w="8604" w:type="dxa"/>
            <w:noWrap w:val="0"/>
            <w:vAlign w:val="top"/>
          </w:tcPr>
          <w:p>
            <w:pPr>
              <w:pStyle w:val="18"/>
              <w:spacing w:line="360" w:lineRule="auto"/>
              <w:rPr>
                <w:rFonts w:hint="eastAsia"/>
              </w:rPr>
            </w:pPr>
          </w:p>
          <w:p>
            <w:pPr>
              <w:pStyle w:val="18"/>
              <w:spacing w:line="360" w:lineRule="auto"/>
              <w:rPr>
                <w:rFonts w:hint="eastAsia"/>
              </w:rPr>
            </w:pPr>
          </w:p>
          <w:p>
            <w:pPr>
              <w:pStyle w:val="18"/>
              <w:spacing w:line="360" w:lineRule="auto"/>
              <w:rPr>
                <w:rFonts w:hint="eastAsia"/>
                <w:u w:val="single"/>
              </w:rPr>
            </w:pPr>
            <w:r>
              <w:rPr>
                <w:rFonts w:hint="eastAsia"/>
                <w:u w:val="single"/>
              </w:rPr>
              <w:t>本项目为新建项目，无与本项目有关的原有污染。</w:t>
            </w:r>
          </w:p>
          <w:p>
            <w:pPr>
              <w:pStyle w:val="18"/>
              <w:spacing w:line="360" w:lineRule="auto"/>
              <w:rPr>
                <w:rFonts w:hint="eastAsia"/>
              </w:rPr>
            </w:pPr>
          </w:p>
          <w:p>
            <w:pPr>
              <w:pStyle w:val="18"/>
              <w:spacing w:line="360" w:lineRule="auto"/>
              <w:rPr>
                <w:rFonts w:hint="eastAsia" w:hAnsi="宋体"/>
                <w:bCs/>
                <w:szCs w:val="21"/>
              </w:rPr>
            </w:pPr>
          </w:p>
          <w:p>
            <w:pPr>
              <w:pStyle w:val="18"/>
              <w:rPr>
                <w:rFonts w:hAnsi="宋体"/>
                <w:bCs/>
                <w:szCs w:val="21"/>
              </w:rPr>
            </w:pPr>
          </w:p>
        </w:tc>
      </w:tr>
    </w:tbl>
    <w:p>
      <w:pPr>
        <w:pStyle w:val="10"/>
        <w:jc w:val="center"/>
        <w:rPr>
          <w:rFonts w:ascii="黑体" w:hAnsi="黑体" w:eastAsia="黑体"/>
          <w:snapToGrid w:val="0"/>
          <w:sz w:val="36"/>
          <w:szCs w:val="36"/>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0"/>
        <w:jc w:val="center"/>
        <w:outlineLvl w:val="0"/>
        <w:rPr>
          <w:rFonts w:ascii="黑体" w:hAnsi="黑体" w:eastAsia="黑体"/>
          <w:snapToGrid w:val="0"/>
          <w:sz w:val="30"/>
          <w:szCs w:val="30"/>
        </w:rPr>
      </w:pPr>
      <w:bookmarkStart w:id="7" w:name="_Toc67408758"/>
      <w:r>
        <w:rPr>
          <w:rFonts w:hint="eastAsia" w:ascii="黑体" w:hAnsi="黑体" w:eastAsia="黑体"/>
          <w:snapToGrid w:val="0"/>
          <w:sz w:val="30"/>
          <w:szCs w:val="30"/>
        </w:rPr>
        <w:t>三、区域环境质量现状、环境保护目标及评价标准</w:t>
      </w:r>
      <w:bookmarkEnd w:id="7"/>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0" w:type="dxa"/>
            <w:noWrap w:val="0"/>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区域</w:t>
            </w:r>
          </w:p>
          <w:p>
            <w:pPr>
              <w:adjustRightInd w:val="0"/>
              <w:snapToGrid w:val="0"/>
              <w:jc w:val="center"/>
              <w:rPr>
                <w:rFonts w:hint="eastAsia" w:ascii="宋体" w:hAnsi="宋体" w:cs="宋体"/>
                <w:kern w:val="0"/>
                <w:sz w:val="24"/>
              </w:rPr>
            </w:pPr>
            <w:r>
              <w:rPr>
                <w:rFonts w:hint="eastAsia" w:ascii="宋体" w:hAnsi="宋体" w:cs="宋体"/>
                <w:kern w:val="0"/>
                <w:sz w:val="24"/>
              </w:rPr>
              <w:t>环境</w:t>
            </w:r>
          </w:p>
          <w:p>
            <w:pPr>
              <w:adjustRightInd w:val="0"/>
              <w:snapToGrid w:val="0"/>
              <w:jc w:val="center"/>
              <w:rPr>
                <w:rFonts w:hint="eastAsia" w:ascii="宋体" w:hAnsi="宋体" w:cs="宋体"/>
                <w:kern w:val="0"/>
                <w:sz w:val="24"/>
              </w:rPr>
            </w:pPr>
            <w:r>
              <w:rPr>
                <w:rFonts w:hint="eastAsia" w:ascii="宋体" w:hAnsi="宋体" w:cs="宋体"/>
                <w:kern w:val="0"/>
                <w:sz w:val="24"/>
              </w:rPr>
              <w:t>质量</w:t>
            </w:r>
          </w:p>
          <w:p>
            <w:pPr>
              <w:adjustRightInd w:val="0"/>
              <w:snapToGrid w:val="0"/>
              <w:jc w:val="center"/>
              <w:rPr>
                <w:rFonts w:ascii="宋体" w:hAnsi="宋体" w:cs="宋体"/>
                <w:kern w:val="0"/>
                <w:sz w:val="24"/>
              </w:rPr>
            </w:pPr>
            <w:r>
              <w:rPr>
                <w:rFonts w:hint="eastAsia" w:ascii="宋体" w:hAnsi="宋体" w:cs="宋体"/>
                <w:kern w:val="0"/>
                <w:sz w:val="24"/>
              </w:rPr>
              <w:t>现状</w:t>
            </w:r>
          </w:p>
        </w:tc>
        <w:tc>
          <w:tcPr>
            <w:tcW w:w="8190" w:type="dxa"/>
            <w:noWrap w:val="0"/>
            <w:vAlign w:val="center"/>
          </w:tcPr>
          <w:p>
            <w:pPr>
              <w:pStyle w:val="18"/>
            </w:pPr>
            <w:r>
              <w:rPr>
                <w:rFonts w:hint="eastAsia"/>
              </w:rPr>
              <w:t>（一）、大气环境</w:t>
            </w:r>
          </w:p>
          <w:p>
            <w:pPr>
              <w:pStyle w:val="18"/>
            </w:pPr>
            <w:r>
              <w:rPr>
                <w:rFonts w:hint="eastAsia"/>
              </w:rPr>
              <w:t>项目所在区域环境空气质量功能区为二类区，常规污染物（</w:t>
            </w:r>
            <w:r>
              <w:t>SO</w:t>
            </w:r>
            <w:r>
              <w:rPr>
                <w:vertAlign w:val="subscript"/>
              </w:rPr>
              <w:t>2</w:t>
            </w:r>
            <w:r>
              <w:rPr>
                <w:rFonts w:hint="eastAsia"/>
              </w:rPr>
              <w:t>、</w:t>
            </w:r>
            <w:r>
              <w:t>NO</w:t>
            </w:r>
            <w:r>
              <w:rPr>
                <w:vertAlign w:val="subscript"/>
              </w:rPr>
              <w:t>2</w:t>
            </w:r>
            <w:r>
              <w:rPr>
                <w:rFonts w:hint="eastAsia"/>
              </w:rPr>
              <w:t>、</w:t>
            </w:r>
            <w:r>
              <w:t>PM</w:t>
            </w:r>
            <w:r>
              <w:rPr>
                <w:vertAlign w:val="subscript"/>
              </w:rPr>
              <w:t>10</w:t>
            </w:r>
            <w:r>
              <w:rPr>
                <w:rFonts w:hint="eastAsia"/>
              </w:rPr>
              <w:t>、</w:t>
            </w:r>
            <w:r>
              <w:t>CO</w:t>
            </w:r>
            <w:r>
              <w:rPr>
                <w:rFonts w:hint="eastAsia"/>
              </w:rPr>
              <w:t>、</w:t>
            </w:r>
            <w:r>
              <w:t>O</w:t>
            </w:r>
            <w:r>
              <w:rPr>
                <w:vertAlign w:val="subscript"/>
              </w:rPr>
              <w:t>3</w:t>
            </w:r>
            <w:r>
              <w:rPr>
                <w:rFonts w:hint="eastAsia"/>
              </w:rPr>
              <w:t>、</w:t>
            </w:r>
            <w:r>
              <w:t>PM</w:t>
            </w:r>
            <w:r>
              <w:rPr>
                <w:vertAlign w:val="subscript"/>
              </w:rPr>
              <w:t>2.5</w:t>
            </w:r>
            <w:r>
              <w:rPr>
                <w:rFonts w:hint="eastAsia"/>
              </w:rPr>
              <w:t>）环境质量现</w:t>
            </w:r>
            <w:r>
              <w:rPr>
                <w:rFonts w:hint="eastAsia"/>
                <w:kern w:val="44"/>
                <w:szCs w:val="20"/>
              </w:rPr>
              <w:t>状数据</w:t>
            </w:r>
            <w:r>
              <w:rPr>
                <w:rFonts w:hint="eastAsia"/>
                <w:kern w:val="44"/>
                <w:szCs w:val="20"/>
                <w:lang w:val="en-US" w:eastAsia="zh-CN"/>
              </w:rPr>
              <w:t>引用</w:t>
            </w:r>
            <w:r>
              <w:rPr>
                <w:rFonts w:hint="eastAsia"/>
                <w:kern w:val="44"/>
                <w:szCs w:val="20"/>
              </w:rPr>
              <w:t>《株洲市生态环境保护委员会办公室 关于2019年12月及全年环境质量状况的通报》（株生环委办【2020】1号）中2019年茶陵县的数据进行评价。根据引用的相关资料，具体监测结果如表3-1所示。</w:t>
            </w:r>
          </w:p>
          <w:p>
            <w:pPr>
              <w:pStyle w:val="19"/>
            </w:pPr>
            <w:r>
              <w:rPr>
                <w:rFonts w:hint="eastAsia"/>
              </w:rPr>
              <w:t>表</w:t>
            </w:r>
            <w:r>
              <w:t>3-1   2019</w:t>
            </w:r>
            <w:r>
              <w:rPr>
                <w:rFonts w:hint="eastAsia"/>
              </w:rPr>
              <w:t>年</w:t>
            </w:r>
            <w:r>
              <w:rPr>
                <w:rFonts w:ascii="宋体" w:hAnsi="宋体" w:eastAsia="宋体" w:cs="宋体"/>
                <w:sz w:val="24"/>
                <w:szCs w:val="24"/>
              </w:rPr>
              <w:t>茶陵县城市环境空气污染物浓度情况</w:t>
            </w:r>
            <w:r>
              <w:t xml:space="preserve">   </w:t>
            </w:r>
            <w:r>
              <w:rPr>
                <w:rFonts w:hint="eastAsia"/>
              </w:rPr>
              <w:t>单位：</w:t>
            </w:r>
            <w:r>
              <w:t>μ</w:t>
            </w:r>
            <w:r>
              <w:rPr>
                <w:kern w:val="0"/>
                <w:lang w:bidi="ar"/>
              </w:rPr>
              <w:t>g/m</w:t>
            </w:r>
            <w:r>
              <w:rPr>
                <w:kern w:val="0"/>
                <w:vertAlign w:val="superscript"/>
                <w:lang w:bidi="ar"/>
              </w:rPr>
              <w:t>3</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15"/>
              <w:gridCol w:w="3166"/>
              <w:gridCol w:w="1158"/>
              <w:gridCol w:w="1031"/>
              <w:gridCol w:w="900"/>
              <w:gridCol w:w="89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tabs>
                      <w:tab w:val="left" w:pos="1021"/>
                    </w:tabs>
                    <w:adjustRightInd w:val="0"/>
                    <w:snapToGrid w:val="0"/>
                    <w:jc w:val="center"/>
                    <w:rPr>
                      <w:kern w:val="0"/>
                      <w:szCs w:val="21"/>
                    </w:rPr>
                  </w:pPr>
                  <w:r>
                    <w:rPr>
                      <w:rFonts w:hint="eastAsia"/>
                      <w:kern w:val="0"/>
                      <w:szCs w:val="21"/>
                    </w:rPr>
                    <w:t>污染物</w:t>
                  </w:r>
                </w:p>
              </w:tc>
              <w:tc>
                <w:tcPr>
                  <w:tcW w:w="1988" w:type="pct"/>
                  <w:noWrap w:val="0"/>
                  <w:vAlign w:val="center"/>
                </w:tcPr>
                <w:p>
                  <w:pPr>
                    <w:tabs>
                      <w:tab w:val="left" w:pos="1021"/>
                    </w:tabs>
                    <w:adjustRightInd w:val="0"/>
                    <w:snapToGrid w:val="0"/>
                    <w:jc w:val="center"/>
                    <w:rPr>
                      <w:kern w:val="0"/>
                      <w:szCs w:val="21"/>
                    </w:rPr>
                  </w:pPr>
                  <w:r>
                    <w:rPr>
                      <w:rFonts w:hint="eastAsia"/>
                      <w:kern w:val="0"/>
                      <w:szCs w:val="21"/>
                    </w:rPr>
                    <w:t>年评价指标</w:t>
                  </w:r>
                </w:p>
              </w:tc>
              <w:tc>
                <w:tcPr>
                  <w:tcW w:w="727" w:type="pct"/>
                  <w:noWrap w:val="0"/>
                  <w:vAlign w:val="center"/>
                </w:tcPr>
                <w:p>
                  <w:pPr>
                    <w:tabs>
                      <w:tab w:val="left" w:pos="1021"/>
                    </w:tabs>
                    <w:adjustRightInd w:val="0"/>
                    <w:snapToGrid w:val="0"/>
                    <w:jc w:val="center"/>
                    <w:rPr>
                      <w:kern w:val="0"/>
                      <w:szCs w:val="21"/>
                    </w:rPr>
                  </w:pPr>
                  <w:r>
                    <w:rPr>
                      <w:rFonts w:hint="eastAsia"/>
                      <w:kern w:val="0"/>
                      <w:szCs w:val="21"/>
                    </w:rPr>
                    <w:t>现状浓度</w:t>
                  </w:r>
                  <w:r>
                    <w:rPr>
                      <w:kern w:val="0"/>
                      <w:szCs w:val="21"/>
                    </w:rPr>
                    <w:t>/</w:t>
                  </w:r>
                  <w:r>
                    <w:rPr>
                      <w:rFonts w:hint="eastAsia"/>
                      <w:kern w:val="0"/>
                      <w:szCs w:val="21"/>
                    </w:rPr>
                    <w:t>（</w:t>
                  </w:r>
                  <w:r>
                    <w:rPr>
                      <w:kern w:val="0"/>
                      <w:szCs w:val="21"/>
                    </w:rPr>
                    <w:t>μg/m</w:t>
                  </w:r>
                  <w:r>
                    <w:rPr>
                      <w:kern w:val="0"/>
                      <w:szCs w:val="21"/>
                      <w:vertAlign w:val="superscript"/>
                    </w:rPr>
                    <w:t>3</w:t>
                  </w:r>
                  <w:r>
                    <w:rPr>
                      <w:rFonts w:hint="eastAsia"/>
                      <w:kern w:val="0"/>
                      <w:szCs w:val="21"/>
                    </w:rPr>
                    <w:t>）</w:t>
                  </w:r>
                </w:p>
              </w:tc>
              <w:tc>
                <w:tcPr>
                  <w:tcW w:w="647" w:type="pct"/>
                  <w:noWrap w:val="0"/>
                  <w:vAlign w:val="center"/>
                </w:tcPr>
                <w:p>
                  <w:pPr>
                    <w:tabs>
                      <w:tab w:val="left" w:pos="1021"/>
                    </w:tabs>
                    <w:adjustRightInd w:val="0"/>
                    <w:snapToGrid w:val="0"/>
                    <w:jc w:val="center"/>
                    <w:rPr>
                      <w:kern w:val="0"/>
                      <w:szCs w:val="21"/>
                    </w:rPr>
                  </w:pPr>
                  <w:r>
                    <w:rPr>
                      <w:rFonts w:hint="eastAsia"/>
                      <w:kern w:val="0"/>
                      <w:szCs w:val="21"/>
                    </w:rPr>
                    <w:t>标准值</w:t>
                  </w:r>
                  <w:r>
                    <w:rPr>
                      <w:kern w:val="0"/>
                      <w:szCs w:val="21"/>
                    </w:rPr>
                    <w:t>/</w:t>
                  </w:r>
                </w:p>
                <w:p>
                  <w:pPr>
                    <w:tabs>
                      <w:tab w:val="left" w:pos="1021"/>
                    </w:tabs>
                    <w:adjustRightInd w:val="0"/>
                    <w:snapToGrid w:val="0"/>
                    <w:jc w:val="center"/>
                    <w:rPr>
                      <w:kern w:val="0"/>
                      <w:szCs w:val="21"/>
                    </w:rPr>
                  </w:pPr>
                  <w:r>
                    <w:rPr>
                      <w:rFonts w:hint="eastAsia"/>
                      <w:kern w:val="0"/>
                      <w:szCs w:val="21"/>
                    </w:rPr>
                    <w:t>（</w:t>
                  </w:r>
                  <w:r>
                    <w:rPr>
                      <w:kern w:val="0"/>
                      <w:szCs w:val="21"/>
                    </w:rPr>
                    <w:t>μg/m</w:t>
                  </w:r>
                  <w:r>
                    <w:rPr>
                      <w:kern w:val="0"/>
                      <w:szCs w:val="21"/>
                      <w:vertAlign w:val="superscript"/>
                    </w:rPr>
                    <w:t>3</w:t>
                  </w:r>
                  <w:r>
                    <w:rPr>
                      <w:rFonts w:hint="eastAsia"/>
                      <w:kern w:val="0"/>
                      <w:szCs w:val="21"/>
                    </w:rPr>
                    <w:t>）</w:t>
                  </w:r>
                </w:p>
              </w:tc>
              <w:tc>
                <w:tcPr>
                  <w:tcW w:w="565" w:type="pct"/>
                  <w:noWrap w:val="0"/>
                  <w:vAlign w:val="center"/>
                </w:tcPr>
                <w:p>
                  <w:pPr>
                    <w:tabs>
                      <w:tab w:val="left" w:pos="1021"/>
                    </w:tabs>
                    <w:adjustRightInd w:val="0"/>
                    <w:snapToGrid w:val="0"/>
                    <w:jc w:val="center"/>
                    <w:rPr>
                      <w:kern w:val="0"/>
                      <w:szCs w:val="21"/>
                    </w:rPr>
                  </w:pPr>
                  <w:r>
                    <w:rPr>
                      <w:rFonts w:hint="eastAsia"/>
                      <w:kern w:val="0"/>
                      <w:szCs w:val="21"/>
                    </w:rPr>
                    <w:t>占标率</w:t>
                  </w:r>
                  <w:r>
                    <w:rPr>
                      <w:kern w:val="0"/>
                      <w:szCs w:val="21"/>
                    </w:rPr>
                    <w:cr/>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SO</w:t>
                  </w:r>
                  <w:r>
                    <w:rPr>
                      <w:kern w:val="0"/>
                      <w:szCs w:val="21"/>
                      <w:vertAlign w:val="subscript"/>
                    </w:rPr>
                    <w:t>2</w:t>
                  </w:r>
                </w:p>
              </w:tc>
              <w:tc>
                <w:tcPr>
                  <w:tcW w:w="1988" w:type="pct"/>
                  <w:noWrap w:val="0"/>
                  <w:vAlign w:val="center"/>
                </w:tcPr>
                <w:p>
                  <w:pPr>
                    <w:tabs>
                      <w:tab w:val="left" w:pos="1021"/>
                    </w:tabs>
                    <w:adjustRightInd w:val="0"/>
                    <w:snapToGrid w:val="0"/>
                    <w:jc w:val="center"/>
                    <w:rPr>
                      <w:szCs w:val="21"/>
                    </w:rPr>
                  </w:pPr>
                  <w:r>
                    <w:rPr>
                      <w:rFonts w:hint="eastAsia"/>
                      <w:szCs w:val="21"/>
                    </w:rPr>
                    <w:t>年平均质量浓度</w:t>
                  </w:r>
                </w:p>
              </w:tc>
              <w:tc>
                <w:tcPr>
                  <w:tcW w:w="727"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szCs w:val="21"/>
                      <w:lang w:val="en-US" w:eastAsia="zh-CN"/>
                    </w:rPr>
                    <w:t>11</w:t>
                  </w:r>
                </w:p>
              </w:tc>
              <w:tc>
                <w:tcPr>
                  <w:tcW w:w="647" w:type="pct"/>
                  <w:noWrap w:val="0"/>
                  <w:vAlign w:val="center"/>
                </w:tcPr>
                <w:p>
                  <w:pPr>
                    <w:widowControl/>
                    <w:tabs>
                      <w:tab w:val="left" w:pos="1021"/>
                    </w:tabs>
                    <w:adjustRightInd w:val="0"/>
                    <w:snapToGrid w:val="0"/>
                    <w:jc w:val="center"/>
                    <w:textAlignment w:val="center"/>
                    <w:rPr>
                      <w:szCs w:val="21"/>
                    </w:rPr>
                  </w:pPr>
                  <w:r>
                    <w:rPr>
                      <w:szCs w:val="21"/>
                    </w:rPr>
                    <w:t>60</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18.3</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NO</w:t>
                  </w:r>
                  <w:r>
                    <w:rPr>
                      <w:kern w:val="0"/>
                      <w:szCs w:val="21"/>
                      <w:vertAlign w:val="subscript"/>
                    </w:rPr>
                    <w:t>2</w:t>
                  </w:r>
                </w:p>
              </w:tc>
              <w:tc>
                <w:tcPr>
                  <w:tcW w:w="1988" w:type="pct"/>
                  <w:noWrap w:val="0"/>
                  <w:vAlign w:val="center"/>
                </w:tcPr>
                <w:p>
                  <w:pPr>
                    <w:widowControl/>
                    <w:tabs>
                      <w:tab w:val="left" w:pos="1021"/>
                    </w:tabs>
                    <w:adjustRightInd w:val="0"/>
                    <w:snapToGrid w:val="0"/>
                    <w:jc w:val="center"/>
                    <w:rPr>
                      <w:szCs w:val="21"/>
                    </w:rPr>
                  </w:pPr>
                  <w:r>
                    <w:rPr>
                      <w:rFonts w:hint="eastAsia"/>
                      <w:szCs w:val="21"/>
                    </w:rPr>
                    <w:t>年平均质量浓度</w:t>
                  </w:r>
                </w:p>
              </w:tc>
              <w:tc>
                <w:tcPr>
                  <w:tcW w:w="727" w:type="pct"/>
                  <w:noWrap w:val="0"/>
                  <w:vAlign w:val="center"/>
                </w:tcPr>
                <w:p>
                  <w:pPr>
                    <w:widowControl/>
                    <w:tabs>
                      <w:tab w:val="left" w:pos="1021"/>
                    </w:tabs>
                    <w:adjustRightInd w:val="0"/>
                    <w:snapToGrid w:val="0"/>
                    <w:jc w:val="center"/>
                    <w:rPr>
                      <w:rFonts w:hint="default" w:eastAsia="宋体"/>
                      <w:szCs w:val="21"/>
                      <w:lang w:val="en-US" w:eastAsia="zh-CN"/>
                    </w:rPr>
                  </w:pPr>
                  <w:r>
                    <w:rPr>
                      <w:rFonts w:hint="eastAsia"/>
                      <w:szCs w:val="21"/>
                      <w:lang w:val="en-US" w:eastAsia="zh-CN"/>
                    </w:rPr>
                    <w:t>12</w:t>
                  </w:r>
                </w:p>
              </w:tc>
              <w:tc>
                <w:tcPr>
                  <w:tcW w:w="647" w:type="pct"/>
                  <w:noWrap w:val="0"/>
                  <w:vAlign w:val="center"/>
                </w:tcPr>
                <w:p>
                  <w:pPr>
                    <w:widowControl/>
                    <w:tabs>
                      <w:tab w:val="left" w:pos="1021"/>
                    </w:tabs>
                    <w:adjustRightInd w:val="0"/>
                    <w:snapToGrid w:val="0"/>
                    <w:jc w:val="center"/>
                    <w:rPr>
                      <w:szCs w:val="21"/>
                    </w:rPr>
                  </w:pPr>
                  <w:r>
                    <w:rPr>
                      <w:szCs w:val="21"/>
                    </w:rPr>
                    <w:t>40</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30</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PM</w:t>
                  </w:r>
                  <w:r>
                    <w:rPr>
                      <w:kern w:val="0"/>
                      <w:szCs w:val="21"/>
                      <w:vertAlign w:val="subscript"/>
                    </w:rPr>
                    <w:t>10</w:t>
                  </w:r>
                </w:p>
              </w:tc>
              <w:tc>
                <w:tcPr>
                  <w:tcW w:w="1988" w:type="pct"/>
                  <w:noWrap w:val="0"/>
                  <w:vAlign w:val="center"/>
                </w:tcPr>
                <w:p>
                  <w:pPr>
                    <w:widowControl/>
                    <w:tabs>
                      <w:tab w:val="left" w:pos="1021"/>
                    </w:tabs>
                    <w:adjustRightInd w:val="0"/>
                    <w:snapToGrid w:val="0"/>
                    <w:jc w:val="center"/>
                    <w:rPr>
                      <w:szCs w:val="21"/>
                    </w:rPr>
                  </w:pPr>
                  <w:r>
                    <w:rPr>
                      <w:rFonts w:hint="eastAsia"/>
                      <w:szCs w:val="21"/>
                    </w:rPr>
                    <w:t>年平均质量浓度</w:t>
                  </w:r>
                </w:p>
              </w:tc>
              <w:tc>
                <w:tcPr>
                  <w:tcW w:w="727" w:type="pct"/>
                  <w:noWrap w:val="0"/>
                  <w:vAlign w:val="center"/>
                </w:tcPr>
                <w:p>
                  <w:pPr>
                    <w:widowControl/>
                    <w:tabs>
                      <w:tab w:val="left" w:pos="1021"/>
                    </w:tabs>
                    <w:adjustRightInd w:val="0"/>
                    <w:snapToGrid w:val="0"/>
                    <w:jc w:val="center"/>
                    <w:rPr>
                      <w:rFonts w:hint="default" w:eastAsia="宋体"/>
                      <w:szCs w:val="21"/>
                      <w:lang w:val="en-US" w:eastAsia="zh-CN"/>
                    </w:rPr>
                  </w:pPr>
                  <w:r>
                    <w:rPr>
                      <w:rFonts w:hint="eastAsia"/>
                      <w:szCs w:val="21"/>
                      <w:lang w:val="en-US" w:eastAsia="zh-CN"/>
                    </w:rPr>
                    <w:t>47</w:t>
                  </w:r>
                </w:p>
              </w:tc>
              <w:tc>
                <w:tcPr>
                  <w:tcW w:w="647" w:type="pct"/>
                  <w:noWrap w:val="0"/>
                  <w:vAlign w:val="center"/>
                </w:tcPr>
                <w:p>
                  <w:pPr>
                    <w:widowControl/>
                    <w:tabs>
                      <w:tab w:val="left" w:pos="1021"/>
                    </w:tabs>
                    <w:adjustRightInd w:val="0"/>
                    <w:snapToGrid w:val="0"/>
                    <w:jc w:val="center"/>
                    <w:rPr>
                      <w:szCs w:val="21"/>
                    </w:rPr>
                  </w:pPr>
                  <w:r>
                    <w:rPr>
                      <w:szCs w:val="21"/>
                    </w:rPr>
                    <w:t>70</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67.1</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CO</w:t>
                  </w:r>
                </w:p>
              </w:tc>
              <w:tc>
                <w:tcPr>
                  <w:tcW w:w="1988" w:type="pct"/>
                  <w:noWrap w:val="0"/>
                  <w:vAlign w:val="center"/>
                </w:tcPr>
                <w:p>
                  <w:pPr>
                    <w:widowControl/>
                    <w:tabs>
                      <w:tab w:val="left" w:pos="1021"/>
                    </w:tabs>
                    <w:adjustRightInd w:val="0"/>
                    <w:snapToGrid w:val="0"/>
                    <w:jc w:val="center"/>
                    <w:rPr>
                      <w:szCs w:val="21"/>
                    </w:rPr>
                  </w:pPr>
                  <w:r>
                    <w:rPr>
                      <w:szCs w:val="21"/>
                    </w:rPr>
                    <w:t>24</w:t>
                  </w:r>
                  <w:r>
                    <w:rPr>
                      <w:rFonts w:hint="eastAsia"/>
                      <w:szCs w:val="21"/>
                    </w:rPr>
                    <w:t>小时平均第</w:t>
                  </w:r>
                  <w:r>
                    <w:rPr>
                      <w:szCs w:val="21"/>
                    </w:rPr>
                    <w:t>95</w:t>
                  </w:r>
                  <w:r>
                    <w:rPr>
                      <w:rFonts w:hint="eastAsia"/>
                      <w:szCs w:val="21"/>
                    </w:rPr>
                    <w:t>百分位数</w:t>
                  </w:r>
                </w:p>
              </w:tc>
              <w:tc>
                <w:tcPr>
                  <w:tcW w:w="727" w:type="pct"/>
                  <w:noWrap w:val="0"/>
                  <w:vAlign w:val="center"/>
                </w:tcPr>
                <w:p>
                  <w:pPr>
                    <w:widowControl/>
                    <w:tabs>
                      <w:tab w:val="left" w:pos="1021"/>
                    </w:tabs>
                    <w:adjustRightInd w:val="0"/>
                    <w:snapToGrid w:val="0"/>
                    <w:jc w:val="center"/>
                    <w:rPr>
                      <w:szCs w:val="21"/>
                    </w:rPr>
                  </w:pPr>
                  <w:r>
                    <w:rPr>
                      <w:rFonts w:hint="eastAsia"/>
                      <w:szCs w:val="21"/>
                      <w:lang w:val="en-US" w:eastAsia="zh-CN"/>
                    </w:rPr>
                    <w:t>1.4</w:t>
                  </w:r>
                  <w:r>
                    <w:rPr>
                      <w:kern w:val="0"/>
                      <w:szCs w:val="21"/>
                    </w:rPr>
                    <w:t>mg/m</w:t>
                  </w:r>
                  <w:r>
                    <w:rPr>
                      <w:kern w:val="0"/>
                      <w:szCs w:val="21"/>
                      <w:vertAlign w:val="superscript"/>
                    </w:rPr>
                    <w:t>3</w:t>
                  </w:r>
                </w:p>
              </w:tc>
              <w:tc>
                <w:tcPr>
                  <w:tcW w:w="647" w:type="pct"/>
                  <w:noWrap w:val="0"/>
                  <w:vAlign w:val="center"/>
                </w:tcPr>
                <w:p>
                  <w:pPr>
                    <w:widowControl/>
                    <w:tabs>
                      <w:tab w:val="left" w:pos="1021"/>
                    </w:tabs>
                    <w:adjustRightInd w:val="0"/>
                    <w:snapToGrid w:val="0"/>
                    <w:jc w:val="center"/>
                    <w:rPr>
                      <w:szCs w:val="21"/>
                    </w:rPr>
                  </w:pPr>
                  <w:r>
                    <w:rPr>
                      <w:szCs w:val="21"/>
                    </w:rPr>
                    <w:t>4</w:t>
                  </w:r>
                  <w:r>
                    <w:rPr>
                      <w:kern w:val="0"/>
                      <w:szCs w:val="21"/>
                    </w:rPr>
                    <w:t>mg/m</w:t>
                  </w:r>
                  <w:r>
                    <w:rPr>
                      <w:kern w:val="0"/>
                      <w:szCs w:val="21"/>
                      <w:vertAlign w:val="superscript"/>
                    </w:rPr>
                    <w:t>3</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35</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O</w:t>
                  </w:r>
                  <w:r>
                    <w:rPr>
                      <w:kern w:val="0"/>
                      <w:szCs w:val="21"/>
                      <w:vertAlign w:val="subscript"/>
                    </w:rPr>
                    <w:t>3</w:t>
                  </w:r>
                </w:p>
              </w:tc>
              <w:tc>
                <w:tcPr>
                  <w:tcW w:w="1988" w:type="pct"/>
                  <w:noWrap w:val="0"/>
                  <w:vAlign w:val="center"/>
                </w:tcPr>
                <w:p>
                  <w:pPr>
                    <w:widowControl/>
                    <w:tabs>
                      <w:tab w:val="left" w:pos="1021"/>
                    </w:tabs>
                    <w:adjustRightInd w:val="0"/>
                    <w:snapToGrid w:val="0"/>
                    <w:jc w:val="center"/>
                    <w:rPr>
                      <w:szCs w:val="21"/>
                    </w:rPr>
                  </w:pPr>
                  <w:r>
                    <w:rPr>
                      <w:rFonts w:hint="eastAsia"/>
                      <w:szCs w:val="21"/>
                    </w:rPr>
                    <w:t>最大</w:t>
                  </w:r>
                  <w:r>
                    <w:rPr>
                      <w:szCs w:val="21"/>
                    </w:rPr>
                    <w:t>8</w:t>
                  </w:r>
                  <w:r>
                    <w:rPr>
                      <w:rFonts w:hint="eastAsia"/>
                      <w:szCs w:val="21"/>
                    </w:rPr>
                    <w:t>小时平均值的第</w:t>
                  </w:r>
                  <w:r>
                    <w:rPr>
                      <w:szCs w:val="21"/>
                    </w:rPr>
                    <w:t>90</w:t>
                  </w:r>
                  <w:r>
                    <w:rPr>
                      <w:rFonts w:hint="eastAsia"/>
                      <w:szCs w:val="21"/>
                    </w:rPr>
                    <w:t>百分位数</w:t>
                  </w:r>
                </w:p>
              </w:tc>
              <w:tc>
                <w:tcPr>
                  <w:tcW w:w="727" w:type="pct"/>
                  <w:noWrap w:val="0"/>
                  <w:vAlign w:val="center"/>
                </w:tcPr>
                <w:p>
                  <w:pPr>
                    <w:widowControl/>
                    <w:tabs>
                      <w:tab w:val="left" w:pos="1021"/>
                    </w:tabs>
                    <w:adjustRightInd w:val="0"/>
                    <w:snapToGrid w:val="0"/>
                    <w:jc w:val="center"/>
                    <w:rPr>
                      <w:szCs w:val="21"/>
                    </w:rPr>
                  </w:pPr>
                  <w:r>
                    <w:rPr>
                      <w:rFonts w:hint="eastAsia"/>
                      <w:szCs w:val="21"/>
                      <w:lang w:val="en-US" w:eastAsia="zh-CN"/>
                    </w:rPr>
                    <w:t>111</w:t>
                  </w:r>
                  <w:r>
                    <w:rPr>
                      <w:szCs w:val="21"/>
                    </w:rPr>
                    <w:cr/>
                  </w:r>
                </w:p>
              </w:tc>
              <w:tc>
                <w:tcPr>
                  <w:tcW w:w="647" w:type="pct"/>
                  <w:noWrap w:val="0"/>
                  <w:vAlign w:val="center"/>
                </w:tcPr>
                <w:p>
                  <w:pPr>
                    <w:widowControl/>
                    <w:tabs>
                      <w:tab w:val="left" w:pos="1021"/>
                    </w:tabs>
                    <w:adjustRightInd w:val="0"/>
                    <w:snapToGrid w:val="0"/>
                    <w:jc w:val="center"/>
                    <w:rPr>
                      <w:szCs w:val="21"/>
                    </w:rPr>
                  </w:pPr>
                  <w:r>
                    <w:rPr>
                      <w:szCs w:val="21"/>
                    </w:rPr>
                    <w:t>160</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69.4</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12" w:type="pct"/>
                  <w:noWrap w:val="0"/>
                  <w:vAlign w:val="center"/>
                </w:tcPr>
                <w:p>
                  <w:pPr>
                    <w:widowControl/>
                    <w:tabs>
                      <w:tab w:val="left" w:pos="1021"/>
                    </w:tabs>
                    <w:adjustRightInd w:val="0"/>
                    <w:snapToGrid w:val="0"/>
                    <w:jc w:val="center"/>
                    <w:rPr>
                      <w:kern w:val="0"/>
                      <w:szCs w:val="21"/>
                    </w:rPr>
                  </w:pPr>
                  <w:r>
                    <w:rPr>
                      <w:kern w:val="0"/>
                      <w:szCs w:val="21"/>
                    </w:rPr>
                    <w:t>PM</w:t>
                  </w:r>
                  <w:r>
                    <w:rPr>
                      <w:kern w:val="0"/>
                      <w:szCs w:val="21"/>
                      <w:vertAlign w:val="subscript"/>
                    </w:rPr>
                    <w:t>2.5</w:t>
                  </w:r>
                </w:p>
              </w:tc>
              <w:tc>
                <w:tcPr>
                  <w:tcW w:w="1988" w:type="pct"/>
                  <w:noWrap w:val="0"/>
                  <w:vAlign w:val="center"/>
                </w:tcPr>
                <w:p>
                  <w:pPr>
                    <w:widowControl/>
                    <w:tabs>
                      <w:tab w:val="left" w:pos="1021"/>
                    </w:tabs>
                    <w:adjustRightInd w:val="0"/>
                    <w:snapToGrid w:val="0"/>
                    <w:jc w:val="center"/>
                    <w:rPr>
                      <w:szCs w:val="21"/>
                    </w:rPr>
                  </w:pPr>
                  <w:r>
                    <w:rPr>
                      <w:rFonts w:hint="eastAsia"/>
                      <w:szCs w:val="21"/>
                    </w:rPr>
                    <w:t>年平均质量浓度</w:t>
                  </w:r>
                </w:p>
              </w:tc>
              <w:tc>
                <w:tcPr>
                  <w:tcW w:w="727" w:type="pct"/>
                  <w:noWrap w:val="0"/>
                  <w:vAlign w:val="center"/>
                </w:tcPr>
                <w:p>
                  <w:pPr>
                    <w:widowControl/>
                    <w:tabs>
                      <w:tab w:val="left" w:pos="1021"/>
                    </w:tabs>
                    <w:adjustRightInd w:val="0"/>
                    <w:snapToGrid w:val="0"/>
                    <w:jc w:val="center"/>
                    <w:rPr>
                      <w:rFonts w:hint="default" w:eastAsia="宋体"/>
                      <w:szCs w:val="21"/>
                      <w:lang w:val="en-US" w:eastAsia="zh-CN"/>
                    </w:rPr>
                  </w:pPr>
                  <w:r>
                    <w:rPr>
                      <w:rFonts w:hint="eastAsia"/>
                      <w:szCs w:val="21"/>
                      <w:lang w:val="en-US" w:eastAsia="zh-CN"/>
                    </w:rPr>
                    <w:t>29</w:t>
                  </w:r>
                </w:p>
              </w:tc>
              <w:tc>
                <w:tcPr>
                  <w:tcW w:w="647" w:type="pct"/>
                  <w:noWrap w:val="0"/>
                  <w:vAlign w:val="center"/>
                </w:tcPr>
                <w:p>
                  <w:pPr>
                    <w:widowControl/>
                    <w:tabs>
                      <w:tab w:val="left" w:pos="1021"/>
                    </w:tabs>
                    <w:adjustRightInd w:val="0"/>
                    <w:snapToGrid w:val="0"/>
                    <w:jc w:val="center"/>
                    <w:rPr>
                      <w:szCs w:val="21"/>
                    </w:rPr>
                  </w:pPr>
                  <w:r>
                    <w:rPr>
                      <w:szCs w:val="21"/>
                    </w:rPr>
                    <w:t>35</w:t>
                  </w:r>
                </w:p>
              </w:tc>
              <w:tc>
                <w:tcPr>
                  <w:tcW w:w="565" w:type="pct"/>
                  <w:noWrap w:val="0"/>
                  <w:vAlign w:val="center"/>
                </w:tcPr>
                <w:p>
                  <w:pPr>
                    <w:widowControl/>
                    <w:tabs>
                      <w:tab w:val="left" w:pos="1021"/>
                    </w:tabs>
                    <w:adjustRightInd w:val="0"/>
                    <w:snapToGrid w:val="0"/>
                    <w:jc w:val="center"/>
                    <w:textAlignment w:val="center"/>
                    <w:rPr>
                      <w:rFonts w:hint="default" w:eastAsia="宋体"/>
                      <w:szCs w:val="21"/>
                      <w:lang w:val="en-US" w:eastAsia="zh-CN"/>
                    </w:rPr>
                  </w:pPr>
                  <w:r>
                    <w:rPr>
                      <w:rFonts w:hint="eastAsia"/>
                      <w:kern w:val="0"/>
                      <w:szCs w:val="21"/>
                      <w:lang w:val="en-US" w:eastAsia="zh-CN" w:bidi="ar"/>
                    </w:rPr>
                    <w:t>82.9</w:t>
                  </w:r>
                </w:p>
              </w:tc>
              <w:tc>
                <w:tcPr>
                  <w:tcW w:w="561" w:type="pct"/>
                  <w:noWrap w:val="0"/>
                  <w:vAlign w:val="center"/>
                </w:tcPr>
                <w:p>
                  <w:pPr>
                    <w:tabs>
                      <w:tab w:val="left" w:pos="1021"/>
                    </w:tabs>
                    <w:adjustRightInd w:val="0"/>
                    <w:snapToGrid w:val="0"/>
                    <w:jc w:val="center"/>
                    <w:rPr>
                      <w:kern w:val="0"/>
                      <w:szCs w:val="21"/>
                    </w:rPr>
                  </w:pPr>
                  <w:r>
                    <w:rPr>
                      <w:rFonts w:hint="eastAsia"/>
                      <w:kern w:val="0"/>
                      <w:szCs w:val="21"/>
                    </w:rPr>
                    <w:t>超标</w:t>
                  </w:r>
                </w:p>
              </w:tc>
            </w:tr>
          </w:tbl>
          <w:p>
            <w:pPr>
              <w:pStyle w:val="18"/>
              <w:rPr>
                <w:rFonts w:hint="eastAsia"/>
              </w:rPr>
            </w:pPr>
            <w:r>
              <w:rPr>
                <w:rFonts w:hint="eastAsia"/>
              </w:rPr>
              <w:t>备注：根据《环境空气质量评价技术规范（试行）》（HJ633-2013），CO 取城市日均 值百分之95位数，臭氧取城市日最大8小时平均百分之90位。</w:t>
            </w:r>
          </w:p>
          <w:p>
            <w:pPr>
              <w:pStyle w:val="18"/>
              <w:rPr>
                <w:rFonts w:hint="eastAsia"/>
              </w:rPr>
            </w:pPr>
            <w:r>
              <w:rPr>
                <w:rFonts w:hint="eastAsia"/>
              </w:rPr>
              <w:t>2019年城市环境空气中SO</w:t>
            </w:r>
            <w:r>
              <w:rPr>
                <w:rFonts w:hint="eastAsia"/>
                <w:vertAlign w:val="subscript"/>
              </w:rPr>
              <w:t>2</w:t>
            </w:r>
            <w:r>
              <w:rPr>
                <w:rFonts w:hint="eastAsia"/>
              </w:rPr>
              <w:t>、NO</w:t>
            </w:r>
            <w:r>
              <w:rPr>
                <w:rFonts w:hint="eastAsia"/>
                <w:vertAlign w:val="subscript"/>
              </w:rPr>
              <w:t>2</w:t>
            </w:r>
            <w:r>
              <w:rPr>
                <w:rFonts w:hint="eastAsia"/>
              </w:rPr>
              <w:t>、PM</w:t>
            </w:r>
            <w:r>
              <w:rPr>
                <w:rFonts w:hint="eastAsia"/>
                <w:vertAlign w:val="subscript"/>
              </w:rPr>
              <w:t>10</w:t>
            </w:r>
            <w:r>
              <w:rPr>
                <w:rFonts w:hint="eastAsia"/>
              </w:rPr>
              <w:t>、PM</w:t>
            </w:r>
            <w:r>
              <w:rPr>
                <w:rFonts w:hint="eastAsia"/>
                <w:vertAlign w:val="subscript"/>
              </w:rPr>
              <w:t>2.5</w:t>
            </w:r>
            <w:r>
              <w:rPr>
                <w:rFonts w:hint="eastAsia"/>
              </w:rPr>
              <w:t>、CO、O</w:t>
            </w:r>
            <w:r>
              <w:rPr>
                <w:rFonts w:hint="eastAsia"/>
                <w:vertAlign w:val="subscript"/>
              </w:rPr>
              <w:t>3</w:t>
            </w:r>
            <w:r>
              <w:rPr>
                <w:rFonts w:hint="eastAsia"/>
              </w:rPr>
              <w:t>年平均浓度达到国家二级标准，根据《环境影响评价技术导则-大气环境》（HJ2.2-2018）可知，城市环境空气质量达标情况即为六项污染物全部达标即为城市环境空气质量达标区，因此本项目所在区域属于达标区。</w:t>
            </w:r>
          </w:p>
          <w:p>
            <w:pPr>
              <w:pStyle w:val="18"/>
              <w:rPr>
                <w:rFonts w:hint="eastAsia"/>
              </w:rPr>
            </w:pPr>
            <w:r>
              <w:rPr>
                <w:rFonts w:hint="eastAsia"/>
              </w:rPr>
              <w:t>（二）地表水环境</w:t>
            </w:r>
          </w:p>
          <w:p>
            <w:pPr>
              <w:pStyle w:val="18"/>
              <w:rPr>
                <w:rFonts w:hint="eastAsia"/>
              </w:rPr>
            </w:pPr>
            <w:r>
              <w:rPr>
                <w:rFonts w:hint="eastAsia"/>
                <w:lang w:val="en-US" w:eastAsia="zh-CN"/>
              </w:rPr>
              <w:t>本</w:t>
            </w:r>
            <w:r>
              <w:rPr>
                <w:rFonts w:hint="eastAsia"/>
              </w:rPr>
              <w:t>项目营运期</w:t>
            </w:r>
            <w:r>
              <w:rPr>
                <w:rFonts w:hint="eastAsia"/>
                <w:lang w:val="en-US" w:eastAsia="zh-CN"/>
              </w:rPr>
              <w:t>产生的</w:t>
            </w:r>
            <w:r>
              <w:rPr>
                <w:rFonts w:hint="eastAsia"/>
              </w:rPr>
              <w:t>废水经园区污水管网收集后排入茶陵县经济开发区污水处理厂集中处理。本项目受纳水体为马伏江，为了解本项目所在区域水质情况，本次环评收集了《茶陵经开区规划环评跟踪评价报告》中湖南立德正检测有限公司于2020年11月22日-23日对受纳水体马伏江进行的现状监测，在评价范围内共设3个断面。各监测断面结果见表3-</w:t>
            </w:r>
            <w:r>
              <w:rPr>
                <w:rFonts w:hint="eastAsia"/>
                <w:lang w:val="en-US" w:eastAsia="zh-CN"/>
              </w:rPr>
              <w:t>2</w:t>
            </w:r>
            <w:r>
              <w:rPr>
                <w:rFonts w:hint="eastAsia"/>
              </w:rPr>
              <w:t>。</w:t>
            </w:r>
          </w:p>
          <w:p>
            <w:pPr>
              <w:pStyle w:val="19"/>
              <w:rPr>
                <w:rFonts w:hint="eastAsia"/>
              </w:rPr>
            </w:pPr>
            <w:r>
              <w:rPr>
                <w:rFonts w:hint="eastAsia"/>
              </w:rPr>
              <w:t>表3-</w:t>
            </w:r>
            <w:r>
              <w:rPr>
                <w:rFonts w:hint="eastAsia"/>
                <w:lang w:val="en-US" w:eastAsia="zh-CN"/>
              </w:rPr>
              <w:t>2</w:t>
            </w:r>
            <w:r>
              <w:rPr>
                <w:rFonts w:hint="eastAsia"/>
              </w:rPr>
              <w:t xml:space="preserve">   马伏江水质监测结果 （单位：pH无量纲，其他mg/L）</w:t>
            </w:r>
          </w:p>
          <w:tbl>
            <w:tblPr>
              <w:tblStyle w:val="1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3"/>
              <w:gridCol w:w="2155"/>
              <w:gridCol w:w="974"/>
              <w:gridCol w:w="901"/>
              <w:gridCol w:w="842"/>
              <w:gridCol w:w="793"/>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929" w:type="pct"/>
                  <w:gridSpan w:val="2"/>
                  <w:tcBorders>
                    <w:right w:val="single" w:color="auto" w:sz="4" w:space="0"/>
                  </w:tcBorders>
                  <w:shd w:val="clear" w:color="auto" w:fill="auto"/>
                  <w:noWrap w:val="0"/>
                  <w:vAlign w:val="center"/>
                </w:tcPr>
                <w:p>
                  <w:pPr>
                    <w:bidi w:val="0"/>
                    <w:jc w:val="center"/>
                    <w:rPr>
                      <w:rFonts w:hint="default"/>
                      <w:lang w:val="en-US" w:eastAsia="zh-CN"/>
                    </w:rPr>
                  </w:pPr>
                  <w:r>
                    <w:rPr>
                      <w:rFonts w:hint="default"/>
                      <w:lang w:val="en-US" w:eastAsia="zh-CN"/>
                    </w:rPr>
                    <w:t>时间</w:t>
                  </w:r>
                </w:p>
              </w:tc>
              <w:tc>
                <w:tcPr>
                  <w:tcW w:w="1353" w:type="pct"/>
                  <w:tcBorders>
                    <w:left w:val="single" w:color="auto" w:sz="4" w:space="0"/>
                  </w:tcBorders>
                  <w:shd w:val="clear" w:color="auto" w:fill="auto"/>
                  <w:noWrap w:val="0"/>
                  <w:vAlign w:val="center"/>
                </w:tcPr>
                <w:p>
                  <w:pPr>
                    <w:bidi w:val="0"/>
                    <w:jc w:val="center"/>
                    <w:rPr>
                      <w:rFonts w:hint="default"/>
                      <w:lang w:val="en-US" w:eastAsia="zh-CN"/>
                    </w:rPr>
                  </w:pPr>
                  <w:r>
                    <w:rPr>
                      <w:rFonts w:hint="eastAsia"/>
                      <w:lang w:val="en-US" w:eastAsia="zh-CN"/>
                    </w:rPr>
                    <w:t>采样位置</w:t>
                  </w:r>
                </w:p>
              </w:tc>
              <w:tc>
                <w:tcPr>
                  <w:tcW w:w="612" w:type="pct"/>
                  <w:shd w:val="clear" w:color="auto" w:fill="auto"/>
                  <w:noWrap w:val="0"/>
                  <w:vAlign w:val="center"/>
                </w:tcPr>
                <w:p>
                  <w:pPr>
                    <w:bidi w:val="0"/>
                    <w:jc w:val="center"/>
                    <w:rPr>
                      <w:rFonts w:hint="default" w:eastAsia="宋体"/>
                      <w:lang w:val="en-US" w:eastAsia="zh-CN"/>
                    </w:rPr>
                  </w:pPr>
                  <w:r>
                    <w:rPr>
                      <w:rFonts w:hint="eastAsia"/>
                      <w:lang w:val="en-US" w:eastAsia="zh-CN"/>
                    </w:rPr>
                    <w:t>pH</w:t>
                  </w:r>
                </w:p>
              </w:tc>
              <w:tc>
                <w:tcPr>
                  <w:tcW w:w="566" w:type="pct"/>
                  <w:shd w:val="clear" w:color="auto" w:fill="auto"/>
                  <w:noWrap w:val="0"/>
                  <w:vAlign w:val="center"/>
                </w:tcPr>
                <w:p>
                  <w:pPr>
                    <w:bidi w:val="0"/>
                    <w:jc w:val="center"/>
                    <w:rPr>
                      <w:rFonts w:hint="default" w:eastAsia="宋体"/>
                      <w:lang w:val="en-US" w:eastAsia="zh-CN"/>
                    </w:rPr>
                  </w:pPr>
                  <w:r>
                    <w:rPr>
                      <w:rFonts w:hint="eastAsia"/>
                      <w:lang w:val="en-US" w:eastAsia="zh-CN"/>
                    </w:rPr>
                    <w:t>COD</w:t>
                  </w:r>
                </w:p>
              </w:tc>
              <w:tc>
                <w:tcPr>
                  <w:tcW w:w="529" w:type="pct"/>
                  <w:shd w:val="clear" w:color="auto" w:fill="auto"/>
                  <w:noWrap w:val="0"/>
                  <w:vAlign w:val="center"/>
                </w:tcPr>
                <w:p>
                  <w:pPr>
                    <w:bidi w:val="0"/>
                    <w:jc w:val="center"/>
                    <w:rPr>
                      <w:rFonts w:hint="eastAsia" w:eastAsia="宋体"/>
                      <w:lang w:val="en-US" w:eastAsia="zh-CN"/>
                    </w:rPr>
                  </w:pPr>
                  <w:r>
                    <w:rPr>
                      <w:rFonts w:hint="eastAsia"/>
                      <w:lang w:val="en-US" w:eastAsia="zh-CN"/>
                    </w:rPr>
                    <w:t>氨氮</w:t>
                  </w:r>
                </w:p>
              </w:tc>
              <w:tc>
                <w:tcPr>
                  <w:tcW w:w="498" w:type="pct"/>
                  <w:shd w:val="clear" w:color="auto" w:fill="auto"/>
                  <w:noWrap w:val="0"/>
                  <w:vAlign w:val="center"/>
                </w:tcPr>
                <w:p>
                  <w:pPr>
                    <w:bidi w:val="0"/>
                    <w:jc w:val="center"/>
                    <w:rPr>
                      <w:rFonts w:hint="eastAsia" w:eastAsia="宋体"/>
                      <w:lang w:eastAsia="zh-CN"/>
                    </w:rPr>
                  </w:pPr>
                  <w:r>
                    <w:rPr>
                      <w:rFonts w:hint="eastAsia"/>
                      <w:lang w:val="en-US" w:eastAsia="zh-CN"/>
                    </w:rPr>
                    <w:t>总磷</w:t>
                  </w:r>
                </w:p>
              </w:tc>
              <w:tc>
                <w:tcPr>
                  <w:tcW w:w="510" w:type="pct"/>
                  <w:shd w:val="clear" w:color="auto" w:fill="auto"/>
                  <w:noWrap w:val="0"/>
                  <w:vAlign w:val="center"/>
                </w:tcPr>
                <w:p>
                  <w:pPr>
                    <w:bidi w:val="0"/>
                    <w:jc w:val="center"/>
                    <w:rPr>
                      <w:rFonts w:hint="eastAsia" w:eastAsia="宋体"/>
                      <w:lang w:val="en-US" w:eastAsia="zh-CN"/>
                    </w:rPr>
                  </w:pPr>
                  <w:r>
                    <w:rPr>
                      <w:rFonts w:hint="eastAsia"/>
                      <w:lang w:val="en-US" w:eastAsia="zh-CN"/>
                    </w:rPr>
                    <w:t>总氮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927" w:type="pct"/>
                  <w:vMerge w:val="restart"/>
                  <w:tcBorders>
                    <w:right w:val="single" w:color="auto" w:sz="4" w:space="0"/>
                  </w:tcBorders>
                  <w:shd w:val="clear" w:color="auto" w:fill="auto"/>
                  <w:noWrap w:val="0"/>
                  <w:vAlign w:val="center"/>
                </w:tcPr>
                <w:p>
                  <w:pPr>
                    <w:bidi w:val="0"/>
                    <w:jc w:val="center"/>
                    <w:rPr>
                      <w:rFonts w:hint="default"/>
                      <w:lang w:val="en-US" w:eastAsia="zh-CN"/>
                    </w:rPr>
                  </w:pPr>
                  <w:r>
                    <w:rPr>
                      <w:rFonts w:hint="default"/>
                      <w:lang w:val="en-US" w:eastAsia="zh-CN"/>
                    </w:rPr>
                    <w:t>2020.11.22</w:t>
                  </w:r>
                </w:p>
              </w:tc>
              <w:tc>
                <w:tcPr>
                  <w:tcW w:w="1355" w:type="pct"/>
                  <w:gridSpan w:val="2"/>
                  <w:tcBorders>
                    <w:left w:val="single" w:color="auto" w:sz="4" w:space="0"/>
                  </w:tcBorders>
                  <w:shd w:val="clear" w:color="auto" w:fill="auto"/>
                  <w:noWrap w:val="0"/>
                  <w:vAlign w:val="center"/>
                </w:tcPr>
                <w:p>
                  <w:pPr>
                    <w:bidi w:val="0"/>
                    <w:jc w:val="center"/>
                    <w:rPr>
                      <w:rFonts w:hint="default"/>
                    </w:rPr>
                  </w:pPr>
                  <w:r>
                    <w:t>开发区外马伏江上游100m处</w:t>
                  </w:r>
                </w:p>
              </w:tc>
              <w:tc>
                <w:tcPr>
                  <w:tcW w:w="612" w:type="pct"/>
                  <w:shd w:val="clear" w:color="auto" w:fill="auto"/>
                  <w:noWrap w:val="0"/>
                  <w:vAlign w:val="center"/>
                </w:tcPr>
                <w:p>
                  <w:pPr>
                    <w:bidi w:val="0"/>
                    <w:jc w:val="center"/>
                    <w:rPr>
                      <w:rFonts w:hint="default"/>
                    </w:rPr>
                  </w:pPr>
                  <w:r>
                    <w:rPr>
                      <w:rFonts w:hint="eastAsia"/>
                      <w:lang w:val="en-US" w:eastAsia="zh-CN"/>
                    </w:rPr>
                    <w:t>6.89</w:t>
                  </w:r>
                  <w:r>
                    <w:rPr>
                      <w:rFonts w:hint="default"/>
                    </w:rPr>
                    <w:cr/>
                  </w:r>
                </w:p>
              </w:tc>
              <w:tc>
                <w:tcPr>
                  <w:tcW w:w="566" w:type="pct"/>
                  <w:shd w:val="clear" w:color="auto" w:fill="auto"/>
                  <w:noWrap w:val="0"/>
                  <w:vAlign w:val="center"/>
                </w:tcPr>
                <w:p>
                  <w:pPr>
                    <w:bidi w:val="0"/>
                    <w:jc w:val="center"/>
                    <w:rPr>
                      <w:rFonts w:hint="eastAsia" w:eastAsia="宋体"/>
                      <w:lang w:val="en-US" w:eastAsia="zh-CN"/>
                    </w:rPr>
                  </w:pPr>
                  <w:r>
                    <w:rPr>
                      <w:rFonts w:hint="eastAsia"/>
                      <w:lang w:val="en-US" w:eastAsia="zh-CN"/>
                    </w:rPr>
                    <w:t>7</w:t>
                  </w:r>
                </w:p>
              </w:tc>
              <w:tc>
                <w:tcPr>
                  <w:tcW w:w="529" w:type="pct"/>
                  <w:shd w:val="clear" w:color="auto" w:fill="auto"/>
                  <w:noWrap w:val="0"/>
                  <w:vAlign w:val="center"/>
                </w:tcPr>
                <w:p>
                  <w:pPr>
                    <w:bidi w:val="0"/>
                    <w:jc w:val="center"/>
                    <w:rPr>
                      <w:rFonts w:hint="default" w:eastAsia="宋体"/>
                      <w:lang w:val="en-US" w:eastAsia="zh-CN"/>
                    </w:rPr>
                  </w:pPr>
                  <w:r>
                    <w:rPr>
                      <w:rFonts w:hint="eastAsia"/>
                      <w:lang w:val="en-US" w:eastAsia="zh-CN"/>
                    </w:rPr>
                    <w:t>0.042</w:t>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0.03</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0.276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927" w:type="pct"/>
                  <w:vMerge w:val="continue"/>
                  <w:shd w:val="clear" w:color="auto" w:fill="auto"/>
                  <w:noWrap w:val="0"/>
                  <w:vAlign w:val="center"/>
                </w:tcPr>
                <w:p>
                  <w:pPr>
                    <w:bidi w:val="0"/>
                    <w:jc w:val="center"/>
                    <w:rPr>
                      <w:rFonts w:hint="default"/>
                    </w:rPr>
                  </w:pPr>
                </w:p>
              </w:tc>
              <w:tc>
                <w:tcPr>
                  <w:tcW w:w="1355" w:type="pct"/>
                  <w:gridSpan w:val="2"/>
                  <w:shd w:val="clear" w:color="auto" w:fill="auto"/>
                  <w:noWrap w:val="0"/>
                  <w:vAlign w:val="center"/>
                </w:tcPr>
                <w:p>
                  <w:pPr>
                    <w:bidi w:val="0"/>
                    <w:jc w:val="center"/>
                    <w:rPr>
                      <w:rFonts w:hint="default"/>
                    </w:rPr>
                  </w:pPr>
                  <w:r>
                    <w:t>污水处理厂排口下游500m处</w:t>
                  </w:r>
                </w:p>
              </w:tc>
              <w:tc>
                <w:tcPr>
                  <w:tcW w:w="612" w:type="pct"/>
                  <w:shd w:val="clear" w:color="auto" w:fill="auto"/>
                  <w:noWrap w:val="0"/>
                  <w:vAlign w:val="center"/>
                </w:tcPr>
                <w:p>
                  <w:pPr>
                    <w:bidi w:val="0"/>
                    <w:jc w:val="center"/>
                    <w:rPr>
                      <w:rFonts w:hint="default"/>
                    </w:rPr>
                  </w:pPr>
                  <w:r>
                    <w:rPr>
                      <w:rFonts w:hint="eastAsia"/>
                      <w:lang w:val="en-US" w:eastAsia="zh-CN"/>
                    </w:rPr>
                    <w:t>7.18</w:t>
                  </w:r>
                  <w:r>
                    <w:rPr>
                      <w:rFonts w:hint="default"/>
                    </w:rPr>
                    <w:cr/>
                  </w:r>
                </w:p>
              </w:tc>
              <w:tc>
                <w:tcPr>
                  <w:tcW w:w="566" w:type="pct"/>
                  <w:shd w:val="clear" w:color="auto" w:fill="auto"/>
                  <w:noWrap w:val="0"/>
                  <w:vAlign w:val="center"/>
                </w:tcPr>
                <w:p>
                  <w:pPr>
                    <w:bidi w:val="0"/>
                    <w:jc w:val="center"/>
                    <w:rPr>
                      <w:rFonts w:hint="default" w:eastAsia="宋体"/>
                      <w:lang w:val="en-US" w:eastAsia="zh-CN"/>
                    </w:rPr>
                  </w:pPr>
                  <w:r>
                    <w:rPr>
                      <w:rFonts w:hint="eastAsia"/>
                      <w:lang w:val="en-US" w:eastAsia="zh-CN"/>
                    </w:rPr>
                    <w:t>11</w:t>
                  </w:r>
                </w:p>
              </w:tc>
              <w:tc>
                <w:tcPr>
                  <w:tcW w:w="529" w:type="pct"/>
                  <w:shd w:val="clear" w:color="auto" w:fill="auto"/>
                  <w:noWrap w:val="0"/>
                  <w:vAlign w:val="center"/>
                </w:tcPr>
                <w:p>
                  <w:pPr>
                    <w:bidi w:val="0"/>
                    <w:jc w:val="center"/>
                    <w:rPr>
                      <w:rFonts w:hint="default" w:eastAsia="宋体"/>
                      <w:lang w:val="en-US" w:eastAsia="zh-CN"/>
                    </w:rPr>
                  </w:pPr>
                  <w:r>
                    <w:rPr>
                      <w:rFonts w:hint="eastAsia"/>
                      <w:lang w:val="en-US" w:eastAsia="zh-CN"/>
                    </w:rPr>
                    <w:t>0.115</w:t>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0.06</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0.702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exact"/>
              </w:trPr>
              <w:tc>
                <w:tcPr>
                  <w:tcW w:w="927" w:type="pct"/>
                  <w:vMerge w:val="continue"/>
                  <w:tcBorders>
                    <w:bottom w:val="single" w:color="auto" w:sz="4" w:space="0"/>
                  </w:tcBorders>
                  <w:shd w:val="clear" w:color="auto" w:fill="auto"/>
                  <w:noWrap w:val="0"/>
                  <w:vAlign w:val="center"/>
                </w:tcPr>
                <w:p>
                  <w:pPr>
                    <w:bidi w:val="0"/>
                    <w:jc w:val="center"/>
                    <w:rPr>
                      <w:rFonts w:hint="default"/>
                    </w:rPr>
                  </w:pPr>
                </w:p>
              </w:tc>
              <w:tc>
                <w:tcPr>
                  <w:tcW w:w="1355" w:type="pct"/>
                  <w:gridSpan w:val="2"/>
                  <w:tcBorders>
                    <w:bottom w:val="single" w:color="auto" w:sz="4" w:space="0"/>
                  </w:tcBorders>
                  <w:shd w:val="clear" w:color="auto" w:fill="auto"/>
                  <w:noWrap w:val="0"/>
                  <w:vAlign w:val="center"/>
                </w:tcPr>
                <w:p>
                  <w:pPr>
                    <w:bidi w:val="0"/>
                    <w:jc w:val="center"/>
                    <w:rPr>
                      <w:rFonts w:hint="default"/>
                    </w:rPr>
                  </w:pPr>
                  <w:r>
                    <w:t>马伏江入洣水口上游200m处</w:t>
                  </w:r>
                </w:p>
              </w:tc>
              <w:tc>
                <w:tcPr>
                  <w:tcW w:w="612" w:type="pct"/>
                  <w:shd w:val="clear" w:color="auto" w:fill="auto"/>
                  <w:noWrap w:val="0"/>
                  <w:vAlign w:val="center"/>
                </w:tcPr>
                <w:p>
                  <w:pPr>
                    <w:bidi w:val="0"/>
                    <w:jc w:val="center"/>
                    <w:rPr>
                      <w:rFonts w:hint="default"/>
                    </w:rPr>
                  </w:pPr>
                  <w:r>
                    <w:rPr>
                      <w:rFonts w:hint="eastAsia"/>
                      <w:lang w:val="en-US" w:eastAsia="zh-CN"/>
                    </w:rPr>
                    <w:t>7.2</w:t>
                  </w:r>
                  <w:r>
                    <w:rPr>
                      <w:rFonts w:hint="default"/>
                    </w:rPr>
                    <w:cr/>
                  </w:r>
                </w:p>
              </w:tc>
              <w:tc>
                <w:tcPr>
                  <w:tcW w:w="566" w:type="pct"/>
                  <w:shd w:val="clear" w:color="auto" w:fill="auto"/>
                  <w:noWrap w:val="0"/>
                  <w:vAlign w:val="center"/>
                </w:tcPr>
                <w:p>
                  <w:pPr>
                    <w:bidi w:val="0"/>
                    <w:jc w:val="center"/>
                    <w:rPr>
                      <w:rFonts w:hint="default"/>
                    </w:rPr>
                  </w:pPr>
                  <w:r>
                    <w:rPr>
                      <w:rFonts w:hint="eastAsia"/>
                      <w:lang w:val="en-US" w:eastAsia="zh-CN"/>
                    </w:rPr>
                    <w:t>1</w:t>
                  </w:r>
                  <w:r>
                    <w:rPr>
                      <w:rFonts w:hint="default"/>
                    </w:rPr>
                    <w:t>0</w:t>
                  </w:r>
                </w:p>
              </w:tc>
              <w:tc>
                <w:tcPr>
                  <w:tcW w:w="529" w:type="pct"/>
                  <w:shd w:val="clear" w:color="auto" w:fill="auto"/>
                  <w:noWrap w:val="0"/>
                  <w:vAlign w:val="center"/>
                </w:tcPr>
                <w:p>
                  <w:pPr>
                    <w:bidi w:val="0"/>
                    <w:jc w:val="center"/>
                    <w:rPr>
                      <w:rFonts w:hint="default" w:eastAsia="宋体"/>
                      <w:lang w:val="en-US" w:eastAsia="zh-CN"/>
                    </w:rPr>
                  </w:pPr>
                  <w:r>
                    <w:rPr>
                      <w:rFonts w:hint="eastAsia"/>
                      <w:lang w:val="en-US" w:eastAsia="zh-CN"/>
                    </w:rPr>
                    <w:t>0.07</w:t>
                  </w:r>
                </w:p>
              </w:tc>
              <w:tc>
                <w:tcPr>
                  <w:tcW w:w="498" w:type="pct"/>
                  <w:shd w:val="clear" w:color="auto" w:fill="auto"/>
                  <w:noWrap w:val="0"/>
                  <w:vAlign w:val="center"/>
                </w:tcPr>
                <w:p>
                  <w:pPr>
                    <w:bidi w:val="0"/>
                    <w:jc w:val="center"/>
                    <w:rPr>
                      <w:rFonts w:hint="default"/>
                      <w:lang w:val="en-US"/>
                    </w:rPr>
                  </w:pPr>
                  <w:r>
                    <w:rPr>
                      <w:rFonts w:hint="eastAsia"/>
                      <w:lang w:val="en-US" w:eastAsia="zh-CN"/>
                    </w:rPr>
                    <w:t>0.06</w:t>
                  </w:r>
                </w:p>
              </w:tc>
              <w:tc>
                <w:tcPr>
                  <w:tcW w:w="510" w:type="pct"/>
                  <w:shd w:val="clear" w:color="auto" w:fill="auto"/>
                  <w:noWrap w:val="0"/>
                  <w:vAlign w:val="center"/>
                </w:tcPr>
                <w:p>
                  <w:pPr>
                    <w:bidi w:val="0"/>
                    <w:jc w:val="center"/>
                    <w:rPr>
                      <w:rFonts w:hint="default"/>
                      <w:lang w:val="en-US" w:eastAsia="zh-CN"/>
                    </w:rPr>
                  </w:pPr>
                  <w:r>
                    <w:rPr>
                      <w:rFonts w:hint="eastAsia"/>
                      <w:lang w:val="en-US" w:eastAsia="zh-CN"/>
                    </w:rPr>
                    <w:t>0.403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exact"/>
              </w:trPr>
              <w:tc>
                <w:tcPr>
                  <w:tcW w:w="927" w:type="pct"/>
                  <w:vMerge w:val="restart"/>
                  <w:tcBorders>
                    <w:top w:val="single" w:color="auto" w:sz="4" w:space="0"/>
                  </w:tcBorders>
                  <w:shd w:val="clear" w:color="auto" w:fill="auto"/>
                  <w:noWrap w:val="0"/>
                  <w:vAlign w:val="center"/>
                </w:tcPr>
                <w:p>
                  <w:pPr>
                    <w:bidi w:val="0"/>
                    <w:jc w:val="center"/>
                    <w:rPr>
                      <w:rFonts w:hint="default"/>
                      <w:lang w:val="en-US" w:eastAsia="zh-CN"/>
                    </w:rPr>
                  </w:pPr>
                  <w:r>
                    <w:rPr>
                      <w:rFonts w:hint="default"/>
                      <w:lang w:val="en-US" w:eastAsia="zh-CN"/>
                    </w:rPr>
                    <w:t>2020.11.23</w:t>
                  </w:r>
                </w:p>
              </w:tc>
              <w:tc>
                <w:tcPr>
                  <w:tcW w:w="1355" w:type="pct"/>
                  <w:gridSpan w:val="2"/>
                  <w:tcBorders>
                    <w:top w:val="single" w:color="auto" w:sz="4" w:space="0"/>
                  </w:tcBorders>
                  <w:shd w:val="clear" w:color="auto" w:fill="auto"/>
                  <w:noWrap w:val="0"/>
                  <w:vAlign w:val="center"/>
                </w:tcPr>
                <w:p>
                  <w:pPr>
                    <w:bidi w:val="0"/>
                    <w:jc w:val="center"/>
                    <w:rPr>
                      <w:rFonts w:hint="default" w:ascii="Times New Roman" w:hAnsi="Times New Roman" w:eastAsia="宋体" w:cs="Times New Roman"/>
                      <w:kern w:val="2"/>
                      <w:sz w:val="21"/>
                      <w:szCs w:val="24"/>
                      <w:lang w:val="en-US" w:eastAsia="zh-CN" w:bidi="ar-SA"/>
                    </w:rPr>
                  </w:pPr>
                  <w:r>
                    <w:t>开发区外马伏江上游100m处</w:t>
                  </w:r>
                </w:p>
              </w:tc>
              <w:tc>
                <w:tcPr>
                  <w:tcW w:w="612" w:type="pct"/>
                  <w:shd w:val="clear" w:color="auto" w:fill="auto"/>
                  <w:noWrap w:val="0"/>
                  <w:vAlign w:val="center"/>
                </w:tcPr>
                <w:p>
                  <w:pPr>
                    <w:bidi w:val="0"/>
                    <w:jc w:val="center"/>
                    <w:rPr>
                      <w:rFonts w:hint="default" w:eastAsia="宋体"/>
                      <w:lang w:val="en-US" w:eastAsia="zh-CN"/>
                    </w:rPr>
                  </w:pPr>
                  <w:r>
                    <w:rPr>
                      <w:rFonts w:hint="eastAsia"/>
                      <w:lang w:val="en-US" w:eastAsia="zh-CN"/>
                    </w:rPr>
                    <w:t>6.96</w:t>
                  </w:r>
                </w:p>
              </w:tc>
              <w:tc>
                <w:tcPr>
                  <w:tcW w:w="566" w:type="pct"/>
                  <w:shd w:val="clear" w:color="auto" w:fill="auto"/>
                  <w:noWrap w:val="0"/>
                  <w:vAlign w:val="center"/>
                </w:tcPr>
                <w:p>
                  <w:pPr>
                    <w:bidi w:val="0"/>
                    <w:jc w:val="center"/>
                    <w:rPr>
                      <w:rFonts w:hint="eastAsia" w:eastAsia="宋体"/>
                      <w:lang w:eastAsia="zh-CN"/>
                    </w:rPr>
                  </w:pPr>
                  <w:r>
                    <w:rPr>
                      <w:rFonts w:hint="eastAsia"/>
                      <w:lang w:val="en-US" w:eastAsia="zh-CN"/>
                    </w:rPr>
                    <w:t>7</w:t>
                  </w:r>
                </w:p>
              </w:tc>
              <w:tc>
                <w:tcPr>
                  <w:tcW w:w="529" w:type="pct"/>
                  <w:shd w:val="clear" w:color="auto" w:fill="auto"/>
                  <w:noWrap w:val="0"/>
                  <w:vAlign w:val="center"/>
                </w:tcPr>
                <w:p>
                  <w:pPr>
                    <w:bidi w:val="0"/>
                    <w:jc w:val="center"/>
                    <w:rPr>
                      <w:rFonts w:hint="default" w:eastAsia="宋体"/>
                      <w:lang w:val="en-US" w:eastAsia="zh-CN"/>
                    </w:rPr>
                  </w:pPr>
                  <w:r>
                    <w:rPr>
                      <w:rFonts w:hint="eastAsia"/>
                      <w:lang w:val="en-US" w:eastAsia="zh-CN"/>
                    </w:rPr>
                    <w:t>0.05</w:t>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0.03</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0.305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exact"/>
              </w:trPr>
              <w:tc>
                <w:tcPr>
                  <w:tcW w:w="927" w:type="pct"/>
                  <w:vMerge w:val="continue"/>
                  <w:shd w:val="clear" w:color="auto" w:fill="auto"/>
                  <w:noWrap w:val="0"/>
                  <w:vAlign w:val="center"/>
                </w:tcPr>
                <w:p>
                  <w:pPr>
                    <w:bidi w:val="0"/>
                    <w:jc w:val="center"/>
                    <w:rPr>
                      <w:rFonts w:hint="default"/>
                    </w:rPr>
                  </w:pPr>
                </w:p>
              </w:tc>
              <w:tc>
                <w:tcPr>
                  <w:tcW w:w="1355" w:type="pct"/>
                  <w:gridSpan w:val="2"/>
                  <w:shd w:val="clear" w:color="auto" w:fill="auto"/>
                  <w:noWrap w:val="0"/>
                  <w:vAlign w:val="center"/>
                </w:tcPr>
                <w:p>
                  <w:pPr>
                    <w:bidi w:val="0"/>
                    <w:jc w:val="center"/>
                    <w:rPr>
                      <w:rFonts w:hint="default" w:ascii="Times New Roman" w:hAnsi="Times New Roman" w:eastAsia="宋体" w:cs="Times New Roman"/>
                      <w:kern w:val="2"/>
                      <w:sz w:val="21"/>
                      <w:szCs w:val="24"/>
                      <w:lang w:val="en-US" w:eastAsia="zh-CN" w:bidi="ar-SA"/>
                    </w:rPr>
                  </w:pPr>
                  <w:r>
                    <w:t>污水处理厂排口下游500m处</w:t>
                  </w:r>
                </w:p>
              </w:tc>
              <w:tc>
                <w:tcPr>
                  <w:tcW w:w="612" w:type="pct"/>
                  <w:shd w:val="clear" w:color="auto" w:fill="auto"/>
                  <w:noWrap w:val="0"/>
                  <w:vAlign w:val="center"/>
                </w:tcPr>
                <w:p>
                  <w:pPr>
                    <w:bidi w:val="0"/>
                    <w:jc w:val="center"/>
                    <w:rPr>
                      <w:rFonts w:hint="default" w:eastAsia="宋体"/>
                      <w:lang w:val="en-US" w:eastAsia="zh-CN"/>
                    </w:rPr>
                  </w:pPr>
                  <w:r>
                    <w:rPr>
                      <w:rFonts w:hint="eastAsia"/>
                      <w:lang w:val="en-US" w:eastAsia="zh-CN"/>
                    </w:rPr>
                    <w:t>7.2</w:t>
                  </w:r>
                </w:p>
              </w:tc>
              <w:tc>
                <w:tcPr>
                  <w:tcW w:w="566" w:type="pct"/>
                  <w:shd w:val="clear" w:color="auto" w:fill="auto"/>
                  <w:noWrap w:val="0"/>
                  <w:vAlign w:val="center"/>
                </w:tcPr>
                <w:p>
                  <w:pPr>
                    <w:bidi w:val="0"/>
                    <w:jc w:val="center"/>
                    <w:rPr>
                      <w:rFonts w:hint="default" w:eastAsia="宋体"/>
                      <w:lang w:val="en-US" w:eastAsia="zh-CN"/>
                    </w:rPr>
                  </w:pPr>
                  <w:r>
                    <w:rPr>
                      <w:rFonts w:hint="eastAsia"/>
                      <w:lang w:val="en-US" w:eastAsia="zh-CN"/>
                    </w:rPr>
                    <w:t>12</w:t>
                  </w:r>
                </w:p>
              </w:tc>
              <w:tc>
                <w:tcPr>
                  <w:tcW w:w="529" w:type="pct"/>
                  <w:shd w:val="clear" w:color="auto" w:fill="auto"/>
                  <w:noWrap w:val="0"/>
                  <w:vAlign w:val="center"/>
                </w:tcPr>
                <w:p>
                  <w:pPr>
                    <w:bidi w:val="0"/>
                    <w:jc w:val="center"/>
                    <w:rPr>
                      <w:rFonts w:hint="default"/>
                    </w:rPr>
                  </w:pPr>
                  <w:r>
                    <w:rPr>
                      <w:rFonts w:hint="eastAsia"/>
                      <w:lang w:val="en-US" w:eastAsia="zh-CN"/>
                    </w:rPr>
                    <w:t>0.143</w:t>
                  </w:r>
                  <w:r>
                    <w:rPr>
                      <w:rFonts w:hint="default"/>
                    </w:rPr>
                    <w:cr/>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0.08</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0.712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exact"/>
              </w:trPr>
              <w:tc>
                <w:tcPr>
                  <w:tcW w:w="927" w:type="pct"/>
                  <w:vMerge w:val="continue"/>
                  <w:tcBorders>
                    <w:bottom w:val="single" w:color="auto" w:sz="4" w:space="0"/>
                  </w:tcBorders>
                  <w:shd w:val="clear" w:color="auto" w:fill="auto"/>
                  <w:noWrap w:val="0"/>
                  <w:vAlign w:val="center"/>
                </w:tcPr>
                <w:p>
                  <w:pPr>
                    <w:bidi w:val="0"/>
                    <w:jc w:val="center"/>
                    <w:rPr>
                      <w:rFonts w:hint="default"/>
                    </w:rPr>
                  </w:pPr>
                </w:p>
              </w:tc>
              <w:tc>
                <w:tcPr>
                  <w:tcW w:w="1355" w:type="pct"/>
                  <w:gridSpan w:val="2"/>
                  <w:tcBorders>
                    <w:bottom w:val="single" w:color="auto" w:sz="4" w:space="0"/>
                  </w:tcBorders>
                  <w:shd w:val="clear" w:color="auto" w:fill="auto"/>
                  <w:noWrap w:val="0"/>
                  <w:vAlign w:val="center"/>
                </w:tcPr>
                <w:p>
                  <w:pPr>
                    <w:bidi w:val="0"/>
                    <w:jc w:val="center"/>
                    <w:rPr>
                      <w:rFonts w:hint="default" w:ascii="Times New Roman" w:hAnsi="Times New Roman" w:eastAsia="宋体" w:cs="Times New Roman"/>
                      <w:kern w:val="2"/>
                      <w:sz w:val="21"/>
                      <w:szCs w:val="24"/>
                      <w:lang w:val="en-US" w:eastAsia="zh-CN" w:bidi="ar-SA"/>
                    </w:rPr>
                  </w:pPr>
                  <w:r>
                    <w:t>马伏江入洣水口上游200m处</w:t>
                  </w:r>
                </w:p>
              </w:tc>
              <w:tc>
                <w:tcPr>
                  <w:tcW w:w="612" w:type="pct"/>
                  <w:shd w:val="clear" w:color="auto" w:fill="auto"/>
                  <w:noWrap w:val="0"/>
                  <w:vAlign w:val="center"/>
                </w:tcPr>
                <w:p>
                  <w:pPr>
                    <w:bidi w:val="0"/>
                    <w:jc w:val="center"/>
                    <w:rPr>
                      <w:rFonts w:hint="default" w:eastAsia="宋体"/>
                      <w:lang w:val="en-US" w:eastAsia="zh-CN"/>
                    </w:rPr>
                  </w:pPr>
                  <w:r>
                    <w:rPr>
                      <w:rFonts w:hint="eastAsia"/>
                      <w:lang w:val="en-US" w:eastAsia="zh-CN"/>
                    </w:rPr>
                    <w:t>7.15</w:t>
                  </w:r>
                </w:p>
              </w:tc>
              <w:tc>
                <w:tcPr>
                  <w:tcW w:w="566" w:type="pct"/>
                  <w:shd w:val="clear" w:color="auto" w:fill="auto"/>
                  <w:noWrap w:val="0"/>
                  <w:vAlign w:val="center"/>
                </w:tcPr>
                <w:p>
                  <w:pPr>
                    <w:bidi w:val="0"/>
                    <w:jc w:val="center"/>
                    <w:rPr>
                      <w:rFonts w:hint="eastAsia" w:eastAsia="宋体"/>
                      <w:lang w:eastAsia="zh-CN"/>
                    </w:rPr>
                  </w:pPr>
                  <w:r>
                    <w:rPr>
                      <w:rFonts w:hint="eastAsia"/>
                      <w:lang w:val="en-US" w:eastAsia="zh-CN"/>
                    </w:rPr>
                    <w:t>9</w:t>
                  </w:r>
                </w:p>
              </w:tc>
              <w:tc>
                <w:tcPr>
                  <w:tcW w:w="529" w:type="pct"/>
                  <w:shd w:val="clear" w:color="auto" w:fill="auto"/>
                  <w:noWrap w:val="0"/>
                  <w:vAlign w:val="center"/>
                </w:tcPr>
                <w:p>
                  <w:pPr>
                    <w:bidi w:val="0"/>
                    <w:jc w:val="center"/>
                    <w:rPr>
                      <w:rFonts w:hint="default" w:eastAsia="宋体"/>
                      <w:lang w:val="en-US" w:eastAsia="zh-CN"/>
                    </w:rPr>
                  </w:pPr>
                  <w:r>
                    <w:rPr>
                      <w:rFonts w:hint="eastAsia"/>
                      <w:lang w:val="en-US" w:eastAsia="zh-CN"/>
                    </w:rPr>
                    <w:t>0.061</w:t>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0.06</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0.369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exact"/>
              </w:trPr>
              <w:tc>
                <w:tcPr>
                  <w:tcW w:w="2283" w:type="pct"/>
                  <w:gridSpan w:val="3"/>
                  <w:tcBorders>
                    <w:top w:val="single" w:color="auto" w:sz="4" w:space="0"/>
                    <w:bottom w:val="single" w:color="auto" w:sz="4" w:space="0"/>
                  </w:tcBorders>
                  <w:shd w:val="clear" w:color="auto" w:fill="auto"/>
                  <w:noWrap w:val="0"/>
                  <w:vAlign w:val="center"/>
                </w:tcPr>
                <w:p>
                  <w:pPr>
                    <w:bidi w:val="0"/>
                    <w:jc w:val="center"/>
                    <w:rPr>
                      <w:rFonts w:hint="default"/>
                    </w:rPr>
                  </w:pPr>
                  <w:r>
                    <w:rPr>
                      <w:rFonts w:hint="default"/>
                    </w:rPr>
                    <w:t>GB3838-2002《地表水环境质 量标准》Ⅲ类标准</w:t>
                  </w:r>
                </w:p>
              </w:tc>
              <w:tc>
                <w:tcPr>
                  <w:tcW w:w="612" w:type="pct"/>
                  <w:shd w:val="clear" w:color="auto" w:fill="auto"/>
                  <w:noWrap w:val="0"/>
                  <w:vAlign w:val="center"/>
                </w:tcPr>
                <w:p>
                  <w:pPr>
                    <w:bidi w:val="0"/>
                    <w:jc w:val="center"/>
                    <w:rPr>
                      <w:rFonts w:hint="default" w:eastAsia="宋体"/>
                      <w:lang w:val="en-US" w:eastAsia="zh-CN"/>
                    </w:rPr>
                  </w:pPr>
                  <w:r>
                    <w:rPr>
                      <w:rFonts w:hint="eastAsia"/>
                      <w:lang w:val="en-US" w:eastAsia="zh-CN"/>
                    </w:rPr>
                    <w:t>6-9</w:t>
                  </w:r>
                </w:p>
              </w:tc>
              <w:tc>
                <w:tcPr>
                  <w:tcW w:w="566" w:type="pct"/>
                  <w:shd w:val="clear" w:color="auto" w:fill="auto"/>
                  <w:noWrap w:val="0"/>
                  <w:vAlign w:val="center"/>
                </w:tcPr>
                <w:p>
                  <w:pPr>
                    <w:bidi w:val="0"/>
                    <w:jc w:val="center"/>
                    <w:rPr>
                      <w:rFonts w:hint="default"/>
                    </w:rPr>
                  </w:pPr>
                  <w:r>
                    <w:rPr>
                      <w:rFonts w:hint="eastAsia"/>
                      <w:lang w:val="en-US" w:eastAsia="zh-CN"/>
                    </w:rPr>
                    <w:t>2</w:t>
                  </w:r>
                  <w:r>
                    <w:rPr>
                      <w:rFonts w:hint="default"/>
                    </w:rPr>
                    <w:t>0</w:t>
                  </w:r>
                </w:p>
              </w:tc>
              <w:tc>
                <w:tcPr>
                  <w:tcW w:w="529" w:type="pct"/>
                  <w:shd w:val="clear" w:color="auto" w:fill="auto"/>
                  <w:noWrap w:val="0"/>
                  <w:vAlign w:val="center"/>
                </w:tcPr>
                <w:p>
                  <w:pPr>
                    <w:bidi w:val="0"/>
                    <w:jc w:val="center"/>
                    <w:rPr>
                      <w:rFonts w:hint="eastAsia" w:eastAsia="宋体"/>
                      <w:lang w:eastAsia="zh-CN"/>
                    </w:rPr>
                  </w:pPr>
                  <w:r>
                    <w:rPr>
                      <w:rFonts w:hint="eastAsia"/>
                      <w:lang w:val="en-US" w:eastAsia="zh-CN"/>
                    </w:rPr>
                    <w:t>4</w:t>
                  </w:r>
                </w:p>
              </w:tc>
              <w:tc>
                <w:tcPr>
                  <w:tcW w:w="498" w:type="pct"/>
                  <w:shd w:val="clear" w:color="auto" w:fill="auto"/>
                  <w:noWrap w:val="0"/>
                  <w:vAlign w:val="center"/>
                </w:tcPr>
                <w:p>
                  <w:pPr>
                    <w:bidi w:val="0"/>
                    <w:jc w:val="center"/>
                    <w:rPr>
                      <w:rFonts w:hint="default" w:eastAsia="宋体"/>
                      <w:lang w:val="en-US" w:eastAsia="zh-CN"/>
                    </w:rPr>
                  </w:pPr>
                  <w:r>
                    <w:rPr>
                      <w:rFonts w:hint="eastAsia"/>
                      <w:lang w:val="en-US" w:eastAsia="zh-CN"/>
                    </w:rPr>
                    <w:t>0.2</w:t>
                  </w:r>
                </w:p>
              </w:tc>
              <w:tc>
                <w:tcPr>
                  <w:tcW w:w="510" w:type="pct"/>
                  <w:shd w:val="clear" w:color="auto" w:fill="auto"/>
                  <w:noWrap w:val="0"/>
                  <w:vAlign w:val="center"/>
                </w:tcPr>
                <w:p>
                  <w:pPr>
                    <w:bidi w:val="0"/>
                    <w:jc w:val="center"/>
                    <w:rPr>
                      <w:rFonts w:hint="default" w:eastAsia="宋体"/>
                      <w:lang w:val="en-US" w:eastAsia="zh-CN"/>
                    </w:rPr>
                  </w:pPr>
                  <w:r>
                    <w:rPr>
                      <w:rFonts w:hint="eastAsia"/>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5000" w:type="pct"/>
                  <w:gridSpan w:val="8"/>
                  <w:tcBorders>
                    <w:top w:val="single" w:color="auto" w:sz="4" w:space="0"/>
                  </w:tcBorders>
                  <w:shd w:val="clear" w:color="auto" w:fill="auto"/>
                  <w:noWrap w:val="0"/>
                  <w:vAlign w:val="center"/>
                </w:tcPr>
                <w:p>
                  <w:pPr>
                    <w:bidi w:val="0"/>
                    <w:rPr>
                      <w:rFonts w:hint="default"/>
                    </w:rPr>
                  </w:pPr>
                  <w:r>
                    <w:rPr>
                      <w:rFonts w:hint="default"/>
                    </w:rPr>
                    <w:t>注：检出限+L 表示该监测结果低于分析方法检出限0.0405</w:t>
                  </w:r>
                </w:p>
                <w:p>
                  <w:pPr>
                    <w:bidi w:val="0"/>
                    <w:rPr>
                      <w:rFonts w:hint="default"/>
                    </w:rPr>
                  </w:pPr>
                  <w:r>
                    <w:rPr>
                      <w:rFonts w:hint="default"/>
                    </w:rPr>
                    <w:t>0</w:t>
                  </w:r>
                </w:p>
                <w:p>
                  <w:pPr>
                    <w:bidi w:val="0"/>
                    <w:rPr>
                      <w:rFonts w:hint="default"/>
                    </w:rPr>
                  </w:pPr>
                  <w:r>
                    <w:rPr>
                      <w:rFonts w:hint="default"/>
                    </w:rPr>
                    <w:t>/</w:t>
                  </w:r>
                </w:p>
                <w:p>
                  <w:pPr>
                    <w:bidi w:val="0"/>
                    <w:rPr>
                      <w:rFonts w:hint="default"/>
                    </w:rPr>
                  </w:pPr>
                  <w:r>
                    <w:rPr>
                      <w:rFonts w:hint="default"/>
                    </w:rPr>
                    <w:t>0.2</w:t>
                  </w:r>
                </w:p>
              </w:tc>
            </w:tr>
          </w:tbl>
          <w:p>
            <w:pPr>
              <w:pStyle w:val="18"/>
              <w:rPr>
                <w:rFonts w:hint="default" w:ascii="Times New Roman" w:hAnsi="Times New Roman" w:cs="Times New Roman"/>
              </w:rPr>
            </w:pPr>
            <w:r>
              <w:rPr>
                <w:rFonts w:hint="default" w:ascii="Times New Roman" w:hAnsi="Times New Roman" w:eastAsia="宋体" w:cs="Times New Roman"/>
                <w:sz w:val="24"/>
                <w:szCs w:val="24"/>
              </w:rPr>
              <w:t>监测结果表明，马伏江各项水质监测项目均能达到《地表水环 境质量标准》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GB3838-2002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Ⅲ类标准。</w:t>
            </w:r>
          </w:p>
          <w:p>
            <w:pPr>
              <w:pStyle w:val="18"/>
              <w:rPr>
                <w:rFonts w:hint="eastAsia"/>
              </w:rPr>
            </w:pPr>
            <w:r>
              <w:rPr>
                <w:rFonts w:hint="eastAsia"/>
              </w:rPr>
              <w:t>（三）声环境</w:t>
            </w:r>
          </w:p>
          <w:p>
            <w:pPr>
              <w:pStyle w:val="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为了解项目区域声环境现状，202</w:t>
            </w:r>
            <w:r>
              <w:rPr>
                <w:rFonts w:hint="eastAsia" w:cs="Times New Roman"/>
                <w:sz w:val="24"/>
                <w:szCs w:val="24"/>
                <w:lang w:val="en-US" w:eastAsia="zh-CN"/>
              </w:rPr>
              <w:t>1</w:t>
            </w:r>
            <w:r>
              <w:rPr>
                <w:rFonts w:hint="default" w:ascii="Times New Roman" w:hAnsi="Times New Roman" w:eastAsia="宋体" w:cs="Times New Roman"/>
                <w:sz w:val="24"/>
                <w:szCs w:val="24"/>
              </w:rPr>
              <w:t>年</w:t>
            </w:r>
            <w:r>
              <w:rPr>
                <w:rFonts w:hint="eastAsia" w:cs="Times New Roman"/>
                <w:sz w:val="24"/>
                <w:szCs w:val="24"/>
                <w:lang w:val="en-US" w:eastAsia="zh-CN"/>
              </w:rPr>
              <w:t>4</w:t>
            </w:r>
            <w:r>
              <w:rPr>
                <w:rFonts w:hint="default" w:ascii="Times New Roman" w:hAnsi="Times New Roman" w:eastAsia="宋体" w:cs="Times New Roman"/>
                <w:sz w:val="24"/>
                <w:szCs w:val="24"/>
              </w:rPr>
              <w:t>月</w:t>
            </w:r>
            <w:r>
              <w:rPr>
                <w:rFonts w:hint="eastAsia" w:cs="Times New Roman"/>
                <w:sz w:val="24"/>
                <w:szCs w:val="24"/>
                <w:lang w:val="en-US" w:eastAsia="zh-CN"/>
              </w:rPr>
              <w:t>21</w:t>
            </w:r>
            <w:r>
              <w:rPr>
                <w:rFonts w:hint="default" w:ascii="Times New Roman" w:hAnsi="Times New Roman" w:eastAsia="宋体" w:cs="Times New Roman"/>
                <w:sz w:val="24"/>
                <w:szCs w:val="24"/>
              </w:rPr>
              <w:t>日~</w:t>
            </w:r>
            <w:r>
              <w:rPr>
                <w:rFonts w:hint="eastAsia" w:cs="Times New Roman"/>
                <w:sz w:val="24"/>
                <w:szCs w:val="24"/>
                <w:lang w:val="en-US" w:eastAsia="zh-CN"/>
              </w:rPr>
              <w:t>4</w:t>
            </w:r>
            <w:r>
              <w:rPr>
                <w:rFonts w:hint="default" w:ascii="Times New Roman" w:hAnsi="Times New Roman" w:eastAsia="宋体" w:cs="Times New Roman"/>
                <w:sz w:val="24"/>
                <w:szCs w:val="24"/>
              </w:rPr>
              <w:t>月</w:t>
            </w:r>
            <w:r>
              <w:rPr>
                <w:rFonts w:hint="eastAsia" w:cs="Times New Roman"/>
                <w:sz w:val="24"/>
                <w:szCs w:val="24"/>
                <w:lang w:val="en-US" w:eastAsia="zh-CN"/>
              </w:rPr>
              <w:t>22</w:t>
            </w:r>
            <w:r>
              <w:rPr>
                <w:rFonts w:hint="default" w:ascii="Times New Roman" w:hAnsi="Times New Roman" w:eastAsia="宋体" w:cs="Times New Roman"/>
                <w:sz w:val="24"/>
                <w:szCs w:val="24"/>
              </w:rPr>
              <w:t>日，委托湖南谱实检测技术有限公司在项目周边进行了声环境现场监测，监测结果如下</w:t>
            </w:r>
            <w:r>
              <w:rPr>
                <w:rFonts w:hint="eastAsia" w:ascii="Times New Roman" w:hAnsi="Times New Roman" w:eastAsia="宋体" w:cs="Times New Roman"/>
                <w:sz w:val="24"/>
                <w:szCs w:val="24"/>
              </w:rPr>
              <w:t>。现状监测点位见附图4。</w:t>
            </w:r>
          </w:p>
          <w:p>
            <w:pPr>
              <w:pStyle w:val="19"/>
              <w:rPr>
                <w:rFonts w:hint="eastAsia"/>
                <w:bCs/>
              </w:rPr>
            </w:pPr>
            <w:r>
              <w:rPr>
                <w:rFonts w:hint="eastAsia"/>
              </w:rPr>
              <w:t>表</w:t>
            </w:r>
            <w:r>
              <w:rPr>
                <w:bCs/>
              </w:rPr>
              <w:t>3-</w:t>
            </w:r>
            <w:r>
              <w:rPr>
                <w:rFonts w:hint="eastAsia"/>
                <w:bCs/>
                <w:lang w:val="en-US" w:eastAsia="zh-CN"/>
              </w:rPr>
              <w:t>3</w:t>
            </w:r>
            <w:r>
              <w:rPr>
                <w:bCs/>
              </w:rPr>
              <w:t xml:space="preserve"> </w:t>
            </w:r>
            <w:r>
              <w:rPr>
                <w:rFonts w:hint="eastAsia"/>
                <w:bCs/>
              </w:rPr>
              <w:t xml:space="preserve">  </w:t>
            </w:r>
            <w:r>
              <w:rPr>
                <w:rFonts w:hint="eastAsia"/>
              </w:rPr>
              <w:t>声环境质量现状监测结果  单位：</w:t>
            </w:r>
            <w:r>
              <w:rPr>
                <w:bCs/>
              </w:rPr>
              <w:t>dB(A)</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189"/>
              <w:gridCol w:w="1042"/>
              <w:gridCol w:w="1284"/>
              <w:gridCol w:w="1287"/>
              <w:gridCol w:w="1042"/>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restart"/>
                  <w:shd w:val="clear" w:color="auto" w:fill="auto"/>
                  <w:noWrap w:val="0"/>
                  <w:vAlign w:val="center"/>
                </w:tcPr>
                <w:p>
                  <w:pPr>
                    <w:pStyle w:val="20"/>
                    <w:rPr>
                      <w:rFonts w:ascii="Calibri" w:hAnsi="Calibri"/>
                    </w:rPr>
                  </w:pPr>
                  <w:r>
                    <w:rPr>
                      <w:rFonts w:ascii="Calibri" w:hAnsi="Calibri"/>
                    </w:rPr>
                    <w:t>检测类别</w:t>
                  </w:r>
                </w:p>
              </w:tc>
              <w:tc>
                <w:tcPr>
                  <w:tcW w:w="746" w:type="pct"/>
                  <w:vMerge w:val="restart"/>
                  <w:shd w:val="clear" w:color="auto" w:fill="auto"/>
                  <w:noWrap w:val="0"/>
                  <w:vAlign w:val="center"/>
                </w:tcPr>
                <w:p>
                  <w:pPr>
                    <w:pStyle w:val="20"/>
                    <w:rPr>
                      <w:rFonts w:ascii="Calibri" w:hAnsi="Calibri"/>
                    </w:rPr>
                  </w:pPr>
                  <w:r>
                    <w:rPr>
                      <w:rFonts w:ascii="Calibri" w:hAnsi="Calibri"/>
                    </w:rPr>
                    <w:t>检测点位</w:t>
                  </w:r>
                </w:p>
              </w:tc>
              <w:tc>
                <w:tcPr>
                  <w:tcW w:w="654" w:type="pct"/>
                  <w:vMerge w:val="restart"/>
                  <w:shd w:val="clear" w:color="auto" w:fill="auto"/>
                  <w:noWrap w:val="0"/>
                  <w:vAlign w:val="center"/>
                </w:tcPr>
                <w:p>
                  <w:pPr>
                    <w:pStyle w:val="20"/>
                    <w:rPr>
                      <w:rFonts w:ascii="Calibri" w:hAnsi="Calibri"/>
                    </w:rPr>
                  </w:pPr>
                  <w:r>
                    <w:rPr>
                      <w:rFonts w:ascii="Calibri" w:hAnsi="Calibri"/>
                    </w:rPr>
                    <w:t>检</w:t>
                  </w:r>
                  <w:r>
                    <w:rPr>
                      <w:rFonts w:ascii="Calibri" w:hAnsi="Calibri"/>
                    </w:rPr>
                    <w:cr/>
                  </w:r>
                  <w:r>
                    <w:rPr>
                      <w:rFonts w:ascii="Calibri" w:hAnsi="Calibri"/>
                    </w:rPr>
                    <w:t>时段</w:t>
                  </w:r>
                </w:p>
              </w:tc>
              <w:tc>
                <w:tcPr>
                  <w:tcW w:w="1614" w:type="pct"/>
                  <w:gridSpan w:val="2"/>
                  <w:shd w:val="clear" w:color="auto" w:fill="auto"/>
                  <w:noWrap w:val="0"/>
                  <w:vAlign w:val="center"/>
                </w:tcPr>
                <w:p>
                  <w:pPr>
                    <w:pStyle w:val="20"/>
                    <w:rPr>
                      <w:rFonts w:ascii="Calibri" w:hAnsi="Calibri"/>
                    </w:rPr>
                  </w:pPr>
                  <w:r>
                    <w:rPr>
                      <w:rFonts w:ascii="Calibri" w:hAnsi="Calibri"/>
                    </w:rPr>
                    <w:t>检测结果</w:t>
                  </w:r>
                </w:p>
              </w:tc>
              <w:tc>
                <w:tcPr>
                  <w:tcW w:w="654" w:type="pct"/>
                  <w:vMerge w:val="restart"/>
                  <w:shd w:val="clear" w:color="auto" w:fill="auto"/>
                  <w:noWrap w:val="0"/>
                  <w:vAlign w:val="center"/>
                </w:tcPr>
                <w:p>
                  <w:pPr>
                    <w:pStyle w:val="20"/>
                    <w:rPr>
                      <w:rFonts w:hint="eastAsia" w:ascii="Calibri" w:hAnsi="Calibri"/>
                      <w:lang w:eastAsia="zh-CN"/>
                    </w:rPr>
                  </w:pPr>
                  <w:r>
                    <w:rPr>
                      <w:rFonts w:hint="eastAsia" w:ascii="Calibri" w:hAnsi="Calibri"/>
                      <w:lang w:eastAsia="zh-CN"/>
                    </w:rPr>
                    <w:t>标准</w:t>
                  </w:r>
                </w:p>
              </w:tc>
              <w:tc>
                <w:tcPr>
                  <w:tcW w:w="678" w:type="pct"/>
                  <w:vMerge w:val="restart"/>
                  <w:shd w:val="clear" w:color="auto" w:fill="auto"/>
                  <w:noWrap w:val="0"/>
                  <w:vAlign w:val="center"/>
                </w:tcPr>
                <w:p>
                  <w:pPr>
                    <w:pStyle w:val="20"/>
                    <w:rPr>
                      <w:rFonts w:ascii="Calibri" w:hAnsi="Calibri"/>
                    </w:rPr>
                  </w:pPr>
                  <w:r>
                    <w:rPr>
                      <w:rFonts w:ascii="Calibri" w:hAnsi="Calibri"/>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continue"/>
                  <w:shd w:val="clear" w:color="auto" w:fill="auto"/>
                  <w:noWrap w:val="0"/>
                  <w:vAlign w:val="center"/>
                </w:tcPr>
                <w:p>
                  <w:pPr>
                    <w:pStyle w:val="20"/>
                    <w:rPr>
                      <w:rFonts w:ascii="Calibri" w:hAnsi="Calibri"/>
                    </w:rPr>
                  </w:pPr>
                </w:p>
              </w:tc>
              <w:tc>
                <w:tcPr>
                  <w:tcW w:w="654" w:type="pct"/>
                  <w:vMerge w:val="continue"/>
                  <w:shd w:val="clear" w:color="auto" w:fill="auto"/>
                  <w:noWrap w:val="0"/>
                  <w:vAlign w:val="center"/>
                </w:tcPr>
                <w:p>
                  <w:pPr>
                    <w:pStyle w:val="20"/>
                    <w:rPr>
                      <w:rFonts w:ascii="Calibri" w:hAnsi="Calibri"/>
                    </w:rPr>
                  </w:pP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2021-0</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21</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2021-0</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cs="Times New Roman"/>
                      <w:lang w:val="en-US" w:eastAsia="zh-CN"/>
                    </w:rPr>
                    <w:t>22</w:t>
                  </w:r>
                </w:p>
              </w:tc>
              <w:tc>
                <w:tcPr>
                  <w:tcW w:w="654" w:type="pct"/>
                  <w:vMerge w:val="continue"/>
                  <w:shd w:val="clear" w:color="auto" w:fill="auto"/>
                  <w:noWrap w:val="0"/>
                  <w:vAlign w:val="center"/>
                </w:tcPr>
                <w:p>
                  <w:pPr>
                    <w:pStyle w:val="20"/>
                    <w:rPr>
                      <w:rFonts w:hint="default" w:ascii="Times New Roman" w:hAnsi="Times New Roman" w:cs="Times New Roman"/>
                    </w:rPr>
                  </w:pPr>
                </w:p>
              </w:tc>
              <w:tc>
                <w:tcPr>
                  <w:tcW w:w="678" w:type="pct"/>
                  <w:vMerge w:val="continue"/>
                  <w:shd w:val="clear" w:color="auto" w:fill="auto"/>
                  <w:noWrap w:val="0"/>
                  <w:vAlign w:val="center"/>
                </w:tcPr>
                <w:p>
                  <w:pPr>
                    <w:pStyle w:val="2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restart"/>
                  <w:shd w:val="clear" w:color="auto" w:fill="auto"/>
                  <w:noWrap w:val="0"/>
                  <w:vAlign w:val="center"/>
                </w:tcPr>
                <w:p>
                  <w:pPr>
                    <w:pStyle w:val="20"/>
                    <w:rPr>
                      <w:rFonts w:ascii="Calibri" w:hAnsi="Calibri"/>
                    </w:rPr>
                  </w:pPr>
                  <w:r>
                    <w:rPr>
                      <w:rFonts w:ascii="Calibri" w:hAnsi="Calibri"/>
                    </w:rPr>
                    <w:t>噪声</w:t>
                  </w:r>
                </w:p>
              </w:tc>
              <w:tc>
                <w:tcPr>
                  <w:tcW w:w="746" w:type="pct"/>
                  <w:vMerge w:val="restart"/>
                  <w:shd w:val="clear" w:color="auto" w:fill="auto"/>
                  <w:noWrap w:val="0"/>
                  <w:vAlign w:val="center"/>
                </w:tcPr>
                <w:p>
                  <w:pPr>
                    <w:pStyle w:val="20"/>
                    <w:rPr>
                      <w:rFonts w:hint="default" w:ascii="Times New Roman" w:hAnsi="Times New Roman" w:eastAsia="Times New Roman" w:cs="Times New Roman"/>
                    </w:rPr>
                  </w:pPr>
                  <w:r>
                    <w:rPr>
                      <w:rFonts w:hint="default" w:ascii="Times New Roman" w:hAnsi="Times New Roman" w:cs="Times New Roman"/>
                      <w:lang w:eastAsia="zh-CN"/>
                    </w:rPr>
                    <w:t>N1项目厂界东侧外1m处</w:t>
                  </w: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昼间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53</w:t>
                  </w:r>
                  <w:r>
                    <w:rPr>
                      <w:rFonts w:hint="default" w:ascii="Times New Roman" w:hAnsi="Times New Roman" w:cs="Times New Roman"/>
                      <w:lang w:val="en-US" w:eastAsia="zh-CN"/>
                    </w:rPr>
                    <w:t>.8</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53.2</w:t>
                  </w:r>
                </w:p>
              </w:tc>
              <w:tc>
                <w:tcPr>
                  <w:tcW w:w="654"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6</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continue"/>
                  <w:shd w:val="clear" w:color="auto" w:fill="auto"/>
                  <w:noWrap w:val="0"/>
                  <w:vAlign w:val="center"/>
                </w:tcPr>
                <w:p>
                  <w:pPr>
                    <w:pStyle w:val="20"/>
                    <w:rPr>
                      <w:rFonts w:hint="default" w:ascii="Times New Roman" w:hAnsi="Times New Roman" w:cs="Times New Roman"/>
                    </w:rPr>
                  </w:pP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夜间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42.1</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42.8</w:t>
                  </w:r>
                </w:p>
              </w:tc>
              <w:tc>
                <w:tcPr>
                  <w:tcW w:w="654"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5</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restart"/>
                  <w:shd w:val="clear" w:color="auto" w:fill="auto"/>
                  <w:noWrap w:val="0"/>
                  <w:vAlign w:val="center"/>
                </w:tcPr>
                <w:p>
                  <w:pPr>
                    <w:pStyle w:val="20"/>
                    <w:rPr>
                      <w:rFonts w:hint="default" w:ascii="Times New Roman" w:hAnsi="Times New Roman" w:cs="Times New Roman"/>
                      <w:lang w:eastAsia="zh-CN"/>
                    </w:rPr>
                  </w:pPr>
                  <w:r>
                    <w:rPr>
                      <w:rFonts w:hint="default" w:ascii="Times New Roman" w:hAnsi="Times New Roman" w:cs="Times New Roman"/>
                    </w:rPr>
                    <w:t>N2项目厂界南侧外1m处</w:t>
                  </w: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昼间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lang w:val="en-US" w:eastAsia="zh-CN"/>
                    </w:rPr>
                    <w:t>53.6</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lang w:val="en-US" w:eastAsia="zh-CN"/>
                    </w:rPr>
                    <w:t>52.7</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6</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continue"/>
                  <w:shd w:val="clear" w:color="auto" w:fill="auto"/>
                  <w:noWrap w:val="0"/>
                  <w:vAlign w:val="center"/>
                </w:tcPr>
                <w:p>
                  <w:pPr>
                    <w:pStyle w:val="20"/>
                    <w:rPr>
                      <w:rFonts w:hint="default" w:ascii="Times New Roman" w:hAnsi="Times New Roman" w:cs="Times New Roman"/>
                    </w:rPr>
                  </w:pP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夜间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w:t>
                  </w:r>
                  <w:r>
                    <w:rPr>
                      <w:rFonts w:hint="default" w:ascii="Times New Roman" w:hAnsi="Times New Roman" w:cs="Times New Roman"/>
                      <w:lang w:val="en-US" w:eastAsia="zh-CN"/>
                    </w:rPr>
                    <w:t>2.4</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w:t>
                  </w:r>
                  <w:r>
                    <w:rPr>
                      <w:rFonts w:hint="default" w:ascii="Times New Roman" w:hAnsi="Times New Roman" w:cs="Times New Roman"/>
                      <w:lang w:val="en-US" w:eastAsia="zh-CN"/>
                    </w:rPr>
                    <w:t>1.9</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5</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restart"/>
                  <w:shd w:val="clear" w:color="auto" w:fill="auto"/>
                  <w:noWrap w:val="0"/>
                  <w:vAlign w:val="center"/>
                </w:tcPr>
                <w:p>
                  <w:pPr>
                    <w:pStyle w:val="20"/>
                    <w:rPr>
                      <w:rFonts w:hint="default" w:ascii="Times New Roman" w:hAnsi="Times New Roman" w:cs="Times New Roman"/>
                      <w:lang w:eastAsia="zh-CN"/>
                    </w:rPr>
                  </w:pPr>
                  <w:r>
                    <w:rPr>
                      <w:rFonts w:hint="default" w:ascii="Times New Roman" w:hAnsi="Times New Roman" w:cs="Times New Roman"/>
                      <w:lang w:eastAsia="zh-CN"/>
                    </w:rPr>
                    <w:t>N1项目厂界东侧外1m处</w:t>
                  </w: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昼间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lang w:val="en-US" w:eastAsia="zh-CN"/>
                    </w:rPr>
                    <w:t>54.1</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54</w:t>
                  </w:r>
                  <w:r>
                    <w:rPr>
                      <w:rFonts w:hint="default" w:ascii="Times New Roman" w:hAnsi="Times New Roman" w:cs="Times New Roman"/>
                      <w:lang w:val="en-US" w:eastAsia="zh-CN"/>
                    </w:rPr>
                    <w:t>.7</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6</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continue"/>
                  <w:shd w:val="clear" w:color="auto" w:fill="auto"/>
                  <w:noWrap w:val="0"/>
                  <w:vAlign w:val="center"/>
                </w:tcPr>
                <w:p>
                  <w:pPr>
                    <w:pStyle w:val="20"/>
                    <w:rPr>
                      <w:rFonts w:hint="default" w:ascii="Times New Roman" w:hAnsi="Times New Roman" w:cs="Times New Roman"/>
                    </w:rPr>
                  </w:pP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夜间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w:t>
                  </w:r>
                  <w:r>
                    <w:rPr>
                      <w:rFonts w:hint="default" w:ascii="Times New Roman" w:hAnsi="Times New Roman" w:cs="Times New Roman"/>
                      <w:lang w:val="en-US" w:eastAsia="zh-CN"/>
                    </w:rPr>
                    <w:t>1.6</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42</w:t>
                  </w:r>
                  <w:r>
                    <w:rPr>
                      <w:rFonts w:hint="default" w:ascii="Times New Roman" w:hAnsi="Times New Roman" w:cs="Times New Roman"/>
                      <w:lang w:val="en-US" w:eastAsia="zh-CN"/>
                    </w:rPr>
                    <w:t>.2</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5</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restart"/>
                  <w:shd w:val="clear" w:color="auto" w:fill="auto"/>
                  <w:noWrap w:val="0"/>
                  <w:vAlign w:val="center"/>
                </w:tcPr>
                <w:p>
                  <w:pPr>
                    <w:pStyle w:val="20"/>
                    <w:rPr>
                      <w:rFonts w:hint="default" w:ascii="Times New Roman" w:hAnsi="Times New Roman" w:cs="Times New Roman"/>
                      <w:lang w:val="en-US" w:eastAsia="zh-CN"/>
                    </w:rPr>
                  </w:pPr>
                  <w:r>
                    <w:rPr>
                      <w:rFonts w:hint="default" w:ascii="Times New Roman" w:hAnsi="Times New Roman" w:cs="Times New Roman"/>
                    </w:rPr>
                    <w:t>N2项目厂界南侧外1m处</w:t>
                  </w: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昼间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lang w:val="en-US" w:eastAsia="zh-CN"/>
                    </w:rPr>
                    <w:t>53.5</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lang w:val="en-US" w:eastAsia="zh-CN"/>
                    </w:rPr>
                    <w:t>53.1</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6</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51" w:type="pct"/>
                  <w:vMerge w:val="continue"/>
                  <w:shd w:val="clear" w:color="auto" w:fill="auto"/>
                  <w:noWrap w:val="0"/>
                  <w:vAlign w:val="center"/>
                </w:tcPr>
                <w:p>
                  <w:pPr>
                    <w:pStyle w:val="20"/>
                    <w:rPr>
                      <w:rFonts w:ascii="Calibri" w:hAnsi="Calibri"/>
                    </w:rPr>
                  </w:pPr>
                </w:p>
              </w:tc>
              <w:tc>
                <w:tcPr>
                  <w:tcW w:w="746" w:type="pct"/>
                  <w:vMerge w:val="continue"/>
                  <w:shd w:val="clear" w:color="auto" w:fill="auto"/>
                  <w:noWrap w:val="0"/>
                  <w:vAlign w:val="center"/>
                </w:tcPr>
                <w:p>
                  <w:pPr>
                    <w:pStyle w:val="20"/>
                    <w:rPr>
                      <w:rFonts w:hint="default" w:ascii="Times New Roman" w:hAnsi="Times New Roman" w:cs="Times New Roman"/>
                    </w:rPr>
                  </w:pPr>
                </w:p>
              </w:tc>
              <w:tc>
                <w:tcPr>
                  <w:tcW w:w="654"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cs="Times New Roman"/>
                    </w:rPr>
                    <w:t>夜间</w:t>
                  </w:r>
                </w:p>
              </w:tc>
              <w:tc>
                <w:tcPr>
                  <w:tcW w:w="806"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w:t>
                  </w:r>
                  <w:r>
                    <w:rPr>
                      <w:rFonts w:hint="default" w:ascii="Times New Roman" w:hAnsi="Times New Roman" w:cs="Times New Roman"/>
                      <w:lang w:val="en-US" w:eastAsia="zh-CN"/>
                    </w:rPr>
                    <w:t>1.5</w:t>
                  </w:r>
                </w:p>
              </w:tc>
              <w:tc>
                <w:tcPr>
                  <w:tcW w:w="808" w:type="pct"/>
                  <w:shd w:val="clear" w:color="auto" w:fill="auto"/>
                  <w:noWrap w:val="0"/>
                  <w:vAlign w:val="center"/>
                </w:tcPr>
                <w:p>
                  <w:pPr>
                    <w:pStyle w:val="20"/>
                    <w:rPr>
                      <w:rFonts w:hint="default" w:ascii="Times New Roman" w:hAnsi="Times New Roman" w:eastAsia="宋体" w:cs="Times New Roman"/>
                      <w:lang w:val="en-US" w:eastAsia="zh-CN"/>
                    </w:rPr>
                  </w:pPr>
                  <w:r>
                    <w:rPr>
                      <w:rFonts w:hint="default" w:ascii="Times New Roman" w:hAnsi="Times New Roman" w:cs="Times New Roman"/>
                    </w:rPr>
                    <w:t>4</w:t>
                  </w:r>
                  <w:r>
                    <w:rPr>
                      <w:rFonts w:hint="default" w:ascii="Times New Roman" w:hAnsi="Times New Roman" w:cs="Times New Roman"/>
                      <w:lang w:val="en-US" w:eastAsia="zh-CN"/>
                    </w:rPr>
                    <w:t>2.3</w:t>
                  </w:r>
                </w:p>
              </w:tc>
              <w:tc>
                <w:tcPr>
                  <w:tcW w:w="654" w:type="pct"/>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rPr>
                    <w:t>5</w:t>
                  </w:r>
                  <w:r>
                    <w:rPr>
                      <w:rFonts w:hint="default" w:ascii="Times New Roman" w:hAnsi="Times New Roman" w:cs="Times New Roman"/>
                      <w:lang w:val="en-US" w:eastAsia="zh-CN"/>
                    </w:rPr>
                    <w:t>5</w:t>
                  </w:r>
                </w:p>
              </w:tc>
              <w:tc>
                <w:tcPr>
                  <w:tcW w:w="678" w:type="pct"/>
                  <w:shd w:val="clear" w:color="auto" w:fill="auto"/>
                  <w:noWrap w:val="0"/>
                  <w:vAlign w:val="center"/>
                </w:tcPr>
                <w:p>
                  <w:pPr>
                    <w:pStyle w:val="20"/>
                    <w:rPr>
                      <w:rFonts w:hint="default" w:ascii="Times New Roman" w:hAnsi="Times New Roman" w:cs="Times New Roman"/>
                    </w:rPr>
                  </w:pPr>
                  <w:r>
                    <w:rPr>
                      <w:rFonts w:hint="default" w:ascii="Times New Roman" w:hAnsi="Times New Roman" w:eastAsia="Times New Roman" w:cs="Times New Roman"/>
                    </w:rPr>
                    <w:t>dB</w:t>
                  </w:r>
                  <w:r>
                    <w:rPr>
                      <w:rFonts w:hint="default" w:ascii="Times New Roman" w:hAnsi="Times New Roman" w:cs="Times New Roman"/>
                    </w:rPr>
                    <w:t>（</w:t>
                  </w:r>
                  <w:r>
                    <w:rPr>
                      <w:rFonts w:hint="default" w:ascii="Times New Roman" w:hAnsi="Times New Roman" w:eastAsia="Times New Roman" w:cs="Times New Roman"/>
                    </w:rPr>
                    <w:t>A</w:t>
                  </w:r>
                  <w:r>
                    <w:rPr>
                      <w:rFonts w:hint="default" w:ascii="Times New Roman" w:hAnsi="Times New Roman" w:cs="Times New Roman"/>
                    </w:rPr>
                    <w:t>）</w:t>
                  </w:r>
                </w:p>
              </w:tc>
            </w:tr>
          </w:tbl>
          <w:p>
            <w:pPr>
              <w:pStyle w:val="18"/>
              <w:rPr>
                <w:rFonts w:hint="default" w:ascii="Times New Roman" w:hAnsi="Times New Roman" w:eastAsia="宋体" w:cs="Times New Roman"/>
                <w:lang w:eastAsia="zh-CN"/>
              </w:rPr>
            </w:pPr>
            <w:r>
              <w:rPr>
                <w:rFonts w:hint="default" w:ascii="Times New Roman" w:hAnsi="Times New Roman" w:eastAsia="宋体" w:cs="Times New Roman"/>
                <w:sz w:val="24"/>
                <w:szCs w:val="24"/>
              </w:rPr>
              <w:t>从监测结果可以看出，项目厂界声环境监测值在监测期间均符合《声环境质量标准》（GB3096-2008）中的3类标准限值</w:t>
            </w:r>
            <w:r>
              <w:rPr>
                <w:rFonts w:hint="default" w:ascii="Times New Roman" w:hAnsi="Times New Roman" w:eastAsia="宋体" w:cs="Times New Roman"/>
                <w:sz w:val="24"/>
                <w:szCs w:val="24"/>
                <w:lang w:eastAsia="zh-CN"/>
              </w:rPr>
              <w:t>。</w:t>
            </w:r>
          </w:p>
          <w:p>
            <w:pPr>
              <w:pStyle w:val="18"/>
              <w:rPr>
                <w:rFonts w:hint="eastAsia"/>
              </w:rPr>
            </w:pPr>
            <w:r>
              <w:rPr>
                <w:rFonts w:hint="eastAsia"/>
              </w:rPr>
              <w:t>（四）生态环境</w:t>
            </w:r>
          </w:p>
          <w:p>
            <w:pPr>
              <w:pStyle w:val="18"/>
              <w:rPr>
                <w:rFonts w:hint="eastAsia"/>
              </w:rPr>
            </w:pPr>
            <w:r>
              <w:rPr>
                <w:rFonts w:ascii="宋体" w:hAnsi="宋体" w:eastAsia="宋体" w:cs="宋体"/>
                <w:sz w:val="24"/>
                <w:szCs w:val="24"/>
              </w:rPr>
              <w:t>本项目占地为租用园区内空置厂房，</w:t>
            </w:r>
            <w:r>
              <w:rPr>
                <w:rFonts w:hint="eastAsia" w:ascii="宋体" w:hAnsi="宋体" w:cs="宋体"/>
                <w:sz w:val="24"/>
                <w:szCs w:val="24"/>
                <w:lang w:val="en-US" w:eastAsia="zh-CN"/>
              </w:rPr>
              <w:t>无需进行生态现状调查</w:t>
            </w:r>
            <w:r>
              <w:rPr>
                <w:rFonts w:ascii="宋体" w:hAnsi="宋体" w:eastAsia="宋体" w:cs="宋体"/>
                <w:sz w:val="24"/>
                <w:szCs w:val="24"/>
              </w:rPr>
              <w:t>。</w:t>
            </w:r>
          </w:p>
          <w:p>
            <w:pPr>
              <w:pStyle w:val="18"/>
              <w:rPr>
                <w:rFonts w:hint="eastAsia"/>
              </w:rPr>
            </w:pPr>
            <w:r>
              <w:rPr>
                <w:rFonts w:hint="eastAsia"/>
              </w:rPr>
              <w:t>（五）地下水、土壤环境</w:t>
            </w:r>
          </w:p>
          <w:p>
            <w:pPr>
              <w:pStyle w:val="18"/>
              <w:rPr>
                <w:rFonts w:hint="eastAsia"/>
              </w:rPr>
            </w:pPr>
            <w:r>
              <w:rPr>
                <w:rFonts w:hint="eastAsia"/>
              </w:rPr>
              <w:t>根据《环境影响评价技术导则地下水环境》(HJ 610-2016)、《环境影响评价技术导则土壤环境（试行）》(HJ964-2018)，本项目不开展土壤及地下水环境影响评价，因此无需进行土壤、地下水环境现状调查。</w:t>
            </w:r>
          </w:p>
          <w:p>
            <w:pPr>
              <w:pStyle w:val="18"/>
              <w:rPr>
                <w:rFonts w:hint="eastAsia"/>
              </w:rPr>
            </w:pPr>
            <w:r>
              <w:rPr>
                <w:rFonts w:hint="eastAsia"/>
              </w:rPr>
              <w:t>（六）电磁辐射</w:t>
            </w:r>
          </w:p>
          <w:p>
            <w:pPr>
              <w:pStyle w:val="18"/>
              <w:rPr>
                <w:w w:val="80"/>
              </w:rPr>
            </w:pPr>
            <w:r>
              <w:rPr>
                <w:rFonts w:hint="eastAsia"/>
              </w:rPr>
              <w:t>本项目不涉及电磁辐射设备，不进行电磁辐射影响评价，因此无需进行电磁辐射环境现状调查。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环境</w:t>
            </w:r>
          </w:p>
          <w:p>
            <w:pPr>
              <w:adjustRightInd w:val="0"/>
              <w:snapToGrid w:val="0"/>
              <w:jc w:val="center"/>
              <w:rPr>
                <w:rFonts w:hint="eastAsia" w:ascii="宋体" w:hAnsi="宋体" w:cs="宋体"/>
                <w:kern w:val="0"/>
                <w:sz w:val="24"/>
              </w:rPr>
            </w:pPr>
            <w:r>
              <w:rPr>
                <w:rFonts w:hint="eastAsia" w:ascii="宋体" w:hAnsi="宋体" w:cs="宋体"/>
                <w:kern w:val="0"/>
                <w:sz w:val="24"/>
              </w:rPr>
              <w:t>保护</w:t>
            </w:r>
          </w:p>
          <w:p>
            <w:pPr>
              <w:adjustRightInd w:val="0"/>
              <w:snapToGrid w:val="0"/>
              <w:jc w:val="center"/>
              <w:rPr>
                <w:rFonts w:hint="eastAsia" w:ascii="宋体" w:hAnsi="宋体" w:cs="宋体"/>
                <w:kern w:val="0"/>
                <w:sz w:val="24"/>
              </w:rPr>
            </w:pPr>
            <w:r>
              <w:rPr>
                <w:rFonts w:hint="eastAsia" w:ascii="宋体" w:hAnsi="宋体" w:cs="宋体"/>
                <w:kern w:val="0"/>
                <w:sz w:val="24"/>
              </w:rPr>
              <w:t>目标</w:t>
            </w:r>
          </w:p>
        </w:tc>
        <w:tc>
          <w:tcPr>
            <w:tcW w:w="8190" w:type="dxa"/>
            <w:noWrap w:val="0"/>
            <w:vAlign w:val="center"/>
          </w:tcPr>
          <w:p>
            <w:pPr>
              <w:pStyle w:val="18"/>
            </w:pPr>
            <w:r>
              <w:rPr>
                <w:rFonts w:hint="eastAsia"/>
              </w:rPr>
              <w:t>（一）环境保护目标</w:t>
            </w:r>
          </w:p>
          <w:p>
            <w:pPr>
              <w:pStyle w:val="18"/>
            </w:pPr>
            <w:r>
              <w:t>(1)</w:t>
            </w:r>
            <w:r>
              <w:rPr>
                <w:rFonts w:hint="eastAsia"/>
              </w:rPr>
              <w:t>水环境保护目标：</w:t>
            </w:r>
            <w:r>
              <w:rPr>
                <w:rFonts w:hint="eastAsia"/>
                <w:lang w:val="en-US" w:eastAsia="zh-CN"/>
              </w:rPr>
              <w:t>马伏江</w:t>
            </w:r>
            <w:r>
              <w:rPr>
                <w:rFonts w:hint="eastAsia"/>
              </w:rPr>
              <w:t>水质达到</w:t>
            </w:r>
            <w:r>
              <w:t>GB3838-2002</w:t>
            </w:r>
            <w:r>
              <w:rPr>
                <w:rFonts w:hint="eastAsia"/>
              </w:rPr>
              <w:t>《地表水环境质量标准》</w:t>
            </w:r>
            <w:r>
              <w:rPr>
                <w:rFonts w:hint="eastAsia" w:ascii="宋体" w:hAnsi="宋体"/>
              </w:rPr>
              <w:t>Ⅲ</w:t>
            </w:r>
            <w:r>
              <w:rPr>
                <w:rFonts w:hint="eastAsia"/>
              </w:rPr>
              <w:t>类水质标准。</w:t>
            </w:r>
          </w:p>
          <w:p>
            <w:pPr>
              <w:pStyle w:val="18"/>
              <w:rPr>
                <w:rFonts w:hint="eastAsia"/>
              </w:rPr>
            </w:pPr>
            <w:r>
              <w:t>(2)</w:t>
            </w:r>
            <w:r>
              <w:rPr>
                <w:rFonts w:hint="eastAsia"/>
              </w:rPr>
              <w:t>大气环境保护目标：</w:t>
            </w:r>
          </w:p>
          <w:p>
            <w:pPr>
              <w:pStyle w:val="18"/>
            </w:pPr>
            <w:r>
              <w:rPr>
                <w:rFonts w:hint="eastAsia"/>
              </w:rPr>
              <w:t>项目所在区环境空气质量满足</w:t>
            </w:r>
            <w:r>
              <w:t>GB3096-2012</w:t>
            </w:r>
            <w:r>
              <w:rPr>
                <w:rFonts w:hint="eastAsia"/>
              </w:rPr>
              <w:t>《环境空气质量标准》二级标准。</w:t>
            </w:r>
          </w:p>
          <w:p>
            <w:pPr>
              <w:pStyle w:val="18"/>
              <w:rPr>
                <w:rFonts w:hint="eastAsia"/>
              </w:rPr>
            </w:pPr>
            <w:r>
              <w:t>(3)</w:t>
            </w:r>
            <w:r>
              <w:rPr>
                <w:rFonts w:hint="eastAsia"/>
              </w:rPr>
              <w:t>声环境保护目标：</w:t>
            </w:r>
          </w:p>
          <w:p>
            <w:pPr>
              <w:pStyle w:val="18"/>
              <w:rPr>
                <w:rFonts w:hint="eastAsia"/>
              </w:rPr>
            </w:pPr>
            <w:r>
              <w:rPr>
                <w:rFonts w:hint="eastAsia"/>
              </w:rPr>
              <w:t>项目所在区声环境质量达</w:t>
            </w:r>
            <w:r>
              <w:t>GB3096-2008</w:t>
            </w:r>
            <w:r>
              <w:rPr>
                <w:rFonts w:hint="eastAsia"/>
              </w:rPr>
              <w:t>《声环境质量标准》</w:t>
            </w:r>
            <w:r>
              <w:rPr>
                <w:rFonts w:hint="eastAsia"/>
                <w:lang w:val="en-US" w:eastAsia="zh-CN"/>
              </w:rPr>
              <w:t>3</w:t>
            </w:r>
            <w:r>
              <w:rPr>
                <w:rFonts w:hint="eastAsia"/>
              </w:rPr>
              <w:t>类标准。</w:t>
            </w:r>
          </w:p>
          <w:p>
            <w:pPr>
              <w:pStyle w:val="18"/>
              <w:rPr>
                <w:rFonts w:hint="eastAsia"/>
              </w:rPr>
            </w:pPr>
            <w:r>
              <w:rPr>
                <w:rFonts w:hint="eastAsia"/>
              </w:rPr>
              <w:t>（4）地下水环境保护目标</w:t>
            </w:r>
          </w:p>
          <w:p>
            <w:pPr>
              <w:pStyle w:val="18"/>
              <w:rPr>
                <w:rFonts w:hint="eastAsia"/>
              </w:rPr>
            </w:pPr>
            <w:r>
              <w:rPr>
                <w:rFonts w:hint="eastAsia"/>
              </w:rPr>
              <w:t>厂界外500米范围内无地下水集中式饮用水水源和热水、矿泉水、温泉等特殊地下水资源。</w:t>
            </w:r>
          </w:p>
          <w:p>
            <w:pPr>
              <w:pStyle w:val="18"/>
            </w:pPr>
            <w:r>
              <w:rPr>
                <w:rFonts w:hint="eastAsia"/>
              </w:rPr>
              <w:t>（二）环境敏感目标</w:t>
            </w:r>
          </w:p>
          <w:p>
            <w:pPr>
              <w:pStyle w:val="18"/>
              <w:rPr>
                <w:rFonts w:hint="eastAsia"/>
              </w:rPr>
            </w:pPr>
            <w:r>
              <w:rPr>
                <w:rFonts w:hint="eastAsia"/>
              </w:rPr>
              <w:t>本项目位于</w:t>
            </w:r>
            <w:r>
              <w:rPr>
                <w:rFonts w:hint="eastAsia"/>
                <w:lang w:val="en-US" w:eastAsia="zh-CN"/>
              </w:rPr>
              <w:t>茶陵县经济开发区</w:t>
            </w:r>
            <w:r>
              <w:rPr>
                <w:rFonts w:hint="eastAsia"/>
              </w:rPr>
              <w:t>。本次评价范围内无文物保护点、风景名胜区、饮用水源地等敏感点。项目厂区周边主要环境敏感目标详见表</w:t>
            </w:r>
            <w:r>
              <w:t>3-</w:t>
            </w:r>
            <w:r>
              <w:rPr>
                <w:rFonts w:hint="eastAsia"/>
                <w:lang w:val="en-US" w:eastAsia="zh-CN"/>
              </w:rPr>
              <w:t>4</w:t>
            </w:r>
            <w:r>
              <w:rPr>
                <w:rFonts w:hint="eastAsia"/>
              </w:rPr>
              <w:t>。</w:t>
            </w:r>
          </w:p>
          <w:p>
            <w:pPr>
              <w:pStyle w:val="18"/>
              <w:rPr>
                <w:rFonts w:hint="eastAsia"/>
              </w:rPr>
            </w:pPr>
          </w:p>
          <w:p>
            <w:pPr>
              <w:pStyle w:val="18"/>
              <w:rPr>
                <w:rFonts w:hint="eastAsia"/>
              </w:rPr>
            </w:pPr>
          </w:p>
          <w:p>
            <w:pPr>
              <w:pStyle w:val="18"/>
              <w:rPr>
                <w:rFonts w:hint="eastAsia"/>
              </w:rPr>
            </w:pPr>
          </w:p>
          <w:p>
            <w:pPr>
              <w:pStyle w:val="19"/>
              <w:rPr>
                <w:rFonts w:hint="eastAsia"/>
                <w:u w:val="none"/>
              </w:rPr>
            </w:pPr>
            <w:r>
              <w:rPr>
                <w:rFonts w:hint="eastAsia"/>
                <w:u w:val="none"/>
              </w:rPr>
              <w:t>表3-</w:t>
            </w:r>
            <w:r>
              <w:rPr>
                <w:rFonts w:hint="eastAsia"/>
                <w:u w:val="none"/>
                <w:lang w:val="en-US" w:eastAsia="zh-CN"/>
              </w:rPr>
              <w:t>4</w:t>
            </w:r>
            <w:r>
              <w:rPr>
                <w:rFonts w:hint="eastAsia"/>
                <w:u w:val="none"/>
              </w:rPr>
              <w:t xml:space="preserve">    主要环境敏感目标</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6" w:type="dxa"/>
                <w:bottom w:w="0" w:type="dxa"/>
                <w:right w:w="6" w:type="dxa"/>
              </w:tblCellMar>
            </w:tblPr>
            <w:tblGrid>
              <w:gridCol w:w="315"/>
              <w:gridCol w:w="670"/>
              <w:gridCol w:w="1140"/>
              <w:gridCol w:w="732"/>
              <w:gridCol w:w="1032"/>
              <w:gridCol w:w="1320"/>
              <w:gridCol w:w="1712"/>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jc w:val="center"/>
              </w:trPr>
              <w:tc>
                <w:tcPr>
                  <w:tcW w:w="315" w:type="dxa"/>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环</w:t>
                  </w:r>
                  <w:r>
                    <w:rPr>
                      <w:rFonts w:hint="eastAsia" w:cs="Times New Roman"/>
                      <w:sz w:val="21"/>
                      <w:szCs w:val="21"/>
                      <w:u w:val="none"/>
                      <w:lang w:val="en-US" w:eastAsia="zh-CN"/>
                    </w:rPr>
                    <w:t>境</w:t>
                  </w:r>
                  <w:r>
                    <w:rPr>
                      <w:rFonts w:hint="default" w:ascii="Times New Roman" w:hAnsi="Times New Roman" w:cs="Times New Roman"/>
                      <w:sz w:val="21"/>
                      <w:szCs w:val="21"/>
                      <w:u w:val="none"/>
                    </w:rPr>
                    <w:cr/>
                  </w:r>
                  <w:r>
                    <w:rPr>
                      <w:rFonts w:hint="default" w:ascii="Times New Roman" w:hAnsi="Times New Roman" w:cs="Times New Roman"/>
                      <w:sz w:val="21"/>
                      <w:szCs w:val="21"/>
                      <w:u w:val="none"/>
                    </w:rPr>
                    <w:t>要素</w:t>
                  </w:r>
                </w:p>
              </w:tc>
              <w:tc>
                <w:tcPr>
                  <w:tcW w:w="670" w:type="dxa"/>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敏感点</w:t>
                  </w:r>
                </w:p>
              </w:tc>
              <w:tc>
                <w:tcPr>
                  <w:tcW w:w="1140" w:type="dxa"/>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与本项目厂界距离</w:t>
                  </w:r>
                </w:p>
              </w:tc>
              <w:tc>
                <w:tcPr>
                  <w:tcW w:w="732" w:type="dxa"/>
                  <w:tcBorders>
                    <w:righ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方位</w:t>
                  </w:r>
                </w:p>
              </w:tc>
              <w:tc>
                <w:tcPr>
                  <w:tcW w:w="1032" w:type="dxa"/>
                  <w:tcBorders>
                    <w:left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阻隔情况</w:t>
                  </w:r>
                </w:p>
              </w:tc>
              <w:tc>
                <w:tcPr>
                  <w:tcW w:w="1320" w:type="dxa"/>
                  <w:tcBorders>
                    <w:righ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功能及规模</w:t>
                  </w:r>
                </w:p>
              </w:tc>
              <w:tc>
                <w:tcPr>
                  <w:tcW w:w="1712" w:type="dxa"/>
                  <w:tcBorders>
                    <w:left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坐标</w:t>
                  </w:r>
                </w:p>
              </w:tc>
              <w:tc>
                <w:tcPr>
                  <w:tcW w:w="1043" w:type="dxa"/>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保护级别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jc w:val="center"/>
              </w:trPr>
              <w:tc>
                <w:tcPr>
                  <w:tcW w:w="315" w:type="dxa"/>
                  <w:vMerge w:val="restart"/>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大气</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环境</w:t>
                  </w:r>
                </w:p>
              </w:tc>
              <w:tc>
                <w:tcPr>
                  <w:tcW w:w="670" w:type="dxa"/>
                  <w:noWrap w:val="0"/>
                  <w:vAlign w:val="center"/>
                </w:tcPr>
                <w:p>
                  <w:pPr>
                    <w:pStyle w:val="20"/>
                    <w:rPr>
                      <w:rFonts w:hint="default" w:ascii="Times New Roman" w:hAnsi="Times New Roman" w:cs="Times New Roman"/>
                      <w:sz w:val="21"/>
                      <w:szCs w:val="21"/>
                      <w:u w:val="none"/>
                      <w:lang w:eastAsia="zh-CN"/>
                    </w:rPr>
                  </w:pPr>
                  <w:r>
                    <w:rPr>
                      <w:rFonts w:hint="eastAsia" w:cs="Times New Roman"/>
                      <w:sz w:val="21"/>
                      <w:szCs w:val="21"/>
                      <w:u w:val="none"/>
                      <w:lang w:val="en-US" w:eastAsia="zh-CN"/>
                    </w:rPr>
                    <w:t>园区安置楼</w:t>
                  </w:r>
                </w:p>
              </w:tc>
              <w:tc>
                <w:tcPr>
                  <w:tcW w:w="1140" w:type="dxa"/>
                  <w:noWrap w:val="0"/>
                  <w:vAlign w:val="center"/>
                </w:tcPr>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270</w:t>
                  </w:r>
                  <w:r>
                    <w:rPr>
                      <w:rFonts w:hint="default" w:ascii="Times New Roman" w:hAnsi="Times New Roman" w:cs="Times New Roman"/>
                      <w:sz w:val="21"/>
                      <w:szCs w:val="21"/>
                      <w:u w:val="none"/>
                      <w:lang w:eastAsia="zh-CN"/>
                    </w:rPr>
                    <w:t>m~</w:t>
                  </w:r>
                  <w:r>
                    <w:rPr>
                      <w:rFonts w:hint="eastAsia" w:ascii="Times New Roman" w:hAnsi="Times New Roman" w:cs="Times New Roman"/>
                      <w:sz w:val="21"/>
                      <w:szCs w:val="21"/>
                      <w:u w:val="none"/>
                      <w:lang w:val="en-US" w:eastAsia="zh-CN"/>
                    </w:rPr>
                    <w:t>31</w:t>
                  </w:r>
                  <w:r>
                    <w:rPr>
                      <w:rFonts w:hint="default" w:ascii="Times New Roman" w:hAnsi="Times New Roman" w:cs="Times New Roman"/>
                      <w:sz w:val="21"/>
                      <w:szCs w:val="21"/>
                      <w:u w:val="none"/>
                      <w:lang w:eastAsia="zh-CN"/>
                    </w:rPr>
                    <w:t>0m</w:t>
                  </w:r>
                </w:p>
              </w:tc>
              <w:tc>
                <w:tcPr>
                  <w:tcW w:w="732" w:type="dxa"/>
                  <w:tcBorders>
                    <w:right w:val="single" w:color="auto" w:sz="4" w:space="0"/>
                  </w:tcBorders>
                  <w:noWrap w:val="0"/>
                  <w:vAlign w:val="center"/>
                </w:tcPr>
                <w:p>
                  <w:pPr>
                    <w:pStyle w:val="20"/>
                    <w:rPr>
                      <w:rFonts w:hint="eastAsia"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W</w:t>
                  </w:r>
                </w:p>
              </w:tc>
              <w:tc>
                <w:tcPr>
                  <w:tcW w:w="1032" w:type="dxa"/>
                  <w:tcBorders>
                    <w:left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建筑</w:t>
                  </w:r>
                  <w:r>
                    <w:rPr>
                      <w:rFonts w:hint="default" w:ascii="Times New Roman" w:hAnsi="Times New Roman" w:cs="Times New Roman"/>
                      <w:sz w:val="21"/>
                      <w:szCs w:val="21"/>
                      <w:u w:val="none"/>
                      <w:lang w:eastAsia="zh-CN"/>
                    </w:rPr>
                    <w:t>阻隔</w:t>
                  </w:r>
                </w:p>
              </w:tc>
              <w:tc>
                <w:tcPr>
                  <w:tcW w:w="1320" w:type="dxa"/>
                  <w:tcBorders>
                    <w:right w:val="single" w:color="auto" w:sz="4" w:space="0"/>
                  </w:tcBorders>
                  <w:noWrap w:val="0"/>
                  <w:vAlign w:val="center"/>
                </w:tcPr>
                <w:p>
                  <w:pPr>
                    <w:pStyle w:val="20"/>
                    <w:rPr>
                      <w:rFonts w:hint="default" w:ascii="Times New Roman" w:hAnsi="Times New Roman" w:cs="Times New Roman"/>
                      <w:sz w:val="21"/>
                      <w:szCs w:val="21"/>
                      <w:u w:val="none"/>
                    </w:rPr>
                  </w:pPr>
                  <w:r>
                    <w:rPr>
                      <w:rFonts w:hint="eastAsia" w:ascii="Times New Roman" w:hAnsi="Times New Roman" w:cs="Times New Roman"/>
                      <w:sz w:val="21"/>
                      <w:szCs w:val="21"/>
                      <w:u w:val="none"/>
                      <w:lang w:val="en-US" w:eastAsia="zh-CN"/>
                    </w:rPr>
                    <w:t>居民区</w:t>
                  </w:r>
                  <w:r>
                    <w:rPr>
                      <w:rFonts w:hint="default" w:ascii="Times New Roman" w:hAnsi="Times New Roman" w:cs="Times New Roman"/>
                      <w:sz w:val="21"/>
                      <w:szCs w:val="21"/>
                      <w:u w:val="none"/>
                    </w:rPr>
                    <w:t>，约</w:t>
                  </w:r>
                  <w:r>
                    <w:rPr>
                      <w:rFonts w:hint="eastAsia" w:ascii="Times New Roman" w:hAnsi="Times New Roman" w:cs="Times New Roman"/>
                      <w:sz w:val="21"/>
                      <w:szCs w:val="21"/>
                      <w:u w:val="none"/>
                      <w:lang w:val="en-US" w:eastAsia="zh-CN"/>
                    </w:rPr>
                    <w:t>80</w:t>
                  </w:r>
                  <w:r>
                    <w:rPr>
                      <w:rFonts w:hint="default" w:ascii="Times New Roman" w:hAnsi="Times New Roman" w:cs="Times New Roman"/>
                      <w:sz w:val="21"/>
                      <w:szCs w:val="21"/>
                      <w:u w:val="none"/>
                    </w:rPr>
                    <w:t>户</w:t>
                  </w:r>
                  <w:r>
                    <w:rPr>
                      <w:rFonts w:hint="default" w:ascii="Times New Roman" w:hAnsi="Times New Roman" w:cs="Times New Roman"/>
                      <w:sz w:val="21"/>
                      <w:szCs w:val="21"/>
                      <w:u w:val="none"/>
                      <w:lang w:eastAsia="zh-CN"/>
                    </w:rPr>
                    <w:t>，约</w:t>
                  </w:r>
                  <w:r>
                    <w:rPr>
                      <w:rFonts w:hint="eastAsia" w:ascii="Times New Roman" w:hAnsi="Times New Roman" w:cs="Times New Roman"/>
                      <w:sz w:val="21"/>
                      <w:szCs w:val="21"/>
                      <w:u w:val="none"/>
                      <w:lang w:val="en-US" w:eastAsia="zh-CN"/>
                    </w:rPr>
                    <w:t>250</w:t>
                  </w:r>
                  <w:r>
                    <w:rPr>
                      <w:rFonts w:hint="default" w:ascii="Times New Roman" w:hAnsi="Times New Roman" w:cs="Times New Roman"/>
                      <w:sz w:val="21"/>
                      <w:szCs w:val="21"/>
                      <w:u w:val="none"/>
                    </w:rPr>
                    <w:t>人</w:t>
                  </w:r>
                </w:p>
              </w:tc>
              <w:tc>
                <w:tcPr>
                  <w:tcW w:w="1712" w:type="dxa"/>
                  <w:tcBorders>
                    <w:lef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N</w:t>
                  </w:r>
                  <w:r>
                    <w:rPr>
                      <w:rFonts w:hint="default" w:ascii="Times New Roman" w:hAnsi="Times New Roman" w:cs="Times New Roman"/>
                      <w:sz w:val="21"/>
                      <w:szCs w:val="21"/>
                      <w:u w:val="none"/>
                    </w:rPr>
                    <w:t>11</w:t>
                  </w:r>
                  <w:r>
                    <w:rPr>
                      <w:rFonts w:hint="eastAsia" w:ascii="Times New Roman" w:hAnsi="Times New Roman" w:cs="Times New Roman"/>
                      <w:sz w:val="21"/>
                      <w:szCs w:val="21"/>
                      <w:u w:val="none"/>
                      <w:lang w:val="en-US" w:eastAsia="zh-CN"/>
                    </w:rPr>
                    <w:t>3</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31</w:t>
                  </w:r>
                  <w:r>
                    <w:rPr>
                      <w:rFonts w:hint="default" w:ascii="Times New Roman" w:hAnsi="Times New Roman" w:cs="Times New Roman"/>
                      <w:sz w:val="21"/>
                      <w:szCs w:val="21"/>
                      <w:u w:val="none"/>
                    </w:rPr>
                    <w:t>′5</w:t>
                  </w:r>
                  <w:r>
                    <w:rPr>
                      <w:rFonts w:hint="eastAsia" w:ascii="Times New Roman" w:hAnsi="Times New Roman" w:cs="Times New Roman"/>
                      <w:sz w:val="21"/>
                      <w:szCs w:val="21"/>
                      <w:u w:val="none"/>
                      <w:lang w:val="en-US" w:eastAsia="zh-CN"/>
                    </w:rPr>
                    <w:t>4</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57</w:t>
                  </w:r>
                  <w:r>
                    <w:rPr>
                      <w:rFonts w:hint="default" w:ascii="Times New Roman" w:hAnsi="Times New Roman" w:cs="Times New Roman"/>
                      <w:sz w:val="21"/>
                      <w:szCs w:val="21"/>
                      <w:u w:val="none"/>
                    </w:rPr>
                    <w:t>″,</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E</w:t>
                  </w:r>
                  <w:r>
                    <w:rPr>
                      <w:rFonts w:hint="default" w:ascii="Times New Roman" w:hAnsi="Times New Roman" w:cs="Times New Roman"/>
                      <w:sz w:val="21"/>
                      <w:szCs w:val="21"/>
                      <w:u w:val="none"/>
                    </w:rPr>
                    <w:t>2</w:t>
                  </w:r>
                  <w:r>
                    <w:rPr>
                      <w:rFonts w:hint="eastAsia" w:ascii="Times New Roman" w:hAnsi="Times New Roman" w:cs="Times New Roman"/>
                      <w:sz w:val="21"/>
                      <w:szCs w:val="21"/>
                      <w:u w:val="none"/>
                      <w:lang w:val="en-US" w:eastAsia="zh-CN"/>
                    </w:rPr>
                    <w:t>6</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44</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39</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81</w:t>
                  </w:r>
                  <w:r>
                    <w:rPr>
                      <w:rFonts w:hint="default" w:ascii="Times New Roman" w:hAnsi="Times New Roman" w:cs="Times New Roman"/>
                      <w:sz w:val="21"/>
                      <w:szCs w:val="21"/>
                      <w:u w:val="none"/>
                    </w:rPr>
                    <w:t>″</w:t>
                  </w:r>
                </w:p>
              </w:tc>
              <w:tc>
                <w:tcPr>
                  <w:tcW w:w="1043" w:type="dxa"/>
                  <w:vMerge w:val="restart"/>
                  <w:noWrap w:val="0"/>
                  <w:vAlign w:val="center"/>
                </w:tcPr>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rPr>
                    <w:t>（GB3095-</w:t>
                  </w:r>
                </w:p>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rPr>
                    <w:t>2012）</w:t>
                  </w:r>
                </w:p>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rPr>
                    <w:t>中的</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jc w:val="center"/>
              </w:trPr>
              <w:tc>
                <w:tcPr>
                  <w:tcW w:w="315" w:type="dxa"/>
                  <w:vMerge w:val="continue"/>
                  <w:noWrap w:val="0"/>
                  <w:vAlign w:val="center"/>
                </w:tcPr>
                <w:p>
                  <w:pPr>
                    <w:pStyle w:val="20"/>
                    <w:rPr>
                      <w:rFonts w:hint="default" w:ascii="Times New Roman" w:hAnsi="Times New Roman" w:cs="Times New Roman"/>
                      <w:sz w:val="21"/>
                      <w:szCs w:val="21"/>
                      <w:u w:val="none"/>
                    </w:rPr>
                  </w:pPr>
                </w:p>
              </w:tc>
              <w:tc>
                <w:tcPr>
                  <w:tcW w:w="670" w:type="dxa"/>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茶芫村居民点</w:t>
                  </w:r>
                </w:p>
              </w:tc>
              <w:tc>
                <w:tcPr>
                  <w:tcW w:w="1140" w:type="dxa"/>
                  <w:noWrap w:val="0"/>
                  <w:vAlign w:val="center"/>
                </w:tcPr>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310</w:t>
                  </w:r>
                  <w:r>
                    <w:rPr>
                      <w:rFonts w:hint="eastAsia" w:cs="Times New Roman"/>
                      <w:sz w:val="21"/>
                      <w:szCs w:val="21"/>
                      <w:u w:val="none"/>
                      <w:lang w:val="en-US" w:eastAsia="zh-CN"/>
                    </w:rPr>
                    <w:t>m</w:t>
                  </w:r>
                  <w:r>
                    <w:rPr>
                      <w:rFonts w:hint="default" w:ascii="Times New Roman" w:hAnsi="Times New Roman" w:cs="Times New Roman"/>
                      <w:sz w:val="21"/>
                      <w:szCs w:val="21"/>
                      <w:u w:val="none"/>
                      <w:lang w:eastAsia="zh-CN"/>
                    </w:rPr>
                    <w:cr/>
                  </w:r>
                  <w:r>
                    <w:rPr>
                      <w:rFonts w:hint="default"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50</w:t>
                  </w:r>
                  <w:r>
                    <w:rPr>
                      <w:rFonts w:hint="default" w:ascii="Times New Roman" w:hAnsi="Times New Roman" w:cs="Times New Roman"/>
                      <w:sz w:val="21"/>
                      <w:szCs w:val="21"/>
                      <w:u w:val="none"/>
                      <w:lang w:eastAsia="zh-CN"/>
                    </w:rPr>
                    <w:t>0m</w:t>
                  </w:r>
                </w:p>
              </w:tc>
              <w:tc>
                <w:tcPr>
                  <w:tcW w:w="732" w:type="dxa"/>
                  <w:tcBorders>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S</w:t>
                  </w:r>
                </w:p>
              </w:tc>
              <w:tc>
                <w:tcPr>
                  <w:tcW w:w="1032" w:type="dxa"/>
                  <w:tcBorders>
                    <w:left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山地</w:t>
                  </w:r>
                  <w:r>
                    <w:rPr>
                      <w:rFonts w:hint="default" w:ascii="Times New Roman" w:hAnsi="Times New Roman" w:cs="Times New Roman"/>
                      <w:sz w:val="21"/>
                      <w:szCs w:val="21"/>
                      <w:u w:val="none"/>
                      <w:lang w:eastAsia="zh-CN"/>
                    </w:rPr>
                    <w:t>阻隔</w:t>
                  </w:r>
                </w:p>
              </w:tc>
              <w:tc>
                <w:tcPr>
                  <w:tcW w:w="1320" w:type="dxa"/>
                  <w:tcBorders>
                    <w:righ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村</w:t>
                  </w:r>
                  <w:r>
                    <w:rPr>
                      <w:rFonts w:hint="default" w:ascii="Times New Roman" w:hAnsi="Times New Roman" w:cs="Times New Roman"/>
                      <w:sz w:val="21"/>
                      <w:szCs w:val="21"/>
                      <w:u w:val="none"/>
                    </w:rPr>
                    <w:t>民点，约</w:t>
                  </w:r>
                  <w:r>
                    <w:rPr>
                      <w:rFonts w:hint="eastAsia" w:ascii="Times New Roman" w:hAnsi="Times New Roman" w:cs="Times New Roman"/>
                      <w:sz w:val="21"/>
                      <w:szCs w:val="21"/>
                      <w:u w:val="none"/>
                      <w:lang w:val="en-US" w:eastAsia="zh-CN"/>
                    </w:rPr>
                    <w:t>30</w:t>
                  </w:r>
                  <w:r>
                    <w:rPr>
                      <w:rFonts w:hint="default" w:ascii="Times New Roman" w:hAnsi="Times New Roman" w:cs="Times New Roman"/>
                      <w:sz w:val="21"/>
                      <w:szCs w:val="21"/>
                      <w:u w:val="none"/>
                    </w:rPr>
                    <w:t>户</w:t>
                  </w:r>
                  <w:r>
                    <w:rPr>
                      <w:rFonts w:hint="default" w:ascii="Times New Roman" w:hAnsi="Times New Roman" w:cs="Times New Roman"/>
                      <w:sz w:val="21"/>
                      <w:szCs w:val="21"/>
                      <w:u w:val="none"/>
                      <w:lang w:eastAsia="zh-CN"/>
                    </w:rPr>
                    <w:t>，约</w:t>
                  </w:r>
                  <w:r>
                    <w:rPr>
                      <w:rFonts w:hint="eastAsia" w:ascii="Times New Roman" w:hAnsi="Times New Roman" w:cs="Times New Roman"/>
                      <w:sz w:val="21"/>
                      <w:szCs w:val="21"/>
                      <w:u w:val="none"/>
                      <w:lang w:val="en-US" w:eastAsia="zh-CN"/>
                    </w:rPr>
                    <w:t>90</w:t>
                  </w:r>
                  <w:r>
                    <w:rPr>
                      <w:rFonts w:hint="default" w:ascii="Times New Roman" w:hAnsi="Times New Roman" w:cs="Times New Roman"/>
                      <w:sz w:val="21"/>
                      <w:szCs w:val="21"/>
                      <w:u w:val="none"/>
                    </w:rPr>
                    <w:t>人</w:t>
                  </w:r>
                </w:p>
              </w:tc>
              <w:tc>
                <w:tcPr>
                  <w:tcW w:w="1712" w:type="dxa"/>
                  <w:tcBorders>
                    <w:lef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N</w:t>
                  </w:r>
                  <w:r>
                    <w:rPr>
                      <w:rFonts w:hint="default" w:ascii="Times New Roman" w:hAnsi="Times New Roman" w:cs="Times New Roman"/>
                      <w:sz w:val="21"/>
                      <w:szCs w:val="21"/>
                      <w:u w:val="none"/>
                    </w:rPr>
                    <w:t>11</w:t>
                  </w:r>
                  <w:r>
                    <w:rPr>
                      <w:rFonts w:hint="eastAsia" w:ascii="Times New Roman" w:hAnsi="Times New Roman" w:cs="Times New Roman"/>
                      <w:sz w:val="21"/>
                      <w:szCs w:val="21"/>
                      <w:u w:val="none"/>
                      <w:lang w:val="en-US" w:eastAsia="zh-CN"/>
                    </w:rPr>
                    <w:t>3</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w:t>
                  </w:r>
                  <w:r>
                    <w:rPr>
                      <w:rFonts w:hint="eastAsia" w:cs="Times New Roman"/>
                      <w:sz w:val="21"/>
                      <w:szCs w:val="21"/>
                      <w:u w:val="none"/>
                      <w:lang w:val="en-US" w:eastAsia="zh-CN"/>
                    </w:rPr>
                    <w:t>2</w:t>
                  </w:r>
                  <w:r>
                    <w:rPr>
                      <w:rFonts w:hint="default" w:ascii="Times New Roman" w:hAnsi="Times New Roman" w:cs="Times New Roman"/>
                      <w:sz w:val="21"/>
                      <w:szCs w:val="21"/>
                      <w:u w:val="none"/>
                    </w:rPr>
                    <w:t>′</w:t>
                  </w:r>
                  <w:r>
                    <w:rPr>
                      <w:rFonts w:hint="eastAsia" w:cs="Times New Roman"/>
                      <w:sz w:val="21"/>
                      <w:szCs w:val="21"/>
                      <w:u w:val="none"/>
                      <w:lang w:val="en-US" w:eastAsia="zh-CN"/>
                    </w:rPr>
                    <w:t>1.27</w:t>
                  </w:r>
                  <w:r>
                    <w:rPr>
                      <w:rFonts w:hint="default" w:ascii="Times New Roman" w:hAnsi="Times New Roman" w:cs="Times New Roman"/>
                      <w:sz w:val="21"/>
                      <w:szCs w:val="21"/>
                      <w:u w:val="none"/>
                    </w:rPr>
                    <w:t>″,</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E</w:t>
                  </w:r>
                  <w:r>
                    <w:rPr>
                      <w:rFonts w:hint="default" w:ascii="Times New Roman" w:hAnsi="Times New Roman" w:cs="Times New Roman"/>
                      <w:sz w:val="21"/>
                      <w:szCs w:val="21"/>
                      <w:u w:val="none"/>
                    </w:rPr>
                    <w:t>2</w:t>
                  </w:r>
                  <w:r>
                    <w:rPr>
                      <w:rFonts w:hint="eastAsia" w:ascii="Times New Roman" w:hAnsi="Times New Roman" w:cs="Times New Roman"/>
                      <w:sz w:val="21"/>
                      <w:szCs w:val="21"/>
                      <w:u w:val="none"/>
                      <w:lang w:val="en-US" w:eastAsia="zh-CN"/>
                    </w:rPr>
                    <w:t>6</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44</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w:t>
                  </w:r>
                  <w:r>
                    <w:rPr>
                      <w:rFonts w:hint="eastAsia" w:cs="Times New Roman"/>
                      <w:sz w:val="21"/>
                      <w:szCs w:val="21"/>
                      <w:u w:val="none"/>
                      <w:lang w:val="en-US" w:eastAsia="zh-CN"/>
                    </w:rPr>
                    <w:t>0.21</w:t>
                  </w:r>
                  <w:r>
                    <w:rPr>
                      <w:rFonts w:hint="default" w:ascii="Times New Roman" w:hAnsi="Times New Roman" w:cs="Times New Roman"/>
                      <w:sz w:val="21"/>
                      <w:szCs w:val="21"/>
                      <w:u w:val="none"/>
                    </w:rPr>
                    <w:t>″</w:t>
                  </w:r>
                </w:p>
              </w:tc>
              <w:tc>
                <w:tcPr>
                  <w:tcW w:w="1043" w:type="dxa"/>
                  <w:vMerge w:val="continue"/>
                  <w:noWrap w:val="0"/>
                  <w:vAlign w:val="center"/>
                </w:tcPr>
                <w:p>
                  <w:pPr>
                    <w:pStyle w:val="20"/>
                    <w:rPr>
                      <w:rFonts w:hint="default" w:ascii="Times New Roman" w:hAnsi="Times New Roman" w:cs="Times New Roman"/>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1444" w:hRule="atLeast"/>
                <w:jc w:val="center"/>
              </w:trPr>
              <w:tc>
                <w:tcPr>
                  <w:tcW w:w="315" w:type="dxa"/>
                  <w:vMerge w:val="continue"/>
                  <w:tcBorders>
                    <w:bottom w:val="single" w:color="auto" w:sz="4" w:space="0"/>
                  </w:tcBorders>
                  <w:noWrap w:val="0"/>
                  <w:vAlign w:val="center"/>
                </w:tcPr>
                <w:p>
                  <w:pPr>
                    <w:pStyle w:val="20"/>
                    <w:rPr>
                      <w:rFonts w:hint="default" w:ascii="Times New Roman" w:hAnsi="Times New Roman" w:cs="Times New Roman"/>
                      <w:sz w:val="21"/>
                      <w:szCs w:val="21"/>
                      <w:u w:val="none"/>
                    </w:rPr>
                  </w:pPr>
                </w:p>
              </w:tc>
              <w:tc>
                <w:tcPr>
                  <w:tcW w:w="670" w:type="dxa"/>
                  <w:tcBorders>
                    <w:bottom w:val="single" w:color="auto" w:sz="4" w:space="0"/>
                  </w:tcBorders>
                  <w:noWrap w:val="0"/>
                  <w:vAlign w:val="center"/>
                </w:tcPr>
                <w:p>
                  <w:pPr>
                    <w:pStyle w:val="2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上冲</w:t>
                  </w:r>
                </w:p>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居</w:t>
                  </w:r>
                  <w:r>
                    <w:rPr>
                      <w:rFonts w:hint="default" w:ascii="Times New Roman" w:hAnsi="Times New Roman" w:cs="Times New Roman"/>
                      <w:sz w:val="21"/>
                      <w:szCs w:val="21"/>
                      <w:u w:val="none"/>
                      <w:lang w:eastAsia="zh-CN"/>
                    </w:rPr>
                    <w:t>民点</w:t>
                  </w:r>
                </w:p>
              </w:tc>
              <w:tc>
                <w:tcPr>
                  <w:tcW w:w="1140" w:type="dxa"/>
                  <w:tcBorders>
                    <w:bottom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450m~500m</w:t>
                  </w:r>
                </w:p>
              </w:tc>
              <w:tc>
                <w:tcPr>
                  <w:tcW w:w="732" w:type="dxa"/>
                  <w:tcBorders>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N</w:t>
                  </w:r>
                </w:p>
              </w:tc>
              <w:tc>
                <w:tcPr>
                  <w:tcW w:w="1032" w:type="dxa"/>
                  <w:tcBorders>
                    <w:left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eastAsia" w:ascii="Times New Roman" w:hAnsi="Times New Roman" w:cs="Times New Roman"/>
                      <w:sz w:val="21"/>
                      <w:szCs w:val="21"/>
                      <w:u w:val="none"/>
                      <w:lang w:val="en-US" w:eastAsia="zh-CN"/>
                    </w:rPr>
                    <w:t>山地</w:t>
                  </w:r>
                  <w:r>
                    <w:rPr>
                      <w:rFonts w:hint="default" w:ascii="Times New Roman" w:hAnsi="Times New Roman" w:cs="Times New Roman"/>
                      <w:sz w:val="21"/>
                      <w:szCs w:val="21"/>
                      <w:u w:val="none"/>
                      <w:lang w:eastAsia="zh-CN"/>
                    </w:rPr>
                    <w:t>阻隔</w:t>
                  </w:r>
                </w:p>
              </w:tc>
              <w:tc>
                <w:tcPr>
                  <w:tcW w:w="1320" w:type="dxa"/>
                  <w:tcBorders>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村</w:t>
                  </w:r>
                  <w:r>
                    <w:rPr>
                      <w:rFonts w:hint="default" w:ascii="Times New Roman" w:hAnsi="Times New Roman" w:cs="Times New Roman"/>
                      <w:sz w:val="21"/>
                      <w:szCs w:val="21"/>
                      <w:u w:val="none"/>
                    </w:rPr>
                    <w:t>民点，约</w:t>
                  </w:r>
                  <w:r>
                    <w:rPr>
                      <w:rFonts w:hint="eastAsia" w:ascii="Times New Roman" w:hAnsi="Times New Roman" w:cs="Times New Roman"/>
                      <w:sz w:val="21"/>
                      <w:szCs w:val="21"/>
                      <w:u w:val="none"/>
                      <w:lang w:val="en-US" w:eastAsia="zh-CN"/>
                    </w:rPr>
                    <w:t>20</w:t>
                  </w:r>
                  <w:r>
                    <w:rPr>
                      <w:rFonts w:hint="default" w:ascii="Times New Roman" w:hAnsi="Times New Roman" w:cs="Times New Roman"/>
                      <w:sz w:val="21"/>
                      <w:szCs w:val="21"/>
                      <w:u w:val="none"/>
                    </w:rPr>
                    <w:t>户</w:t>
                  </w:r>
                  <w:r>
                    <w:rPr>
                      <w:rFonts w:hint="default" w:ascii="Times New Roman" w:hAnsi="Times New Roman" w:cs="Times New Roman"/>
                      <w:sz w:val="21"/>
                      <w:szCs w:val="21"/>
                      <w:u w:val="none"/>
                      <w:lang w:eastAsia="zh-CN"/>
                    </w:rPr>
                    <w:t>，约</w:t>
                  </w:r>
                  <w:r>
                    <w:rPr>
                      <w:rFonts w:hint="eastAsia" w:ascii="Times New Roman" w:hAnsi="Times New Roman" w:cs="Times New Roman"/>
                      <w:sz w:val="21"/>
                      <w:szCs w:val="21"/>
                      <w:u w:val="none"/>
                      <w:lang w:val="en-US" w:eastAsia="zh-CN"/>
                    </w:rPr>
                    <w:t>6</w:t>
                  </w:r>
                  <w:r>
                    <w:rPr>
                      <w:rFonts w:hint="default" w:ascii="Times New Roman" w:hAnsi="Times New Roman" w:cs="Times New Roman"/>
                      <w:sz w:val="21"/>
                      <w:szCs w:val="21"/>
                      <w:u w:val="none"/>
                      <w:lang w:eastAsia="zh-CN"/>
                    </w:rPr>
                    <w:t>0</w:t>
                  </w:r>
                  <w:r>
                    <w:rPr>
                      <w:rFonts w:hint="default" w:ascii="Times New Roman" w:hAnsi="Times New Roman" w:cs="Times New Roman"/>
                      <w:sz w:val="21"/>
                      <w:szCs w:val="21"/>
                      <w:u w:val="none"/>
                    </w:rPr>
                    <w:t>人</w:t>
                  </w:r>
                </w:p>
              </w:tc>
              <w:tc>
                <w:tcPr>
                  <w:tcW w:w="1712" w:type="dxa"/>
                  <w:tcBorders>
                    <w:left w:val="single" w:color="auto" w:sz="4" w:space="0"/>
                    <w:bottom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N</w:t>
                  </w:r>
                  <w:r>
                    <w:rPr>
                      <w:rFonts w:hint="default" w:ascii="Times New Roman" w:hAnsi="Times New Roman" w:cs="Times New Roman"/>
                      <w:sz w:val="21"/>
                      <w:szCs w:val="21"/>
                      <w:u w:val="none"/>
                    </w:rPr>
                    <w:t>11</w:t>
                  </w:r>
                  <w:r>
                    <w:rPr>
                      <w:rFonts w:hint="eastAsia" w:ascii="Times New Roman" w:hAnsi="Times New Roman" w:cs="Times New Roman"/>
                      <w:sz w:val="21"/>
                      <w:szCs w:val="21"/>
                      <w:u w:val="none"/>
                      <w:lang w:val="en-US" w:eastAsia="zh-CN"/>
                    </w:rPr>
                    <w:t>3</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w:t>
                  </w:r>
                  <w:r>
                    <w:rPr>
                      <w:rFonts w:hint="eastAsia" w:cs="Times New Roman"/>
                      <w:sz w:val="21"/>
                      <w:szCs w:val="21"/>
                      <w:u w:val="none"/>
                      <w:lang w:val="en-US" w:eastAsia="zh-CN"/>
                    </w:rPr>
                    <w:t>2</w:t>
                  </w:r>
                  <w:r>
                    <w:rPr>
                      <w:rFonts w:hint="default" w:ascii="Times New Roman" w:hAnsi="Times New Roman" w:cs="Times New Roman"/>
                      <w:sz w:val="21"/>
                      <w:szCs w:val="21"/>
                      <w:u w:val="none"/>
                    </w:rPr>
                    <w:t>′</w:t>
                  </w:r>
                  <w:r>
                    <w:rPr>
                      <w:rFonts w:hint="eastAsia" w:cs="Times New Roman"/>
                      <w:sz w:val="21"/>
                      <w:szCs w:val="21"/>
                      <w:u w:val="none"/>
                      <w:lang w:val="en-US" w:eastAsia="zh-CN"/>
                    </w:rPr>
                    <w:t>4.90</w:t>
                  </w:r>
                  <w:r>
                    <w:rPr>
                      <w:rFonts w:hint="default" w:ascii="Times New Roman" w:hAnsi="Times New Roman" w:cs="Times New Roman"/>
                      <w:sz w:val="21"/>
                      <w:szCs w:val="21"/>
                      <w:u w:val="none"/>
                    </w:rPr>
                    <w:t>″,</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E</w:t>
                  </w:r>
                  <w:r>
                    <w:rPr>
                      <w:rFonts w:hint="default" w:ascii="Times New Roman" w:hAnsi="Times New Roman" w:cs="Times New Roman"/>
                      <w:sz w:val="21"/>
                      <w:szCs w:val="21"/>
                      <w:u w:val="none"/>
                    </w:rPr>
                    <w:t>2</w:t>
                  </w:r>
                  <w:r>
                    <w:rPr>
                      <w:rFonts w:hint="eastAsia" w:ascii="Times New Roman" w:hAnsi="Times New Roman" w:cs="Times New Roman"/>
                      <w:sz w:val="21"/>
                      <w:szCs w:val="21"/>
                      <w:u w:val="none"/>
                      <w:lang w:val="en-US" w:eastAsia="zh-CN"/>
                    </w:rPr>
                    <w:t>6</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44</w:t>
                  </w:r>
                  <w:r>
                    <w:rPr>
                      <w:rFonts w:hint="default" w:ascii="Times New Roman" w:hAnsi="Times New Roman" w:cs="Times New Roman"/>
                      <w:sz w:val="21"/>
                      <w:szCs w:val="21"/>
                      <w:u w:val="none"/>
                    </w:rPr>
                    <w:t>′</w:t>
                  </w:r>
                  <w:r>
                    <w:rPr>
                      <w:rFonts w:hint="eastAsia" w:cs="Times New Roman"/>
                      <w:sz w:val="21"/>
                      <w:szCs w:val="21"/>
                      <w:u w:val="none"/>
                      <w:lang w:val="en-US" w:eastAsia="zh-CN"/>
                    </w:rPr>
                    <w:t>57.94</w:t>
                  </w:r>
                  <w:r>
                    <w:rPr>
                      <w:rFonts w:hint="default" w:ascii="Times New Roman" w:hAnsi="Times New Roman" w:cs="Times New Roman"/>
                      <w:sz w:val="21"/>
                      <w:szCs w:val="21"/>
                      <w:u w:val="none"/>
                    </w:rPr>
                    <w:t>″</w:t>
                  </w:r>
                </w:p>
              </w:tc>
              <w:tc>
                <w:tcPr>
                  <w:tcW w:w="1043" w:type="dxa"/>
                  <w:vMerge w:val="continue"/>
                  <w:tcBorders>
                    <w:bottom w:val="single" w:color="auto" w:sz="4" w:space="0"/>
                  </w:tcBorders>
                  <w:noWrap w:val="0"/>
                  <w:vAlign w:val="center"/>
                </w:tcPr>
                <w:p>
                  <w:pPr>
                    <w:pStyle w:val="20"/>
                    <w:rPr>
                      <w:rFonts w:hint="default" w:ascii="Times New Roman" w:hAnsi="Times New Roman" w:cs="Times New Roman"/>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240" w:hRule="atLeast"/>
                <w:jc w:val="center"/>
              </w:trPr>
              <w:tc>
                <w:tcPr>
                  <w:tcW w:w="315" w:type="dxa"/>
                  <w:vMerge w:val="continue"/>
                  <w:tcBorders>
                    <w:bottom w:val="single" w:color="auto" w:sz="4" w:space="0"/>
                  </w:tcBorders>
                  <w:noWrap w:val="0"/>
                  <w:vAlign w:val="center"/>
                </w:tcPr>
                <w:p>
                  <w:pPr>
                    <w:pStyle w:val="20"/>
                    <w:rPr>
                      <w:rFonts w:hint="default" w:ascii="Times New Roman" w:hAnsi="Times New Roman" w:cs="Times New Roman"/>
                      <w:sz w:val="21"/>
                      <w:szCs w:val="21"/>
                      <w:u w:val="none"/>
                    </w:rPr>
                  </w:pPr>
                </w:p>
              </w:tc>
              <w:tc>
                <w:tcPr>
                  <w:tcW w:w="670" w:type="dxa"/>
                  <w:tcBorders>
                    <w:top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园区管委会</w:t>
                  </w:r>
                </w:p>
              </w:tc>
              <w:tc>
                <w:tcPr>
                  <w:tcW w:w="1140" w:type="dxa"/>
                  <w:tcBorders>
                    <w:top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355m</w:t>
                  </w:r>
                </w:p>
              </w:tc>
              <w:tc>
                <w:tcPr>
                  <w:tcW w:w="732" w:type="dxa"/>
                  <w:tcBorders>
                    <w:top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SW</w:t>
                  </w:r>
                </w:p>
              </w:tc>
              <w:tc>
                <w:tcPr>
                  <w:tcW w:w="1032" w:type="dxa"/>
                  <w:tcBorders>
                    <w:top w:val="single" w:color="auto" w:sz="4" w:space="0"/>
                    <w:left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建筑阻隔</w:t>
                  </w:r>
                </w:p>
              </w:tc>
              <w:tc>
                <w:tcPr>
                  <w:tcW w:w="1320" w:type="dxa"/>
                  <w:tcBorders>
                    <w:top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行政区，约60人</w:t>
                  </w:r>
                </w:p>
              </w:tc>
              <w:tc>
                <w:tcPr>
                  <w:tcW w:w="1712" w:type="dxa"/>
                  <w:tcBorders>
                    <w:top w:val="single" w:color="auto" w:sz="4" w:space="0"/>
                    <w:left w:val="single" w:color="auto" w:sz="4" w:space="0"/>
                    <w:bottom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lang w:eastAsia="zh-CN"/>
                    </w:rPr>
                    <w:t>N</w:t>
                  </w:r>
                  <w:r>
                    <w:rPr>
                      <w:rFonts w:hint="default" w:ascii="Times New Roman" w:hAnsi="Times New Roman" w:cs="Times New Roman"/>
                      <w:sz w:val="21"/>
                      <w:szCs w:val="21"/>
                      <w:u w:val="none"/>
                    </w:rPr>
                    <w:t>11</w:t>
                  </w:r>
                  <w:r>
                    <w:rPr>
                      <w:rFonts w:hint="eastAsia" w:ascii="Times New Roman" w:hAnsi="Times New Roman" w:cs="Times New Roman"/>
                      <w:sz w:val="21"/>
                      <w:szCs w:val="21"/>
                      <w:u w:val="none"/>
                      <w:lang w:val="en-US" w:eastAsia="zh-CN"/>
                    </w:rPr>
                    <w:t>3</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31</w:t>
                  </w:r>
                  <w:r>
                    <w:rPr>
                      <w:rFonts w:hint="default" w:ascii="Times New Roman" w:hAnsi="Times New Roman" w:cs="Times New Roman"/>
                      <w:sz w:val="21"/>
                      <w:szCs w:val="21"/>
                      <w:u w:val="none"/>
                    </w:rPr>
                    <w:t>′</w:t>
                  </w:r>
                  <w:r>
                    <w:rPr>
                      <w:rFonts w:hint="eastAsia" w:cs="Times New Roman"/>
                      <w:sz w:val="21"/>
                      <w:szCs w:val="21"/>
                      <w:u w:val="none"/>
                      <w:lang w:val="en-US" w:eastAsia="zh-CN"/>
                    </w:rPr>
                    <w:t>53.47</w:t>
                  </w:r>
                  <w:r>
                    <w:rPr>
                      <w:rFonts w:hint="default" w:ascii="Times New Roman" w:hAnsi="Times New Roman" w:cs="Times New Roman"/>
                      <w:sz w:val="21"/>
                      <w:szCs w:val="21"/>
                      <w:u w:val="none"/>
                    </w:rPr>
                    <w:t>″,</w:t>
                  </w:r>
                </w:p>
                <w:p>
                  <w:pPr>
                    <w:pStyle w:val="20"/>
                    <w:rPr>
                      <w:rFonts w:hint="default" w:ascii="Times New Roman" w:hAnsi="Times New Roman" w:cs="Times New Roman"/>
                      <w:sz w:val="21"/>
                      <w:szCs w:val="21"/>
                      <w:u w:val="none"/>
                      <w:lang w:eastAsia="zh-CN"/>
                    </w:rPr>
                  </w:pPr>
                  <w:r>
                    <w:rPr>
                      <w:rFonts w:hint="default" w:ascii="Times New Roman" w:hAnsi="Times New Roman" w:cs="Times New Roman"/>
                      <w:sz w:val="21"/>
                      <w:szCs w:val="21"/>
                      <w:u w:val="none"/>
                      <w:lang w:eastAsia="zh-CN"/>
                    </w:rPr>
                    <w:t>E</w:t>
                  </w:r>
                  <w:r>
                    <w:rPr>
                      <w:rFonts w:hint="default" w:ascii="Times New Roman" w:hAnsi="Times New Roman" w:cs="Times New Roman"/>
                      <w:sz w:val="21"/>
                      <w:szCs w:val="21"/>
                      <w:u w:val="none"/>
                    </w:rPr>
                    <w:t>2</w:t>
                  </w:r>
                  <w:r>
                    <w:rPr>
                      <w:rFonts w:hint="eastAsia" w:ascii="Times New Roman" w:hAnsi="Times New Roman" w:cs="Times New Roman"/>
                      <w:sz w:val="21"/>
                      <w:szCs w:val="21"/>
                      <w:u w:val="none"/>
                      <w:lang w:val="en-US" w:eastAsia="zh-CN"/>
                    </w:rPr>
                    <w:t>6</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44</w:t>
                  </w:r>
                  <w:r>
                    <w:rPr>
                      <w:rFonts w:hint="default" w:ascii="Times New Roman" w:hAnsi="Times New Roman" w:cs="Times New Roman"/>
                      <w:sz w:val="21"/>
                      <w:szCs w:val="21"/>
                      <w:u w:val="none"/>
                    </w:rPr>
                    <w:t>′</w:t>
                  </w:r>
                  <w:r>
                    <w:rPr>
                      <w:rFonts w:hint="eastAsia" w:ascii="Times New Roman" w:hAnsi="Times New Roman" w:cs="Times New Roman"/>
                      <w:sz w:val="21"/>
                      <w:szCs w:val="21"/>
                      <w:u w:val="none"/>
                      <w:lang w:val="en-US" w:eastAsia="zh-CN"/>
                    </w:rPr>
                    <w:t>3</w:t>
                  </w:r>
                  <w:r>
                    <w:rPr>
                      <w:rFonts w:hint="eastAsia" w:cs="Times New Roman"/>
                      <w:sz w:val="21"/>
                      <w:szCs w:val="21"/>
                      <w:u w:val="none"/>
                      <w:lang w:val="en-US" w:eastAsia="zh-CN"/>
                    </w:rPr>
                    <w:t>5.01</w:t>
                  </w:r>
                  <w:r>
                    <w:rPr>
                      <w:rFonts w:hint="default" w:ascii="Times New Roman" w:hAnsi="Times New Roman" w:cs="Times New Roman"/>
                      <w:sz w:val="21"/>
                      <w:szCs w:val="21"/>
                      <w:u w:val="none"/>
                    </w:rPr>
                    <w:t>″</w:t>
                  </w:r>
                </w:p>
              </w:tc>
              <w:tc>
                <w:tcPr>
                  <w:tcW w:w="1043" w:type="dxa"/>
                  <w:vMerge w:val="continue"/>
                  <w:tcBorders>
                    <w:bottom w:val="single" w:color="auto" w:sz="4" w:space="0"/>
                  </w:tcBorders>
                  <w:noWrap w:val="0"/>
                  <w:vAlign w:val="center"/>
                </w:tcPr>
                <w:p>
                  <w:pPr>
                    <w:pStyle w:val="20"/>
                    <w:rPr>
                      <w:rFonts w:hint="default" w:ascii="Times New Roman" w:hAnsi="Times New Roman" w:cs="Times New Roman"/>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711" w:hRule="atLeast"/>
                <w:jc w:val="center"/>
              </w:trPr>
              <w:tc>
                <w:tcPr>
                  <w:tcW w:w="315" w:type="dxa"/>
                  <w:vMerge w:val="restart"/>
                  <w:tcBorders>
                    <w:top w:val="single" w:color="auto" w:sz="4" w:space="0"/>
                  </w:tcBorders>
                  <w:noWrap w:val="0"/>
                  <w:vAlign w:val="center"/>
                </w:tcPr>
                <w:p>
                  <w:pPr>
                    <w:pStyle w:val="20"/>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地表水环境</w:t>
                  </w:r>
                </w:p>
              </w:tc>
              <w:tc>
                <w:tcPr>
                  <w:tcW w:w="670" w:type="dxa"/>
                  <w:tcBorders>
                    <w:top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马伏江</w:t>
                  </w:r>
                </w:p>
              </w:tc>
              <w:tc>
                <w:tcPr>
                  <w:tcW w:w="1140" w:type="dxa"/>
                  <w:tcBorders>
                    <w:top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1600m</w:t>
                  </w:r>
                </w:p>
              </w:tc>
              <w:tc>
                <w:tcPr>
                  <w:tcW w:w="732" w:type="dxa"/>
                  <w:tcBorders>
                    <w:top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E</w:t>
                  </w:r>
                </w:p>
              </w:tc>
              <w:tc>
                <w:tcPr>
                  <w:tcW w:w="1032" w:type="dxa"/>
                  <w:tcBorders>
                    <w:top w:val="single" w:color="auto" w:sz="4" w:space="0"/>
                    <w:left w:val="single" w:color="auto" w:sz="4" w:space="0"/>
                    <w:bottom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山体阻隔</w:t>
                  </w:r>
                </w:p>
              </w:tc>
              <w:tc>
                <w:tcPr>
                  <w:tcW w:w="1320" w:type="dxa"/>
                  <w:tcBorders>
                    <w:top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农业用水区</w:t>
                  </w:r>
                </w:p>
              </w:tc>
              <w:tc>
                <w:tcPr>
                  <w:tcW w:w="2755" w:type="dxa"/>
                  <w:gridSpan w:val="2"/>
                  <w:vMerge w:val="restart"/>
                  <w:tcBorders>
                    <w:top w:val="single" w:color="auto" w:sz="4" w:space="0"/>
                    <w:left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eastAsia="宋体" w:cs="Times New Roman"/>
                      <w:sz w:val="21"/>
                      <w:szCs w:val="21"/>
                    </w:rPr>
                    <w:t>《地表水环 境质量标准》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GB3838-2002</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Ⅲ类标准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214" w:hRule="atLeast"/>
                <w:jc w:val="center"/>
              </w:trPr>
              <w:tc>
                <w:tcPr>
                  <w:tcW w:w="315" w:type="dxa"/>
                  <w:vMerge w:val="continue"/>
                  <w:noWrap w:val="0"/>
                  <w:vAlign w:val="center"/>
                </w:tcPr>
                <w:p>
                  <w:pPr>
                    <w:pStyle w:val="20"/>
                    <w:rPr>
                      <w:rFonts w:hint="eastAsia" w:ascii="Times New Roman" w:hAnsi="Times New Roman" w:cs="Times New Roman"/>
                      <w:sz w:val="21"/>
                      <w:szCs w:val="21"/>
                      <w:u w:val="none"/>
                      <w:lang w:val="en-US" w:eastAsia="zh-CN"/>
                    </w:rPr>
                  </w:pPr>
                </w:p>
              </w:tc>
              <w:tc>
                <w:tcPr>
                  <w:tcW w:w="670" w:type="dxa"/>
                  <w:tcBorders>
                    <w:top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洣水</w:t>
                  </w:r>
                </w:p>
              </w:tc>
              <w:tc>
                <w:tcPr>
                  <w:tcW w:w="1140" w:type="dxa"/>
                  <w:tcBorders>
                    <w:top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6500m</w:t>
                  </w:r>
                </w:p>
              </w:tc>
              <w:tc>
                <w:tcPr>
                  <w:tcW w:w="732" w:type="dxa"/>
                  <w:tcBorders>
                    <w:top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E</w:t>
                  </w:r>
                </w:p>
              </w:tc>
              <w:tc>
                <w:tcPr>
                  <w:tcW w:w="1032" w:type="dxa"/>
                  <w:tcBorders>
                    <w:top w:val="single" w:color="auto" w:sz="4" w:space="0"/>
                    <w:lef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山体阻隔</w:t>
                  </w:r>
                </w:p>
              </w:tc>
              <w:tc>
                <w:tcPr>
                  <w:tcW w:w="1320" w:type="dxa"/>
                  <w:tcBorders>
                    <w:top w:val="single" w:color="auto" w:sz="4" w:space="0"/>
                    <w:right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农业用水区</w:t>
                  </w:r>
                </w:p>
              </w:tc>
              <w:tc>
                <w:tcPr>
                  <w:tcW w:w="2755" w:type="dxa"/>
                  <w:gridSpan w:val="2"/>
                  <w:vMerge w:val="continue"/>
                  <w:tcBorders>
                    <w:left w:val="single" w:color="auto" w:sz="4" w:space="0"/>
                  </w:tcBorders>
                  <w:noWrap w:val="0"/>
                  <w:vAlign w:val="center"/>
                </w:tcPr>
                <w:p>
                  <w:pPr>
                    <w:pStyle w:val="20"/>
                    <w:rPr>
                      <w:rFonts w:hint="default" w:ascii="Times New Roman" w:hAnsi="Times New Roman" w:cs="Times New Roman"/>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921" w:hRule="atLeast"/>
                <w:jc w:val="center"/>
              </w:trPr>
              <w:tc>
                <w:tcPr>
                  <w:tcW w:w="315" w:type="dxa"/>
                  <w:tcBorders>
                    <w:bottom w:val="single" w:color="auto" w:sz="4" w:space="0"/>
                  </w:tcBorders>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生态环境</w:t>
                  </w:r>
                </w:p>
              </w:tc>
              <w:tc>
                <w:tcPr>
                  <w:tcW w:w="7649" w:type="dxa"/>
                  <w:gridSpan w:val="7"/>
                  <w:tcBorders>
                    <w:bottom w:val="single" w:color="auto" w:sz="4" w:space="0"/>
                  </w:tcBorders>
                  <w:noWrap w:val="0"/>
                  <w:vAlign w:val="center"/>
                </w:tcPr>
                <w:p>
                  <w:pPr>
                    <w:pStyle w:val="20"/>
                    <w:rPr>
                      <w:rFonts w:hint="default" w:ascii="Times New Roman" w:hAnsi="Times New Roman" w:cs="Times New Roman"/>
                      <w:sz w:val="21"/>
                      <w:szCs w:val="21"/>
                      <w:u w:val="none"/>
                      <w:lang w:eastAsia="zh-CN"/>
                    </w:rPr>
                  </w:pPr>
                  <w:r>
                    <w:rPr>
                      <w:rFonts w:hint="eastAsia" w:cs="Times New Roman"/>
                      <w:sz w:val="21"/>
                      <w:szCs w:val="21"/>
                      <w:u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6" w:type="dxa"/>
                  <w:bottom w:w="0" w:type="dxa"/>
                  <w:right w:w="6" w:type="dxa"/>
                </w:tblCellMar>
              </w:tblPrEx>
              <w:trPr>
                <w:trHeight w:val="228" w:hRule="atLeast"/>
                <w:jc w:val="center"/>
              </w:trPr>
              <w:tc>
                <w:tcPr>
                  <w:tcW w:w="315" w:type="dxa"/>
                  <w:tcBorders>
                    <w:top w:val="single" w:color="auto" w:sz="4" w:space="0"/>
                  </w:tcBorders>
                  <w:noWrap w:val="0"/>
                  <w:vAlign w:val="center"/>
                </w:tcPr>
                <w:p>
                  <w:pPr>
                    <w:pStyle w:val="20"/>
                    <w:rPr>
                      <w:rFonts w:hint="default" w:ascii="Times New Roman" w:hAnsi="Times New Roman" w:eastAsia="宋体" w:cs="Times New Roman"/>
                      <w:sz w:val="21"/>
                      <w:szCs w:val="21"/>
                      <w:u w:val="none"/>
                      <w:lang w:val="en-US" w:eastAsia="zh-CN"/>
                    </w:rPr>
                  </w:pPr>
                  <w:r>
                    <w:rPr>
                      <w:rFonts w:hint="eastAsia" w:cs="Times New Roman"/>
                      <w:sz w:val="21"/>
                      <w:szCs w:val="21"/>
                      <w:u w:val="none"/>
                      <w:lang w:val="en-US" w:eastAsia="zh-CN"/>
                    </w:rPr>
                    <w:t>地下水环境</w:t>
                  </w:r>
                </w:p>
              </w:tc>
              <w:tc>
                <w:tcPr>
                  <w:tcW w:w="7649" w:type="dxa"/>
                  <w:gridSpan w:val="7"/>
                  <w:tcBorders>
                    <w:top w:val="single" w:color="auto" w:sz="4" w:space="0"/>
                  </w:tcBorders>
                  <w:noWrap w:val="0"/>
                  <w:vAlign w:val="center"/>
                </w:tcPr>
                <w:p>
                  <w:pPr>
                    <w:pStyle w:val="20"/>
                    <w:rPr>
                      <w:rFonts w:hint="default" w:ascii="Times New Roman" w:hAnsi="Times New Roman" w:cs="Times New Roman"/>
                      <w:sz w:val="21"/>
                      <w:szCs w:val="21"/>
                      <w:u w:val="none"/>
                      <w:lang w:val="en-US" w:eastAsia="zh-CN"/>
                    </w:rPr>
                  </w:pPr>
                  <w:r>
                    <w:rPr>
                      <w:rFonts w:hint="eastAsia" w:cs="Times New Roman"/>
                      <w:sz w:val="21"/>
                      <w:szCs w:val="21"/>
                      <w:u w:val="none"/>
                      <w:lang w:val="en-US" w:eastAsia="zh-CN"/>
                    </w:rPr>
                    <w:t>无</w:t>
                  </w:r>
                </w:p>
              </w:tc>
            </w:tr>
          </w:tbl>
          <w:p>
            <w:pPr>
              <w:pStyle w:val="19"/>
              <w:rPr>
                <w:rFonts w:hint="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污染</w:t>
            </w:r>
          </w:p>
          <w:p>
            <w:pPr>
              <w:adjustRightInd w:val="0"/>
              <w:snapToGrid w:val="0"/>
              <w:jc w:val="center"/>
              <w:rPr>
                <w:rFonts w:hint="eastAsia" w:ascii="宋体" w:hAnsi="宋体" w:cs="宋体"/>
                <w:kern w:val="0"/>
                <w:sz w:val="24"/>
              </w:rPr>
            </w:pPr>
            <w:r>
              <w:rPr>
                <w:rFonts w:hint="eastAsia" w:ascii="宋体" w:hAnsi="宋体" w:cs="宋体"/>
                <w:kern w:val="0"/>
                <w:sz w:val="24"/>
              </w:rPr>
              <w:t>物排</w:t>
            </w:r>
          </w:p>
          <w:p>
            <w:pPr>
              <w:adjustRightInd w:val="0"/>
              <w:snapToGrid w:val="0"/>
              <w:jc w:val="center"/>
              <w:rPr>
                <w:rFonts w:hint="eastAsia" w:ascii="宋体" w:hAnsi="宋体" w:cs="宋体"/>
                <w:kern w:val="0"/>
                <w:sz w:val="24"/>
              </w:rPr>
            </w:pPr>
            <w:r>
              <w:rPr>
                <w:rFonts w:hint="eastAsia" w:ascii="宋体" w:hAnsi="宋体" w:cs="宋体"/>
                <w:kern w:val="0"/>
                <w:sz w:val="24"/>
              </w:rPr>
              <w:t>放控</w:t>
            </w:r>
          </w:p>
          <w:p>
            <w:pPr>
              <w:adjustRightInd w:val="0"/>
              <w:snapToGrid w:val="0"/>
              <w:jc w:val="center"/>
              <w:rPr>
                <w:rFonts w:hint="eastAsia" w:ascii="宋体" w:hAnsi="宋体" w:cs="宋体"/>
                <w:kern w:val="0"/>
                <w:sz w:val="24"/>
              </w:rPr>
            </w:pPr>
            <w:r>
              <w:rPr>
                <w:rFonts w:hint="eastAsia" w:ascii="宋体" w:hAnsi="宋体" w:cs="宋体"/>
                <w:kern w:val="0"/>
                <w:sz w:val="24"/>
              </w:rPr>
              <w:t>制标</w:t>
            </w:r>
          </w:p>
          <w:p>
            <w:pPr>
              <w:adjustRightInd w:val="0"/>
              <w:snapToGrid w:val="0"/>
              <w:jc w:val="center"/>
              <w:rPr>
                <w:rFonts w:ascii="宋体" w:hAnsi="宋体" w:cs="宋体"/>
                <w:kern w:val="0"/>
                <w:sz w:val="24"/>
              </w:rPr>
            </w:pPr>
            <w:r>
              <w:rPr>
                <w:rFonts w:hint="eastAsia" w:ascii="宋体" w:hAnsi="宋体" w:cs="宋体"/>
                <w:kern w:val="0"/>
                <w:sz w:val="24"/>
              </w:rPr>
              <w:t>准</w:t>
            </w:r>
          </w:p>
        </w:tc>
        <w:tc>
          <w:tcPr>
            <w:tcW w:w="8190" w:type="dxa"/>
            <w:noWrap w:val="0"/>
            <w:vAlign w:val="center"/>
          </w:tcPr>
          <w:p>
            <w:pPr>
              <w:pStyle w:val="18"/>
              <w:rPr>
                <w:rFonts w:hint="eastAsia"/>
              </w:rPr>
            </w:pPr>
            <w:r>
              <w:rPr>
                <w:rFonts w:hint="eastAsia"/>
              </w:rPr>
              <w:t>（1）大气污染物</w:t>
            </w:r>
          </w:p>
          <w:p>
            <w:pPr>
              <w:pStyle w:val="18"/>
              <w:rPr>
                <w:rFonts w:hint="eastAsia"/>
                <w:u w:val="single"/>
                <w:lang w:val="en-US" w:eastAsia="zh-CN"/>
              </w:rPr>
            </w:pPr>
            <w:r>
              <w:rPr>
                <w:rFonts w:hint="eastAsia"/>
              </w:rPr>
              <w:t>运营期颗粒物无组织排放标准执行《大气污染物综合排放标准》（GB16297-1996）表2无组织排放监控浓度限值</w:t>
            </w:r>
            <w:r>
              <w:rPr>
                <w:rFonts w:hint="eastAsia"/>
                <w:lang w:eastAsia="zh-CN"/>
              </w:rPr>
              <w:t>；</w:t>
            </w:r>
            <w:r>
              <w:rPr>
                <w:rFonts w:hint="eastAsia"/>
                <w:u w:val="single"/>
                <w:lang w:val="en-US" w:eastAsia="zh-CN"/>
              </w:rPr>
              <w:t>VOCs排放参照执行《印刷业</w:t>
            </w:r>
            <w:r>
              <w:rPr>
                <w:rFonts w:hint="eastAsia"/>
                <w:u w:val="single"/>
                <w:lang w:eastAsia="zh-CN"/>
              </w:rPr>
              <w:t>挥发性有机物排放标准》（</w:t>
            </w:r>
            <w:r>
              <w:rPr>
                <w:rFonts w:hint="eastAsia"/>
                <w:u w:val="single"/>
                <w:lang w:val="en-US" w:eastAsia="zh-CN"/>
              </w:rPr>
              <w:t>D</w:t>
            </w:r>
            <w:r>
              <w:rPr>
                <w:rFonts w:hint="eastAsia"/>
                <w:u w:val="single"/>
                <w:lang w:eastAsia="zh-CN"/>
              </w:rPr>
              <w:t>B</w:t>
            </w:r>
            <w:r>
              <w:rPr>
                <w:rFonts w:hint="eastAsia"/>
                <w:u w:val="single"/>
                <w:lang w:val="en-US" w:eastAsia="zh-CN"/>
              </w:rPr>
              <w:t>43/1357</w:t>
            </w:r>
            <w:r>
              <w:rPr>
                <w:rFonts w:hint="eastAsia"/>
                <w:u w:val="single"/>
                <w:lang w:eastAsia="zh-CN"/>
              </w:rPr>
              <w:t>—201</w:t>
            </w:r>
            <w:r>
              <w:rPr>
                <w:rFonts w:hint="eastAsia"/>
                <w:u w:val="single"/>
                <w:lang w:val="en-US" w:eastAsia="zh-CN"/>
              </w:rPr>
              <w:t>7</w:t>
            </w:r>
            <w:r>
              <w:rPr>
                <w:rFonts w:hint="eastAsia"/>
                <w:u w:val="single"/>
                <w:lang w:eastAsia="zh-CN"/>
              </w:rPr>
              <w:t>）</w:t>
            </w:r>
            <w:r>
              <w:rPr>
                <w:rFonts w:hint="eastAsia"/>
                <w:u w:val="single"/>
                <w:lang w:val="en-US" w:eastAsia="zh-CN"/>
              </w:rPr>
              <w:t>中相关要求。</w:t>
            </w:r>
          </w:p>
          <w:p>
            <w:pPr>
              <w:pStyle w:val="18"/>
              <w:rPr>
                <w:rFonts w:hint="default"/>
                <w:u w:val="single"/>
                <w:lang w:val="en-US" w:eastAsia="zh-CN"/>
              </w:rPr>
            </w:pPr>
          </w:p>
          <w:p>
            <w:pPr>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rPr>
              <w:t>表</w:t>
            </w:r>
            <w:r>
              <w:rPr>
                <w:rFonts w:hint="eastAsia" w:cs="Times New Roman"/>
                <w:b/>
                <w:bCs/>
                <w:color w:val="auto"/>
                <w:szCs w:val="21"/>
                <w:lang w:val="en-US" w:eastAsia="zh-CN"/>
              </w:rPr>
              <w:t>3-5</w:t>
            </w:r>
            <w:r>
              <w:rPr>
                <w:rFonts w:hint="default" w:ascii="Times New Roman" w:hAnsi="Times New Roman" w:cs="Times New Roman"/>
                <w:b/>
                <w:bCs/>
                <w:color w:val="auto"/>
                <w:szCs w:val="21"/>
              </w:rPr>
              <w:t xml:space="preserve">  </w:t>
            </w:r>
            <w:r>
              <w:rPr>
                <w:rFonts w:hint="eastAsia" w:cs="Times New Roman"/>
                <w:b/>
                <w:bCs/>
                <w:color w:val="auto"/>
                <w:szCs w:val="21"/>
                <w:lang w:val="en-US" w:eastAsia="zh-CN"/>
              </w:rPr>
              <w:t>大气污染物排放相关标准值</w:t>
            </w:r>
          </w:p>
          <w:tbl>
            <w:tblPr>
              <w:tblStyle w:val="12"/>
              <w:tblW w:w="79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932"/>
              <w:gridCol w:w="1704"/>
              <w:gridCol w:w="1560"/>
              <w:gridCol w:w="17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污染物</w:t>
                  </w:r>
                </w:p>
              </w:tc>
              <w:tc>
                <w:tcPr>
                  <w:tcW w:w="1208" w:type="pct"/>
                  <w:tcBorders>
                    <w:tl2br w:val="nil"/>
                    <w:tr2bl w:val="nil"/>
                  </w:tcBorders>
                  <w:noWrap w:val="0"/>
                  <w:vAlign w:val="center"/>
                </w:tcPr>
                <w:p>
                  <w:pPr>
                    <w:adjustRightInd w:val="0"/>
                    <w:snapToGrid w:val="0"/>
                    <w:jc w:val="center"/>
                    <w:rPr>
                      <w:rFonts w:hint="eastAsia" w:cs="Times New Roman"/>
                      <w:bCs/>
                      <w:color w:val="auto"/>
                      <w:szCs w:val="21"/>
                      <w:lang w:val="en-US" w:eastAsia="zh-CN"/>
                    </w:rPr>
                  </w:pPr>
                  <w:r>
                    <w:rPr>
                      <w:rFonts w:hint="eastAsia" w:cs="Times New Roman"/>
                      <w:bCs/>
                      <w:color w:val="auto"/>
                      <w:szCs w:val="21"/>
                      <w:lang w:val="en-US" w:eastAsia="zh-CN"/>
                    </w:rPr>
                    <w:t>有组织</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最高允许排放浓度</w:t>
                  </w:r>
                </w:p>
              </w:tc>
              <w:tc>
                <w:tcPr>
                  <w:tcW w:w="1065" w:type="pct"/>
                  <w:tcBorders>
                    <w:tl2br w:val="nil"/>
                    <w:tr2bl w:val="nil"/>
                  </w:tcBorders>
                  <w:noWrap w:val="0"/>
                  <w:vAlign w:val="center"/>
                </w:tcPr>
                <w:p>
                  <w:pPr>
                    <w:adjustRightInd w:val="0"/>
                    <w:snapToGrid w:val="0"/>
                    <w:jc w:val="center"/>
                    <w:rPr>
                      <w:rFonts w:hint="eastAsia" w:cs="Times New Roman"/>
                      <w:bCs/>
                      <w:color w:val="auto"/>
                      <w:szCs w:val="21"/>
                      <w:lang w:val="en-US" w:eastAsia="zh-CN"/>
                    </w:rPr>
                  </w:pPr>
                  <w:r>
                    <w:rPr>
                      <w:rFonts w:hint="eastAsia" w:cs="Times New Roman"/>
                      <w:bCs/>
                      <w:color w:val="auto"/>
                      <w:szCs w:val="21"/>
                      <w:lang w:val="en-US" w:eastAsia="zh-CN"/>
                    </w:rPr>
                    <w:t>最高允许</w:t>
                  </w:r>
                </w:p>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排放速率</w:t>
                  </w:r>
                </w:p>
              </w:tc>
              <w:tc>
                <w:tcPr>
                  <w:tcW w:w="97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eastAsia" w:cs="Times New Roman"/>
                      <w:bCs/>
                      <w:color w:val="auto"/>
                      <w:szCs w:val="21"/>
                      <w:lang w:val="en-US" w:eastAsia="zh-CN"/>
                    </w:rPr>
                    <w:t>厂界</w:t>
                  </w:r>
                  <w:r>
                    <w:rPr>
                      <w:rFonts w:hint="default" w:ascii="Times New Roman" w:hAnsi="Times New Roman" w:cs="Times New Roman"/>
                      <w:bCs/>
                      <w:color w:val="auto"/>
                      <w:szCs w:val="21"/>
                    </w:rPr>
                    <w:t>无组织排放监控限值</w:t>
                  </w:r>
                </w:p>
              </w:tc>
              <w:tc>
                <w:tcPr>
                  <w:tcW w:w="112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标准值来源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1208"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120mg/m</w:t>
                  </w:r>
                  <w:r>
                    <w:rPr>
                      <w:rFonts w:hint="default" w:ascii="Times New Roman" w:hAnsi="Times New Roman" w:cs="Times New Roman"/>
                      <w:bCs/>
                      <w:color w:val="auto"/>
                      <w:szCs w:val="21"/>
                      <w:vertAlign w:val="superscript"/>
                    </w:rPr>
                    <w:t>3</w:t>
                  </w:r>
                </w:p>
              </w:tc>
              <w:tc>
                <w:tcPr>
                  <w:tcW w:w="10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3.5kg/h</w:t>
                  </w:r>
                </w:p>
              </w:tc>
              <w:tc>
                <w:tcPr>
                  <w:tcW w:w="97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1.0mg/m</w:t>
                  </w:r>
                  <w:r>
                    <w:rPr>
                      <w:rFonts w:hint="default" w:ascii="Times New Roman" w:hAnsi="Times New Roman" w:cs="Times New Roman"/>
                      <w:bCs/>
                      <w:color w:val="auto"/>
                      <w:szCs w:val="21"/>
                      <w:vertAlign w:val="superscript"/>
                    </w:rPr>
                    <w:t>3</w:t>
                  </w:r>
                </w:p>
              </w:tc>
              <w:tc>
                <w:tcPr>
                  <w:tcW w:w="1124"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eastAsia"/>
                    </w:rPr>
                    <w:t>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2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single"/>
                      <w:lang w:val="en-US" w:eastAsia="zh-CN"/>
                    </w:rPr>
                  </w:pPr>
                  <w:r>
                    <w:rPr>
                      <w:rFonts w:hint="eastAsia" w:cs="Times New Roman"/>
                      <w:bCs/>
                      <w:color w:val="auto"/>
                      <w:szCs w:val="21"/>
                      <w:u w:val="single"/>
                      <w:lang w:val="en-US" w:eastAsia="zh-CN"/>
                    </w:rPr>
                    <w:t>VOCs</w:t>
                  </w:r>
                </w:p>
              </w:tc>
              <w:tc>
                <w:tcPr>
                  <w:tcW w:w="1208"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zCs w:val="21"/>
                      <w:u w:val="single"/>
                      <w:lang w:val="en-US" w:eastAsia="zh-CN"/>
                    </w:rPr>
                  </w:pPr>
                  <w:r>
                    <w:rPr>
                      <w:rFonts w:hint="default" w:ascii="Times New Roman" w:hAnsi="Times New Roman" w:cs="Times New Roman"/>
                      <w:bCs/>
                      <w:color w:val="auto"/>
                      <w:szCs w:val="21"/>
                    </w:rPr>
                    <w:t>1</w:t>
                  </w:r>
                  <w:r>
                    <w:rPr>
                      <w:rFonts w:hint="eastAsia" w:cs="Times New Roman"/>
                      <w:bCs/>
                      <w:color w:val="auto"/>
                      <w:szCs w:val="21"/>
                      <w:lang w:val="en-US" w:eastAsia="zh-CN"/>
                    </w:rPr>
                    <w:t>0</w:t>
                  </w:r>
                  <w:r>
                    <w:rPr>
                      <w:rFonts w:hint="default" w:ascii="Times New Roman" w:hAnsi="Times New Roman" w:cs="Times New Roman"/>
                      <w:bCs/>
                      <w:color w:val="auto"/>
                      <w:szCs w:val="21"/>
                    </w:rPr>
                    <w:t>0mg/m</w:t>
                  </w:r>
                  <w:r>
                    <w:rPr>
                      <w:rFonts w:hint="default" w:ascii="Times New Roman" w:hAnsi="Times New Roman" w:cs="Times New Roman"/>
                      <w:bCs/>
                      <w:color w:val="auto"/>
                      <w:szCs w:val="21"/>
                      <w:vertAlign w:val="superscript"/>
                    </w:rPr>
                    <w:t>3</w:t>
                  </w:r>
                </w:p>
              </w:tc>
              <w:tc>
                <w:tcPr>
                  <w:tcW w:w="10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4.0kg/h</w:t>
                  </w:r>
                </w:p>
              </w:tc>
              <w:tc>
                <w:tcPr>
                  <w:tcW w:w="97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single"/>
                      <w:lang w:val="en-US" w:eastAsia="zh-CN"/>
                    </w:rPr>
                  </w:pPr>
                  <w:r>
                    <w:rPr>
                      <w:rFonts w:hint="eastAsia" w:cs="Times New Roman"/>
                      <w:bCs/>
                      <w:color w:val="auto"/>
                      <w:szCs w:val="21"/>
                      <w:u w:val="single"/>
                      <w:lang w:val="en-US" w:eastAsia="zh-CN"/>
                    </w:rPr>
                    <w:t>4.</w:t>
                  </w:r>
                  <w:r>
                    <w:rPr>
                      <w:rFonts w:hint="default" w:ascii="Times New Roman" w:hAnsi="Times New Roman" w:cs="Times New Roman"/>
                      <w:bCs/>
                      <w:color w:val="auto"/>
                      <w:szCs w:val="21"/>
                      <w:u w:val="single"/>
                    </w:rPr>
                    <w:t>0mg/m</w:t>
                  </w:r>
                  <w:r>
                    <w:rPr>
                      <w:rFonts w:hint="default" w:ascii="Times New Roman" w:hAnsi="Times New Roman" w:cs="Times New Roman"/>
                      <w:bCs/>
                      <w:color w:val="auto"/>
                      <w:szCs w:val="21"/>
                      <w:u w:val="single"/>
                      <w:vertAlign w:val="superscript"/>
                    </w:rPr>
                    <w:t>3</w:t>
                  </w:r>
                </w:p>
              </w:tc>
              <w:tc>
                <w:tcPr>
                  <w:tcW w:w="1124"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single"/>
                    </w:rPr>
                  </w:pPr>
                  <w:r>
                    <w:rPr>
                      <w:rFonts w:hint="eastAsia"/>
                      <w:u w:val="single"/>
                      <w:lang w:val="en-US" w:eastAsia="zh-CN"/>
                    </w:rPr>
                    <w:t>D</w:t>
                  </w:r>
                  <w:r>
                    <w:rPr>
                      <w:rFonts w:hint="eastAsia"/>
                      <w:u w:val="single"/>
                      <w:lang w:eastAsia="zh-CN"/>
                    </w:rPr>
                    <w:t>B</w:t>
                  </w:r>
                  <w:r>
                    <w:rPr>
                      <w:rFonts w:hint="eastAsia"/>
                      <w:u w:val="single"/>
                      <w:lang w:val="en-US" w:eastAsia="zh-CN"/>
                    </w:rPr>
                    <w:t>43/1357</w:t>
                  </w:r>
                  <w:r>
                    <w:rPr>
                      <w:rFonts w:hint="eastAsia"/>
                      <w:u w:val="single"/>
                      <w:lang w:eastAsia="zh-CN"/>
                    </w:rPr>
                    <w:t>—201</w:t>
                  </w:r>
                  <w:r>
                    <w:rPr>
                      <w:rFonts w:hint="eastAsia"/>
                      <w:u w:val="single"/>
                      <w:lang w:val="en-US" w:eastAsia="zh-CN"/>
                    </w:rPr>
                    <w:t>7</w:t>
                  </w:r>
                </w:p>
              </w:tc>
            </w:tr>
          </w:tbl>
          <w:p>
            <w:pPr>
              <w:pStyle w:val="18"/>
              <w:numPr>
                <w:ilvl w:val="0"/>
                <w:numId w:val="1"/>
              </w:numPr>
              <w:rPr>
                <w:rFonts w:hint="eastAsia"/>
              </w:rPr>
            </w:pPr>
            <w:r>
              <w:rPr>
                <w:rFonts w:hint="eastAsia"/>
              </w:rPr>
              <w:t>废水</w:t>
            </w:r>
          </w:p>
          <w:p>
            <w:pPr>
              <w:pStyle w:val="18"/>
              <w:rPr>
                <w:rFonts w:hint="eastAsia"/>
              </w:rPr>
            </w:pPr>
            <w:r>
              <w:rPr>
                <w:rFonts w:hint="eastAsia"/>
              </w:rPr>
              <w:t>项目</w:t>
            </w:r>
            <w:r>
              <w:rPr>
                <w:rFonts w:hint="eastAsia"/>
                <w:lang w:val="en-US" w:eastAsia="zh-CN"/>
              </w:rPr>
              <w:t>运营后生活污水在厂内经</w:t>
            </w:r>
            <w:r>
              <w:rPr>
                <w:rFonts w:hint="eastAsia"/>
              </w:rPr>
              <w:t>处理达到《污水综合排放标准》（GB8978-1996）表4三级标准限值后，</w:t>
            </w:r>
            <w:r>
              <w:rPr>
                <w:rFonts w:hint="eastAsia"/>
                <w:lang w:val="en-US" w:eastAsia="zh-CN"/>
              </w:rPr>
              <w:t>排入园区污水管网；本项目生产废水循环使用，不外排</w:t>
            </w:r>
            <w:r>
              <w:rPr>
                <w:rFonts w:hint="eastAsia"/>
              </w:rPr>
              <w:t>。</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cs="Times New Roman"/>
                <w:b/>
                <w:bCs/>
                <w:color w:val="auto"/>
                <w:sz w:val="24"/>
                <w:szCs w:val="24"/>
                <w:lang w:val="en-US" w:eastAsia="zh-CN"/>
              </w:rPr>
              <w:t xml:space="preserve">3-6 </w:t>
            </w:r>
            <w:r>
              <w:rPr>
                <w:rFonts w:hint="default" w:ascii="Times New Roman" w:hAnsi="Times New Roman" w:cs="Times New Roman"/>
                <w:b/>
                <w:bCs/>
                <w:color w:val="auto"/>
                <w:sz w:val="24"/>
                <w:szCs w:val="24"/>
              </w:rPr>
              <w:t xml:space="preserve">  水污染物排放标准限值  单位：mg/L</w:t>
            </w:r>
          </w:p>
          <w:tbl>
            <w:tblPr>
              <w:tblStyle w:val="12"/>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101"/>
              <w:gridCol w:w="1014"/>
              <w:gridCol w:w="1141"/>
              <w:gridCol w:w="867"/>
              <w:gridCol w:w="1011"/>
              <w:gridCol w:w="181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项目</w:t>
                  </w:r>
                </w:p>
              </w:tc>
              <w:tc>
                <w:tcPr>
                  <w:tcW w:w="637"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w:t>
                  </w:r>
                </w:p>
              </w:tc>
              <w:tc>
                <w:tcPr>
                  <w:tcW w:w="717"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BOD</w:t>
                  </w:r>
                  <w:r>
                    <w:rPr>
                      <w:rFonts w:hint="default" w:ascii="Times New Roman" w:hAnsi="Times New Roman" w:cs="Times New Roman"/>
                      <w:bCs/>
                      <w:color w:val="auto"/>
                      <w:szCs w:val="21"/>
                      <w:vertAlign w:val="subscript"/>
                    </w:rPr>
                    <w:t>5</w:t>
                  </w:r>
                </w:p>
              </w:tc>
              <w:tc>
                <w:tcPr>
                  <w:tcW w:w="54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SS</w:t>
                  </w:r>
                </w:p>
              </w:tc>
              <w:tc>
                <w:tcPr>
                  <w:tcW w:w="63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p>
              </w:tc>
              <w:tc>
                <w:tcPr>
                  <w:tcW w:w="114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PH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 w:val="21"/>
                      <w:szCs w:val="21"/>
                      <w:lang w:eastAsia="zh-CN"/>
                    </w:rPr>
                    <w:t>GB</w:t>
                  </w:r>
                  <w:r>
                    <w:rPr>
                      <w:rFonts w:hint="eastAsia" w:ascii="Times New Roman" w:hAnsi="Times New Roman" w:cs="Times New Roman"/>
                      <w:color w:val="auto"/>
                      <w:sz w:val="21"/>
                      <w:szCs w:val="21"/>
                      <w:lang w:val="en-US" w:eastAsia="zh-CN"/>
                    </w:rPr>
                    <w:t>8978-1996</w:t>
                  </w:r>
                  <w:r>
                    <w:rPr>
                      <w:rFonts w:hint="eastAsia" w:cs="Times New Roman"/>
                      <w:color w:val="auto"/>
                      <w:sz w:val="21"/>
                      <w:szCs w:val="21"/>
                      <w:lang w:val="en-US" w:eastAsia="zh-CN"/>
                    </w:rPr>
                    <w:t>三级</w:t>
                  </w:r>
                </w:p>
              </w:tc>
              <w:tc>
                <w:tcPr>
                  <w:tcW w:w="63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500</w:t>
                  </w:r>
                </w:p>
              </w:tc>
              <w:tc>
                <w:tcPr>
                  <w:tcW w:w="71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eastAsia="宋体" w:cs="Times New Roman"/>
                      <w:bCs/>
                      <w:color w:val="auto"/>
                      <w:szCs w:val="21"/>
                      <w:lang w:val="en-US" w:eastAsia="zh-CN"/>
                    </w:rPr>
                    <w:t>300</w:t>
                  </w:r>
                </w:p>
              </w:tc>
              <w:tc>
                <w:tcPr>
                  <w:tcW w:w="54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eastAsia="宋体" w:cs="Times New Roman"/>
                      <w:bCs/>
                      <w:color w:val="auto"/>
                      <w:szCs w:val="21"/>
                      <w:lang w:val="en-US" w:eastAsia="zh-CN"/>
                    </w:rPr>
                    <w:t>400</w:t>
                  </w:r>
                </w:p>
              </w:tc>
              <w:tc>
                <w:tcPr>
                  <w:tcW w:w="63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w:t>
                  </w:r>
                </w:p>
              </w:tc>
              <w:tc>
                <w:tcPr>
                  <w:tcW w:w="114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lang w:val="en-US" w:eastAsia="zh-CN"/>
                    </w:rPr>
                  </w:pPr>
                  <w:r>
                    <w:rPr>
                      <w:rFonts w:hint="eastAsia" w:eastAsia="宋体" w:cs="Times New Roman"/>
                      <w:bCs/>
                      <w:color w:val="auto"/>
                      <w:szCs w:val="21"/>
                      <w:lang w:val="en-US" w:eastAsia="zh-CN"/>
                    </w:rPr>
                    <w:t>6-9</w:t>
                  </w:r>
                </w:p>
              </w:tc>
            </w:tr>
          </w:tbl>
          <w:p>
            <w:pPr>
              <w:pStyle w:val="18"/>
              <w:rPr>
                <w:rFonts w:hint="eastAsia"/>
              </w:rPr>
            </w:pPr>
            <w:r>
              <w:rPr>
                <w:rFonts w:hint="eastAsia"/>
              </w:rPr>
              <w:t>（3）噪声</w:t>
            </w:r>
          </w:p>
          <w:p>
            <w:pPr>
              <w:pStyle w:val="18"/>
              <w:rPr>
                <w:rFonts w:hint="eastAsia"/>
              </w:rPr>
            </w:pPr>
            <w:r>
              <w:rPr>
                <w:rFonts w:hint="eastAsia"/>
              </w:rPr>
              <w:t>执行《工业企业厂界环境噪声排放标准》（GB12348-2008）</w:t>
            </w:r>
            <w:r>
              <w:rPr>
                <w:rFonts w:hint="eastAsia"/>
                <w:lang w:val="en-US" w:eastAsia="zh-CN"/>
              </w:rPr>
              <w:t>3</w:t>
            </w:r>
            <w:r>
              <w:rPr>
                <w:rFonts w:hint="eastAsia"/>
              </w:rPr>
              <w:t>类标准。</w:t>
            </w:r>
          </w:p>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eastAsia" w:cs="Times New Roman"/>
                <w:b/>
                <w:color w:val="auto"/>
                <w:sz w:val="24"/>
                <w:szCs w:val="24"/>
                <w:lang w:val="en-US" w:eastAsia="zh-CN"/>
              </w:rPr>
              <w:t>3-7</w:t>
            </w:r>
            <w:r>
              <w:rPr>
                <w:rFonts w:hint="default" w:ascii="Times New Roman" w:hAnsi="Times New Roman" w:cs="Times New Roman"/>
                <w:b/>
                <w:color w:val="auto"/>
                <w:sz w:val="24"/>
                <w:szCs w:val="24"/>
              </w:rPr>
              <w:t xml:space="preserve">  《工业企业厂界环境噪声排放标准》（GB 12348-2008） （单位dB(A)）</w:t>
            </w:r>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71"/>
              <w:gridCol w:w="3233"/>
              <w:gridCol w:w="28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2" w:hRule="atLeast"/>
                <w:jc w:val="center"/>
              </w:trPr>
              <w:tc>
                <w:tcPr>
                  <w:tcW w:w="1177"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rPr>
                  </w:pPr>
                  <w:r>
                    <w:rPr>
                      <w:rFonts w:hint="default" w:ascii="Times New Roman" w:hAnsi="Times New Roman" w:cs="Times New Roman"/>
                      <w:color w:val="auto"/>
                      <w:szCs w:val="21"/>
                    </w:rPr>
                    <w:t>类  别</w:t>
                  </w:r>
                </w:p>
              </w:tc>
              <w:tc>
                <w:tcPr>
                  <w:tcW w:w="2032"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rPr>
                  </w:pPr>
                  <w:r>
                    <w:rPr>
                      <w:rFonts w:hint="default" w:ascii="Times New Roman" w:hAnsi="Times New Roman" w:cs="Times New Roman"/>
                      <w:color w:val="auto"/>
                      <w:szCs w:val="21"/>
                    </w:rPr>
                    <w:t>昼  间</w:t>
                  </w:r>
                </w:p>
              </w:tc>
              <w:tc>
                <w:tcPr>
                  <w:tcW w:w="1790"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rPr>
                  </w:pPr>
                  <w:r>
                    <w:rPr>
                      <w:rFonts w:hint="default" w:ascii="Times New Roman" w:hAnsi="Times New Roman" w:cs="Times New Roman"/>
                      <w:color w:val="auto"/>
                      <w:szCs w:val="21"/>
                    </w:rPr>
                    <w:t>夜  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9" w:hRule="atLeast"/>
                <w:jc w:val="center"/>
              </w:trPr>
              <w:tc>
                <w:tcPr>
                  <w:tcW w:w="1177" w:type="pct"/>
                  <w:tcBorders>
                    <w:tl2br w:val="nil"/>
                    <w:tr2bl w:val="nil"/>
                  </w:tcBorders>
                  <w:noWrap w:val="0"/>
                  <w:vAlign w:val="center"/>
                </w:tcPr>
                <w:p>
                  <w:pPr>
                    <w:spacing w:line="240" w:lineRule="exact"/>
                    <w:ind w:firstLine="420"/>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3</w:t>
                  </w:r>
                  <w:r>
                    <w:rPr>
                      <w:rFonts w:hint="eastAsia" w:ascii="Times New Roman" w:hAnsi="Times New Roman" w:cs="Times New Roman"/>
                      <w:color w:val="auto"/>
                      <w:szCs w:val="21"/>
                      <w:lang w:eastAsia="zh-CN"/>
                    </w:rPr>
                    <w:t>类</w:t>
                  </w:r>
                </w:p>
              </w:tc>
              <w:tc>
                <w:tcPr>
                  <w:tcW w:w="2032" w:type="pct"/>
                  <w:tcBorders>
                    <w:tl2br w:val="nil"/>
                    <w:tr2bl w:val="nil"/>
                  </w:tcBorders>
                  <w:noWrap w:val="0"/>
                  <w:vAlign w:val="center"/>
                </w:tcPr>
                <w:p>
                  <w:pPr>
                    <w:spacing w:line="240" w:lineRule="exact"/>
                    <w:ind w:firstLine="42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w:t>
                  </w:r>
                  <w:r>
                    <w:rPr>
                      <w:rFonts w:hint="eastAsia" w:cs="Times New Roman"/>
                      <w:color w:val="auto"/>
                      <w:szCs w:val="21"/>
                      <w:lang w:val="en-US" w:eastAsia="zh-CN"/>
                    </w:rPr>
                    <w:t>5</w:t>
                  </w:r>
                </w:p>
              </w:tc>
              <w:tc>
                <w:tcPr>
                  <w:tcW w:w="1790" w:type="pct"/>
                  <w:tcBorders>
                    <w:tl2br w:val="nil"/>
                    <w:tr2bl w:val="nil"/>
                  </w:tcBorders>
                  <w:noWrap w:val="0"/>
                  <w:vAlign w:val="center"/>
                </w:tcPr>
                <w:p>
                  <w:pPr>
                    <w:spacing w:line="240" w:lineRule="exact"/>
                    <w:ind w:firstLine="42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w:t>
                  </w:r>
                  <w:r>
                    <w:rPr>
                      <w:rFonts w:hint="eastAsia" w:cs="Times New Roman"/>
                      <w:color w:val="auto"/>
                      <w:szCs w:val="21"/>
                      <w:lang w:val="en-US" w:eastAsia="zh-CN"/>
                    </w:rPr>
                    <w:t>5</w:t>
                  </w:r>
                </w:p>
              </w:tc>
            </w:tr>
          </w:tbl>
          <w:p>
            <w:pPr>
              <w:pStyle w:val="18"/>
              <w:rPr>
                <w:rFonts w:hint="eastAsia"/>
              </w:rPr>
            </w:pPr>
            <w:r>
              <w:rPr>
                <w:rFonts w:hint="eastAsia"/>
              </w:rPr>
              <w:t>（4）固体废物</w:t>
            </w:r>
          </w:p>
          <w:p>
            <w:pPr>
              <w:pStyle w:val="18"/>
            </w:pPr>
            <w:r>
              <w:t>一般固废执行《一般工业固体废物贮存、处置场污染控制标准》（GB18599-2001）及2013年修改单；</w:t>
            </w:r>
            <w:r>
              <w:rPr>
                <w:rFonts w:hint="eastAsia"/>
              </w:rPr>
              <w:t>危险废物</w:t>
            </w:r>
            <w:r>
              <w:t>执行《危险废物贮存污染控制标准》（GB18597-2001）及其2013 年修改单；生活垃圾执行《生活垃圾填埋场污染控制标准》（GB16889-2008）</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800" w:type="dxa"/>
            <w:noWrap w:val="0"/>
            <w:vAlign w:val="center"/>
          </w:tcPr>
          <w:p>
            <w:pPr>
              <w:adjustRightInd w:val="0"/>
              <w:snapToGrid w:val="0"/>
              <w:jc w:val="center"/>
              <w:rPr>
                <w:rFonts w:hint="eastAsia" w:ascii="宋体" w:hAnsi="宋体" w:cs="宋体"/>
                <w:kern w:val="0"/>
                <w:sz w:val="24"/>
              </w:rPr>
            </w:pPr>
            <w:r>
              <w:rPr>
                <w:rFonts w:hint="eastAsia" w:ascii="宋体" w:hAnsi="宋体" w:cs="宋体"/>
                <w:kern w:val="0"/>
                <w:sz w:val="24"/>
              </w:rPr>
              <w:t>总量</w:t>
            </w:r>
          </w:p>
          <w:p>
            <w:pPr>
              <w:adjustRightInd w:val="0"/>
              <w:snapToGrid w:val="0"/>
              <w:jc w:val="center"/>
              <w:rPr>
                <w:rFonts w:hint="eastAsia" w:ascii="宋体" w:hAnsi="宋体" w:cs="宋体"/>
                <w:kern w:val="0"/>
                <w:sz w:val="24"/>
              </w:rPr>
            </w:pPr>
            <w:r>
              <w:rPr>
                <w:rFonts w:hint="eastAsia" w:ascii="宋体" w:hAnsi="宋体" w:cs="宋体"/>
                <w:kern w:val="0"/>
                <w:sz w:val="24"/>
              </w:rPr>
              <w:t>控制</w:t>
            </w:r>
          </w:p>
          <w:p>
            <w:pPr>
              <w:adjustRightInd w:val="0"/>
              <w:snapToGrid w:val="0"/>
              <w:jc w:val="center"/>
              <w:rPr>
                <w:rFonts w:ascii="宋体" w:hAnsi="宋体" w:cs="宋体"/>
                <w:kern w:val="0"/>
                <w:sz w:val="24"/>
              </w:rPr>
            </w:pPr>
            <w:r>
              <w:rPr>
                <w:rFonts w:hint="eastAsia" w:ascii="宋体" w:hAnsi="宋体" w:cs="宋体"/>
                <w:kern w:val="0"/>
                <w:sz w:val="24"/>
              </w:rPr>
              <w:t>指标</w:t>
            </w:r>
          </w:p>
        </w:tc>
        <w:tc>
          <w:tcPr>
            <w:tcW w:w="8190" w:type="dxa"/>
            <w:noWrap w:val="0"/>
            <w:vAlign w:val="center"/>
          </w:tcPr>
          <w:p>
            <w:pPr>
              <w:pStyle w:val="18"/>
              <w:rPr>
                <w:rFonts w:hint="eastAsia"/>
              </w:rPr>
            </w:pPr>
          </w:p>
          <w:p>
            <w:pPr>
              <w:pStyle w:val="18"/>
              <w:rPr>
                <w:rFonts w:hint="default" w:ascii="Times New Roman" w:hAnsi="Times New Roman" w:eastAsia="宋体" w:cs="Times New Roman"/>
                <w:lang w:val="en-US" w:eastAsia="zh-CN"/>
              </w:rPr>
            </w:pPr>
            <w:r>
              <w:rPr>
                <w:rFonts w:hint="default" w:ascii="Times New Roman" w:hAnsi="Times New Roman" w:eastAsia="宋体" w:cs="Times New Roman"/>
                <w:sz w:val="24"/>
                <w:szCs w:val="24"/>
              </w:rPr>
              <w:t>本项目</w:t>
            </w:r>
            <w:r>
              <w:rPr>
                <w:rFonts w:hint="eastAsia" w:cs="Times New Roman"/>
                <w:sz w:val="24"/>
                <w:szCs w:val="24"/>
                <w:lang w:val="en-US" w:eastAsia="zh-CN"/>
              </w:rPr>
              <w:t>无总量控制指标的大气污染物外排，VOC的排放量为0.21t/a；</w:t>
            </w:r>
          </w:p>
          <w:p>
            <w:pPr>
              <w:pStyle w:val="18"/>
              <w:rPr>
                <w:rFonts w:hint="default" w:eastAsia="宋体"/>
                <w:lang w:val="en-US" w:eastAsia="zh-CN"/>
              </w:rPr>
            </w:pPr>
            <w:r>
              <w:rPr>
                <w:rFonts w:hint="eastAsia"/>
                <w:lang w:val="en-US" w:eastAsia="zh-CN"/>
              </w:rPr>
              <w:t>本项目生产废水循环使用不外排，生活污水纳入园区污水处理厂，因此不计算涉水污染物总量控制指标。</w:t>
            </w:r>
          </w:p>
          <w:p>
            <w:pPr>
              <w:pStyle w:val="18"/>
            </w:pPr>
          </w:p>
        </w:tc>
      </w:tr>
    </w:tbl>
    <w:p>
      <w:pPr>
        <w:pStyle w:val="10"/>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8" w:name="_Toc67408759"/>
      <w:r>
        <w:rPr>
          <w:rFonts w:hint="eastAsia" w:ascii="黑体" w:hAnsi="黑体" w:eastAsia="黑体"/>
          <w:snapToGrid w:val="0"/>
          <w:sz w:val="30"/>
          <w:szCs w:val="30"/>
        </w:rPr>
        <w:t>四、主要环境影响和保护措施</w:t>
      </w:r>
      <w:bookmarkEnd w:id="8"/>
    </w:p>
    <w:tbl>
      <w:tblPr>
        <w:tblStyle w:val="1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8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746" w:type="dxa"/>
            <w:noWrap w:val="0"/>
            <w:tcMar>
              <w:left w:w="28" w:type="dxa"/>
              <w:right w:w="28" w:type="dxa"/>
            </w:tcMar>
            <w:vAlign w:val="center"/>
          </w:tcPr>
          <w:p>
            <w:pPr>
              <w:pStyle w:val="10"/>
              <w:adjustRightInd w:val="0"/>
              <w:snapToGrid w:val="0"/>
              <w:spacing w:before="0" w:beforeAutospacing="0" w:after="0" w:afterAutospacing="0"/>
              <w:jc w:val="center"/>
              <w:rPr>
                <w:rFonts w:hint="eastAsia" w:cs="宋体"/>
                <w:kern w:val="2"/>
                <w:szCs w:val="24"/>
                <w:u w:val="none"/>
              </w:rPr>
            </w:pPr>
            <w:r>
              <w:rPr>
                <w:rFonts w:hint="eastAsia" w:cs="宋体"/>
                <w:kern w:val="2"/>
                <w:szCs w:val="24"/>
                <w:u w:val="none"/>
              </w:rPr>
              <w:t>施工</w:t>
            </w:r>
          </w:p>
          <w:p>
            <w:pPr>
              <w:pStyle w:val="10"/>
              <w:adjustRightInd w:val="0"/>
              <w:snapToGrid w:val="0"/>
              <w:spacing w:before="0" w:beforeAutospacing="0" w:after="0" w:afterAutospacing="0"/>
              <w:jc w:val="center"/>
              <w:rPr>
                <w:rFonts w:hint="eastAsia" w:cs="宋体"/>
                <w:kern w:val="2"/>
                <w:szCs w:val="24"/>
                <w:u w:val="none"/>
              </w:rPr>
            </w:pPr>
            <w:r>
              <w:rPr>
                <w:rFonts w:hint="eastAsia" w:cs="宋体"/>
                <w:kern w:val="2"/>
                <w:szCs w:val="24"/>
                <w:u w:val="none"/>
              </w:rPr>
              <w:t>期环</w:t>
            </w:r>
          </w:p>
          <w:p>
            <w:pPr>
              <w:pStyle w:val="10"/>
              <w:adjustRightInd w:val="0"/>
              <w:snapToGrid w:val="0"/>
              <w:spacing w:before="0" w:beforeAutospacing="0" w:after="0" w:afterAutospacing="0"/>
              <w:jc w:val="center"/>
              <w:rPr>
                <w:rFonts w:hint="eastAsia" w:cs="宋体"/>
                <w:kern w:val="2"/>
                <w:szCs w:val="24"/>
                <w:u w:val="none"/>
              </w:rPr>
            </w:pPr>
            <w:r>
              <w:rPr>
                <w:rFonts w:hint="eastAsia" w:cs="宋体"/>
                <w:kern w:val="2"/>
                <w:szCs w:val="24"/>
                <w:u w:val="none"/>
              </w:rPr>
              <w:t>境保</w:t>
            </w:r>
          </w:p>
          <w:p>
            <w:pPr>
              <w:pStyle w:val="10"/>
              <w:adjustRightInd w:val="0"/>
              <w:snapToGrid w:val="0"/>
              <w:spacing w:before="0" w:beforeAutospacing="0" w:after="0" w:afterAutospacing="0"/>
              <w:jc w:val="center"/>
              <w:rPr>
                <w:rFonts w:hint="eastAsia" w:cs="宋体"/>
                <w:kern w:val="2"/>
                <w:szCs w:val="24"/>
                <w:u w:val="none"/>
              </w:rPr>
            </w:pPr>
            <w:r>
              <w:rPr>
                <w:rFonts w:hint="eastAsia" w:cs="宋体"/>
                <w:kern w:val="2"/>
                <w:szCs w:val="24"/>
                <w:u w:val="none"/>
              </w:rPr>
              <w:t>护措</w:t>
            </w:r>
          </w:p>
          <w:p>
            <w:pPr>
              <w:pStyle w:val="10"/>
              <w:adjustRightInd w:val="0"/>
              <w:snapToGrid w:val="0"/>
              <w:spacing w:before="0" w:beforeAutospacing="0" w:after="0" w:afterAutospacing="0"/>
              <w:jc w:val="center"/>
              <w:rPr>
                <w:rFonts w:hint="eastAsia" w:cs="宋体"/>
                <w:bCs/>
                <w:kern w:val="2"/>
                <w:szCs w:val="24"/>
                <w:u w:val="none"/>
              </w:rPr>
            </w:pPr>
            <w:r>
              <w:rPr>
                <w:rFonts w:hint="eastAsia" w:cs="宋体"/>
                <w:kern w:val="2"/>
                <w:szCs w:val="24"/>
                <w:u w:val="none"/>
              </w:rPr>
              <w:t>施</w:t>
            </w:r>
          </w:p>
        </w:tc>
        <w:tc>
          <w:tcPr>
            <w:tcW w:w="8162" w:type="dxa"/>
            <w:noWrap w:val="0"/>
            <w:vAlign w:val="center"/>
          </w:tcPr>
          <w:p>
            <w:pPr>
              <w:pStyle w:val="18"/>
              <w:rPr>
                <w:b/>
                <w:u w:val="none"/>
              </w:rPr>
            </w:pPr>
            <w:r>
              <w:rPr>
                <w:rFonts w:hint="eastAsia" w:ascii="宋体" w:hAnsi="宋体" w:eastAsia="宋体" w:cs="宋体"/>
                <w:sz w:val="24"/>
                <w:szCs w:val="24"/>
                <w:u w:val="none"/>
                <w:lang w:val="en-US" w:eastAsia="zh-CN"/>
              </w:rPr>
              <w:t>本</w:t>
            </w:r>
            <w:r>
              <w:rPr>
                <w:rFonts w:ascii="宋体" w:hAnsi="宋体" w:eastAsia="宋体" w:cs="宋体"/>
                <w:sz w:val="24"/>
                <w:szCs w:val="24"/>
                <w:u w:val="none"/>
              </w:rPr>
              <w:t>项目厂房为租用</w:t>
            </w:r>
            <w:r>
              <w:rPr>
                <w:rFonts w:hint="default" w:ascii="Times New Roman" w:hAnsi="Times New Roman" w:eastAsia="宋体" w:cs="Times New Roman"/>
                <w:kern w:val="0"/>
                <w:sz w:val="24"/>
                <w:szCs w:val="21"/>
                <w:u w:val="none"/>
                <w:lang w:val="en-US" w:eastAsia="zh-CN" w:bidi="ar-SA"/>
              </w:rPr>
              <w:t>株洲汇才现代农科有限公司3号栋</w:t>
            </w:r>
            <w:r>
              <w:rPr>
                <w:rFonts w:ascii="宋体" w:hAnsi="宋体" w:eastAsia="宋体" w:cs="宋体"/>
                <w:sz w:val="24"/>
                <w:szCs w:val="24"/>
                <w:u w:val="none"/>
              </w:rPr>
              <w:t>厂房进行加工生产，无土方开挖建设，施工区主要是对厂房进行改造、装修及设备安装，无其他污染物产生，对周边环境基本不产生影响。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0" w:hRule="atLeast"/>
          <w:jc w:val="center"/>
        </w:trPr>
        <w:tc>
          <w:tcPr>
            <w:tcW w:w="746" w:type="dxa"/>
            <w:noWrap w:val="0"/>
            <w:tcMar>
              <w:left w:w="28" w:type="dxa"/>
              <w:right w:w="28" w:type="dxa"/>
            </w:tcMar>
            <w:vAlign w:val="center"/>
          </w:tcPr>
          <w:p>
            <w:pPr>
              <w:adjustRightInd w:val="0"/>
              <w:snapToGrid w:val="0"/>
              <w:jc w:val="center"/>
              <w:outlineLvl w:val="1"/>
              <w:rPr>
                <w:rFonts w:ascii="宋体" w:hAnsi="宋体" w:cs="宋体"/>
                <w:bCs/>
                <w:sz w:val="24"/>
                <w:u w:val="none"/>
              </w:rPr>
            </w:pPr>
            <w:bookmarkStart w:id="9" w:name="_Toc67408760"/>
            <w:r>
              <w:rPr>
                <w:rFonts w:hint="eastAsia" w:ascii="宋体" w:hAnsi="宋体" w:cs="宋体"/>
                <w:bCs/>
                <w:sz w:val="24"/>
                <w:u w:val="none"/>
              </w:rPr>
              <w:t>运营期环境影响和保护措施</w:t>
            </w:r>
            <w:bookmarkEnd w:id="9"/>
          </w:p>
        </w:tc>
        <w:tc>
          <w:tcPr>
            <w:tcW w:w="8162" w:type="dxa"/>
            <w:noWrap w:val="0"/>
            <w:vAlign w:val="center"/>
          </w:tcPr>
          <w:p>
            <w:pPr>
              <w:pStyle w:val="18"/>
              <w:rPr>
                <w:rFonts w:hint="eastAsia"/>
                <w:b/>
                <w:u w:val="none"/>
              </w:rPr>
            </w:pPr>
            <w:r>
              <w:rPr>
                <w:rFonts w:hint="eastAsia"/>
                <w:b/>
                <w:u w:val="none"/>
              </w:rPr>
              <w:t>（一）大气环境</w:t>
            </w:r>
          </w:p>
          <w:p>
            <w:pPr>
              <w:pStyle w:val="18"/>
              <w:rPr>
                <w:rFonts w:hint="eastAsia"/>
                <w:u w:val="none"/>
              </w:rPr>
            </w:pPr>
            <w:r>
              <w:rPr>
                <w:rFonts w:hint="eastAsia"/>
                <w:u w:val="none"/>
              </w:rPr>
              <w:t>（1）废气污染物排放源</w:t>
            </w:r>
          </w:p>
          <w:p>
            <w:pPr>
              <w:pStyle w:val="18"/>
              <w:rPr>
                <w:rFonts w:hint="eastAsia"/>
                <w:u w:val="none"/>
              </w:rPr>
            </w:pPr>
            <w:r>
              <w:rPr>
                <w:rFonts w:hint="eastAsia"/>
                <w:u w:val="none"/>
                <w:lang w:val="en-US" w:eastAsia="zh-CN"/>
              </w:rPr>
              <w:t>本项目运营生产后，废气污染物主要来自二楼丝印车间产生的油墨印刷废气，其主要污染物是挥发性有机物（VOC）</w:t>
            </w:r>
            <w:r>
              <w:rPr>
                <w:rFonts w:hint="eastAsia"/>
                <w:u w:val="none"/>
              </w:rPr>
              <w:t>。</w:t>
            </w:r>
          </w:p>
          <w:p>
            <w:pPr>
              <w:pStyle w:val="18"/>
              <w:rPr>
                <w:rFonts w:hint="eastAsia"/>
                <w:u w:val="none"/>
              </w:rPr>
            </w:pPr>
            <w:r>
              <w:rPr>
                <w:rFonts w:hint="eastAsia"/>
                <w:u w:val="none"/>
              </w:rPr>
              <w:t>（2）源强核算</w:t>
            </w:r>
          </w:p>
          <w:p>
            <w:pPr>
              <w:pStyle w:val="18"/>
              <w:rPr>
                <w:rFonts w:hint="default" w:eastAsia="宋体"/>
                <w:u w:val="none"/>
                <w:lang w:val="en-US" w:eastAsia="zh-CN"/>
              </w:rPr>
            </w:pPr>
            <w:r>
              <w:rPr>
                <w:rFonts w:hint="eastAsia"/>
                <w:u w:val="none"/>
                <w:lang w:val="en-US" w:eastAsia="zh-CN"/>
              </w:rPr>
              <w:t>本项目生产过程中将印刷后的玻璃烘干时，油墨中易挥发的成分会随着温度的升高飘散空气中。根据建设方提供的资料，本项目使用的油墨，经调配后主要挥发成分包含了乙二醇丁醚、二乙二醇丁醚等，质量占比约31%；本项目建成投产后油墨使用量为5t/a，则VOC产生量为1.55t/a，产生速率为0.775kg/h。</w:t>
            </w:r>
          </w:p>
          <w:p>
            <w:pPr>
              <w:pStyle w:val="18"/>
              <w:rPr>
                <w:rFonts w:hint="eastAsia"/>
                <w:u w:val="none"/>
              </w:rPr>
            </w:pPr>
            <w:r>
              <w:rPr>
                <w:rFonts w:hint="eastAsia"/>
                <w:u w:val="none"/>
              </w:rPr>
              <w:t>（3）环境影响、达标排放及措施可行性分析</w:t>
            </w:r>
          </w:p>
          <w:p>
            <w:pPr>
              <w:pStyle w:val="18"/>
              <w:rPr>
                <w:rFonts w:hint="default"/>
                <w:u w:val="none"/>
                <w:vertAlign w:val="baseline"/>
                <w:lang w:val="en-US" w:eastAsia="zh-CN"/>
              </w:rPr>
            </w:pPr>
            <w:r>
              <w:rPr>
                <w:rFonts w:hint="eastAsia"/>
                <w:u w:val="none"/>
                <w:lang w:val="en-US" w:eastAsia="zh-CN"/>
              </w:rPr>
              <w:t>本项目拟在丝印车间顶部设置负压集气收集系统，风机风量设置为15000m</w:t>
            </w:r>
            <w:r>
              <w:rPr>
                <w:rFonts w:hint="eastAsia"/>
                <w:u w:val="none"/>
                <w:vertAlign w:val="superscript"/>
                <w:lang w:val="en-US" w:eastAsia="zh-CN"/>
              </w:rPr>
              <w:t>3</w:t>
            </w:r>
            <w:r>
              <w:rPr>
                <w:rFonts w:hint="eastAsia"/>
                <w:u w:val="none"/>
                <w:lang w:val="en-US" w:eastAsia="zh-CN"/>
              </w:rPr>
              <w:t>/h；并将收集后的有机废气经“活性炭滤网面+UV光解”一体机设备处理后，经由排气筒（15m）引至楼顶排放。根据设备厂家提供的经验参数，本项目生产过程中产生的有机废气收集效率为90%，“活性炭滤网面+UV光解”一体机设备对有机废气净化处理效果约为85%，则本项目有机废气排气筒（DA001）VOC排放浓度为6.975mg/m</w:t>
            </w:r>
            <w:r>
              <w:rPr>
                <w:rFonts w:hint="eastAsia"/>
                <w:u w:val="none"/>
                <w:vertAlign w:val="superscript"/>
                <w:lang w:val="en-US" w:eastAsia="zh-CN"/>
              </w:rPr>
              <w:t>3</w:t>
            </w:r>
            <w:r>
              <w:rPr>
                <w:rFonts w:hint="eastAsia"/>
                <w:u w:val="none"/>
                <w:vertAlign w:val="baseline"/>
                <w:lang w:val="en-US" w:eastAsia="zh-CN"/>
              </w:rPr>
              <w:t>，无组织排放速率为0.0775kg/h；能够满足</w:t>
            </w:r>
            <w:r>
              <w:rPr>
                <w:rFonts w:hint="eastAsia"/>
                <w:u w:val="none"/>
                <w:lang w:val="en-US" w:eastAsia="zh-CN"/>
              </w:rPr>
              <w:t>《印刷业</w:t>
            </w:r>
            <w:r>
              <w:rPr>
                <w:rFonts w:hint="eastAsia"/>
                <w:u w:val="none"/>
                <w:lang w:eastAsia="zh-CN"/>
              </w:rPr>
              <w:t>挥发性有机物排放标准》（</w:t>
            </w:r>
            <w:r>
              <w:rPr>
                <w:rFonts w:hint="eastAsia"/>
                <w:u w:val="none"/>
                <w:lang w:val="en-US" w:eastAsia="zh-CN"/>
              </w:rPr>
              <w:t>D</w:t>
            </w:r>
            <w:r>
              <w:rPr>
                <w:rFonts w:hint="eastAsia"/>
                <w:u w:val="none"/>
                <w:lang w:eastAsia="zh-CN"/>
              </w:rPr>
              <w:t>B</w:t>
            </w:r>
            <w:r>
              <w:rPr>
                <w:rFonts w:hint="eastAsia"/>
                <w:u w:val="none"/>
                <w:lang w:val="en-US" w:eastAsia="zh-CN"/>
              </w:rPr>
              <w:t>43/1357</w:t>
            </w:r>
            <w:r>
              <w:rPr>
                <w:rFonts w:hint="eastAsia"/>
                <w:u w:val="none"/>
                <w:lang w:eastAsia="zh-CN"/>
              </w:rPr>
              <w:t>—201</w:t>
            </w:r>
            <w:r>
              <w:rPr>
                <w:rFonts w:hint="eastAsia"/>
                <w:u w:val="none"/>
                <w:lang w:val="en-US" w:eastAsia="zh-CN"/>
              </w:rPr>
              <w:t>7</w:t>
            </w:r>
            <w:r>
              <w:rPr>
                <w:rFonts w:hint="eastAsia"/>
                <w:u w:val="none"/>
                <w:lang w:eastAsia="zh-CN"/>
              </w:rPr>
              <w:t>）</w:t>
            </w:r>
            <w:r>
              <w:rPr>
                <w:rFonts w:hint="eastAsia"/>
                <w:u w:val="none"/>
                <w:lang w:val="en-US" w:eastAsia="zh-CN"/>
              </w:rPr>
              <w:t>中相关要求（有组织最高允许排放浓度：100mg/m</w:t>
            </w:r>
            <w:r>
              <w:rPr>
                <w:rFonts w:hint="eastAsia"/>
                <w:u w:val="none"/>
                <w:vertAlign w:val="superscript"/>
                <w:lang w:val="en-US" w:eastAsia="zh-CN"/>
              </w:rPr>
              <w:t>3</w:t>
            </w:r>
            <w:r>
              <w:rPr>
                <w:rFonts w:hint="eastAsia"/>
                <w:u w:val="none"/>
                <w:lang w:val="en-US" w:eastAsia="zh-CN"/>
              </w:rPr>
              <w:t>、最高排放速率：4.0kg/h、无组织排放浓度4.0</w:t>
            </w:r>
            <w:r>
              <w:rPr>
                <w:rFonts w:hint="eastAsia"/>
                <w:u w:val="none"/>
                <w:lang w:val="en-US" w:eastAsia="zh-CN"/>
              </w:rPr>
              <w:t>100mg/m</w:t>
            </w:r>
            <w:r>
              <w:rPr>
                <w:rFonts w:hint="eastAsia"/>
                <w:u w:val="none"/>
                <w:vertAlign w:val="superscript"/>
                <w:lang w:val="en-US" w:eastAsia="zh-CN"/>
              </w:rPr>
              <w:t>3</w:t>
            </w:r>
            <w:r>
              <w:rPr>
                <w:rFonts w:hint="eastAsia"/>
                <w:u w:val="none"/>
                <w:lang w:val="en-US" w:eastAsia="zh-CN"/>
              </w:rPr>
              <w:t>）。</w:t>
            </w:r>
          </w:p>
          <w:p>
            <w:pPr>
              <w:pStyle w:val="18"/>
              <w:rPr>
                <w:rFonts w:hint="default"/>
                <w:u w:val="none"/>
                <w:lang w:val="en-US" w:eastAsia="zh-CN"/>
              </w:rPr>
            </w:pPr>
            <w:r>
              <w:rPr>
                <w:rFonts w:hint="eastAsia"/>
                <w:u w:val="none"/>
                <w:lang w:val="en-US" w:eastAsia="zh-CN"/>
              </w:rPr>
              <w:t>同时参照《排污许可证申请与核发技术规范——纺织印染工业》（HJ861-2017）中印染单元印花工序有机废气处理工艺及措施可行技术推荐一览表，本项目使用的“集气+活性炭滤网面+UV光解”工艺属于推荐清单范围，因此也可判定本项目使用的有机废气处理措施可行。</w:t>
            </w:r>
          </w:p>
          <w:p>
            <w:pPr>
              <w:pStyle w:val="18"/>
              <w:rPr>
                <w:rFonts w:hint="eastAsia" w:hAnsi="宋体"/>
                <w:b w:val="0"/>
                <w:bCs w:val="0"/>
                <w:spacing w:val="-10"/>
                <w:u w:val="none"/>
                <w:lang w:val="en-US" w:eastAsia="zh-CN"/>
              </w:rPr>
            </w:pPr>
            <w:r>
              <w:rPr>
                <w:rFonts w:hint="eastAsia" w:hAnsi="宋体"/>
                <w:b w:val="0"/>
                <w:bCs w:val="0"/>
                <w:spacing w:val="-10"/>
                <w:u w:val="none"/>
                <w:lang w:val="en-US" w:eastAsia="zh-CN"/>
              </w:rPr>
              <w:t>综上所述，本项目废气经上述措施处理后对周边环境影响小。</w:t>
            </w:r>
          </w:p>
          <w:p>
            <w:pPr>
              <w:pStyle w:val="18"/>
              <w:rPr>
                <w:rFonts w:hint="default" w:ascii="Times New Roman" w:hAnsi="Times New Roman" w:cs="Times New Roman"/>
                <w:b w:val="0"/>
                <w:bCs/>
                <w:u w:val="none"/>
              </w:rPr>
            </w:pPr>
            <w:r>
              <w:rPr>
                <w:rFonts w:hint="default" w:ascii="Times New Roman" w:hAnsi="Times New Roman" w:cs="Times New Roman"/>
                <w:b w:val="0"/>
                <w:bCs/>
                <w:u w:val="none"/>
              </w:rPr>
              <w:t>（</w:t>
            </w:r>
            <w:r>
              <w:rPr>
                <w:rFonts w:hint="eastAsia" w:cs="Times New Roman"/>
                <w:b w:val="0"/>
                <w:bCs/>
                <w:u w:val="none"/>
                <w:lang w:val="en-US" w:eastAsia="zh-CN"/>
              </w:rPr>
              <w:t>4</w:t>
            </w:r>
            <w:r>
              <w:rPr>
                <w:rFonts w:hint="default" w:ascii="Times New Roman" w:hAnsi="Times New Roman" w:cs="Times New Roman"/>
                <w:b w:val="0"/>
                <w:bCs/>
                <w:u w:val="none"/>
              </w:rPr>
              <w:t>）自行监测要求</w:t>
            </w:r>
          </w:p>
          <w:p>
            <w:pPr>
              <w:pStyle w:val="19"/>
              <w:rPr>
                <w:rFonts w:hint="eastAsia" w:ascii="Times New Roman" w:hAnsi="Times New Roman" w:eastAsia="宋体" w:cs="Times New Roman"/>
                <w:u w:val="none"/>
                <w:lang w:val="en-US" w:eastAsia="zh-CN"/>
              </w:rPr>
            </w:pPr>
            <w:r>
              <w:rPr>
                <w:rFonts w:hint="default" w:ascii="Times New Roman" w:hAnsi="Times New Roman" w:cs="Times New Roman"/>
                <w:u w:val="none"/>
              </w:rPr>
              <w:t>表4-</w:t>
            </w:r>
            <w:r>
              <w:rPr>
                <w:rFonts w:hint="eastAsia" w:cs="Times New Roman"/>
                <w:u w:val="none"/>
                <w:lang w:val="en-US" w:eastAsia="zh-CN"/>
              </w:rPr>
              <w:t>1</w:t>
            </w:r>
            <w:r>
              <w:rPr>
                <w:rFonts w:hint="default" w:ascii="Times New Roman" w:hAnsi="Times New Roman" w:cs="Times New Roman"/>
                <w:u w:val="none"/>
              </w:rPr>
              <w:t xml:space="preserve">    </w:t>
            </w:r>
            <w:r>
              <w:rPr>
                <w:rFonts w:hint="eastAsia" w:cs="Times New Roman"/>
                <w:u w:val="none"/>
                <w:lang w:val="en-US" w:eastAsia="zh-CN"/>
              </w:rPr>
              <w:t>废气</w:t>
            </w:r>
            <w:r>
              <w:rPr>
                <w:rFonts w:hint="default" w:ascii="Times New Roman" w:hAnsi="Times New Roman" w:cs="Times New Roman"/>
                <w:u w:val="none"/>
              </w:rPr>
              <w:t>自行监测</w:t>
            </w:r>
            <w:r>
              <w:rPr>
                <w:rFonts w:hint="eastAsia" w:cs="Times New Roman"/>
                <w:u w:val="none"/>
                <w:lang w:val="en-US" w:eastAsia="zh-CN"/>
              </w:rPr>
              <w:t>要求</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68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shd w:val="clear" w:color="auto" w:fill="auto"/>
                  <w:noWrap w:val="0"/>
                  <w:vAlign w:val="center"/>
                </w:tcPr>
                <w:p>
                  <w:pPr>
                    <w:pStyle w:val="20"/>
                    <w:rPr>
                      <w:rFonts w:hint="eastAsia" w:ascii="Times New Roman" w:hAnsi="Times New Roman" w:eastAsia="宋体" w:cs="Times New Roman"/>
                      <w:u w:val="none"/>
                      <w:lang w:val="en-US" w:eastAsia="zh-CN"/>
                    </w:rPr>
                  </w:pPr>
                  <w:r>
                    <w:rPr>
                      <w:rFonts w:hint="default" w:ascii="Times New Roman" w:hAnsi="Times New Roman" w:cs="Times New Roman"/>
                      <w:u w:val="none"/>
                    </w:rPr>
                    <w:t>监测</w:t>
                  </w:r>
                  <w:r>
                    <w:rPr>
                      <w:rFonts w:hint="eastAsia" w:cs="Times New Roman"/>
                      <w:u w:val="none"/>
                      <w:lang w:val="en-US" w:eastAsia="zh-CN"/>
                    </w:rPr>
                    <w:t>点位</w:t>
                  </w:r>
                </w:p>
              </w:tc>
              <w:tc>
                <w:tcPr>
                  <w:tcW w:w="1666" w:type="pct"/>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监测项目</w:t>
                  </w:r>
                </w:p>
              </w:tc>
              <w:tc>
                <w:tcPr>
                  <w:tcW w:w="1666" w:type="pct"/>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排气筒（DA001）</w:t>
                  </w:r>
                </w:p>
              </w:tc>
              <w:tc>
                <w:tcPr>
                  <w:tcW w:w="1666" w:type="pct"/>
                  <w:shd w:val="clear" w:color="auto" w:fill="auto"/>
                  <w:noWrap w:val="0"/>
                  <w:vAlign w:val="center"/>
                </w:tcPr>
                <w:p>
                  <w:pPr>
                    <w:pStyle w:val="20"/>
                    <w:rPr>
                      <w:rFonts w:hint="default" w:ascii="Times New Roman" w:hAnsi="Times New Roman" w:eastAsia="宋体" w:cs="Times New Roman"/>
                      <w:szCs w:val="21"/>
                      <w:u w:val="none"/>
                      <w:lang w:val="en-US" w:eastAsia="zh-CN"/>
                    </w:rPr>
                  </w:pPr>
                  <w:r>
                    <w:rPr>
                      <w:rFonts w:hint="eastAsia" w:eastAsia="宋体" w:cs="Times New Roman"/>
                      <w:u w:val="none"/>
                      <w:lang w:val="en-US" w:eastAsia="zh-CN"/>
                    </w:rPr>
                    <w:t>VOC</w:t>
                  </w:r>
                </w:p>
              </w:tc>
              <w:tc>
                <w:tcPr>
                  <w:tcW w:w="1666" w:type="pct"/>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1次/</w:t>
                  </w:r>
                  <w:r>
                    <w:rPr>
                      <w:rFonts w:hint="eastAsia" w:cs="Times New Roman"/>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noWrap w:val="0"/>
                  <w:vAlign w:val="center"/>
                </w:tcPr>
                <w:p>
                  <w:pPr>
                    <w:pStyle w:val="20"/>
                    <w:rPr>
                      <w:rFonts w:hint="default" w:cs="Times New Roman"/>
                      <w:u w:val="none"/>
                      <w:lang w:val="en-US" w:eastAsia="zh-CN"/>
                    </w:rPr>
                  </w:pPr>
                  <w:r>
                    <w:rPr>
                      <w:rFonts w:hint="eastAsia" w:cs="Times New Roman"/>
                      <w:u w:val="none"/>
                      <w:lang w:val="en-US" w:eastAsia="zh-CN"/>
                    </w:rPr>
                    <w:t>厂界四周</w:t>
                  </w:r>
                </w:p>
              </w:tc>
              <w:tc>
                <w:tcPr>
                  <w:tcW w:w="1666" w:type="pct"/>
                  <w:shd w:val="clear" w:color="auto" w:fill="auto"/>
                  <w:noWrap w:val="0"/>
                  <w:vAlign w:val="center"/>
                </w:tcPr>
                <w:p>
                  <w:pPr>
                    <w:pStyle w:val="20"/>
                    <w:rPr>
                      <w:rFonts w:hint="default" w:ascii="Times New Roman" w:hAnsi="Times New Roman" w:eastAsia="宋体" w:cs="Times New Roman"/>
                      <w:u w:val="none"/>
                      <w:lang w:val="en-US" w:eastAsia="zh-CN"/>
                    </w:rPr>
                  </w:pPr>
                  <w:r>
                    <w:rPr>
                      <w:rFonts w:hint="eastAsia" w:cs="Times New Roman"/>
                      <w:u w:val="none"/>
                      <w:lang w:val="en-US" w:eastAsia="zh-CN"/>
                    </w:rPr>
                    <w:t>VOC</w:t>
                  </w:r>
                </w:p>
              </w:tc>
              <w:tc>
                <w:tcPr>
                  <w:tcW w:w="1666" w:type="pct"/>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1次/</w:t>
                  </w:r>
                  <w:r>
                    <w:rPr>
                      <w:rFonts w:hint="eastAsia" w:cs="Times New Roman"/>
                      <w:u w:val="none"/>
                      <w:lang w:val="en-US" w:eastAsia="zh-CN"/>
                    </w:rPr>
                    <w:t>年</w:t>
                  </w:r>
                </w:p>
              </w:tc>
            </w:tr>
          </w:tbl>
          <w:p>
            <w:pPr>
              <w:pStyle w:val="18"/>
              <w:rPr>
                <w:rFonts w:hint="default" w:ascii="Times New Roman" w:hAnsi="Times New Roman" w:cs="Times New Roman"/>
                <w:b/>
                <w:u w:val="none"/>
              </w:rPr>
            </w:pPr>
            <w:r>
              <w:rPr>
                <w:rFonts w:hint="default" w:ascii="Times New Roman" w:hAnsi="Times New Roman" w:cs="Times New Roman"/>
                <w:b/>
                <w:u w:val="none"/>
              </w:rPr>
              <w:t>（二）地表水环境</w:t>
            </w:r>
          </w:p>
          <w:p>
            <w:pPr>
              <w:pStyle w:val="18"/>
              <w:rPr>
                <w:rFonts w:hint="default" w:ascii="Times New Roman" w:hAnsi="Times New Roman" w:cs="Times New Roman"/>
                <w:u w:val="none"/>
              </w:rPr>
            </w:pPr>
            <w:r>
              <w:rPr>
                <w:rFonts w:hint="eastAsia"/>
                <w:u w:val="none"/>
              </w:rPr>
              <w:t>（</w:t>
            </w:r>
            <w:r>
              <w:rPr>
                <w:rFonts w:hint="eastAsia"/>
                <w:u w:val="none"/>
                <w:lang w:val="en-US" w:eastAsia="zh-CN"/>
              </w:rPr>
              <w:t>1</w:t>
            </w:r>
            <w:r>
              <w:rPr>
                <w:rFonts w:hint="eastAsia"/>
                <w:u w:val="none"/>
              </w:rPr>
              <w:t>）源强核算</w:t>
            </w:r>
          </w:p>
          <w:p>
            <w:pPr>
              <w:pStyle w:val="18"/>
              <w:rPr>
                <w:rFonts w:hint="default" w:ascii="Times New Roman" w:hAnsi="Times New Roman" w:cs="Times New Roman"/>
                <w:u w:val="single"/>
              </w:rPr>
            </w:pPr>
            <w:r>
              <w:rPr>
                <w:rFonts w:hint="default" w:ascii="Times New Roman" w:hAnsi="Times New Roman" w:cs="Times New Roman"/>
                <w:u w:val="none"/>
              </w:rPr>
              <w:t>本项目产生的废水主要为职工生活污水</w:t>
            </w:r>
            <w:r>
              <w:rPr>
                <w:rFonts w:hint="eastAsia" w:cs="Times New Roman"/>
                <w:u w:val="none"/>
                <w:lang w:eastAsia="zh-CN"/>
              </w:rPr>
              <w:t>、</w:t>
            </w:r>
            <w:r>
              <w:rPr>
                <w:rFonts w:hint="eastAsia" w:cs="Times New Roman"/>
                <w:u w:val="none"/>
                <w:lang w:val="en-US" w:eastAsia="zh-CN"/>
              </w:rPr>
              <w:t>清洗废水</w:t>
            </w:r>
            <w:r>
              <w:rPr>
                <w:rFonts w:hint="eastAsia" w:cs="Times New Roman"/>
                <w:u w:val="single"/>
                <w:lang w:val="en-US" w:eastAsia="zh-CN"/>
              </w:rPr>
              <w:t>和纯水制备时产生的浓水</w:t>
            </w:r>
            <w:r>
              <w:rPr>
                <w:rFonts w:hint="default" w:ascii="Times New Roman" w:hAnsi="Times New Roman" w:cs="Times New Roman"/>
                <w:u w:val="single"/>
              </w:rPr>
              <w:t>。</w:t>
            </w:r>
          </w:p>
          <w:p>
            <w:pPr>
              <w:pStyle w:val="18"/>
              <w:rPr>
                <w:rFonts w:hint="eastAsia" w:eastAsia="宋体"/>
                <w:u w:val="none"/>
                <w:lang w:val="en-US" w:eastAsia="zh-CN"/>
              </w:rPr>
            </w:pPr>
            <w:r>
              <w:rPr>
                <w:rFonts w:hint="default" w:ascii="Times New Roman" w:hAnsi="Times New Roman" w:cs="Times New Roman"/>
                <w:u w:val="none"/>
              </w:rPr>
              <w:t>根据建设方提供资料及</w:t>
            </w:r>
            <w:r>
              <w:rPr>
                <w:rFonts w:hint="default" w:ascii="Times New Roman" w:hAnsi="Times New Roman" w:cs="Times New Roman"/>
                <w:szCs w:val="20"/>
                <w:u w:val="none"/>
              </w:rPr>
              <w:t>湖南省地</w:t>
            </w:r>
            <w:r>
              <w:rPr>
                <w:rFonts w:hint="default" w:ascii="Times New Roman" w:hAnsi="Times New Roman" w:cs="Times New Roman"/>
                <w:u w:val="none"/>
              </w:rPr>
              <w:t>方标准《用水定额》（DB43/T388-2020），</w:t>
            </w:r>
            <w:r>
              <w:rPr>
                <w:rFonts w:hint="eastAsia"/>
                <w:u w:val="none"/>
                <w:lang w:val="en-US" w:eastAsia="zh-CN"/>
              </w:rPr>
              <w:t>办公楼</w:t>
            </w:r>
            <w:r>
              <w:rPr>
                <w:rFonts w:hint="eastAsia"/>
                <w:u w:val="none"/>
              </w:rPr>
              <w:t>用水量按</w:t>
            </w:r>
            <w:r>
              <w:rPr>
                <w:rFonts w:hint="eastAsia"/>
                <w:u w:val="none"/>
                <w:lang w:val="en-US" w:eastAsia="zh-CN"/>
              </w:rPr>
              <w:t>38m</w:t>
            </w:r>
            <w:r>
              <w:rPr>
                <w:rFonts w:hint="eastAsia"/>
                <w:u w:val="none"/>
                <w:vertAlign w:val="superscript"/>
                <w:lang w:val="en-US" w:eastAsia="zh-CN"/>
              </w:rPr>
              <w:t>3</w:t>
            </w:r>
            <w:r>
              <w:rPr>
                <w:rFonts w:hint="eastAsia"/>
                <w:u w:val="none"/>
                <w:lang w:val="en-US" w:eastAsia="zh-CN"/>
              </w:rPr>
              <w:t>.</w:t>
            </w:r>
            <w:r>
              <w:rPr>
                <w:rFonts w:hint="eastAsia"/>
                <w:u w:val="none"/>
              </w:rPr>
              <w:t>人/</w:t>
            </w:r>
            <w:r>
              <w:rPr>
                <w:rFonts w:hint="eastAsia"/>
                <w:u w:val="none"/>
                <w:lang w:val="en-US" w:eastAsia="zh-CN"/>
              </w:rPr>
              <w:t>a</w:t>
            </w:r>
            <w:r>
              <w:rPr>
                <w:rFonts w:hint="eastAsia"/>
                <w:u w:val="none"/>
              </w:rPr>
              <w:t>计，排水系数取0.</w:t>
            </w:r>
            <w:r>
              <w:rPr>
                <w:rFonts w:hint="eastAsia"/>
                <w:u w:val="none"/>
                <w:lang w:val="en-US" w:eastAsia="zh-CN"/>
              </w:rPr>
              <w:t>9</w:t>
            </w:r>
            <w:r>
              <w:rPr>
                <w:rFonts w:hint="eastAsia"/>
                <w:u w:val="none"/>
              </w:rPr>
              <w:t>。则项目生活用水量为</w:t>
            </w:r>
            <w:r>
              <w:rPr>
                <w:rFonts w:hint="eastAsia"/>
                <w:u w:val="none"/>
                <w:lang w:val="en-US" w:eastAsia="zh-CN"/>
              </w:rPr>
              <w:t>2280</w:t>
            </w:r>
            <w:r>
              <w:rPr>
                <w:rFonts w:hint="eastAsia"/>
                <w:u w:val="none"/>
              </w:rPr>
              <w:t>m</w:t>
            </w:r>
            <w:r>
              <w:rPr>
                <w:rFonts w:hint="eastAsia"/>
                <w:u w:val="none"/>
                <w:vertAlign w:val="superscript"/>
              </w:rPr>
              <w:t>3</w:t>
            </w:r>
            <w:r>
              <w:rPr>
                <w:rFonts w:hint="eastAsia"/>
                <w:u w:val="none"/>
              </w:rPr>
              <w:t>/a</w:t>
            </w:r>
            <w:r>
              <w:rPr>
                <w:rFonts w:hint="eastAsia"/>
                <w:u w:val="none"/>
                <w:lang w:eastAsia="zh-CN"/>
              </w:rPr>
              <w:t>，</w:t>
            </w:r>
            <w:r>
              <w:rPr>
                <w:rFonts w:hint="eastAsia"/>
                <w:u w:val="none"/>
                <w:lang w:val="en-US" w:eastAsia="zh-CN"/>
              </w:rPr>
              <w:t>排水量为2052</w:t>
            </w:r>
            <w:r>
              <w:rPr>
                <w:rFonts w:hint="eastAsia"/>
                <w:u w:val="none"/>
              </w:rPr>
              <w:t>m</w:t>
            </w:r>
            <w:r>
              <w:rPr>
                <w:rFonts w:hint="eastAsia"/>
                <w:u w:val="none"/>
                <w:vertAlign w:val="superscript"/>
              </w:rPr>
              <w:t>3</w:t>
            </w:r>
            <w:r>
              <w:rPr>
                <w:rFonts w:hint="eastAsia"/>
                <w:u w:val="none"/>
              </w:rPr>
              <w:t>/a。</w:t>
            </w:r>
            <w:r>
              <w:rPr>
                <w:rFonts w:hint="default" w:ascii="Times New Roman" w:hAnsi="Times New Roman" w:cs="Times New Roman"/>
                <w:u w:val="none"/>
              </w:rPr>
              <w:t>生活污水污染物成分简单，主要为COD、BOD</w:t>
            </w:r>
            <w:r>
              <w:rPr>
                <w:rFonts w:hint="default" w:ascii="Times New Roman" w:hAnsi="Times New Roman" w:cs="Times New Roman"/>
                <w:u w:val="none"/>
                <w:vertAlign w:val="subscript"/>
              </w:rPr>
              <w:t>5</w:t>
            </w:r>
            <w:r>
              <w:rPr>
                <w:rFonts w:hint="default" w:ascii="Times New Roman" w:hAnsi="Times New Roman" w:cs="Times New Roman"/>
                <w:u w:val="none"/>
              </w:rPr>
              <w:t>、SS、氨氮等，不含有腐蚀成份，且生活污水中水质的可生化性较高。</w:t>
            </w:r>
            <w:r>
              <w:rPr>
                <w:rFonts w:hint="eastAsia" w:cs="Times New Roman"/>
                <w:u w:val="single"/>
                <w:lang w:val="en-US" w:eastAsia="zh-CN"/>
              </w:rPr>
              <w:t>根据《生活源产排污系数及使用说明》（修订版2011）提供的相关系数，本环评对生活污水各污染物浓度取值为</w:t>
            </w:r>
            <w:r>
              <w:rPr>
                <w:rFonts w:hint="default" w:ascii="Times New Roman" w:hAnsi="Times New Roman" w:cs="Times New Roman"/>
                <w:u w:val="single"/>
              </w:rPr>
              <w:t>COD</w:t>
            </w:r>
            <w:r>
              <w:rPr>
                <w:rFonts w:hint="eastAsia" w:cs="Times New Roman"/>
                <w:u w:val="single"/>
                <w:lang w:eastAsia="zh-CN"/>
              </w:rPr>
              <w:t>：</w:t>
            </w:r>
            <w:r>
              <w:rPr>
                <w:rFonts w:hint="eastAsia" w:cs="Times New Roman"/>
                <w:u w:val="single"/>
                <w:lang w:val="en-US" w:eastAsia="zh-CN"/>
              </w:rPr>
              <w:t>300</w:t>
            </w:r>
            <w:r>
              <w:rPr>
                <w:rFonts w:hint="default" w:ascii="Times New Roman" w:hAnsi="Times New Roman" w:eastAsia="宋体" w:cs="Times New Roman"/>
                <w:sz w:val="24"/>
                <w:szCs w:val="24"/>
                <w:u w:val="single"/>
              </w:rPr>
              <w:t>mg/L</w:t>
            </w:r>
            <w:r>
              <w:rPr>
                <w:rFonts w:hint="default" w:ascii="Times New Roman" w:hAnsi="Times New Roman" w:cs="Times New Roman"/>
                <w:u w:val="single"/>
              </w:rPr>
              <w:t>、BOD</w:t>
            </w:r>
            <w:r>
              <w:rPr>
                <w:rFonts w:hint="default" w:ascii="Times New Roman" w:hAnsi="Times New Roman" w:cs="Times New Roman"/>
                <w:u w:val="single"/>
                <w:vertAlign w:val="subscript"/>
              </w:rPr>
              <w:t>5</w:t>
            </w:r>
            <w:r>
              <w:rPr>
                <w:rFonts w:hint="eastAsia" w:cs="Times New Roman"/>
                <w:u w:val="single"/>
                <w:vertAlign w:val="baseline"/>
                <w:lang w:eastAsia="zh-CN"/>
              </w:rPr>
              <w:t>：</w:t>
            </w:r>
            <w:r>
              <w:rPr>
                <w:rFonts w:hint="eastAsia" w:cs="Times New Roman"/>
                <w:u w:val="single"/>
                <w:lang w:val="en-US" w:eastAsia="zh-CN"/>
              </w:rPr>
              <w:t>200</w:t>
            </w:r>
            <w:r>
              <w:rPr>
                <w:rFonts w:hint="default" w:ascii="Times New Roman" w:hAnsi="Times New Roman" w:eastAsia="宋体" w:cs="Times New Roman"/>
                <w:sz w:val="24"/>
                <w:szCs w:val="24"/>
                <w:u w:val="single"/>
              </w:rPr>
              <w:t>mg/L</w:t>
            </w:r>
            <w:r>
              <w:rPr>
                <w:rFonts w:hint="default" w:ascii="Times New Roman" w:hAnsi="Times New Roman" w:cs="Times New Roman"/>
                <w:u w:val="single"/>
              </w:rPr>
              <w:t>、SS</w:t>
            </w:r>
            <w:r>
              <w:rPr>
                <w:rFonts w:hint="eastAsia" w:cs="Times New Roman"/>
                <w:u w:val="single"/>
                <w:lang w:eastAsia="zh-CN"/>
              </w:rPr>
              <w:t>：</w:t>
            </w:r>
            <w:r>
              <w:rPr>
                <w:rFonts w:hint="eastAsia" w:cs="Times New Roman"/>
                <w:u w:val="single"/>
                <w:lang w:val="en-US" w:eastAsia="zh-CN"/>
              </w:rPr>
              <w:t>:150</w:t>
            </w:r>
            <w:r>
              <w:rPr>
                <w:rFonts w:hint="default" w:ascii="Times New Roman" w:hAnsi="Times New Roman" w:eastAsia="宋体" w:cs="Times New Roman"/>
                <w:sz w:val="24"/>
                <w:szCs w:val="24"/>
                <w:u w:val="single"/>
              </w:rPr>
              <w:t>mg/L</w:t>
            </w:r>
            <w:r>
              <w:rPr>
                <w:rFonts w:hint="default" w:ascii="Times New Roman" w:hAnsi="Times New Roman" w:cs="Times New Roman"/>
                <w:u w:val="single"/>
              </w:rPr>
              <w:t>、氨氮</w:t>
            </w:r>
            <w:r>
              <w:rPr>
                <w:rFonts w:hint="eastAsia" w:cs="Times New Roman"/>
                <w:u w:val="single"/>
                <w:lang w:eastAsia="zh-CN"/>
              </w:rPr>
              <w:t>：</w:t>
            </w:r>
            <w:r>
              <w:rPr>
                <w:rFonts w:hint="eastAsia" w:cs="Times New Roman"/>
                <w:u w:val="single"/>
                <w:lang w:val="en-US" w:eastAsia="zh-CN"/>
              </w:rPr>
              <w:t>30</w:t>
            </w:r>
            <w:r>
              <w:rPr>
                <w:rFonts w:hint="default" w:ascii="Times New Roman" w:hAnsi="Times New Roman" w:eastAsia="宋体" w:cs="Times New Roman"/>
                <w:sz w:val="24"/>
                <w:szCs w:val="24"/>
                <w:u w:val="single"/>
              </w:rPr>
              <w:t>mg/L</w:t>
            </w:r>
            <w:r>
              <w:rPr>
                <w:rFonts w:hint="eastAsia" w:cs="Times New Roman"/>
                <w:sz w:val="24"/>
                <w:szCs w:val="24"/>
                <w:u w:val="single"/>
                <w:lang w:eastAsia="zh-CN"/>
              </w:rPr>
              <w:t>。</w:t>
            </w:r>
          </w:p>
          <w:p>
            <w:pPr>
              <w:pStyle w:val="18"/>
              <w:rPr>
                <w:rFonts w:hint="default" w:eastAsia="宋体" w:cs="Times New Roman"/>
                <w:sz w:val="24"/>
                <w:szCs w:val="24"/>
                <w:u w:val="single"/>
                <w:lang w:val="en-US" w:eastAsia="zh-CN"/>
              </w:rPr>
            </w:pPr>
            <w:r>
              <w:rPr>
                <w:rFonts w:hint="eastAsia"/>
                <w:u w:val="single"/>
              </w:rPr>
              <w:t>项目</w:t>
            </w:r>
            <w:r>
              <w:rPr>
                <w:rFonts w:hint="eastAsia"/>
                <w:u w:val="single"/>
                <w:lang w:val="en-US" w:eastAsia="zh-CN"/>
              </w:rPr>
              <w:t>生产过程中主要产生清洗废水和</w:t>
            </w:r>
            <w:r>
              <w:rPr>
                <w:rFonts w:hint="eastAsia" w:cs="Times New Roman"/>
                <w:u w:val="single"/>
                <w:lang w:val="en-US" w:eastAsia="zh-CN"/>
              </w:rPr>
              <w:t>纯水制备时产生的浓水</w:t>
            </w:r>
            <w:r>
              <w:rPr>
                <w:rFonts w:hint="eastAsia"/>
                <w:u w:val="single"/>
                <w:lang w:val="en-US" w:eastAsia="zh-CN"/>
              </w:rPr>
              <w:t>，根据项目水平衡可知，项目清洗废水产生量为5400</w:t>
            </w:r>
            <w:r>
              <w:rPr>
                <w:rFonts w:hint="eastAsia"/>
                <w:u w:val="single"/>
              </w:rPr>
              <w:t>m</w:t>
            </w:r>
            <w:r>
              <w:rPr>
                <w:rFonts w:hint="eastAsia"/>
                <w:u w:val="single"/>
                <w:vertAlign w:val="superscript"/>
              </w:rPr>
              <w:t>3</w:t>
            </w:r>
            <w:r>
              <w:rPr>
                <w:rFonts w:hint="eastAsia"/>
                <w:u w:val="single"/>
              </w:rPr>
              <w:t>/a</w:t>
            </w:r>
            <w:r>
              <w:rPr>
                <w:rFonts w:hint="eastAsia"/>
                <w:u w:val="single"/>
                <w:lang w:eastAsia="zh-CN"/>
              </w:rPr>
              <w:t>，</w:t>
            </w:r>
            <w:r>
              <w:rPr>
                <w:rFonts w:hint="eastAsia"/>
                <w:u w:val="single"/>
                <w:lang w:val="en-US" w:eastAsia="zh-CN"/>
              </w:rPr>
              <w:t>浓水产生量为405</w:t>
            </w:r>
            <w:r>
              <w:rPr>
                <w:rFonts w:hint="eastAsia"/>
                <w:u w:val="single"/>
              </w:rPr>
              <w:t>m</w:t>
            </w:r>
            <w:r>
              <w:rPr>
                <w:rFonts w:hint="eastAsia"/>
                <w:u w:val="single"/>
                <w:vertAlign w:val="superscript"/>
              </w:rPr>
              <w:t>3</w:t>
            </w:r>
            <w:r>
              <w:rPr>
                <w:rFonts w:hint="eastAsia"/>
                <w:u w:val="single"/>
              </w:rPr>
              <w:t>/a</w:t>
            </w:r>
            <w:r>
              <w:rPr>
                <w:rFonts w:hint="eastAsia"/>
                <w:u w:val="single"/>
                <w:lang w:eastAsia="zh-CN"/>
              </w:rPr>
              <w:t>；</w:t>
            </w:r>
            <w:r>
              <w:rPr>
                <w:rFonts w:hint="eastAsia"/>
                <w:u w:val="single"/>
                <w:lang w:val="en-US" w:eastAsia="zh-CN"/>
              </w:rPr>
              <w:t>根据建设生产规划，清洗废水和浓水经厂内自建三级沉淀池处理后循环使用，不外排。</w:t>
            </w:r>
          </w:p>
          <w:p>
            <w:pPr>
              <w:pStyle w:val="18"/>
              <w:rPr>
                <w:rFonts w:hint="eastAsia"/>
                <w:u w:val="none"/>
                <w:lang w:val="en-US" w:eastAsia="zh-CN"/>
              </w:rPr>
            </w:pPr>
            <w:r>
              <w:rPr>
                <w:rFonts w:hint="eastAsia"/>
                <w:u w:val="none"/>
              </w:rPr>
              <w:t>（</w:t>
            </w:r>
            <w:r>
              <w:rPr>
                <w:rFonts w:hint="eastAsia"/>
                <w:u w:val="none"/>
                <w:lang w:val="en-US" w:eastAsia="zh-CN"/>
              </w:rPr>
              <w:t>2</w:t>
            </w:r>
            <w:r>
              <w:rPr>
                <w:rFonts w:hint="eastAsia"/>
                <w:u w:val="none"/>
              </w:rPr>
              <w:t>）环境影响、达标排放及措施可行性分析</w:t>
            </w:r>
          </w:p>
          <w:p>
            <w:pPr>
              <w:pStyle w:val="18"/>
              <w:rPr>
                <w:rFonts w:hint="eastAsia"/>
                <w:u w:val="none"/>
              </w:rPr>
            </w:pPr>
            <w:r>
              <w:rPr>
                <w:rFonts w:hint="eastAsia"/>
                <w:u w:val="none"/>
                <w:lang w:val="en-US" w:eastAsia="zh-CN"/>
              </w:rPr>
              <w:t>本</w:t>
            </w:r>
            <w:r>
              <w:rPr>
                <w:rFonts w:hint="eastAsia"/>
                <w:u w:val="none"/>
              </w:rPr>
              <w:t>项目</w:t>
            </w:r>
            <w:r>
              <w:rPr>
                <w:rFonts w:hint="eastAsia"/>
                <w:u w:val="none"/>
                <w:lang w:val="en-US" w:eastAsia="zh-CN"/>
              </w:rPr>
              <w:t>运营后外排废水主要是生活污水，</w:t>
            </w:r>
            <w:r>
              <w:rPr>
                <w:rFonts w:hint="eastAsia" w:cs="Times New Roman"/>
                <w:u w:val="none"/>
                <w:lang w:val="en-US" w:eastAsia="zh-CN"/>
              </w:rPr>
              <w:t>根据《生活源产排污系数及使用说明》（修订版2011）提供的相关系数，生活污水各污染物浓度在进入园区污水管网前</w:t>
            </w:r>
            <w:r>
              <w:rPr>
                <w:rFonts w:hint="eastAsia"/>
                <w:u w:val="none"/>
                <w:lang w:val="en-US" w:eastAsia="zh-CN"/>
              </w:rPr>
              <w:t>能够</w:t>
            </w:r>
            <w:r>
              <w:rPr>
                <w:rFonts w:hint="eastAsia"/>
                <w:u w:val="none"/>
              </w:rPr>
              <w:t>达到《污水综合排放标准》（GB8978-1996）表4三级标准限值，</w:t>
            </w:r>
            <w:r>
              <w:rPr>
                <w:rFonts w:hint="eastAsia"/>
                <w:u w:val="none"/>
                <w:lang w:val="en-US" w:eastAsia="zh-CN"/>
              </w:rPr>
              <w:t>然后</w:t>
            </w:r>
            <w:r>
              <w:rPr>
                <w:rFonts w:hint="eastAsia"/>
                <w:u w:val="none"/>
              </w:rPr>
              <w:t>排往茶陵县经济开发区污水处理厂集中处</w:t>
            </w:r>
            <w:r>
              <w:rPr>
                <w:rFonts w:hint="eastAsia"/>
                <w:u w:val="none"/>
                <w:lang w:val="en-US" w:eastAsia="zh-CN"/>
              </w:rPr>
              <w:t>理</w:t>
            </w:r>
            <w:r>
              <w:rPr>
                <w:rFonts w:hint="eastAsia"/>
                <w:u w:val="none"/>
              </w:rPr>
              <w:t>排放</w:t>
            </w:r>
            <w:r>
              <w:rPr>
                <w:rFonts w:hint="eastAsia"/>
                <w:u w:val="none"/>
                <w:lang w:val="en-US" w:eastAsia="zh-CN"/>
              </w:rPr>
              <w:t>对周边地表水环境的影响小</w:t>
            </w:r>
            <w:r>
              <w:rPr>
                <w:rFonts w:hint="eastAsia"/>
                <w:u w:val="none"/>
              </w:rPr>
              <w:t>。</w:t>
            </w:r>
          </w:p>
          <w:p>
            <w:pPr>
              <w:pStyle w:val="18"/>
              <w:rPr>
                <w:rFonts w:hint="default" w:ascii="Times New Roman" w:hAnsi="Times New Roman" w:eastAsia="宋体" w:cs="Times New Roman"/>
                <w:b w:val="0"/>
                <w:bCs/>
                <w:u w:val="none"/>
                <w:lang w:val="en-US" w:eastAsia="zh-CN"/>
              </w:rPr>
            </w:pPr>
            <w:r>
              <w:rPr>
                <w:rFonts w:hint="eastAsia" w:cs="Times New Roman"/>
                <w:b w:val="0"/>
                <w:bCs/>
                <w:u w:val="none"/>
                <w:lang w:val="en-US" w:eastAsia="zh-CN"/>
              </w:rPr>
              <w:t>本项目生产过程中产生的清洗废水和浓水，其主要污染物是玻璃附着物和自来水中悬浮物的累计；根据建设方实际应用要求，明确该类废水经沉淀池沉淀处理后可回用生产，满足用水需求；因此本项目建设运营后产生的生产废水对周边地表水环境无影响。</w:t>
            </w:r>
          </w:p>
          <w:p>
            <w:pPr>
              <w:pStyle w:val="18"/>
              <w:rPr>
                <w:rFonts w:hint="default" w:ascii="Times New Roman" w:hAnsi="Times New Roman" w:cs="Times New Roman"/>
                <w:b w:val="0"/>
                <w:bCs/>
                <w:u w:val="none"/>
              </w:rPr>
            </w:pPr>
            <w:r>
              <w:rPr>
                <w:rFonts w:hint="default" w:ascii="Times New Roman" w:hAnsi="Times New Roman" w:cs="Times New Roman"/>
                <w:b w:val="0"/>
                <w:bCs/>
                <w:u w:val="none"/>
              </w:rPr>
              <w:t>（3）自行监测要求</w:t>
            </w:r>
          </w:p>
          <w:p>
            <w:pPr>
              <w:pStyle w:val="19"/>
              <w:rPr>
                <w:rFonts w:hint="eastAsia" w:ascii="Times New Roman" w:hAnsi="Times New Roman" w:eastAsia="宋体" w:cs="Times New Roman"/>
                <w:u w:val="none"/>
                <w:lang w:val="en-US" w:eastAsia="zh-CN"/>
              </w:rPr>
            </w:pPr>
            <w:r>
              <w:rPr>
                <w:rFonts w:hint="default" w:ascii="Times New Roman" w:hAnsi="Times New Roman" w:cs="Times New Roman"/>
                <w:u w:val="none"/>
              </w:rPr>
              <w:t>表4-</w:t>
            </w:r>
            <w:r>
              <w:rPr>
                <w:rFonts w:hint="eastAsia" w:cs="Times New Roman"/>
                <w:u w:val="none"/>
                <w:lang w:val="en-US" w:eastAsia="zh-CN"/>
              </w:rPr>
              <w:t>2</w:t>
            </w:r>
            <w:r>
              <w:rPr>
                <w:rFonts w:hint="default" w:ascii="Times New Roman" w:hAnsi="Times New Roman" w:cs="Times New Roman"/>
                <w:u w:val="none"/>
              </w:rPr>
              <w:t xml:space="preserve">    </w:t>
            </w:r>
            <w:r>
              <w:rPr>
                <w:rFonts w:hint="eastAsia" w:cs="Times New Roman"/>
                <w:u w:val="none"/>
                <w:lang w:val="en-US" w:eastAsia="zh-CN"/>
              </w:rPr>
              <w:t>废水</w:t>
            </w:r>
            <w:r>
              <w:rPr>
                <w:rFonts w:hint="default" w:ascii="Times New Roman" w:hAnsi="Times New Roman" w:cs="Times New Roman"/>
                <w:u w:val="none"/>
              </w:rPr>
              <w:t>自行监测</w:t>
            </w:r>
            <w:r>
              <w:rPr>
                <w:rFonts w:hint="eastAsia" w:cs="Times New Roman"/>
                <w:u w:val="none"/>
                <w:lang w:val="en-US" w:eastAsia="zh-CN"/>
              </w:rPr>
              <w:t>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监测对象</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监测项目</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监测位置</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废水</w:t>
                  </w:r>
                </w:p>
              </w:tc>
              <w:tc>
                <w:tcPr>
                  <w:tcW w:w="1983" w:type="dxa"/>
                  <w:shd w:val="clear" w:color="auto" w:fill="auto"/>
                  <w:noWrap w:val="0"/>
                  <w:vAlign w:val="center"/>
                </w:tcPr>
                <w:p>
                  <w:pPr>
                    <w:pStyle w:val="20"/>
                    <w:rPr>
                      <w:rFonts w:hint="default" w:ascii="Times New Roman" w:hAnsi="Times New Roman" w:eastAsia="Times New Roman" w:cs="Times New Roman"/>
                      <w:szCs w:val="21"/>
                      <w:u w:val="none"/>
                    </w:rPr>
                  </w:pPr>
                  <w:r>
                    <w:rPr>
                      <w:rFonts w:hint="default" w:ascii="Times New Roman" w:hAnsi="Times New Roman" w:cs="Times New Roman"/>
                      <w:u w:val="none"/>
                    </w:rPr>
                    <w:t>COD、BOD</w:t>
                  </w:r>
                  <w:r>
                    <w:rPr>
                      <w:rFonts w:hint="default" w:ascii="Times New Roman" w:hAnsi="Times New Roman" w:cs="Times New Roman"/>
                      <w:u w:val="none"/>
                      <w:vertAlign w:val="subscript"/>
                    </w:rPr>
                    <w:t>5</w:t>
                  </w:r>
                  <w:r>
                    <w:rPr>
                      <w:rFonts w:hint="default" w:ascii="Times New Roman" w:hAnsi="Times New Roman" w:cs="Times New Roman"/>
                      <w:u w:val="none"/>
                    </w:rPr>
                    <w:t>、SS、氨氮</w:t>
                  </w:r>
                </w:p>
              </w:tc>
              <w:tc>
                <w:tcPr>
                  <w:tcW w:w="1983" w:type="dxa"/>
                  <w:shd w:val="clear" w:color="auto" w:fill="auto"/>
                  <w:noWrap w:val="0"/>
                  <w:vAlign w:val="center"/>
                </w:tcPr>
                <w:p>
                  <w:pPr>
                    <w:pStyle w:val="20"/>
                    <w:rPr>
                      <w:rFonts w:hint="default" w:ascii="Times New Roman" w:hAnsi="Times New Roman" w:cs="Times New Roman"/>
                      <w:szCs w:val="21"/>
                      <w:u w:val="none"/>
                      <w:lang w:val="en-US"/>
                    </w:rPr>
                  </w:pPr>
                  <w:r>
                    <w:rPr>
                      <w:rFonts w:hint="eastAsia" w:cs="Times New Roman"/>
                      <w:szCs w:val="21"/>
                      <w:u w:val="none"/>
                      <w:lang w:val="en-US" w:eastAsia="zh-CN"/>
                    </w:rPr>
                    <w:t>厂区废水排口</w:t>
                  </w:r>
                </w:p>
              </w:tc>
              <w:tc>
                <w:tcPr>
                  <w:tcW w:w="1983" w:type="dxa"/>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1次/</w:t>
                  </w:r>
                  <w:r>
                    <w:rPr>
                      <w:rFonts w:hint="eastAsia" w:cs="Times New Roman"/>
                      <w:u w:val="none"/>
                      <w:lang w:val="en-US" w:eastAsia="zh-CN"/>
                    </w:rPr>
                    <w:t>年</w:t>
                  </w:r>
                </w:p>
              </w:tc>
            </w:tr>
          </w:tbl>
          <w:p>
            <w:pPr>
              <w:pStyle w:val="18"/>
              <w:rPr>
                <w:rFonts w:hint="default" w:ascii="Times New Roman" w:hAnsi="Times New Roman" w:cs="Times New Roman"/>
                <w:b/>
                <w:u w:val="none"/>
              </w:rPr>
            </w:pPr>
            <w:r>
              <w:rPr>
                <w:rFonts w:hint="default" w:ascii="Times New Roman" w:hAnsi="Times New Roman" w:cs="Times New Roman"/>
                <w:b/>
                <w:u w:val="none"/>
              </w:rPr>
              <w:t>（三）声环境影响</w:t>
            </w:r>
          </w:p>
          <w:p>
            <w:pPr>
              <w:pStyle w:val="18"/>
              <w:rPr>
                <w:rFonts w:hint="default" w:ascii="Times New Roman" w:hAnsi="Times New Roman" w:cs="Times New Roman"/>
                <w:u w:val="none"/>
              </w:rPr>
            </w:pPr>
            <w:r>
              <w:rPr>
                <w:rFonts w:hint="default" w:ascii="Times New Roman" w:hAnsi="Times New Roman" w:cs="Times New Roman"/>
                <w:u w:val="none"/>
              </w:rPr>
              <w:t>（1）噪声源强</w:t>
            </w:r>
          </w:p>
          <w:p>
            <w:pPr>
              <w:pStyle w:val="18"/>
              <w:rPr>
                <w:rFonts w:hint="default" w:ascii="Times New Roman" w:hAnsi="Times New Roman" w:cs="Times New Roman"/>
                <w:spacing w:val="-3"/>
                <w:u w:val="none"/>
              </w:rPr>
            </w:pPr>
            <w:r>
              <w:rPr>
                <w:rFonts w:hint="default" w:ascii="Times New Roman" w:hAnsi="Times New Roman" w:cs="Times New Roman"/>
                <w:u w:val="none"/>
              </w:rPr>
              <w:t>项目产生的噪声为机械噪声，主要噪声设备为包括</w:t>
            </w:r>
            <w:r>
              <w:rPr>
                <w:rFonts w:hint="eastAsia" w:cs="Times New Roman"/>
                <w:u w:val="none"/>
                <w:lang w:val="en-US" w:eastAsia="zh-CN"/>
              </w:rPr>
              <w:t>开料机</w:t>
            </w:r>
            <w:r>
              <w:rPr>
                <w:rFonts w:hint="default" w:ascii="Times New Roman" w:hAnsi="Times New Roman" w:cs="Times New Roman"/>
                <w:u w:val="none"/>
              </w:rPr>
              <w:t>、</w:t>
            </w:r>
            <w:r>
              <w:rPr>
                <w:rFonts w:hint="eastAsia" w:cs="Times New Roman"/>
                <w:u w:val="none"/>
                <w:lang w:val="en-US" w:eastAsia="zh-CN"/>
              </w:rPr>
              <w:t>切割机、</w:t>
            </w:r>
            <w:r>
              <w:rPr>
                <w:rFonts w:hint="default" w:ascii="Times New Roman" w:hAnsi="Times New Roman" w:cs="Times New Roman"/>
                <w:u w:val="none"/>
              </w:rPr>
              <w:t>风机</w:t>
            </w:r>
            <w:r>
              <w:rPr>
                <w:rFonts w:hint="default" w:ascii="Times New Roman" w:hAnsi="Times New Roman" w:cs="Times New Roman"/>
                <w:spacing w:val="-3"/>
                <w:u w:val="none"/>
              </w:rPr>
              <w:t>等。本项目噪声源情况见表4-</w:t>
            </w:r>
            <w:r>
              <w:rPr>
                <w:rFonts w:hint="eastAsia" w:cs="Times New Roman"/>
                <w:spacing w:val="-3"/>
                <w:u w:val="none"/>
                <w:lang w:val="en-US" w:eastAsia="zh-CN"/>
              </w:rPr>
              <w:t>2</w:t>
            </w:r>
            <w:r>
              <w:rPr>
                <w:rFonts w:hint="default" w:ascii="Times New Roman" w:hAnsi="Times New Roman" w:cs="Times New Roman"/>
                <w:spacing w:val="-3"/>
                <w:u w:val="none"/>
              </w:rPr>
              <w:t>。</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3</w:t>
            </w:r>
            <w:r>
              <w:rPr>
                <w:rFonts w:hint="default" w:ascii="Times New Roman" w:hAnsi="Times New Roman" w:cs="Times New Roman"/>
                <w:u w:val="none"/>
              </w:rPr>
              <w:t xml:space="preserve">    项目噪声源</w:t>
            </w:r>
          </w:p>
          <w:tbl>
            <w:tblPr>
              <w:tblStyle w:val="1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29"/>
              <w:gridCol w:w="1457"/>
              <w:gridCol w:w="1120"/>
              <w:gridCol w:w="850"/>
              <w:gridCol w:w="850"/>
              <w:gridCol w:w="1015"/>
              <w:gridCol w:w="1224"/>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序号</w:t>
                  </w:r>
                </w:p>
              </w:tc>
              <w:tc>
                <w:tcPr>
                  <w:tcW w:w="903"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设备名称</w:t>
                  </w:r>
                </w:p>
              </w:tc>
              <w:tc>
                <w:tcPr>
                  <w:tcW w:w="694"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设备安装</w:t>
                  </w:r>
                </w:p>
                <w:p>
                  <w:pPr>
                    <w:pStyle w:val="20"/>
                    <w:rPr>
                      <w:rFonts w:hint="default" w:ascii="Times New Roman" w:hAnsi="Times New Roman" w:cs="Times New Roman"/>
                      <w:u w:val="none"/>
                    </w:rPr>
                  </w:pPr>
                  <w:r>
                    <w:rPr>
                      <w:rFonts w:hint="default" w:ascii="Times New Roman" w:hAnsi="Times New Roman" w:cs="Times New Roman"/>
                      <w:u w:val="none"/>
                    </w:rPr>
                    <w:t>位置</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数量</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单机源强</w:t>
                  </w:r>
                </w:p>
              </w:tc>
              <w:tc>
                <w:tcPr>
                  <w:tcW w:w="62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Cs w:val="21"/>
                      <w:u w:val="none"/>
                    </w:rPr>
                  </w:pPr>
                  <w:r>
                    <w:rPr>
                      <w:rFonts w:hint="default" w:ascii="Times New Roman" w:hAnsi="Times New Roman" w:cs="Times New Roman"/>
                      <w:szCs w:val="21"/>
                      <w:u w:val="none"/>
                    </w:rPr>
                    <w:t>持续时间</w:t>
                  </w:r>
                </w:p>
              </w:tc>
              <w:tc>
                <w:tcPr>
                  <w:tcW w:w="75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Cs w:val="21"/>
                      <w:u w:val="none"/>
                    </w:rPr>
                  </w:pPr>
                  <w:r>
                    <w:rPr>
                      <w:rFonts w:hint="default" w:ascii="Times New Roman" w:hAnsi="Times New Roman" w:cs="Times New Roman"/>
                      <w:szCs w:val="21"/>
                      <w:u w:val="none"/>
                    </w:rPr>
                    <w:t>主要措施</w:t>
                  </w:r>
                </w:p>
              </w:tc>
              <w:tc>
                <w:tcPr>
                  <w:tcW w:w="568"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szCs w:val="21"/>
                      <w:u w:val="none"/>
                    </w:rPr>
                  </w:pPr>
                  <w:r>
                    <w:rPr>
                      <w:rFonts w:hint="default" w:ascii="Times New Roman" w:hAnsi="Times New Roman" w:cs="Times New Roman"/>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w:t>
                  </w:r>
                </w:p>
              </w:tc>
              <w:tc>
                <w:tcPr>
                  <w:tcW w:w="903"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eastAsia" w:cs="Times New Roman"/>
                      <w:u w:val="none"/>
                      <w:lang w:val="en-US" w:eastAsia="zh-CN"/>
                    </w:rPr>
                    <w:t>开料</w:t>
                  </w:r>
                  <w:r>
                    <w:rPr>
                      <w:rFonts w:hint="default" w:ascii="Times New Roman" w:hAnsi="Times New Roman" w:cs="Times New Roman"/>
                      <w:u w:val="none"/>
                    </w:rPr>
                    <w:t>机</w:t>
                  </w:r>
                </w:p>
              </w:tc>
              <w:tc>
                <w:tcPr>
                  <w:tcW w:w="694" w:type="pct"/>
                  <w:vMerge w:val="restart"/>
                  <w:tcBorders>
                    <w:top w:val="single" w:color="auto" w:sz="4" w:space="0"/>
                    <w:left w:val="single" w:color="auto" w:sz="4" w:space="0"/>
                    <w:right w:val="single" w:color="auto" w:sz="4" w:space="0"/>
                  </w:tcBorders>
                  <w:noWrap w:val="0"/>
                  <w:vAlign w:val="center"/>
                </w:tcPr>
                <w:p>
                  <w:pPr>
                    <w:pStyle w:val="20"/>
                    <w:rPr>
                      <w:rFonts w:hint="eastAsia" w:ascii="Times New Roman" w:hAnsi="Times New Roman" w:eastAsia="宋体" w:cs="Times New Roman"/>
                      <w:u w:val="none"/>
                      <w:lang w:eastAsia="zh-CN"/>
                    </w:rPr>
                  </w:pPr>
                  <w:r>
                    <w:rPr>
                      <w:rFonts w:hint="eastAsia" w:cs="Times New Roman"/>
                      <w:u w:val="none"/>
                      <w:lang w:val="en-US" w:eastAsia="zh-CN"/>
                    </w:rPr>
                    <w:t>一楼</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eastAsia" w:cs="Times New Roman"/>
                      <w:u w:val="none"/>
                      <w:lang w:val="en-US" w:eastAsia="zh-CN"/>
                    </w:rPr>
                    <w:t>1</w:t>
                  </w:r>
                  <w:r>
                    <w:rPr>
                      <w:rFonts w:hint="default" w:ascii="Times New Roman" w:hAnsi="Times New Roman" w:cs="Times New Roman"/>
                      <w:u w:val="none"/>
                    </w:rPr>
                    <w:t>台</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eastAsia="宋体" w:cs="Times New Roman"/>
                      <w:u w:val="none"/>
                      <w:lang w:val="en-US" w:eastAsia="zh-CN"/>
                    </w:rPr>
                  </w:pPr>
                  <w:r>
                    <w:rPr>
                      <w:rFonts w:hint="default" w:ascii="Times New Roman" w:hAnsi="Times New Roman" w:cs="Times New Roman"/>
                      <w:u w:val="none"/>
                    </w:rPr>
                    <w:t>65～</w:t>
                  </w:r>
                  <w:r>
                    <w:rPr>
                      <w:rFonts w:hint="eastAsia" w:cs="Times New Roman"/>
                      <w:u w:val="none"/>
                      <w:lang w:val="en-US" w:eastAsia="zh-CN"/>
                    </w:rPr>
                    <w:t>75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8:00-</w:t>
                  </w:r>
                  <w:r>
                    <w:rPr>
                      <w:rFonts w:hint="eastAsia" w:cs="Times New Roman"/>
                      <w:u w:val="none"/>
                      <w:lang w:val="en-US" w:eastAsia="zh-CN"/>
                    </w:rPr>
                    <w:t>18</w:t>
                  </w:r>
                  <w:r>
                    <w:rPr>
                      <w:rFonts w:hint="default" w:ascii="Times New Roman" w:hAnsi="Times New Roman" w:cs="Times New Roman"/>
                      <w:u w:val="none"/>
                      <w:lang w:eastAsia="zh-CN"/>
                    </w:rPr>
                    <w:t>:00</w:t>
                  </w:r>
                </w:p>
              </w:tc>
              <w:tc>
                <w:tcPr>
                  <w:tcW w:w="75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基础减震、建筑隔声</w:t>
                  </w:r>
                </w:p>
              </w:tc>
              <w:tc>
                <w:tcPr>
                  <w:tcW w:w="568" w:type="pct"/>
                  <w:vMerge w:val="restart"/>
                  <w:tcBorders>
                    <w:top w:val="single" w:color="auto" w:sz="4" w:space="0"/>
                    <w:left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机械设备噪声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2</w:t>
                  </w:r>
                </w:p>
              </w:tc>
              <w:tc>
                <w:tcPr>
                  <w:tcW w:w="90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0"/>
                    <w:rPr>
                      <w:rFonts w:hint="default" w:ascii="Times New Roman" w:hAnsi="Times New Roman" w:cs="Times New Roman"/>
                      <w:u w:val="none"/>
                    </w:rPr>
                  </w:pPr>
                  <w:r>
                    <w:rPr>
                      <w:rFonts w:hint="eastAsia" w:cs="Times New Roman"/>
                      <w:u w:val="none"/>
                      <w:lang w:val="en-US" w:eastAsia="zh-CN"/>
                    </w:rPr>
                    <w:t>切割</w:t>
                  </w:r>
                  <w:r>
                    <w:rPr>
                      <w:rFonts w:hint="default" w:ascii="Times New Roman" w:hAnsi="Times New Roman" w:cs="Times New Roman"/>
                      <w:u w:val="none"/>
                    </w:rPr>
                    <w:t>机</w:t>
                  </w:r>
                </w:p>
              </w:tc>
              <w:tc>
                <w:tcPr>
                  <w:tcW w:w="694" w:type="pct"/>
                  <w:vMerge w:val="continue"/>
                  <w:tcBorders>
                    <w:left w:val="single" w:color="auto" w:sz="4" w:space="0"/>
                    <w:right w:val="single" w:color="auto" w:sz="4" w:space="0"/>
                  </w:tcBorders>
                  <w:shd w:val="clear" w:color="auto" w:fill="auto"/>
                  <w:noWrap w:val="0"/>
                  <w:vAlign w:val="center"/>
                </w:tcPr>
                <w:p>
                  <w:pPr>
                    <w:pStyle w:val="20"/>
                    <w:rPr>
                      <w:rFonts w:hint="default" w:ascii="Times New Roman" w:hAnsi="Times New Roman" w:cs="Times New Roman"/>
                      <w:u w:val="none"/>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2</w:t>
                  </w:r>
                  <w:r>
                    <w:rPr>
                      <w:rFonts w:hint="eastAsia" w:cs="Times New Roman"/>
                      <w:u w:val="none"/>
                      <w:lang w:val="en-US" w:eastAsia="zh-CN"/>
                    </w:rPr>
                    <w:t>4</w:t>
                  </w:r>
                  <w:r>
                    <w:rPr>
                      <w:rFonts w:hint="default" w:ascii="Times New Roman" w:hAnsi="Times New Roman" w:cs="Times New Roman"/>
                      <w:u w:val="none"/>
                    </w:rPr>
                    <w:t>台</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eastAsia="宋体" w:cs="Times New Roman"/>
                      <w:u w:val="none"/>
                      <w:lang w:val="en-US" w:eastAsia="zh-CN"/>
                    </w:rPr>
                  </w:pPr>
                  <w:r>
                    <w:rPr>
                      <w:rFonts w:hint="default" w:ascii="Times New Roman" w:hAnsi="Times New Roman" w:cs="Times New Roman"/>
                      <w:u w:val="none"/>
                    </w:rPr>
                    <w:t>6</w:t>
                  </w:r>
                  <w:r>
                    <w:rPr>
                      <w:rFonts w:hint="eastAsia" w:cs="Times New Roman"/>
                      <w:u w:val="none"/>
                      <w:lang w:val="en-US" w:eastAsia="zh-CN"/>
                    </w:rPr>
                    <w:t>5</w:t>
                  </w:r>
                  <w:r>
                    <w:rPr>
                      <w:rFonts w:hint="default" w:ascii="Times New Roman" w:hAnsi="Times New Roman" w:cs="Times New Roman"/>
                      <w:u w:val="none"/>
                    </w:rPr>
                    <w:t>～</w:t>
                  </w:r>
                  <w:r>
                    <w:rPr>
                      <w:rFonts w:hint="eastAsia" w:cs="Times New Roman"/>
                      <w:u w:val="none"/>
                      <w:lang w:val="en-US" w:eastAsia="zh-CN"/>
                    </w:rPr>
                    <w:t>75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8:00-</w:t>
                  </w:r>
                  <w:r>
                    <w:rPr>
                      <w:rFonts w:hint="eastAsia" w:cs="Times New Roman"/>
                      <w:u w:val="none"/>
                      <w:lang w:val="en-US" w:eastAsia="zh-CN"/>
                    </w:rPr>
                    <w:t>18</w:t>
                  </w:r>
                  <w:r>
                    <w:rPr>
                      <w:rFonts w:hint="default" w:ascii="Times New Roman" w:hAnsi="Times New Roman" w:cs="Times New Roman"/>
                      <w:u w:val="none"/>
                      <w:lang w:eastAsia="zh-CN"/>
                    </w:rPr>
                    <w:t>:00</w:t>
                  </w:r>
                </w:p>
              </w:tc>
              <w:tc>
                <w:tcPr>
                  <w:tcW w:w="75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基础减震、建筑隔声</w:t>
                  </w:r>
                </w:p>
              </w:tc>
              <w:tc>
                <w:tcPr>
                  <w:tcW w:w="568" w:type="pct"/>
                  <w:vMerge w:val="continue"/>
                  <w:tcBorders>
                    <w:left w:val="single" w:color="auto" w:sz="4" w:space="0"/>
                    <w:right w:val="single" w:color="auto" w:sz="4" w:space="0"/>
                  </w:tcBorders>
                  <w:noWrap w:val="0"/>
                  <w:vAlign w:val="center"/>
                </w:tcPr>
                <w:p>
                  <w:pPr>
                    <w:pStyle w:val="20"/>
                    <w:rPr>
                      <w:rFonts w:hint="default" w:ascii="Times New Roman" w:hAnsi="Times New Roman" w:cs="Times New Roman"/>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 w:hRule="atLeast"/>
                <w:jc w:val="center"/>
              </w:trPr>
              <w:tc>
                <w:tcPr>
                  <w:tcW w:w="390" w:type="pct"/>
                  <w:tcBorders>
                    <w:top w:val="single" w:color="auto" w:sz="4" w:space="0"/>
                    <w:left w:val="single" w:color="auto" w:sz="4" w:space="0"/>
                    <w:bottom w:val="single" w:color="auto" w:sz="4" w:space="0"/>
                    <w:right w:val="single" w:color="auto" w:sz="4" w:space="0"/>
                  </w:tcBorders>
                  <w:noWrap w:val="0"/>
                  <w:vAlign w:val="center"/>
                </w:tcPr>
                <w:p>
                  <w:pPr>
                    <w:pStyle w:val="20"/>
                    <w:rPr>
                      <w:rFonts w:hint="eastAsia" w:ascii="Times New Roman" w:hAnsi="Times New Roman" w:eastAsia="宋体" w:cs="Times New Roman"/>
                      <w:u w:val="none"/>
                      <w:lang w:val="en-US" w:eastAsia="zh-CN"/>
                    </w:rPr>
                  </w:pPr>
                  <w:r>
                    <w:rPr>
                      <w:rFonts w:hint="eastAsia" w:cs="Times New Roman"/>
                      <w:u w:val="none"/>
                      <w:lang w:val="en-US" w:eastAsia="zh-CN"/>
                    </w:rPr>
                    <w:t>3</w:t>
                  </w:r>
                </w:p>
              </w:tc>
              <w:tc>
                <w:tcPr>
                  <w:tcW w:w="903"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lang w:val="zh-CN"/>
                    </w:rPr>
                    <w:t>风机</w:t>
                  </w:r>
                </w:p>
              </w:tc>
              <w:tc>
                <w:tcPr>
                  <w:tcW w:w="694" w:type="pct"/>
                  <w:tcBorders>
                    <w:top w:val="single" w:color="auto" w:sz="4" w:space="0"/>
                    <w:left w:val="single" w:color="auto" w:sz="4" w:space="0"/>
                    <w:bottom w:val="single" w:color="auto" w:sz="4" w:space="0"/>
                    <w:right w:val="single" w:color="auto" w:sz="4" w:space="0"/>
                  </w:tcBorders>
                  <w:noWrap w:val="0"/>
                  <w:vAlign w:val="center"/>
                </w:tcPr>
                <w:p>
                  <w:pPr>
                    <w:pStyle w:val="20"/>
                    <w:rPr>
                      <w:rFonts w:hint="eastAsia" w:ascii="Times New Roman" w:hAnsi="Times New Roman" w:eastAsia="宋体" w:cs="Times New Roman"/>
                      <w:u w:val="none"/>
                      <w:lang w:val="en-US" w:eastAsia="zh-CN"/>
                    </w:rPr>
                  </w:pPr>
                  <w:r>
                    <w:rPr>
                      <w:rFonts w:hint="eastAsia" w:cs="Times New Roman"/>
                      <w:u w:val="none"/>
                      <w:lang w:val="en-US" w:eastAsia="zh-CN"/>
                    </w:rPr>
                    <w:t>二楼</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eastAsia" w:cs="Times New Roman"/>
                      <w:u w:val="none"/>
                      <w:lang w:val="en-US" w:eastAsia="zh-CN"/>
                    </w:rPr>
                    <w:t>2</w:t>
                  </w:r>
                  <w:r>
                    <w:rPr>
                      <w:rFonts w:hint="default" w:ascii="Times New Roman" w:hAnsi="Times New Roman" w:cs="Times New Roman"/>
                      <w:u w:val="none"/>
                    </w:rPr>
                    <w:t>台</w:t>
                  </w:r>
                </w:p>
              </w:tc>
              <w:tc>
                <w:tcPr>
                  <w:tcW w:w="527"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90～93</w:t>
                  </w:r>
                </w:p>
              </w:tc>
              <w:tc>
                <w:tcPr>
                  <w:tcW w:w="62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8:00-</w:t>
                  </w:r>
                  <w:r>
                    <w:rPr>
                      <w:rFonts w:hint="eastAsia" w:cs="Times New Roman"/>
                      <w:u w:val="none"/>
                      <w:lang w:val="en-US" w:eastAsia="zh-CN"/>
                    </w:rPr>
                    <w:t>18</w:t>
                  </w:r>
                  <w:r>
                    <w:rPr>
                      <w:rFonts w:hint="default" w:ascii="Times New Roman" w:hAnsi="Times New Roman" w:cs="Times New Roman"/>
                      <w:u w:val="none"/>
                      <w:lang w:eastAsia="zh-CN"/>
                    </w:rPr>
                    <w:t>:00</w:t>
                  </w:r>
                </w:p>
              </w:tc>
              <w:tc>
                <w:tcPr>
                  <w:tcW w:w="759" w:type="pct"/>
                  <w:tcBorders>
                    <w:top w:val="single" w:color="auto" w:sz="4" w:space="0"/>
                    <w:left w:val="single" w:color="auto" w:sz="4" w:space="0"/>
                    <w:bottom w:val="single" w:color="auto" w:sz="4" w:space="0"/>
                    <w:right w:val="single" w:color="auto" w:sz="4" w:space="0"/>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基础减震、消声器、建筑隔声</w:t>
                  </w:r>
                </w:p>
              </w:tc>
              <w:tc>
                <w:tcPr>
                  <w:tcW w:w="568" w:type="pct"/>
                  <w:vMerge w:val="continue"/>
                  <w:tcBorders>
                    <w:left w:val="single" w:color="auto" w:sz="4" w:space="0"/>
                    <w:right w:val="single" w:color="auto" w:sz="4" w:space="0"/>
                  </w:tcBorders>
                  <w:noWrap w:val="0"/>
                  <w:vAlign w:val="center"/>
                </w:tcPr>
                <w:p>
                  <w:pPr>
                    <w:pStyle w:val="20"/>
                    <w:rPr>
                      <w:rFonts w:hint="default" w:ascii="Times New Roman" w:hAnsi="Times New Roman" w:cs="Times New Roman"/>
                      <w:u w:val="none"/>
                    </w:rPr>
                  </w:pPr>
                </w:p>
              </w:tc>
            </w:tr>
          </w:tbl>
          <w:p>
            <w:pPr>
              <w:pStyle w:val="18"/>
              <w:rPr>
                <w:rFonts w:hint="default" w:ascii="Times New Roman" w:hAnsi="Times New Roman" w:cs="Times New Roman"/>
                <w:u w:val="none"/>
              </w:rPr>
            </w:pPr>
            <w:r>
              <w:rPr>
                <w:rFonts w:hint="default" w:ascii="Times New Roman" w:hAnsi="Times New Roman" w:cs="Times New Roman"/>
                <w:u w:val="none"/>
              </w:rPr>
              <w:t>（2）噪声预测</w:t>
            </w:r>
          </w:p>
          <w:p>
            <w:pPr>
              <w:pStyle w:val="18"/>
              <w:rPr>
                <w:rFonts w:hint="default" w:ascii="Times New Roman" w:hAnsi="Times New Roman" w:cs="Times New Roman"/>
                <w:u w:val="none"/>
              </w:rPr>
            </w:pPr>
            <w:r>
              <w:rPr>
                <w:rFonts w:hint="default" w:ascii="Times New Roman" w:hAnsi="Times New Roman" w:cs="Times New Roman"/>
                <w:u w:val="none"/>
              </w:rPr>
              <w:t>本次评价选用《环境影响评价技术导则-声环境》（</w:t>
            </w:r>
            <w:r>
              <w:rPr>
                <w:rFonts w:hint="default" w:ascii="Times New Roman" w:hAnsi="Times New Roman" w:cs="Times New Roman"/>
                <w:u w:val="none"/>
                <w:lang w:eastAsia="zh-Hans"/>
              </w:rPr>
              <w:t>HJ2.4-2009</w:t>
            </w:r>
            <w:r>
              <w:rPr>
                <w:rFonts w:hint="default" w:ascii="Times New Roman" w:hAnsi="Times New Roman" w:cs="Times New Roman"/>
                <w:u w:val="none"/>
              </w:rPr>
              <w:t>）推荐的模式，其数学表达式如下：</w:t>
            </w:r>
          </w:p>
          <w:p>
            <w:pPr>
              <w:pStyle w:val="18"/>
              <w:rPr>
                <w:rFonts w:hint="default" w:ascii="Times New Roman" w:hAnsi="Times New Roman" w:cs="Times New Roman"/>
                <w:u w:val="none"/>
              </w:rPr>
            </w:pPr>
            <w:r>
              <w:rPr>
                <w:rFonts w:hint="default" w:ascii="Times New Roman" w:hAnsi="Times New Roman" w:cs="Times New Roman"/>
                <w:u w:val="none"/>
              </w:rPr>
              <w:t>单个噪声源预测公式：</w:t>
            </w:r>
          </w:p>
          <w:p>
            <w:pPr>
              <w:pStyle w:val="18"/>
              <w:rPr>
                <w:rFonts w:hint="default" w:ascii="Times New Roman" w:hAnsi="Times New Roman" w:cs="Times New Roman"/>
                <w:u w:val="none"/>
              </w:rPr>
            </w:pPr>
            <w:r>
              <w:rPr>
                <w:rFonts w:hint="default" w:ascii="Times New Roman" w:hAnsi="Times New Roman" w:cs="Times New Roman"/>
                <w:position w:val="-14"/>
                <w:u w:val="none"/>
              </w:rPr>
              <w:drawing>
                <wp:inline distT="0" distB="0" distL="114300" distR="114300">
                  <wp:extent cx="2794000" cy="241300"/>
                  <wp:effectExtent l="0" t="0" r="1016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2"/>
                          <a:stretch>
                            <a:fillRect/>
                          </a:stretch>
                        </pic:blipFill>
                        <pic:spPr>
                          <a:xfrm>
                            <a:off x="0" y="0"/>
                            <a:ext cx="2794000" cy="241300"/>
                          </a:xfrm>
                          <a:prstGeom prst="rect">
                            <a:avLst/>
                          </a:prstGeom>
                          <a:noFill/>
                          <a:ln>
                            <a:noFill/>
                          </a:ln>
                        </pic:spPr>
                      </pic:pic>
                    </a:graphicData>
                  </a:graphic>
                </wp:inline>
              </w:drawing>
            </w:r>
          </w:p>
          <w:p>
            <w:pPr>
              <w:pStyle w:val="18"/>
              <w:rPr>
                <w:rFonts w:hint="default" w:ascii="Times New Roman" w:hAnsi="Times New Roman" w:cs="Times New Roman"/>
                <w:u w:val="none"/>
              </w:rPr>
            </w:pPr>
            <w:r>
              <w:rPr>
                <w:rFonts w:hint="default" w:ascii="Times New Roman" w:hAnsi="Times New Roman" w:cs="Times New Roman"/>
                <w:u w:val="none"/>
              </w:rPr>
              <w:t>两个以上的多个噪声源同时存在时，总声级计算公式：</w:t>
            </w:r>
          </w:p>
          <w:p>
            <w:pPr>
              <w:pStyle w:val="18"/>
              <w:rPr>
                <w:rFonts w:hint="default" w:ascii="Times New Roman" w:hAnsi="Times New Roman" w:cs="Times New Roman"/>
                <w:u w:val="none"/>
              </w:rPr>
            </w:pPr>
            <w:r>
              <w:rPr>
                <w:rFonts w:hint="default" w:ascii="Times New Roman" w:hAnsi="Times New Roman" w:cs="Times New Roman"/>
                <w:position w:val="-28"/>
                <w:u w:val="none"/>
              </w:rPr>
              <w:drawing>
                <wp:inline distT="0" distB="0" distL="114300" distR="114300">
                  <wp:extent cx="1422400" cy="431800"/>
                  <wp:effectExtent l="0" t="0" r="0" b="1079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3"/>
                          <a:stretch>
                            <a:fillRect/>
                          </a:stretch>
                        </pic:blipFill>
                        <pic:spPr>
                          <a:xfrm>
                            <a:off x="0" y="0"/>
                            <a:ext cx="1422400" cy="431800"/>
                          </a:xfrm>
                          <a:prstGeom prst="rect">
                            <a:avLst/>
                          </a:prstGeom>
                          <a:noFill/>
                          <a:ln>
                            <a:noFill/>
                          </a:ln>
                        </pic:spPr>
                      </pic:pic>
                    </a:graphicData>
                  </a:graphic>
                </wp:inline>
              </w:drawing>
            </w:r>
          </w:p>
          <w:p>
            <w:pPr>
              <w:pStyle w:val="18"/>
              <w:rPr>
                <w:rFonts w:hint="default" w:ascii="Times New Roman" w:hAnsi="Times New Roman" w:cs="Times New Roman"/>
                <w:u w:val="none"/>
              </w:rPr>
            </w:pPr>
            <w:r>
              <w:rPr>
                <w:rFonts w:hint="default" w:ascii="Times New Roman" w:hAnsi="Times New Roman" w:cs="Times New Roman"/>
                <w:u w:val="none"/>
              </w:rPr>
              <w:t>式中：  r — 预测点到声源的距离，m；</w:t>
            </w:r>
          </w:p>
          <w:p>
            <w:pPr>
              <w:pStyle w:val="18"/>
              <w:rPr>
                <w:rFonts w:hint="default" w:ascii="Times New Roman" w:hAnsi="Times New Roman" w:cs="Times New Roman"/>
                <w:u w:val="none"/>
              </w:rPr>
            </w:pPr>
            <w:r>
              <w:rPr>
                <w:rFonts w:hint="default" w:ascii="Times New Roman" w:hAnsi="Times New Roman" w:cs="Times New Roman"/>
                <w:u w:val="none"/>
              </w:rPr>
              <w:t xml:space="preserve">      A</w:t>
            </w:r>
            <w:r>
              <w:rPr>
                <w:rFonts w:hint="default" w:ascii="Times New Roman" w:hAnsi="Times New Roman" w:cs="Times New Roman"/>
                <w:u w:val="none"/>
                <w:vertAlign w:val="subscript"/>
              </w:rPr>
              <w:t>div</w:t>
            </w:r>
            <w:r>
              <w:rPr>
                <w:rFonts w:hint="default" w:ascii="Times New Roman" w:hAnsi="Times New Roman" w:cs="Times New Roman"/>
                <w:u w:val="none"/>
              </w:rPr>
              <w:t xml:space="preserve"> — 距离衰减，dB；</w:t>
            </w:r>
          </w:p>
          <w:p>
            <w:pPr>
              <w:pStyle w:val="18"/>
              <w:rPr>
                <w:rFonts w:hint="default" w:ascii="Times New Roman" w:hAnsi="Times New Roman" w:cs="Times New Roman"/>
                <w:u w:val="none"/>
              </w:rPr>
            </w:pPr>
            <w:r>
              <w:rPr>
                <w:rFonts w:hint="default" w:ascii="Times New Roman" w:hAnsi="Times New Roman" w:cs="Times New Roman"/>
                <w:u w:val="none"/>
              </w:rPr>
              <w:t xml:space="preserve">      A</w:t>
            </w:r>
            <w:r>
              <w:rPr>
                <w:rFonts w:hint="default" w:ascii="Times New Roman" w:hAnsi="Times New Roman" w:cs="Times New Roman"/>
                <w:u w:val="none"/>
                <w:vertAlign w:val="subscript"/>
              </w:rPr>
              <w:t>bar</w:t>
            </w:r>
            <w:r>
              <w:rPr>
                <w:rFonts w:hint="default" w:ascii="Times New Roman" w:hAnsi="Times New Roman" w:cs="Times New Roman"/>
                <w:u w:val="none"/>
              </w:rPr>
              <w:t xml:space="preserve"> — 遮档物衰减，dB；</w:t>
            </w:r>
          </w:p>
          <w:p>
            <w:pPr>
              <w:pStyle w:val="18"/>
              <w:rPr>
                <w:rFonts w:hint="default" w:ascii="Times New Roman" w:hAnsi="Times New Roman" w:cs="Times New Roman"/>
                <w:u w:val="none"/>
              </w:rPr>
            </w:pPr>
            <w:r>
              <w:rPr>
                <w:rFonts w:hint="default" w:ascii="Times New Roman" w:hAnsi="Times New Roman" w:cs="Times New Roman"/>
                <w:u w:val="none"/>
              </w:rPr>
              <w:t xml:space="preserve">      A</w:t>
            </w:r>
            <w:r>
              <w:rPr>
                <w:rFonts w:hint="default" w:ascii="Times New Roman" w:hAnsi="Times New Roman" w:cs="Times New Roman"/>
                <w:u w:val="none"/>
                <w:vertAlign w:val="subscript"/>
              </w:rPr>
              <w:t>atm</w:t>
            </w:r>
            <w:r>
              <w:rPr>
                <w:rFonts w:hint="default" w:ascii="Times New Roman" w:hAnsi="Times New Roman" w:cs="Times New Roman"/>
                <w:u w:val="none"/>
              </w:rPr>
              <w:t xml:space="preserve"> — 空气吸收衰减，dB；</w:t>
            </w:r>
          </w:p>
          <w:p>
            <w:pPr>
              <w:pStyle w:val="18"/>
              <w:rPr>
                <w:rFonts w:hint="default" w:ascii="Times New Roman" w:hAnsi="Times New Roman" w:cs="Times New Roman"/>
                <w:u w:val="none"/>
              </w:rPr>
            </w:pPr>
            <w:r>
              <w:rPr>
                <w:rFonts w:hint="default" w:ascii="Times New Roman" w:hAnsi="Times New Roman" w:cs="Times New Roman"/>
                <w:u w:val="none"/>
              </w:rPr>
              <w:t xml:space="preserve">      A</w:t>
            </w:r>
            <w:r>
              <w:rPr>
                <w:rFonts w:hint="default" w:ascii="Times New Roman" w:hAnsi="Times New Roman" w:cs="Times New Roman"/>
                <w:u w:val="none"/>
                <w:vertAlign w:val="subscript"/>
              </w:rPr>
              <w:t>exc</w:t>
            </w:r>
            <w:r>
              <w:rPr>
                <w:rFonts w:hint="default" w:ascii="Times New Roman" w:hAnsi="Times New Roman" w:cs="Times New Roman"/>
                <w:u w:val="none"/>
              </w:rPr>
              <w:t xml:space="preserve"> — 附加衰减，dB。</w:t>
            </w:r>
          </w:p>
          <w:p>
            <w:pPr>
              <w:pStyle w:val="18"/>
              <w:rPr>
                <w:rFonts w:hint="default" w:ascii="Times New Roman" w:hAnsi="Times New Roman" w:cs="Times New Roman"/>
                <w:u w:val="none"/>
              </w:rPr>
            </w:pPr>
            <w:r>
              <w:rPr>
                <w:rFonts w:hint="default" w:ascii="Times New Roman" w:hAnsi="Times New Roman" w:cs="Times New Roman"/>
                <w:u w:val="none"/>
              </w:rPr>
              <w:t>距离衰减Adiv、遮档物衰减Abar、空气吸收衰减Aatm、附加衰减Aexc均按《环境影响评价技术导则-声环境》（</w:t>
            </w:r>
            <w:r>
              <w:rPr>
                <w:rFonts w:hint="default" w:ascii="Times New Roman" w:hAnsi="Times New Roman" w:cs="Times New Roman"/>
                <w:u w:val="none"/>
                <w:lang w:eastAsia="zh-Hans"/>
              </w:rPr>
              <w:t>HJ2.4-2009</w:t>
            </w:r>
            <w:r>
              <w:rPr>
                <w:rFonts w:hint="default" w:ascii="Times New Roman" w:hAnsi="Times New Roman" w:cs="Times New Roman"/>
                <w:u w:val="none"/>
              </w:rPr>
              <w:t>）推荐的公式计算。</w:t>
            </w:r>
          </w:p>
          <w:p>
            <w:pPr>
              <w:pStyle w:val="18"/>
              <w:rPr>
                <w:rFonts w:hint="default" w:ascii="Times New Roman" w:hAnsi="Times New Roman" w:cs="Times New Roman"/>
                <w:u w:val="none"/>
              </w:rPr>
            </w:pPr>
            <w:r>
              <w:rPr>
                <w:rFonts w:hint="default" w:ascii="Times New Roman" w:hAnsi="Times New Roman" w:cs="Times New Roman"/>
                <w:u w:val="none"/>
              </w:rPr>
              <w:t>通过模式计算，</w:t>
            </w:r>
            <w:r>
              <w:rPr>
                <w:rFonts w:hint="default" w:ascii="Times New Roman" w:hAnsi="Times New Roman" w:cs="Times New Roman"/>
                <w:snapToGrid w:val="0"/>
                <w:kern w:val="0"/>
                <w:u w:val="none"/>
              </w:rPr>
              <w:t>预测结果详见下表：</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4</w:t>
            </w:r>
            <w:r>
              <w:rPr>
                <w:rFonts w:hint="default" w:ascii="Times New Roman" w:hAnsi="Times New Roman" w:cs="Times New Roman"/>
                <w:u w:val="none"/>
              </w:rPr>
              <w:t xml:space="preserve">  项目厂界噪声贡献值 单位dB（A）</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652"/>
              <w:gridCol w:w="1660"/>
              <w:gridCol w:w="166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43" w:type="dxa"/>
                  <w:tcBorders>
                    <w:tl2br w:val="single" w:color="auto" w:sz="4" w:space="0"/>
                  </w:tcBorders>
                  <w:noWrap w:val="0"/>
                  <w:vAlign w:val="center"/>
                </w:tcPr>
                <w:p>
                  <w:pPr>
                    <w:pStyle w:val="20"/>
                    <w:jc w:val="right"/>
                    <w:rPr>
                      <w:rFonts w:hint="default" w:ascii="Times New Roman" w:hAnsi="Times New Roman" w:cs="Times New Roman"/>
                      <w:u w:val="none"/>
                    </w:rPr>
                  </w:pPr>
                  <w:r>
                    <w:rPr>
                      <w:rFonts w:hint="default" w:ascii="Times New Roman" w:hAnsi="Times New Roman" w:cs="Times New Roman"/>
                      <w:u w:val="none"/>
                    </w:rPr>
                    <w:t>厂界</w:t>
                  </w:r>
                </w:p>
                <w:p>
                  <w:pPr>
                    <w:pStyle w:val="20"/>
                    <w:jc w:val="both"/>
                    <w:rPr>
                      <w:rFonts w:hint="default" w:ascii="Times New Roman" w:hAnsi="Times New Roman" w:cs="Times New Roman"/>
                      <w:u w:val="none"/>
                    </w:rPr>
                  </w:pPr>
                  <w:r>
                    <w:rPr>
                      <w:rFonts w:hint="default" w:ascii="Times New Roman" w:hAnsi="Times New Roman" w:cs="Times New Roman"/>
                      <w:u w:val="none"/>
                    </w:rPr>
                    <w:t>名称</w:t>
                  </w:r>
                </w:p>
              </w:tc>
              <w:tc>
                <w:tcPr>
                  <w:tcW w:w="1652"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东厂界</w:t>
                  </w:r>
                </w:p>
              </w:tc>
              <w:tc>
                <w:tcPr>
                  <w:tcW w:w="1660"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南厂界</w:t>
                  </w:r>
                </w:p>
              </w:tc>
              <w:tc>
                <w:tcPr>
                  <w:tcW w:w="1664"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西厂界</w:t>
                  </w:r>
                </w:p>
              </w:tc>
              <w:tc>
                <w:tcPr>
                  <w:tcW w:w="1523"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343"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贡献值</w:t>
                  </w:r>
                </w:p>
              </w:tc>
              <w:tc>
                <w:tcPr>
                  <w:tcW w:w="1652" w:type="dxa"/>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48.8</w:t>
                  </w:r>
                </w:p>
              </w:tc>
              <w:tc>
                <w:tcPr>
                  <w:tcW w:w="1660"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4</w:t>
                  </w:r>
                  <w:r>
                    <w:rPr>
                      <w:rFonts w:hint="default" w:ascii="Times New Roman" w:hAnsi="Times New Roman" w:cs="Times New Roman"/>
                      <w:u w:val="none"/>
                      <w:lang w:eastAsia="zh-CN"/>
                    </w:rPr>
                    <w:t>2</w:t>
                  </w:r>
                  <w:r>
                    <w:rPr>
                      <w:rFonts w:hint="default" w:ascii="Times New Roman" w:hAnsi="Times New Roman" w:cs="Times New Roman"/>
                      <w:u w:val="none"/>
                    </w:rPr>
                    <w:t>.2</w:t>
                  </w:r>
                </w:p>
              </w:tc>
              <w:tc>
                <w:tcPr>
                  <w:tcW w:w="1664"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4</w:t>
                  </w:r>
                  <w:r>
                    <w:rPr>
                      <w:rFonts w:hint="default" w:ascii="Times New Roman" w:hAnsi="Times New Roman" w:cs="Times New Roman"/>
                      <w:u w:val="none"/>
                      <w:lang w:eastAsia="zh-CN"/>
                    </w:rPr>
                    <w:t>0</w:t>
                  </w:r>
                  <w:r>
                    <w:rPr>
                      <w:rFonts w:hint="default" w:ascii="Times New Roman" w:hAnsi="Times New Roman" w:cs="Times New Roman"/>
                      <w:u w:val="none"/>
                    </w:rPr>
                    <w:t>.3</w:t>
                  </w:r>
                </w:p>
              </w:tc>
              <w:tc>
                <w:tcPr>
                  <w:tcW w:w="1523" w:type="dxa"/>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rPr>
                    <w:t>43.</w:t>
                  </w:r>
                  <w:r>
                    <w:rPr>
                      <w:rFonts w:hint="default" w:ascii="Times New Roman" w:hAnsi="Times New Roman" w:cs="Times New Roman"/>
                      <w:u w:val="none"/>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343" w:type="dxa"/>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标准值</w:t>
                  </w:r>
                </w:p>
              </w:tc>
              <w:tc>
                <w:tcPr>
                  <w:tcW w:w="6499" w:type="dxa"/>
                  <w:gridSpan w:val="4"/>
                  <w:noWrap w:val="0"/>
                  <w:vAlign w:val="center"/>
                </w:tcPr>
                <w:p>
                  <w:pPr>
                    <w:pStyle w:val="20"/>
                    <w:rPr>
                      <w:rFonts w:hint="eastAsia" w:ascii="Times New Roman" w:hAnsi="Times New Roman" w:eastAsia="宋体" w:cs="Times New Roman"/>
                      <w:u w:val="none"/>
                      <w:lang w:eastAsia="zh-CN"/>
                    </w:rPr>
                  </w:pPr>
                  <w:r>
                    <w:rPr>
                      <w:rFonts w:hint="default" w:ascii="Times New Roman" w:hAnsi="Times New Roman" w:cs="Times New Roman"/>
                      <w:u w:val="none"/>
                    </w:rPr>
                    <w:t>GB12348-2008中</w:t>
                  </w:r>
                  <w:r>
                    <w:rPr>
                      <w:rFonts w:hint="eastAsia" w:cs="Times New Roman"/>
                      <w:u w:val="none"/>
                      <w:lang w:val="en-US" w:eastAsia="zh-CN"/>
                    </w:rPr>
                    <w:t>3</w:t>
                  </w:r>
                  <w:r>
                    <w:rPr>
                      <w:rFonts w:hint="default" w:ascii="Times New Roman" w:hAnsi="Times New Roman" w:cs="Times New Roman"/>
                      <w:u w:val="none"/>
                    </w:rPr>
                    <w:t>类标准，即昼：6</w:t>
                  </w:r>
                  <w:r>
                    <w:rPr>
                      <w:rFonts w:hint="eastAsia" w:cs="Times New Roman"/>
                      <w:u w:val="none"/>
                      <w:lang w:val="en-US" w:eastAsia="zh-CN"/>
                    </w:rPr>
                    <w:t>5</w:t>
                  </w:r>
                  <w:r>
                    <w:rPr>
                      <w:rFonts w:hint="default" w:ascii="Times New Roman" w:hAnsi="Times New Roman" w:cs="Times New Roman"/>
                      <w:u w:val="none"/>
                    </w:rPr>
                    <w:t>，夜：5</w:t>
                  </w:r>
                  <w:r>
                    <w:rPr>
                      <w:rFonts w:hint="eastAsia" w:cs="Times New Roman"/>
                      <w:u w:val="none"/>
                      <w:lang w:val="en-US" w:eastAsia="zh-CN"/>
                    </w:rPr>
                    <w:t>5</w:t>
                  </w:r>
                </w:p>
              </w:tc>
            </w:tr>
          </w:tbl>
          <w:p>
            <w:pPr>
              <w:pStyle w:val="18"/>
              <w:rPr>
                <w:rFonts w:hint="default" w:ascii="Times New Roman" w:hAnsi="Times New Roman" w:cs="Times New Roman"/>
                <w:u w:val="none"/>
              </w:rPr>
            </w:pPr>
            <w:r>
              <w:rPr>
                <w:rFonts w:hint="default" w:ascii="Times New Roman" w:hAnsi="Times New Roman" w:cs="Times New Roman"/>
                <w:u w:val="none"/>
              </w:rPr>
              <w:t>从上表可知，项目运营后噪声厂界贡献值较小，本项目建成运营期间，项目厂界噪声贡献值满足《工业企业厂界环境噪声排放标准》（GB12348-2008）中</w:t>
            </w:r>
            <w:r>
              <w:rPr>
                <w:rFonts w:hint="eastAsia" w:cs="Times New Roman"/>
                <w:u w:val="none"/>
                <w:lang w:val="en-US" w:eastAsia="zh-CN"/>
              </w:rPr>
              <w:t>3</w:t>
            </w:r>
            <w:r>
              <w:rPr>
                <w:rFonts w:hint="default" w:ascii="Times New Roman" w:hAnsi="Times New Roman" w:cs="Times New Roman"/>
                <w:u w:val="none"/>
              </w:rPr>
              <w:t>类标准，即昼间≤6</w:t>
            </w:r>
            <w:r>
              <w:rPr>
                <w:rFonts w:hint="eastAsia" w:cs="Times New Roman"/>
                <w:u w:val="none"/>
                <w:lang w:val="en-US" w:eastAsia="zh-CN"/>
              </w:rPr>
              <w:t>5</w:t>
            </w:r>
            <w:r>
              <w:rPr>
                <w:rFonts w:hint="default" w:ascii="Times New Roman" w:hAnsi="Times New Roman" w:cs="Times New Roman"/>
                <w:u w:val="none"/>
              </w:rPr>
              <w:t>dB（A），夜间≤</w:t>
            </w:r>
            <w:r>
              <w:rPr>
                <w:rFonts w:hint="eastAsia" w:cs="Times New Roman"/>
                <w:u w:val="none"/>
                <w:lang w:val="en-US" w:eastAsia="zh-CN"/>
              </w:rPr>
              <w:t>55</w:t>
            </w:r>
            <w:r>
              <w:rPr>
                <w:rFonts w:hint="default" w:ascii="Times New Roman" w:hAnsi="Times New Roman" w:cs="Times New Roman"/>
                <w:u w:val="none"/>
              </w:rPr>
              <w:t>dB（A）。</w:t>
            </w:r>
          </w:p>
          <w:p>
            <w:pPr>
              <w:pStyle w:val="18"/>
              <w:rPr>
                <w:rFonts w:hint="default" w:ascii="Times New Roman" w:hAnsi="Times New Roman" w:cs="Times New Roman"/>
                <w:u w:val="none"/>
              </w:rPr>
            </w:pPr>
            <w:r>
              <w:rPr>
                <w:rFonts w:hint="eastAsia" w:cs="Times New Roman"/>
                <w:u w:val="none"/>
                <w:lang w:val="en-US" w:eastAsia="zh-CN"/>
              </w:rPr>
              <w:t>项目周边50m范围内没有居民点</w:t>
            </w:r>
            <w:r>
              <w:rPr>
                <w:rFonts w:hint="default" w:ascii="Times New Roman" w:hAnsi="Times New Roman" w:cs="Times New Roman"/>
                <w:u w:val="none"/>
              </w:rPr>
              <w:t>，建设项目对周围声环境影响较小。</w:t>
            </w:r>
          </w:p>
          <w:p>
            <w:pPr>
              <w:pStyle w:val="18"/>
              <w:rPr>
                <w:rFonts w:hint="default" w:ascii="Times New Roman" w:hAnsi="Times New Roman" w:cs="Times New Roman"/>
                <w:u w:val="none"/>
              </w:rPr>
            </w:pPr>
            <w:r>
              <w:rPr>
                <w:rFonts w:hint="default" w:ascii="Times New Roman" w:hAnsi="Times New Roman" w:cs="Times New Roman"/>
                <w:u w:val="none"/>
              </w:rPr>
              <w:t>为降低项目营运时噪声对周边声环境的影响，项目应加强管理，采取切实有效的降噪措施：</w:t>
            </w:r>
          </w:p>
          <w:p>
            <w:pPr>
              <w:pStyle w:val="18"/>
              <w:rPr>
                <w:rFonts w:hint="default" w:ascii="Times New Roman" w:hAnsi="Times New Roman" w:cs="Times New Roman"/>
                <w:u w:val="none"/>
              </w:rPr>
            </w:pPr>
            <w:r>
              <w:rPr>
                <w:rFonts w:hint="default" w:ascii="Times New Roman" w:hAnsi="Times New Roman" w:cs="Times New Roman"/>
                <w:u w:val="none"/>
              </w:rPr>
              <w:t>①选用先进的低噪声设备，从源头上降噪；</w:t>
            </w:r>
          </w:p>
          <w:p>
            <w:pPr>
              <w:pStyle w:val="18"/>
              <w:rPr>
                <w:rFonts w:hint="default" w:ascii="Times New Roman" w:hAnsi="Times New Roman" w:cs="Times New Roman"/>
                <w:u w:val="none"/>
              </w:rPr>
            </w:pPr>
            <w:r>
              <w:rPr>
                <w:rFonts w:hint="default" w:ascii="Times New Roman" w:hAnsi="Times New Roman" w:cs="Times New Roman"/>
                <w:u w:val="none"/>
              </w:rPr>
              <w:t>②对高噪声设备安装消声、减振、隔声装置并尽量布设在厂房内离厂界较远处；</w:t>
            </w:r>
          </w:p>
          <w:p>
            <w:pPr>
              <w:pStyle w:val="18"/>
              <w:rPr>
                <w:rFonts w:hint="default" w:ascii="Times New Roman" w:hAnsi="Times New Roman" w:cs="Times New Roman"/>
                <w:u w:val="none"/>
              </w:rPr>
            </w:pPr>
            <w:r>
              <w:rPr>
                <w:rFonts w:hint="default" w:ascii="Times New Roman" w:hAnsi="Times New Roman" w:cs="Times New Roman"/>
                <w:u w:val="none"/>
              </w:rPr>
              <w:t>③在项目场址周边种植树木，形成绿化隔声带；</w:t>
            </w:r>
          </w:p>
          <w:p>
            <w:pPr>
              <w:pStyle w:val="18"/>
              <w:rPr>
                <w:rFonts w:hint="default" w:ascii="Times New Roman" w:hAnsi="Times New Roman" w:cs="Times New Roman"/>
                <w:u w:val="none"/>
              </w:rPr>
            </w:pPr>
            <w:r>
              <w:rPr>
                <w:rFonts w:hint="default" w:ascii="Times New Roman" w:hAnsi="Times New Roman" w:cs="Times New Roman"/>
                <w:u w:val="none"/>
              </w:rPr>
              <w:t>④设置减速带，严控车速，降低车辆轮胎与地面摩擦噪声；</w:t>
            </w:r>
          </w:p>
          <w:p>
            <w:pPr>
              <w:pStyle w:val="18"/>
              <w:rPr>
                <w:rFonts w:hint="default" w:ascii="Times New Roman" w:hAnsi="Times New Roman" w:cs="Times New Roman"/>
                <w:u w:val="none"/>
              </w:rPr>
            </w:pPr>
            <w:r>
              <w:rPr>
                <w:rFonts w:hint="default" w:ascii="Times New Roman" w:hAnsi="Times New Roman" w:cs="Times New Roman"/>
                <w:u w:val="none"/>
              </w:rPr>
              <w:t>⑤加强厂区进出车辆管理，在生产区设置禁鸣标识，严禁随意鸣笛，增强机械的维护保养；</w:t>
            </w:r>
          </w:p>
          <w:p>
            <w:pPr>
              <w:pStyle w:val="18"/>
              <w:rPr>
                <w:rFonts w:hint="default" w:ascii="Times New Roman" w:hAnsi="Times New Roman" w:cs="Times New Roman"/>
                <w:u w:val="none"/>
              </w:rPr>
            </w:pPr>
            <w:r>
              <w:rPr>
                <w:rFonts w:hint="default" w:ascii="Times New Roman" w:hAnsi="Times New Roman" w:cs="Times New Roman"/>
                <w:u w:val="none"/>
              </w:rPr>
              <w:t>⑥做好工作人员劳动保护，在高噪声机械设施旁作业的施工人员采取佩戴耳塞，减轻噪声对工作人员的影响程度。</w:t>
            </w:r>
          </w:p>
          <w:p>
            <w:pPr>
              <w:pStyle w:val="18"/>
              <w:rPr>
                <w:rFonts w:hint="default" w:ascii="Times New Roman" w:hAnsi="Times New Roman" w:cs="Times New Roman"/>
                <w:u w:val="none"/>
              </w:rPr>
            </w:pPr>
            <w:r>
              <w:rPr>
                <w:rFonts w:hint="default" w:ascii="Times New Roman" w:hAnsi="Times New Roman" w:cs="Times New Roman"/>
                <w:u w:val="none"/>
              </w:rPr>
              <w:t>综上所述，采取以上有效的噪声防治措施后，项目厂界噪声能达到《工业企业厂界环境噪声排放标准》（GB12348-2008）</w:t>
            </w:r>
            <w:r>
              <w:rPr>
                <w:rFonts w:hint="eastAsia" w:cs="Times New Roman"/>
                <w:u w:val="none"/>
                <w:lang w:val="en-US" w:eastAsia="zh-CN"/>
              </w:rPr>
              <w:t>3</w:t>
            </w:r>
            <w:r>
              <w:rPr>
                <w:rFonts w:hint="default" w:ascii="Times New Roman" w:hAnsi="Times New Roman" w:cs="Times New Roman"/>
                <w:u w:val="none"/>
              </w:rPr>
              <w:t>类标准要求，项目运营对周边环境影响不大。</w:t>
            </w:r>
          </w:p>
          <w:p>
            <w:pPr>
              <w:pStyle w:val="18"/>
              <w:rPr>
                <w:rFonts w:hint="default" w:ascii="Times New Roman" w:hAnsi="Times New Roman" w:cs="Times New Roman"/>
                <w:b w:val="0"/>
                <w:bCs/>
                <w:u w:val="none"/>
              </w:rPr>
            </w:pPr>
            <w:r>
              <w:rPr>
                <w:rFonts w:hint="default" w:ascii="Times New Roman" w:hAnsi="Times New Roman" w:cs="Times New Roman"/>
                <w:b w:val="0"/>
                <w:bCs/>
                <w:u w:val="none"/>
              </w:rPr>
              <w:t>（3）自行监测要求</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5</w:t>
            </w:r>
            <w:r>
              <w:rPr>
                <w:rFonts w:hint="default" w:ascii="Times New Roman" w:hAnsi="Times New Roman" w:cs="Times New Roman"/>
                <w:u w:val="none"/>
              </w:rPr>
              <w:t xml:space="preserve">   噪声自行监测一览表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监测对象</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监测项目</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监测位置</w:t>
                  </w:r>
                </w:p>
              </w:tc>
              <w:tc>
                <w:tcPr>
                  <w:tcW w:w="1983" w:type="dxa"/>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四周厂界</w:t>
                  </w:r>
                </w:p>
              </w:tc>
              <w:tc>
                <w:tcPr>
                  <w:tcW w:w="1983" w:type="dxa"/>
                  <w:shd w:val="clear" w:color="auto" w:fill="auto"/>
                  <w:noWrap w:val="0"/>
                  <w:vAlign w:val="center"/>
                </w:tcPr>
                <w:p>
                  <w:pPr>
                    <w:pStyle w:val="20"/>
                    <w:rPr>
                      <w:rFonts w:hint="default" w:ascii="Times New Roman" w:hAnsi="Times New Roman" w:eastAsia="Times New Roman" w:cs="Times New Roman"/>
                      <w:szCs w:val="21"/>
                      <w:u w:val="none"/>
                    </w:rPr>
                  </w:pPr>
                  <w:r>
                    <w:rPr>
                      <w:rFonts w:hint="default" w:ascii="Times New Roman" w:hAnsi="Times New Roman" w:cs="Times New Roman"/>
                      <w:u w:val="none"/>
                    </w:rPr>
                    <w:t>L(dB)</w:t>
                  </w:r>
                </w:p>
              </w:tc>
              <w:tc>
                <w:tcPr>
                  <w:tcW w:w="1983" w:type="dxa"/>
                  <w:shd w:val="clear" w:color="auto" w:fill="auto"/>
                  <w:noWrap w:val="0"/>
                  <w:vAlign w:val="center"/>
                </w:tcPr>
                <w:p>
                  <w:pPr>
                    <w:pStyle w:val="20"/>
                    <w:rPr>
                      <w:rFonts w:hint="default" w:ascii="Times New Roman" w:hAnsi="Times New Roman" w:cs="Times New Roman"/>
                      <w:szCs w:val="21"/>
                      <w:u w:val="none"/>
                    </w:rPr>
                  </w:pPr>
                  <w:r>
                    <w:rPr>
                      <w:rFonts w:hint="default" w:ascii="Times New Roman" w:hAnsi="Times New Roman" w:cs="Times New Roman"/>
                      <w:szCs w:val="21"/>
                      <w:u w:val="none"/>
                      <w:lang w:eastAsia="zh-CN"/>
                    </w:rPr>
                    <w:t>东南西北</w:t>
                  </w:r>
                  <w:r>
                    <w:rPr>
                      <w:rFonts w:hint="default" w:ascii="Times New Roman" w:hAnsi="Times New Roman" w:cs="Times New Roman"/>
                      <w:szCs w:val="21"/>
                      <w:u w:val="none"/>
                    </w:rPr>
                    <w:t>厂界</w:t>
                  </w:r>
                </w:p>
                <w:p>
                  <w:pPr>
                    <w:pStyle w:val="20"/>
                    <w:rPr>
                      <w:rFonts w:hint="default" w:ascii="Times New Roman" w:hAnsi="Times New Roman" w:cs="Times New Roman"/>
                      <w:szCs w:val="21"/>
                      <w:u w:val="none"/>
                    </w:rPr>
                  </w:pPr>
                  <w:r>
                    <w:rPr>
                      <w:rFonts w:hint="default" w:ascii="Times New Roman" w:hAnsi="Times New Roman" w:cs="Times New Roman"/>
                      <w:szCs w:val="21"/>
                      <w:u w:val="none"/>
                    </w:rPr>
                    <w:t>外</w:t>
                  </w:r>
                  <w:r>
                    <w:rPr>
                      <w:rFonts w:hint="default" w:ascii="Times New Roman" w:hAnsi="Times New Roman" w:cs="Times New Roman"/>
                      <w:spacing w:val="-55"/>
                      <w:szCs w:val="21"/>
                      <w:u w:val="none"/>
                    </w:rPr>
                    <w:t xml:space="preserve"> </w:t>
                  </w:r>
                  <w:r>
                    <w:rPr>
                      <w:rFonts w:hint="default" w:ascii="Times New Roman" w:hAnsi="Times New Roman" w:eastAsia="Times New Roman" w:cs="Times New Roman"/>
                      <w:szCs w:val="21"/>
                      <w:u w:val="none"/>
                    </w:rPr>
                    <w:t>1m</w:t>
                  </w:r>
                  <w:r>
                    <w:rPr>
                      <w:rFonts w:hint="default" w:ascii="Times New Roman" w:hAnsi="Times New Roman" w:eastAsia="Times New Roman" w:cs="Times New Roman"/>
                      <w:spacing w:val="-1"/>
                      <w:szCs w:val="21"/>
                      <w:u w:val="none"/>
                    </w:rPr>
                    <w:t xml:space="preserve"> </w:t>
                  </w:r>
                  <w:r>
                    <w:rPr>
                      <w:rFonts w:hint="default" w:ascii="Times New Roman" w:hAnsi="Times New Roman" w:cs="Times New Roman"/>
                      <w:szCs w:val="21"/>
                      <w:u w:val="none"/>
                    </w:rPr>
                    <w:t>处</w:t>
                  </w:r>
                </w:p>
              </w:tc>
              <w:tc>
                <w:tcPr>
                  <w:tcW w:w="1983" w:type="dxa"/>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1次/</w:t>
                  </w:r>
                  <w:r>
                    <w:rPr>
                      <w:rFonts w:hint="eastAsia" w:cs="Times New Roman"/>
                      <w:u w:val="none"/>
                      <w:lang w:val="en-US" w:eastAsia="zh-CN"/>
                    </w:rPr>
                    <w:t>年</w:t>
                  </w:r>
                  <w:r>
                    <w:rPr>
                      <w:rFonts w:hint="default" w:ascii="Times New Roman" w:hAnsi="Times New Roman" w:cs="Times New Roman"/>
                      <w:u w:val="none"/>
                      <w:lang w:eastAsia="zh-CN"/>
                    </w:rPr>
                    <w:t>，</w:t>
                  </w:r>
                </w:p>
                <w:p>
                  <w:pPr>
                    <w:pStyle w:val="20"/>
                    <w:rPr>
                      <w:rFonts w:hint="default" w:ascii="Times New Roman" w:hAnsi="Times New Roman" w:cs="Times New Roman"/>
                      <w:u w:val="none"/>
                      <w:lang w:eastAsia="zh-CN"/>
                    </w:rPr>
                  </w:pPr>
                  <w:r>
                    <w:rPr>
                      <w:rFonts w:hint="eastAsia" w:cs="Times New Roman"/>
                      <w:u w:val="none"/>
                      <w:lang w:val="en-US" w:eastAsia="zh-CN"/>
                    </w:rPr>
                    <w:t>只监测白天</w:t>
                  </w:r>
                </w:p>
              </w:tc>
            </w:tr>
          </w:tbl>
          <w:p>
            <w:pPr>
              <w:pStyle w:val="18"/>
              <w:rPr>
                <w:rFonts w:hint="default" w:ascii="Times New Roman" w:hAnsi="Times New Roman" w:cs="Times New Roman"/>
                <w:b/>
                <w:u w:val="none"/>
              </w:rPr>
            </w:pPr>
            <w:r>
              <w:rPr>
                <w:rFonts w:hint="default" w:ascii="Times New Roman" w:hAnsi="Times New Roman" w:cs="Times New Roman"/>
                <w:b/>
                <w:u w:val="none"/>
              </w:rPr>
              <w:t>（四）固体废物</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①</w:t>
            </w:r>
            <w:r>
              <w:rPr>
                <w:rFonts w:hint="eastAsia" w:ascii="Times New Roman" w:hAnsi="Times New Roman" w:eastAsia="宋体" w:cs="Times New Roman"/>
                <w:u w:val="none"/>
                <w:lang w:val="en-US" w:eastAsia="zh-CN"/>
              </w:rPr>
              <w:t>废</w:t>
            </w:r>
            <w:r>
              <w:rPr>
                <w:rFonts w:hint="default" w:ascii="Times New Roman" w:hAnsi="Times New Roman" w:eastAsia="宋体" w:cs="Times New Roman"/>
                <w:u w:val="none"/>
                <w:lang w:val="en-US" w:eastAsia="zh-CN"/>
              </w:rPr>
              <w:t>包装袋</w:t>
            </w:r>
          </w:p>
          <w:p>
            <w:pPr>
              <w:pStyle w:val="18"/>
              <w:rPr>
                <w:rFonts w:hint="default" w:ascii="Times New Roman" w:hAnsi="Times New Roman" w:eastAsia="宋体" w:cs="Times New Roman"/>
                <w:u w:val="none"/>
              </w:rPr>
            </w:pPr>
            <w:r>
              <w:rPr>
                <w:rFonts w:hint="default" w:ascii="Times New Roman" w:hAnsi="Times New Roman" w:eastAsia="宋体" w:cs="Times New Roman"/>
                <w:u w:val="none"/>
                <w:lang w:val="en-US" w:eastAsia="zh-CN"/>
              </w:rPr>
              <w:t>根据建设方提供的资料，</w:t>
            </w:r>
            <w:r>
              <w:rPr>
                <w:rFonts w:hint="default" w:ascii="Times New Roman" w:hAnsi="Times New Roman" w:eastAsia="宋体" w:cs="Times New Roman"/>
                <w:u w:val="none"/>
              </w:rPr>
              <w:t>本项目生产过程中产生的废包装袋约为</w:t>
            </w:r>
            <w:r>
              <w:rPr>
                <w:rFonts w:hint="default" w:ascii="Times New Roman" w:hAnsi="Times New Roman" w:eastAsia="宋体" w:cs="Times New Roman"/>
                <w:u w:val="none"/>
                <w:lang w:val="en-US" w:eastAsia="zh-CN"/>
              </w:rPr>
              <w:t>0.2</w:t>
            </w:r>
            <w:r>
              <w:rPr>
                <w:rFonts w:hint="default" w:ascii="Times New Roman" w:hAnsi="Times New Roman" w:eastAsia="宋体" w:cs="Times New Roman"/>
                <w:u w:val="none"/>
              </w:rPr>
              <w:t>t/a，属于一般固体废物，统一收集后定期外售。</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rPr>
              <w:t>②</w:t>
            </w:r>
            <w:r>
              <w:rPr>
                <w:rFonts w:hint="default" w:ascii="Times New Roman" w:hAnsi="Times New Roman" w:eastAsia="宋体" w:cs="Times New Roman"/>
                <w:u w:val="none"/>
                <w:lang w:val="en-US" w:eastAsia="zh-CN"/>
              </w:rPr>
              <w:t>报废玻璃</w:t>
            </w:r>
          </w:p>
          <w:p>
            <w:pPr>
              <w:pStyle w:val="18"/>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根据建设方介绍，本项目生产过程中的玻璃由于切割、钢化等工序，会有崩边、崩角、大划伤的其情况产生，会产生报废玻璃，产生系数为千分之一每吨原料，即原料使用量为3000t/a，报废玻璃产生量为3t/a，</w:t>
            </w:r>
            <w:r>
              <w:rPr>
                <w:rFonts w:hint="default" w:ascii="Times New Roman" w:hAnsi="Times New Roman" w:eastAsia="宋体" w:cs="Times New Roman"/>
                <w:u w:val="none"/>
              </w:rPr>
              <w:t>属于一般固体废物，统一收集后定期外售。</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③废试剂桶（罐）</w:t>
            </w:r>
          </w:p>
          <w:p>
            <w:pPr>
              <w:pStyle w:val="18"/>
              <w:rPr>
                <w:rFonts w:hint="default" w:cs="Times New Roman"/>
                <w:u w:val="none"/>
                <w:lang w:val="en-US" w:eastAsia="zh-CN"/>
              </w:rPr>
            </w:pPr>
            <w:r>
              <w:rPr>
                <w:rFonts w:hint="eastAsia" w:ascii="Times New Roman" w:hAnsi="Times New Roman" w:eastAsia="宋体" w:cs="Times New Roman"/>
                <w:u w:val="none"/>
                <w:lang w:val="en-US" w:eastAsia="zh-CN"/>
              </w:rPr>
              <w:t>本项目生产过程之会使用到清洗剂、油墨、洗网水、切削液等有机溶剂，使用的过程中会产生废弃的试剂桶（罐），根据本项目有机溶剂类型和用量（16t/a），本环评按照100kg溶剂/桶（罐）计算，预计产生的试剂桶（罐）</w:t>
            </w:r>
            <w:r>
              <w:rPr>
                <w:rFonts w:hint="eastAsia" w:cs="Times New Roman"/>
                <w:u w:val="none"/>
                <w:lang w:val="en-US" w:eastAsia="zh-CN"/>
              </w:rPr>
              <w:t>数量约为160个，按照4kg/个计算，则本项目</w:t>
            </w:r>
            <w:r>
              <w:rPr>
                <w:rFonts w:hint="eastAsia" w:ascii="Times New Roman" w:hAnsi="Times New Roman" w:eastAsia="宋体" w:cs="Times New Roman"/>
                <w:u w:val="none"/>
                <w:lang w:val="en-US" w:eastAsia="zh-CN"/>
              </w:rPr>
              <w:t>废试剂桶（罐）</w:t>
            </w:r>
            <w:r>
              <w:rPr>
                <w:rFonts w:hint="eastAsia" w:cs="Times New Roman"/>
                <w:u w:val="none"/>
                <w:lang w:val="en-US" w:eastAsia="zh-CN"/>
              </w:rPr>
              <w:t>产生量为0.64t/a。该类固废属于</w:t>
            </w:r>
            <w:r>
              <w:rPr>
                <w:rFonts w:hint="default" w:ascii="Times New Roman" w:hAnsi="Times New Roman" w:cs="Times New Roman"/>
                <w:u w:val="none"/>
              </w:rPr>
              <w:t>HW49</w:t>
            </w:r>
            <w:r>
              <w:rPr>
                <w:rFonts w:hint="default" w:ascii="Times New Roman" w:hAnsi="Times New Roman" w:cs="Times New Roman"/>
                <w:u w:val="none"/>
                <w:lang w:eastAsia="zh-CN"/>
              </w:rPr>
              <w:t>、腐蚀性及易燃易爆</w:t>
            </w:r>
            <w:r>
              <w:rPr>
                <w:rFonts w:hint="eastAsia" w:cs="Times New Roman"/>
                <w:u w:val="none"/>
                <w:lang w:val="en-US" w:eastAsia="zh-CN"/>
              </w:rPr>
              <w:t>类危险废物，在厂内收集暂存后（拟修建20m</w:t>
            </w:r>
            <w:r>
              <w:rPr>
                <w:rFonts w:hint="eastAsia" w:cs="Times New Roman"/>
                <w:u w:val="none"/>
                <w:vertAlign w:val="superscript"/>
                <w:lang w:val="en-US" w:eastAsia="zh-CN"/>
              </w:rPr>
              <w:t>3</w:t>
            </w:r>
            <w:r>
              <w:rPr>
                <w:rFonts w:hint="eastAsia" w:cs="Times New Roman"/>
                <w:u w:val="none"/>
                <w:lang w:val="en-US" w:eastAsia="zh-CN"/>
              </w:rPr>
              <w:t>危废暂存间），交由有资质的单位进行处理。</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④机修固废</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主要为设备维护保护过程中产生的含油废物，如废抹布、废油等。产生量约为0.5t/a。</w:t>
            </w:r>
            <w:r>
              <w:rPr>
                <w:rFonts w:hint="eastAsia" w:ascii="Times New Roman" w:hAnsi="Times New Roman" w:eastAsia="宋体" w:cs="Times New Roman"/>
                <w:u w:val="none"/>
                <w:lang w:val="en-US" w:eastAsia="zh-CN"/>
              </w:rPr>
              <w:t>该类固废属于</w:t>
            </w:r>
            <w:r>
              <w:rPr>
                <w:rFonts w:hint="default" w:ascii="Times New Roman" w:hAnsi="Times New Roman" w:eastAsia="宋体" w:cs="Times New Roman"/>
                <w:u w:val="none"/>
                <w:lang w:val="en-US" w:eastAsia="zh-CN"/>
              </w:rPr>
              <w:t>HW08易燃物质</w:t>
            </w:r>
            <w:r>
              <w:rPr>
                <w:rFonts w:hint="eastAsia" w:ascii="Times New Roman" w:hAnsi="Times New Roman" w:eastAsia="宋体" w:cs="Times New Roman"/>
                <w:u w:val="none"/>
                <w:lang w:val="en-US" w:eastAsia="zh-CN"/>
              </w:rPr>
              <w:t>类危险废物，在厂内收集暂存后（拟修建20m</w:t>
            </w:r>
            <w:r>
              <w:rPr>
                <w:rFonts w:hint="eastAsia" w:ascii="Times New Roman" w:hAnsi="Times New Roman" w:eastAsia="宋体" w:cs="Times New Roman"/>
                <w:u w:val="none"/>
                <w:vertAlign w:val="superscript"/>
                <w:lang w:val="en-US" w:eastAsia="zh-CN"/>
              </w:rPr>
              <w:t>3</w:t>
            </w:r>
            <w:r>
              <w:rPr>
                <w:rFonts w:hint="eastAsia" w:ascii="Times New Roman" w:hAnsi="Times New Roman" w:eastAsia="宋体" w:cs="Times New Roman"/>
                <w:u w:val="none"/>
                <w:lang w:val="en-US" w:eastAsia="zh-CN"/>
              </w:rPr>
              <w:t>危废暂存间），交由有资质的单位进行处理。</w:t>
            </w:r>
          </w:p>
          <w:p>
            <w:pPr>
              <w:pStyle w:val="18"/>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⑤</w:t>
            </w:r>
            <w:r>
              <w:rPr>
                <w:rFonts w:hint="eastAsia" w:cs="Times New Roman"/>
                <w:u w:val="none"/>
                <w:lang w:val="en-US" w:eastAsia="zh-CN"/>
              </w:rPr>
              <w:t>废活性炭颗粒网棉和废UV灯管</w:t>
            </w:r>
          </w:p>
          <w:p>
            <w:pPr>
              <w:pStyle w:val="18"/>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本项目在二楼丝印车间设置了</w:t>
            </w:r>
            <w:r>
              <w:rPr>
                <w:rFonts w:hint="eastAsia" w:cs="Times New Roman"/>
                <w:u w:val="none"/>
                <w:lang w:val="en-US" w:eastAsia="zh-CN"/>
              </w:rPr>
              <w:t>“</w:t>
            </w:r>
            <w:r>
              <w:rPr>
                <w:rFonts w:hint="eastAsia"/>
                <w:lang w:val="en-US" w:eastAsia="zh-CN"/>
              </w:rPr>
              <w:t>活性炭过滤+UV光解”一体机设备，根据该</w:t>
            </w:r>
            <w:r>
              <w:rPr>
                <w:rFonts w:hint="eastAsia"/>
                <w:sz w:val="24"/>
                <w:szCs w:val="24"/>
                <w:lang w:val="en-US" w:eastAsia="zh-CN"/>
              </w:rPr>
              <w:t>设备</w:t>
            </w:r>
            <w:r>
              <w:rPr>
                <w:rFonts w:hint="eastAsia" w:cs="Times New Roman"/>
                <w:color w:val="000000"/>
                <w:kern w:val="0"/>
                <w:sz w:val="24"/>
                <w:szCs w:val="24"/>
                <w:u w:val="single"/>
                <w:lang w:val="en-US" w:eastAsia="zh-CN"/>
              </w:rPr>
              <w:t>活性炭颗粒网棉（30kg/a）和UV灯管（8kg/a）的一次用量和更换频次（</w:t>
            </w:r>
            <w:r>
              <w:rPr>
                <w:rFonts w:hint="eastAsia" w:cs="Times New Roman"/>
                <w:color w:val="000000"/>
                <w:kern w:val="0"/>
                <w:sz w:val="24"/>
                <w:szCs w:val="24"/>
                <w:u w:val="single"/>
                <w:lang w:val="en-US" w:eastAsia="zh-CN"/>
              </w:rPr>
              <w:t>活性炭颗粒网棉更换2次/年、UV灯管更换1次/2年</w:t>
            </w:r>
            <w:r>
              <w:rPr>
                <w:rFonts w:hint="eastAsia" w:cs="Times New Roman"/>
                <w:color w:val="000000"/>
                <w:kern w:val="0"/>
                <w:sz w:val="24"/>
                <w:szCs w:val="24"/>
                <w:u w:val="single"/>
                <w:lang w:val="en-US" w:eastAsia="zh-CN"/>
              </w:rPr>
              <w:t>）</w:t>
            </w:r>
            <w:r>
              <w:rPr>
                <w:rFonts w:hint="eastAsia" w:ascii="Times New Roman" w:hAnsi="Times New Roman" w:eastAsia="宋体" w:cs="Times New Roman"/>
                <w:sz w:val="24"/>
                <w:szCs w:val="24"/>
                <w:u w:val="none"/>
                <w:lang w:val="en-US" w:eastAsia="zh-CN"/>
              </w:rPr>
              <w:t>，则</w:t>
            </w:r>
            <w:r>
              <w:rPr>
                <w:rFonts w:hint="eastAsia" w:cs="Times New Roman"/>
                <w:sz w:val="24"/>
                <w:szCs w:val="24"/>
                <w:u w:val="none"/>
                <w:lang w:val="en-US" w:eastAsia="zh-CN"/>
              </w:rPr>
              <w:t>计算得出废活性炭颗粒网棉</w:t>
            </w:r>
            <w:r>
              <w:rPr>
                <w:rFonts w:hint="eastAsia" w:ascii="Times New Roman" w:hAnsi="Times New Roman" w:eastAsia="宋体" w:cs="Times New Roman"/>
                <w:sz w:val="24"/>
                <w:szCs w:val="24"/>
                <w:u w:val="none"/>
                <w:lang w:val="en-US" w:eastAsia="zh-CN"/>
              </w:rPr>
              <w:t>的</w:t>
            </w:r>
            <w:r>
              <w:rPr>
                <w:rFonts w:hint="eastAsia" w:ascii="Times New Roman" w:hAnsi="Times New Roman" w:eastAsia="宋体" w:cs="Times New Roman"/>
                <w:u w:val="none"/>
                <w:lang w:val="en-US" w:eastAsia="zh-CN"/>
              </w:rPr>
              <w:t>产生量为</w:t>
            </w:r>
            <w:r>
              <w:rPr>
                <w:rFonts w:hint="eastAsia" w:cs="Times New Roman"/>
                <w:u w:val="none"/>
                <w:lang w:val="en-US" w:eastAsia="zh-CN"/>
              </w:rPr>
              <w:t>0.06</w:t>
            </w:r>
            <w:r>
              <w:rPr>
                <w:rFonts w:hint="eastAsia" w:ascii="Times New Roman" w:hAnsi="Times New Roman" w:eastAsia="宋体" w:cs="Times New Roman"/>
                <w:u w:val="none"/>
                <w:lang w:val="en-US" w:eastAsia="zh-CN"/>
              </w:rPr>
              <w:t>t/a</w:t>
            </w:r>
            <w:r>
              <w:rPr>
                <w:rFonts w:hint="eastAsia" w:cs="Times New Roman"/>
                <w:u w:val="none"/>
                <w:lang w:val="en-US" w:eastAsia="zh-CN"/>
              </w:rPr>
              <w:t>、废UV灯管产生量为0.004t/a</w:t>
            </w:r>
            <w:r>
              <w:rPr>
                <w:rFonts w:hint="eastAsia" w:ascii="Times New Roman" w:hAnsi="Times New Roman" w:eastAsia="宋体" w:cs="Times New Roman"/>
                <w:u w:val="none"/>
                <w:lang w:val="en-US" w:eastAsia="zh-CN"/>
              </w:rPr>
              <w:t>。根据《国家危险废物名录》（2021年版）中豁免管理清单，因处理有机废气的产生的</w:t>
            </w:r>
            <w:r>
              <w:rPr>
                <w:rFonts w:hint="eastAsia" w:cs="Times New Roman"/>
                <w:u w:val="none"/>
                <w:lang w:val="en-US" w:eastAsia="zh-CN"/>
              </w:rPr>
              <w:t>废活性炭颗粒网棉</w:t>
            </w:r>
            <w:r>
              <w:rPr>
                <w:rFonts w:hint="eastAsia" w:ascii="Times New Roman" w:hAnsi="Times New Roman" w:eastAsia="宋体" w:cs="Times New Roman"/>
                <w:u w:val="none"/>
                <w:lang w:val="en-US" w:eastAsia="zh-CN"/>
              </w:rPr>
              <w:t>可不纳入危险废物，但日常管理按照相关要求收集、暂存、处置。</w:t>
            </w:r>
          </w:p>
          <w:p>
            <w:pPr>
              <w:pStyle w:val="18"/>
              <w:rPr>
                <w:rFonts w:hint="eastAsia" w:cs="Times New Roman"/>
                <w:u w:val="single"/>
                <w:lang w:val="en-US" w:eastAsia="zh-CN"/>
              </w:rPr>
            </w:pPr>
            <w:r>
              <w:rPr>
                <w:rFonts w:hint="eastAsia" w:ascii="Times New Roman" w:hAnsi="Times New Roman" w:eastAsia="宋体" w:cs="Times New Roman"/>
                <w:u w:val="single"/>
                <w:lang w:val="en-US" w:eastAsia="zh-CN"/>
              </w:rPr>
              <w:t>⑥</w:t>
            </w:r>
            <w:r>
              <w:rPr>
                <w:rFonts w:hint="eastAsia" w:cs="Times New Roman"/>
                <w:u w:val="single"/>
                <w:lang w:val="en-US" w:eastAsia="zh-CN"/>
              </w:rPr>
              <w:t>废丝网</w:t>
            </w:r>
          </w:p>
          <w:p>
            <w:pPr>
              <w:pStyle w:val="18"/>
              <w:rPr>
                <w:rFonts w:hint="default" w:cs="Times New Roman"/>
                <w:u w:val="single"/>
                <w:lang w:val="en-US" w:eastAsia="zh-CN"/>
              </w:rPr>
            </w:pPr>
            <w:r>
              <w:rPr>
                <w:rFonts w:hint="eastAsia" w:cs="Times New Roman"/>
                <w:u w:val="single"/>
                <w:lang w:val="en-US" w:eastAsia="zh-CN"/>
              </w:rPr>
              <w:t>本项目生产过程中丝印工序使用的丝网在油墨印刷后废弃，根据原辅材料中丝网用量，本项目废丝网的产生量约为0.8t/a。该类固废属于</w:t>
            </w:r>
            <w:r>
              <w:rPr>
                <w:rFonts w:hint="default" w:ascii="Times New Roman" w:hAnsi="Times New Roman" w:cs="Times New Roman"/>
                <w:u w:val="single"/>
              </w:rPr>
              <w:t>HW49</w:t>
            </w:r>
            <w:r>
              <w:rPr>
                <w:rFonts w:hint="default" w:ascii="Times New Roman" w:hAnsi="Times New Roman" w:cs="Times New Roman"/>
                <w:u w:val="single"/>
                <w:lang w:eastAsia="zh-CN"/>
              </w:rPr>
              <w:t>、腐蚀性及易燃易爆</w:t>
            </w:r>
            <w:r>
              <w:rPr>
                <w:rFonts w:hint="eastAsia" w:cs="Times New Roman"/>
                <w:u w:val="single"/>
                <w:lang w:val="en-US" w:eastAsia="zh-CN"/>
              </w:rPr>
              <w:t>类危险废物，在厂内收集暂存后（拟修建20m</w:t>
            </w:r>
            <w:r>
              <w:rPr>
                <w:rFonts w:hint="eastAsia" w:cs="Times New Roman"/>
                <w:u w:val="single"/>
                <w:vertAlign w:val="superscript"/>
                <w:lang w:val="en-US" w:eastAsia="zh-CN"/>
              </w:rPr>
              <w:t>3</w:t>
            </w:r>
            <w:r>
              <w:rPr>
                <w:rFonts w:hint="eastAsia" w:cs="Times New Roman"/>
                <w:u w:val="single"/>
                <w:lang w:val="en-US" w:eastAsia="zh-CN"/>
              </w:rPr>
              <w:t>危废暂存间），交由有资质的单位进行处理。</w:t>
            </w:r>
          </w:p>
          <w:p>
            <w:pPr>
              <w:pStyle w:val="18"/>
              <w:rPr>
                <w:rFonts w:hint="eastAsia" w:cs="Times New Roman"/>
                <w:u w:val="single"/>
                <w:lang w:val="en-US" w:eastAsia="zh-CN"/>
              </w:rPr>
            </w:pPr>
            <w:r>
              <w:rPr>
                <w:rFonts w:hint="eastAsia" w:ascii="Times New Roman" w:hAnsi="Times New Roman" w:eastAsia="宋体" w:cs="Times New Roman"/>
                <w:u w:val="single"/>
                <w:lang w:val="en-US" w:eastAsia="zh-CN"/>
              </w:rPr>
              <w:t>⑦</w:t>
            </w:r>
            <w:r>
              <w:rPr>
                <w:rFonts w:hint="eastAsia" w:cs="Times New Roman"/>
                <w:u w:val="single"/>
                <w:lang w:val="en-US" w:eastAsia="zh-CN"/>
              </w:rPr>
              <w:t>废反渗透膜</w:t>
            </w:r>
          </w:p>
          <w:p>
            <w:pPr>
              <w:pStyle w:val="18"/>
              <w:rPr>
                <w:rFonts w:hint="default" w:cs="Times New Roman"/>
                <w:u w:val="single"/>
                <w:lang w:val="en-US" w:eastAsia="zh-CN"/>
              </w:rPr>
            </w:pPr>
            <w:r>
              <w:rPr>
                <w:rFonts w:hint="eastAsia" w:cs="Times New Roman"/>
                <w:kern w:val="0"/>
                <w:u w:val="single"/>
                <w:lang w:val="en-US" w:eastAsia="zh-CN"/>
              </w:rPr>
              <w:t>本</w:t>
            </w:r>
            <w:r>
              <w:rPr>
                <w:rFonts w:hint="eastAsia" w:ascii="Times New Roman" w:hAnsi="Times New Roman" w:cs="Times New Roman"/>
                <w:kern w:val="0"/>
                <w:u w:val="single"/>
                <w:lang w:val="en-US" w:eastAsia="zh-CN"/>
              </w:rPr>
              <w:t>项目</w:t>
            </w:r>
            <w:r>
              <w:rPr>
                <w:rFonts w:hint="eastAsia" w:cs="Times New Roman"/>
                <w:kern w:val="0"/>
                <w:u w:val="single"/>
                <w:lang w:val="en-US" w:eastAsia="zh-CN"/>
              </w:rPr>
              <w:t>纯水制备</w:t>
            </w:r>
            <w:r>
              <w:rPr>
                <w:rFonts w:hint="eastAsia" w:ascii="Times New Roman" w:hAnsi="Times New Roman" w:cs="Times New Roman"/>
                <w:kern w:val="0"/>
                <w:u w:val="single"/>
                <w:lang w:val="en-US" w:eastAsia="zh-CN"/>
              </w:rPr>
              <w:t>采用反渗透（3个反渗透柱）处理水，每根反渗透膜填充用量约为0.005t，均每半年更换1次，废反渗透膜0.03t/a</w:t>
            </w:r>
            <w:r>
              <w:rPr>
                <w:rFonts w:hint="eastAsia" w:cs="Times New Roman"/>
                <w:kern w:val="0"/>
                <w:u w:val="single"/>
                <w:lang w:val="en-US" w:eastAsia="zh-CN"/>
              </w:rPr>
              <w:t>。废反渗透膜属于一般固废，可由环卫部门清运处理。</w:t>
            </w:r>
          </w:p>
          <w:p>
            <w:pPr>
              <w:pStyle w:val="18"/>
              <w:rPr>
                <w:rFonts w:hint="eastAsia" w:cs="Times New Roman"/>
                <w:u w:val="single"/>
                <w:lang w:val="en-US" w:eastAsia="zh-CN"/>
              </w:rPr>
            </w:pPr>
            <w:r>
              <w:rPr>
                <w:rFonts w:hint="eastAsia" w:ascii="Times New Roman" w:hAnsi="Times New Roman" w:eastAsia="宋体" w:cs="Times New Roman"/>
                <w:u w:val="single"/>
                <w:lang w:val="en-US" w:eastAsia="zh-CN"/>
              </w:rPr>
              <w:t>⑧</w:t>
            </w:r>
            <w:r>
              <w:rPr>
                <w:rFonts w:hint="eastAsia" w:cs="Times New Roman"/>
                <w:u w:val="single"/>
                <w:lang w:val="en-US" w:eastAsia="zh-CN"/>
              </w:rPr>
              <w:t>沉淀池沉渣</w:t>
            </w:r>
          </w:p>
          <w:p>
            <w:pPr>
              <w:pStyle w:val="18"/>
              <w:rPr>
                <w:rFonts w:hint="default" w:cs="Times New Roman"/>
                <w:u w:val="single"/>
                <w:lang w:val="en-US" w:eastAsia="zh-CN"/>
              </w:rPr>
            </w:pPr>
            <w:r>
              <w:rPr>
                <w:rFonts w:hint="eastAsia" w:cs="Times New Roman"/>
                <w:u w:val="single"/>
                <w:lang w:val="en-US" w:eastAsia="zh-CN"/>
              </w:rPr>
              <w:t>本项目拟建设的沉淀池用于沉淀处理清洗废水和浓水，建设单位计划每半年清理一次沉淀池沉渣，一次沉渣清理量按照生产规模估算约为0.5t，则全年产生量约为1t/a。</w:t>
            </w:r>
            <w:r>
              <w:rPr>
                <w:rFonts w:hint="eastAsia" w:cs="Times New Roman"/>
                <w:kern w:val="0"/>
                <w:u w:val="single"/>
                <w:lang w:val="en-US" w:eastAsia="zh-CN"/>
              </w:rPr>
              <w:t>该类固废属于一般固废，可由环卫部门清运处理。</w:t>
            </w:r>
          </w:p>
          <w:p>
            <w:pPr>
              <w:pStyle w:val="18"/>
              <w:rPr>
                <w:rFonts w:hint="default"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⑨</w:t>
            </w:r>
            <w:r>
              <w:rPr>
                <w:rFonts w:hint="default" w:ascii="Times New Roman" w:hAnsi="Times New Roman" w:eastAsia="宋体" w:cs="Times New Roman"/>
                <w:u w:val="none"/>
                <w:lang w:val="en-US" w:eastAsia="zh-CN"/>
              </w:rPr>
              <w:t>生活垃圾</w:t>
            </w:r>
          </w:p>
          <w:p>
            <w:pPr>
              <w:pStyle w:val="18"/>
              <w:rPr>
                <w:rFonts w:hint="default" w:ascii="Times New Roman" w:hAnsi="Times New Roman" w:eastAsia="宋体" w:cs="Times New Roman"/>
                <w:u w:val="none"/>
              </w:rPr>
            </w:pPr>
            <w:r>
              <w:rPr>
                <w:rFonts w:hint="default" w:ascii="Times New Roman" w:hAnsi="Times New Roman" w:eastAsia="宋体" w:cs="Times New Roman"/>
                <w:u w:val="none"/>
              </w:rPr>
              <w:t>本项目工程定员</w:t>
            </w:r>
            <w:r>
              <w:rPr>
                <w:rFonts w:hint="eastAsia" w:ascii="Times New Roman" w:hAnsi="Times New Roman" w:eastAsia="宋体" w:cs="Times New Roman"/>
                <w:u w:val="none"/>
                <w:lang w:val="en-US" w:eastAsia="zh-CN"/>
              </w:rPr>
              <w:t>80</w:t>
            </w:r>
            <w:r>
              <w:rPr>
                <w:rFonts w:hint="default" w:ascii="Times New Roman" w:hAnsi="Times New Roman" w:eastAsia="宋体" w:cs="Times New Roman"/>
                <w:u w:val="none"/>
              </w:rPr>
              <w:t>人，</w:t>
            </w:r>
            <w:r>
              <w:rPr>
                <w:rFonts w:hint="eastAsia" w:ascii="Times New Roman" w:hAnsi="Times New Roman" w:eastAsia="宋体" w:cs="Times New Roman"/>
                <w:u w:val="none"/>
                <w:lang w:val="en-US" w:eastAsia="zh-CN"/>
              </w:rPr>
              <w:t>均不</w:t>
            </w:r>
            <w:r>
              <w:rPr>
                <w:rFonts w:hint="default" w:ascii="Times New Roman" w:hAnsi="Times New Roman" w:eastAsia="宋体" w:cs="Times New Roman"/>
                <w:u w:val="none"/>
              </w:rPr>
              <w:t>在厂内食宿，垃圾产生量按</w:t>
            </w:r>
            <w:r>
              <w:rPr>
                <w:rFonts w:hint="eastAsia" w:ascii="Times New Roman" w:hAnsi="Times New Roman" w:eastAsia="宋体" w:cs="Times New Roman"/>
                <w:u w:val="none"/>
                <w:lang w:val="en-US" w:eastAsia="zh-CN"/>
              </w:rPr>
              <w:t>0.2</w:t>
            </w:r>
            <w:r>
              <w:rPr>
                <w:rFonts w:hint="default" w:ascii="Times New Roman" w:hAnsi="Times New Roman" w:eastAsia="宋体" w:cs="Times New Roman"/>
                <w:u w:val="none"/>
              </w:rPr>
              <w:t>kg/d/人计，则产生量为</w:t>
            </w:r>
            <w:r>
              <w:rPr>
                <w:rFonts w:hint="eastAsia" w:ascii="Times New Roman" w:hAnsi="Times New Roman" w:eastAsia="宋体" w:cs="Times New Roman"/>
                <w:u w:val="none"/>
                <w:lang w:val="en-US" w:eastAsia="zh-CN"/>
              </w:rPr>
              <w:t>16</w:t>
            </w:r>
            <w:r>
              <w:rPr>
                <w:rFonts w:hint="default" w:ascii="Times New Roman" w:hAnsi="Times New Roman" w:eastAsia="宋体" w:cs="Times New Roman"/>
                <w:u w:val="none"/>
              </w:rPr>
              <w:t>kg/d，合</w:t>
            </w:r>
            <w:r>
              <w:rPr>
                <w:rFonts w:hint="eastAsia" w:ascii="Times New Roman" w:hAnsi="Times New Roman" w:eastAsia="宋体" w:cs="Times New Roman"/>
                <w:u w:val="none"/>
                <w:lang w:val="en-US" w:eastAsia="zh-CN"/>
              </w:rPr>
              <w:t>4.8</w:t>
            </w:r>
            <w:r>
              <w:rPr>
                <w:rFonts w:hint="default" w:ascii="Times New Roman" w:hAnsi="Times New Roman" w:eastAsia="宋体" w:cs="Times New Roman"/>
                <w:u w:val="none"/>
              </w:rPr>
              <w:t>t/a。生活垃圾由当地环卫部门定期上门清运处理。</w:t>
            </w:r>
          </w:p>
          <w:p>
            <w:pPr>
              <w:pStyle w:val="18"/>
              <w:rPr>
                <w:rFonts w:hint="default" w:ascii="Times New Roman" w:hAnsi="Times New Roman" w:cs="Times New Roman"/>
                <w:u w:val="none"/>
              </w:rPr>
            </w:pPr>
            <w:r>
              <w:rPr>
                <w:rFonts w:hint="default" w:ascii="Times New Roman" w:hAnsi="Times New Roman" w:cs="Times New Roman"/>
                <w:u w:val="none"/>
              </w:rPr>
              <w:t>采用上述措施后，各项固体废弃物均能得到妥善处理，对周边环境影响不大。</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6</w:t>
            </w:r>
            <w:r>
              <w:rPr>
                <w:rFonts w:hint="default" w:ascii="Times New Roman" w:hAnsi="Times New Roman" w:cs="Times New Roman"/>
                <w:u w:val="none"/>
              </w:rPr>
              <w:t xml:space="preserve">   本项目固体废弃物产生、处理处置情况</w:t>
            </w:r>
          </w:p>
          <w:tbl>
            <w:tblPr>
              <w:tblStyle w:val="12"/>
              <w:tblW w:w="7995" w:type="dxa"/>
              <w:tblInd w:w="24" w:type="dxa"/>
              <w:tblLayout w:type="autofit"/>
              <w:tblCellMar>
                <w:top w:w="0" w:type="dxa"/>
                <w:left w:w="0" w:type="dxa"/>
                <w:bottom w:w="0" w:type="dxa"/>
                <w:right w:w="0" w:type="dxa"/>
              </w:tblCellMar>
            </w:tblPr>
            <w:tblGrid>
              <w:gridCol w:w="497"/>
              <w:gridCol w:w="1191"/>
              <w:gridCol w:w="780"/>
              <w:gridCol w:w="1120"/>
              <w:gridCol w:w="843"/>
              <w:gridCol w:w="1752"/>
              <w:gridCol w:w="903"/>
              <w:gridCol w:w="909"/>
            </w:tblGrid>
            <w:tr>
              <w:tblPrEx>
                <w:tblCellMar>
                  <w:top w:w="0" w:type="dxa"/>
                  <w:left w:w="0" w:type="dxa"/>
                  <w:bottom w:w="0" w:type="dxa"/>
                  <w:right w:w="0" w:type="dxa"/>
                </w:tblCellMar>
              </w:tblPrEx>
              <w:trPr>
                <w:trHeight w:val="60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序</w:t>
                  </w:r>
                  <w:r>
                    <w:rPr>
                      <w:rFonts w:hint="default" w:ascii="Times New Roman" w:hAnsi="Times New Roman" w:cs="Times New Roman"/>
                      <w:u w:val="none"/>
                      <w:lang w:eastAsia="zh-CN"/>
                    </w:rPr>
                    <w:t>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rPr>
                    <w:t>分类</w:t>
                  </w:r>
                  <w:r>
                    <w:rPr>
                      <w:rFonts w:hint="default" w:ascii="Times New Roman" w:hAnsi="Times New Roman" w:cs="Times New Roman"/>
                      <w:u w:val="none"/>
                      <w:lang w:eastAsia="zh-CN"/>
                    </w:rPr>
                    <w:t>及危害特性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主要成分</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spacing w:val="2"/>
                      <w:u w:val="none"/>
                    </w:rPr>
                    <w:t>产生量</w:t>
                  </w:r>
                  <w:r>
                    <w:rPr>
                      <w:rFonts w:hint="default" w:ascii="Times New Roman" w:hAnsi="Times New Roman" w:cs="Times New Roman"/>
                      <w:spacing w:val="2"/>
                      <w:u w:val="none"/>
                      <w:lang w:eastAsia="zh-CN"/>
                    </w:rPr>
                    <w:t>t/a</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处理或处置方式</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物理性状</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排放量</w:t>
                  </w:r>
                </w:p>
                <w:p>
                  <w:pPr>
                    <w:pStyle w:val="20"/>
                    <w:rPr>
                      <w:rFonts w:hint="default" w:ascii="Times New Roman" w:hAnsi="Times New Roman" w:cs="Times New Roman"/>
                      <w:u w:val="none"/>
                    </w:rPr>
                  </w:pPr>
                  <w:r>
                    <w:rPr>
                      <w:rFonts w:hint="default" w:ascii="Times New Roman" w:hAnsi="Times New Roman" w:cs="Times New Roman"/>
                      <w:u w:val="none"/>
                    </w:rPr>
                    <w:t>（t/a）</w:t>
                  </w:r>
                </w:p>
              </w:tc>
            </w:tr>
            <w:tr>
              <w:tblPrEx>
                <w:tblCellMar>
                  <w:top w:w="0" w:type="dxa"/>
                  <w:left w:w="0" w:type="dxa"/>
                  <w:bottom w:w="0" w:type="dxa"/>
                  <w:right w:w="0" w:type="dxa"/>
                </w:tblCellMar>
              </w:tblPrEx>
              <w:trPr>
                <w:trHeight w:val="57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生活垃圾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一般</w:t>
                  </w:r>
                  <w:r>
                    <w:rPr>
                      <w:rFonts w:hint="default" w:ascii="Times New Roman" w:hAnsi="Times New Roman" w:cs="Times New Roman"/>
                      <w:spacing w:val="-103"/>
                      <w:u w:val="none"/>
                    </w:rPr>
                    <w:t xml:space="preserve"> </w:t>
                  </w:r>
                  <w:r>
                    <w:rPr>
                      <w:rFonts w:hint="default" w:ascii="Times New Roman" w:hAnsi="Times New Roman" w:cs="Times New Roman"/>
                      <w:u w:val="none"/>
                    </w:rPr>
                    <w:t>固废</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生活垃圾</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环卫部门收集</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r>
              <w:tblPrEx>
                <w:tblCellMar>
                  <w:top w:w="0" w:type="dxa"/>
                  <w:left w:w="0" w:type="dxa"/>
                  <w:bottom w:w="0" w:type="dxa"/>
                  <w:right w:w="0" w:type="dxa"/>
                </w:tblCellMar>
              </w:tblPrEx>
              <w:trPr>
                <w:trHeight w:val="67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eastAsia="宋体" w:cs="Times New Roman"/>
                      <w:u w:val="none"/>
                      <w:lang w:val="en-US" w:eastAsia="zh-CN"/>
                    </w:rPr>
                    <w:t>废试剂桶（罐）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rPr>
                    <w:t>HW49</w:t>
                  </w:r>
                  <w:r>
                    <w:rPr>
                      <w:rFonts w:hint="default" w:ascii="Times New Roman" w:hAnsi="Times New Roman" w:cs="Times New Roman"/>
                      <w:u w:val="none"/>
                      <w:lang w:eastAsia="zh-CN"/>
                    </w:rPr>
                    <w:t>、腐蚀性及易燃易爆</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危险废物</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default" w:ascii="Times New Roman" w:hAnsi="Times New Roman" w:cs="Times New Roman"/>
                      <w:u w:val="none"/>
                      <w:lang w:eastAsia="zh-CN"/>
                    </w:rPr>
                    <w:t>0.</w:t>
                  </w:r>
                  <w:r>
                    <w:rPr>
                      <w:rFonts w:hint="eastAsia" w:cs="Times New Roman"/>
                      <w:u w:val="none"/>
                      <w:lang w:val="en-US" w:eastAsia="zh-CN"/>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委托有资质的单位处理处置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r>
              <w:tblPrEx>
                <w:tblCellMar>
                  <w:top w:w="0" w:type="dxa"/>
                  <w:left w:w="0" w:type="dxa"/>
                  <w:bottom w:w="0" w:type="dxa"/>
                  <w:right w:w="0" w:type="dxa"/>
                </w:tblCellMar>
              </w:tblPrEx>
              <w:trPr>
                <w:trHeight w:val="14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eastAsia="宋体" w:cs="Times New Roman"/>
                      <w:u w:val="none"/>
                      <w:lang w:val="en-US" w:eastAsia="zh-CN"/>
                    </w:rPr>
                    <w:t>报废玻璃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一般固废</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eastAsia" w:cs="Times New Roman"/>
                      <w:u w:val="none"/>
                      <w:lang w:val="en-US" w:eastAsia="zh-CN"/>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eastAsia="宋体" w:cs="Times New Roman"/>
                      <w:u w:val="none"/>
                    </w:rPr>
                    <w:t>统一收集后定期外售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r>
              <w:tblPrEx>
                <w:tblCellMar>
                  <w:top w:w="0" w:type="dxa"/>
                  <w:left w:w="0" w:type="dxa"/>
                  <w:bottom w:w="0" w:type="dxa"/>
                  <w:right w:w="0" w:type="dxa"/>
                </w:tblCellMar>
              </w:tblPrEx>
              <w:trPr>
                <w:trHeight w:val="14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eastAsia" w:ascii="Times New Roman" w:hAnsi="Times New Roman" w:eastAsia="宋体" w:cs="Times New Roman"/>
                      <w:u w:val="none"/>
                      <w:lang w:val="en-US" w:eastAsia="zh-CN"/>
                    </w:rPr>
                    <w:t>废</w:t>
                  </w:r>
                  <w:r>
                    <w:rPr>
                      <w:rFonts w:hint="default" w:ascii="Times New Roman" w:hAnsi="Times New Roman" w:eastAsia="宋体" w:cs="Times New Roman"/>
                      <w:u w:val="none"/>
                      <w:lang w:val="en-US" w:eastAsia="zh-CN"/>
                    </w:rPr>
                    <w:t>包装袋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一般固废</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0.2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eastAsia="宋体" w:cs="Times New Roman"/>
                      <w:u w:val="none"/>
                    </w:rPr>
                    <w:t>统一收集后定期外售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固体</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r>
              <w:tblPrEx>
                <w:tblCellMar>
                  <w:top w:w="0" w:type="dxa"/>
                  <w:left w:w="0" w:type="dxa"/>
                  <w:bottom w:w="0" w:type="dxa"/>
                  <w:right w:w="0" w:type="dxa"/>
                </w:tblCellMar>
              </w:tblPrEx>
              <w:trPr>
                <w:trHeight w:val="14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eastAsia" w:cs="Times New Roman"/>
                      <w:u w:val="none"/>
                      <w:lang w:val="en-US" w:eastAsia="zh-CN"/>
                    </w:rPr>
                    <w:t>废活性炭颗粒网棉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spacing w:val="-8"/>
                      <w:u w:val="none"/>
                      <w:lang w:eastAsia="zh-CN"/>
                    </w:rPr>
                    <w:t>一般固废</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0.1</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lang w:eastAsia="zh-CN"/>
                    </w:rPr>
                    <w:t>委托有资质的单位处理处置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lang w:eastAsia="zh-CN"/>
                    </w:rPr>
                    <w:t>固体</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r>
              <w:tblPrEx>
                <w:tblCellMar>
                  <w:top w:w="0" w:type="dxa"/>
                  <w:left w:w="0" w:type="dxa"/>
                  <w:bottom w:w="0" w:type="dxa"/>
                  <w:right w:w="0" w:type="dxa"/>
                </w:tblCellMar>
              </w:tblPrEx>
              <w:trPr>
                <w:trHeight w:val="668" w:hRule="atLeast"/>
              </w:trPr>
              <w:tc>
                <w:tcPr>
                  <w:tcW w:w="49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6</w:t>
                  </w:r>
                </w:p>
              </w:tc>
              <w:tc>
                <w:tcPr>
                  <w:tcW w:w="11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机修固废</w:t>
                  </w:r>
                </w:p>
              </w:tc>
              <w:tc>
                <w:tcPr>
                  <w:tcW w:w="78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HW08</w:t>
                  </w:r>
                </w:p>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易燃物质</w:t>
                  </w:r>
                </w:p>
              </w:tc>
              <w:tc>
                <w:tcPr>
                  <w:tcW w:w="112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spacing w:val="-8"/>
                      <w:u w:val="none"/>
                      <w:lang w:eastAsia="zh-CN"/>
                    </w:rPr>
                  </w:pPr>
                  <w:r>
                    <w:rPr>
                      <w:rFonts w:hint="default" w:ascii="Times New Roman" w:hAnsi="Times New Roman" w:cs="Times New Roman"/>
                      <w:spacing w:val="-8"/>
                      <w:u w:val="none"/>
                      <w:lang w:eastAsia="zh-CN"/>
                    </w:rPr>
                    <w:t>危险废物</w:t>
                  </w:r>
                </w:p>
              </w:tc>
              <w:tc>
                <w:tcPr>
                  <w:tcW w:w="8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0.5</w:t>
                  </w:r>
                </w:p>
              </w:tc>
              <w:tc>
                <w:tcPr>
                  <w:tcW w:w="17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委托有资质的单位处理处置</w:t>
                  </w:r>
                </w:p>
              </w:tc>
              <w:tc>
                <w:tcPr>
                  <w:tcW w:w="90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固体</w:t>
                  </w:r>
                </w:p>
              </w:tc>
              <w:tc>
                <w:tcPr>
                  <w:tcW w:w="90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0</w:t>
                  </w:r>
                </w:p>
              </w:tc>
            </w:tr>
            <w:tr>
              <w:tblPrEx>
                <w:tblCellMar>
                  <w:top w:w="0" w:type="dxa"/>
                  <w:left w:w="0" w:type="dxa"/>
                  <w:bottom w:w="0" w:type="dxa"/>
                  <w:right w:w="0" w:type="dxa"/>
                </w:tblCellMar>
              </w:tblPrEx>
              <w:trPr>
                <w:trHeight w:val="160" w:hRule="atLeast"/>
              </w:trPr>
              <w:tc>
                <w:tcPr>
                  <w:tcW w:w="497"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7</w:t>
                  </w:r>
                </w:p>
              </w:tc>
              <w:tc>
                <w:tcPr>
                  <w:tcW w:w="119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废UV灯管</w:t>
                  </w:r>
                </w:p>
              </w:tc>
              <w:tc>
                <w:tcPr>
                  <w:tcW w:w="7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default" w:ascii="Times New Roman" w:hAnsi="Times New Roman" w:cs="Times New Roman"/>
                      <w:u w:val="single"/>
                      <w:lang w:eastAsia="zh-CN"/>
                    </w:rPr>
                    <w:t>HW</w:t>
                  </w:r>
                  <w:r>
                    <w:rPr>
                      <w:rFonts w:hint="eastAsia" w:cs="Times New Roman"/>
                      <w:u w:val="single"/>
                      <w:lang w:val="en-US" w:eastAsia="zh-CN"/>
                    </w:rPr>
                    <w:t>29</w:t>
                  </w:r>
                </w:p>
                <w:p>
                  <w:pPr>
                    <w:pStyle w:val="20"/>
                    <w:rPr>
                      <w:rFonts w:hint="default" w:ascii="Times New Roman" w:hAnsi="Times New Roman" w:cs="Times New Roman"/>
                      <w:u w:val="single"/>
                      <w:lang w:val="en-US" w:eastAsia="zh-CN"/>
                    </w:rPr>
                  </w:pPr>
                  <w:r>
                    <w:rPr>
                      <w:rFonts w:hint="eastAsia" w:cs="Times New Roman"/>
                      <w:u w:val="single"/>
                      <w:lang w:val="en-US" w:eastAsia="zh-CN"/>
                    </w:rPr>
                    <w:t>含汞废物</w:t>
                  </w:r>
                </w:p>
              </w:tc>
              <w:tc>
                <w:tcPr>
                  <w:tcW w:w="112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spacing w:val="-8"/>
                      <w:u w:val="single"/>
                      <w:lang w:eastAsia="zh-CN"/>
                    </w:rPr>
                  </w:pPr>
                  <w:r>
                    <w:rPr>
                      <w:rFonts w:hint="default" w:ascii="Times New Roman" w:hAnsi="Times New Roman" w:cs="Times New Roman"/>
                      <w:spacing w:val="-8"/>
                      <w:u w:val="single"/>
                      <w:lang w:eastAsia="zh-CN"/>
                    </w:rPr>
                    <w:t>危险废物</w:t>
                  </w:r>
                </w:p>
              </w:tc>
              <w:tc>
                <w:tcPr>
                  <w:tcW w:w="84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0.004</w:t>
                  </w:r>
                </w:p>
              </w:tc>
              <w:tc>
                <w:tcPr>
                  <w:tcW w:w="175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委托有资质的单位处理处置</w:t>
                  </w:r>
                </w:p>
              </w:tc>
              <w:tc>
                <w:tcPr>
                  <w:tcW w:w="90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固体</w:t>
                  </w:r>
                </w:p>
              </w:tc>
              <w:tc>
                <w:tcPr>
                  <w:tcW w:w="90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rPr>
                    <w:t>0</w:t>
                  </w:r>
                </w:p>
              </w:tc>
            </w:tr>
            <w:tr>
              <w:tblPrEx>
                <w:tblCellMar>
                  <w:top w:w="0" w:type="dxa"/>
                  <w:left w:w="0" w:type="dxa"/>
                  <w:bottom w:w="0" w:type="dxa"/>
                  <w:right w:w="0" w:type="dxa"/>
                </w:tblCellMar>
              </w:tblPrEx>
              <w:trPr>
                <w:trHeight w:val="229" w:hRule="atLeast"/>
              </w:trPr>
              <w:tc>
                <w:tcPr>
                  <w:tcW w:w="497"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8</w:t>
                  </w:r>
                </w:p>
              </w:tc>
              <w:tc>
                <w:tcPr>
                  <w:tcW w:w="119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废丝网</w:t>
                  </w:r>
                </w:p>
              </w:tc>
              <w:tc>
                <w:tcPr>
                  <w:tcW w:w="7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eastAsia="zh-CN"/>
                    </w:rPr>
                  </w:pPr>
                  <w:r>
                    <w:rPr>
                      <w:rFonts w:hint="default" w:ascii="Times New Roman" w:hAnsi="Times New Roman" w:cs="Times New Roman"/>
                      <w:u w:val="single"/>
                    </w:rPr>
                    <w:t>HW49</w:t>
                  </w:r>
                  <w:r>
                    <w:rPr>
                      <w:rFonts w:hint="default" w:ascii="Times New Roman" w:hAnsi="Times New Roman" w:cs="Times New Roman"/>
                      <w:u w:val="single"/>
                      <w:lang w:eastAsia="zh-CN"/>
                    </w:rPr>
                    <w:t>、腐蚀性及易燃易爆</w:t>
                  </w:r>
                </w:p>
              </w:tc>
              <w:tc>
                <w:tcPr>
                  <w:tcW w:w="112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spacing w:val="-8"/>
                      <w:u w:val="single"/>
                      <w:lang w:eastAsia="zh-CN"/>
                    </w:rPr>
                  </w:pPr>
                  <w:r>
                    <w:rPr>
                      <w:rFonts w:hint="default" w:ascii="Times New Roman" w:hAnsi="Times New Roman" w:cs="Times New Roman"/>
                      <w:spacing w:val="-8"/>
                      <w:u w:val="single"/>
                      <w:lang w:eastAsia="zh-CN"/>
                    </w:rPr>
                    <w:t>危险废物</w:t>
                  </w:r>
                </w:p>
              </w:tc>
              <w:tc>
                <w:tcPr>
                  <w:tcW w:w="84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0.8</w:t>
                  </w:r>
                </w:p>
              </w:tc>
              <w:tc>
                <w:tcPr>
                  <w:tcW w:w="175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委托有资质的单位处理处置</w:t>
                  </w:r>
                </w:p>
              </w:tc>
              <w:tc>
                <w:tcPr>
                  <w:tcW w:w="90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固体</w:t>
                  </w:r>
                </w:p>
              </w:tc>
              <w:tc>
                <w:tcPr>
                  <w:tcW w:w="90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rPr>
                    <w:t>0</w:t>
                  </w:r>
                </w:p>
              </w:tc>
            </w:tr>
            <w:tr>
              <w:tblPrEx>
                <w:tblCellMar>
                  <w:top w:w="0" w:type="dxa"/>
                  <w:left w:w="0" w:type="dxa"/>
                  <w:bottom w:w="0" w:type="dxa"/>
                  <w:right w:w="0" w:type="dxa"/>
                </w:tblCellMar>
              </w:tblPrEx>
              <w:trPr>
                <w:trHeight w:val="117" w:hRule="atLeast"/>
              </w:trPr>
              <w:tc>
                <w:tcPr>
                  <w:tcW w:w="497"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9</w:t>
                  </w:r>
                </w:p>
              </w:tc>
              <w:tc>
                <w:tcPr>
                  <w:tcW w:w="119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废反渗透膜</w:t>
                  </w:r>
                </w:p>
              </w:tc>
              <w:tc>
                <w:tcPr>
                  <w:tcW w:w="7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w:t>
                  </w:r>
                </w:p>
              </w:tc>
              <w:tc>
                <w:tcPr>
                  <w:tcW w:w="112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一般固废</w:t>
                  </w:r>
                </w:p>
              </w:tc>
              <w:tc>
                <w:tcPr>
                  <w:tcW w:w="84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0.03</w:t>
                  </w:r>
                </w:p>
              </w:tc>
              <w:tc>
                <w:tcPr>
                  <w:tcW w:w="175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rPr>
                      <w:rFonts w:hint="default" w:ascii="Times New Roman" w:hAnsi="Times New Roman" w:cs="Times New Roman"/>
                      <w:u w:val="single"/>
                      <w:lang w:eastAsia="zh-CN"/>
                    </w:rPr>
                  </w:pPr>
                  <w:r>
                    <w:rPr>
                      <w:rFonts w:hint="default" w:ascii="Times New Roman" w:hAnsi="Times New Roman" w:cs="Times New Roman"/>
                      <w:u w:val="single"/>
                      <w:lang w:eastAsia="zh-CN"/>
                    </w:rPr>
                    <w:t>环卫部门</w:t>
                  </w:r>
                  <w:r>
                    <w:rPr>
                      <w:rFonts w:hint="eastAsia" w:cs="Times New Roman"/>
                      <w:u w:val="single"/>
                      <w:lang w:val="en-US" w:eastAsia="zh-CN"/>
                    </w:rPr>
                    <w:t>清运</w:t>
                  </w:r>
                </w:p>
              </w:tc>
              <w:tc>
                <w:tcPr>
                  <w:tcW w:w="90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固体</w:t>
                  </w:r>
                </w:p>
              </w:tc>
              <w:tc>
                <w:tcPr>
                  <w:tcW w:w="90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rPr>
                    <w:t>0</w:t>
                  </w:r>
                </w:p>
              </w:tc>
            </w:tr>
            <w:tr>
              <w:tblPrEx>
                <w:tblCellMar>
                  <w:top w:w="0" w:type="dxa"/>
                  <w:left w:w="0" w:type="dxa"/>
                  <w:bottom w:w="0" w:type="dxa"/>
                  <w:right w:w="0" w:type="dxa"/>
                </w:tblCellMar>
              </w:tblPrEx>
              <w:trPr>
                <w:trHeight w:val="174" w:hRule="atLeast"/>
              </w:trPr>
              <w:tc>
                <w:tcPr>
                  <w:tcW w:w="497"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10</w:t>
                  </w:r>
                </w:p>
              </w:tc>
              <w:tc>
                <w:tcPr>
                  <w:tcW w:w="11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沉渣</w:t>
                  </w:r>
                </w:p>
              </w:tc>
              <w:tc>
                <w:tcPr>
                  <w:tcW w:w="78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w:t>
                  </w:r>
                </w:p>
              </w:tc>
              <w:tc>
                <w:tcPr>
                  <w:tcW w:w="11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spacing w:val="-8"/>
                      <w:u w:val="single"/>
                      <w:lang w:eastAsia="zh-CN"/>
                    </w:rPr>
                    <w:t>一般固废</w:t>
                  </w:r>
                </w:p>
              </w:tc>
              <w:tc>
                <w:tcPr>
                  <w:tcW w:w="84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eastAsia" w:cs="Times New Roman"/>
                      <w:u w:val="single"/>
                      <w:lang w:val="en-US" w:eastAsia="zh-CN"/>
                    </w:rPr>
                    <w:t>1</w:t>
                  </w:r>
                </w:p>
              </w:tc>
              <w:tc>
                <w:tcPr>
                  <w:tcW w:w="175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single"/>
                      <w:lang w:val="en-US" w:eastAsia="zh-CN"/>
                    </w:rPr>
                  </w:pPr>
                  <w:r>
                    <w:rPr>
                      <w:rFonts w:hint="default" w:ascii="Times New Roman" w:hAnsi="Times New Roman" w:cs="Times New Roman"/>
                      <w:u w:val="single"/>
                      <w:lang w:eastAsia="zh-CN"/>
                    </w:rPr>
                    <w:t>环卫部门</w:t>
                  </w:r>
                  <w:r>
                    <w:rPr>
                      <w:rFonts w:hint="eastAsia" w:cs="Times New Roman"/>
                      <w:u w:val="single"/>
                      <w:lang w:val="en-US" w:eastAsia="zh-CN"/>
                    </w:rPr>
                    <w:t>清运</w:t>
                  </w:r>
                </w:p>
              </w:tc>
              <w:tc>
                <w:tcPr>
                  <w:tcW w:w="9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固体</w:t>
                  </w:r>
                </w:p>
              </w:tc>
              <w:tc>
                <w:tcPr>
                  <w:tcW w:w="90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pStyle w:val="20"/>
                    <w:ind w:right="0" w:rightChars="0" w:firstLine="0" w:firstLineChars="0"/>
                    <w:rPr>
                      <w:rFonts w:hint="default" w:ascii="Times New Roman" w:hAnsi="Times New Roman" w:eastAsia="宋体" w:cs="Times New Roman"/>
                      <w:kern w:val="2"/>
                      <w:sz w:val="21"/>
                      <w:szCs w:val="20"/>
                      <w:u w:val="single"/>
                      <w:lang w:val="en-US" w:eastAsia="zh-CN" w:bidi="ar-SA"/>
                    </w:rPr>
                  </w:pPr>
                  <w:r>
                    <w:rPr>
                      <w:rFonts w:hint="default" w:ascii="Times New Roman" w:hAnsi="Times New Roman" w:cs="Times New Roman"/>
                      <w:u w:val="single"/>
                      <w:lang w:eastAsia="zh-CN"/>
                    </w:rPr>
                    <w:t>0</w:t>
                  </w:r>
                </w:p>
              </w:tc>
            </w:tr>
            <w:tr>
              <w:tblPrEx>
                <w:tblCellMar>
                  <w:top w:w="0" w:type="dxa"/>
                  <w:left w:w="0" w:type="dxa"/>
                  <w:bottom w:w="0" w:type="dxa"/>
                  <w:right w:w="0" w:type="dxa"/>
                </w:tblCellMar>
              </w:tblPrEx>
              <w:trPr>
                <w:trHeight w:val="143"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11.074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0</w:t>
                  </w:r>
                </w:p>
              </w:tc>
            </w:tr>
          </w:tbl>
          <w:p>
            <w:pPr>
              <w:pStyle w:val="18"/>
              <w:rPr>
                <w:rFonts w:hint="default" w:ascii="Times New Roman" w:hAnsi="Times New Roman" w:cs="Times New Roman"/>
                <w:u w:val="none"/>
              </w:rPr>
            </w:pPr>
            <w:r>
              <w:rPr>
                <w:rFonts w:hint="default" w:ascii="Times New Roman" w:hAnsi="Times New Roman" w:cs="Times New Roman"/>
                <w:u w:val="none"/>
              </w:rPr>
              <w:t>一般固废管理要求</w:t>
            </w:r>
          </w:p>
          <w:p>
            <w:pPr>
              <w:pStyle w:val="18"/>
              <w:rPr>
                <w:rFonts w:hint="default" w:ascii="Times New Roman" w:hAnsi="Times New Roman" w:cs="Times New Roman"/>
                <w:u w:val="none"/>
              </w:rPr>
            </w:pPr>
            <w:r>
              <w:rPr>
                <w:rFonts w:hint="default" w:ascii="Times New Roman" w:hAnsi="Times New Roman" w:cs="Times New Roman"/>
                <w:u w:val="none"/>
              </w:rPr>
              <w:t>建设项目需强化废物产生、收集、贮运各环节的管理，杜绝固废在厂区内的散失、渗漏。做好固体废物在厂区内的收集和储存相关防护工作，收集后进行有效处置或者回用。建立完善的规章制度，以降低固体废物散落对周围环境的影响。</w:t>
            </w:r>
          </w:p>
          <w:p>
            <w:pPr>
              <w:pStyle w:val="18"/>
              <w:rPr>
                <w:rFonts w:hint="default" w:ascii="Times New Roman" w:hAnsi="Times New Roman" w:cs="Times New Roman"/>
                <w:u w:val="none"/>
              </w:rPr>
            </w:pPr>
            <w:r>
              <w:rPr>
                <w:rFonts w:hint="default" w:ascii="Times New Roman" w:hAnsi="Times New Roman" w:cs="Times New Roman"/>
                <w:u w:val="none"/>
              </w:rPr>
              <w:t>危险废物管理要求</w:t>
            </w:r>
          </w:p>
          <w:p>
            <w:pPr>
              <w:pStyle w:val="18"/>
              <w:rPr>
                <w:rFonts w:hint="default" w:ascii="Times New Roman" w:hAnsi="Times New Roman" w:cs="Times New Roman"/>
                <w:u w:val="none"/>
              </w:rPr>
            </w:pPr>
            <w:r>
              <w:rPr>
                <w:rFonts w:hint="default" w:ascii="Times New Roman" w:hAnsi="Times New Roman" w:cs="Times New Roman"/>
                <w:u w:val="none"/>
              </w:rPr>
              <w:t>按照《危险废物污染防治技术政策》和《危险废物贮存污染控制标准》（GB18597-2001）的要求，危险废物的临时贮存需设置专门的储存厂房，采用密闭式贮存，本项目设置危险废物暂存间位于机修车间。危废间建设应满足《危险废物贮存污染控制标准》（GB18597-2001）规定的以下要求：</w:t>
            </w:r>
          </w:p>
          <w:p>
            <w:pPr>
              <w:pStyle w:val="18"/>
              <w:rPr>
                <w:rFonts w:hint="default" w:ascii="Times New Roman" w:hAnsi="Times New Roman" w:cs="Times New Roman"/>
                <w:u w:val="none"/>
              </w:rPr>
            </w:pPr>
            <w:r>
              <w:rPr>
                <w:rFonts w:hint="default" w:ascii="Times New Roman" w:hAnsi="Times New Roman" w:cs="Times New Roman"/>
                <w:u w:val="none"/>
              </w:rPr>
              <w:t>1）按危险废物贮存设施(仓库式)的要求进行设计；</w:t>
            </w:r>
          </w:p>
          <w:p>
            <w:pPr>
              <w:pStyle w:val="18"/>
              <w:rPr>
                <w:rFonts w:hint="default" w:ascii="Times New Roman" w:hAnsi="Times New Roman" w:cs="Times New Roman"/>
                <w:u w:val="none"/>
              </w:rPr>
            </w:pPr>
            <w:r>
              <w:rPr>
                <w:rFonts w:hint="default" w:ascii="Times New Roman" w:hAnsi="Times New Roman" w:cs="Times New Roman"/>
                <w:u w:val="none"/>
              </w:rPr>
              <w:t>2）存放危险废物的地方，必须有耐腐蚀的硬化地面，且表面无裂隙；</w:t>
            </w:r>
          </w:p>
          <w:p>
            <w:pPr>
              <w:pStyle w:val="18"/>
              <w:rPr>
                <w:rFonts w:hint="default" w:ascii="Times New Roman" w:hAnsi="Times New Roman" w:cs="Times New Roman"/>
                <w:u w:val="none"/>
              </w:rPr>
            </w:pPr>
            <w:r>
              <w:rPr>
                <w:rFonts w:hint="default" w:ascii="Times New Roman" w:hAnsi="Times New Roman" w:cs="Times New Roman"/>
                <w:u w:val="none"/>
              </w:rPr>
              <w:t>3）基础的防渗层采用双层防渗，低层敷设1m厚粘土层（渗透系数≤10-7cm/秒），仅次敷设2mm厚高密度聚乙烯，或至少2mm厚的其它人工材料，渗透系数≤10-10cm/s；</w:t>
            </w:r>
          </w:p>
          <w:p>
            <w:pPr>
              <w:pStyle w:val="18"/>
              <w:rPr>
                <w:rFonts w:hint="default" w:ascii="Times New Roman" w:hAnsi="Times New Roman" w:cs="Times New Roman"/>
                <w:u w:val="none"/>
              </w:rPr>
            </w:pPr>
            <w:r>
              <w:rPr>
                <w:rFonts w:hint="default" w:ascii="Times New Roman" w:hAnsi="Times New Roman" w:cs="Times New Roman"/>
                <w:u w:val="none"/>
              </w:rPr>
              <w:t>4）堆放危险废物的高度应根据地面承载能力确定；</w:t>
            </w:r>
          </w:p>
          <w:p>
            <w:pPr>
              <w:pStyle w:val="18"/>
              <w:rPr>
                <w:rFonts w:hint="default" w:ascii="Times New Roman" w:hAnsi="Times New Roman" w:cs="Times New Roman"/>
                <w:u w:val="none"/>
              </w:rPr>
            </w:pPr>
            <w:r>
              <w:rPr>
                <w:rFonts w:hint="default" w:ascii="Times New Roman" w:hAnsi="Times New Roman" w:cs="Times New Roman"/>
                <w:u w:val="none"/>
              </w:rPr>
              <w:t>5）地面与裙脚要用坚固、防渗的材料建造，建筑材料必须与危险废物相容；</w:t>
            </w:r>
          </w:p>
          <w:p>
            <w:pPr>
              <w:pStyle w:val="18"/>
              <w:rPr>
                <w:rFonts w:hint="default" w:ascii="Times New Roman" w:hAnsi="Times New Roman" w:cs="Times New Roman"/>
                <w:u w:val="none"/>
              </w:rPr>
            </w:pPr>
            <w:r>
              <w:rPr>
                <w:rFonts w:hint="default" w:ascii="Times New Roman" w:hAnsi="Times New Roman" w:cs="Times New Roman"/>
                <w:u w:val="none"/>
              </w:rPr>
              <w:t>6）设施内要有安全照明设施和观察窗口；</w:t>
            </w:r>
          </w:p>
          <w:p>
            <w:pPr>
              <w:pStyle w:val="18"/>
              <w:rPr>
                <w:rFonts w:hint="default" w:ascii="Times New Roman" w:hAnsi="Times New Roman" w:cs="Times New Roman"/>
                <w:u w:val="none"/>
              </w:rPr>
            </w:pPr>
            <w:r>
              <w:rPr>
                <w:rFonts w:hint="default" w:ascii="Times New Roman" w:hAnsi="Times New Roman" w:cs="Times New Roman"/>
                <w:u w:val="none"/>
              </w:rPr>
              <w:t>7）应设计堵截泄漏的裙脚，地面与裙脚所围建的容积不低于堵截最大容器的最大储量或总储量的五分之一；</w:t>
            </w:r>
          </w:p>
          <w:p>
            <w:pPr>
              <w:pStyle w:val="18"/>
              <w:rPr>
                <w:rFonts w:hint="default" w:ascii="Times New Roman" w:hAnsi="Times New Roman" w:cs="Times New Roman"/>
                <w:u w:val="none"/>
              </w:rPr>
            </w:pPr>
            <w:r>
              <w:rPr>
                <w:rFonts w:hint="default" w:ascii="Times New Roman" w:hAnsi="Times New Roman" w:cs="Times New Roman"/>
                <w:u w:val="none"/>
              </w:rPr>
              <w:t>8）危废暂存间上设置危险废物警示标志，并在四周设置雨水边沟。</w:t>
            </w:r>
          </w:p>
          <w:p>
            <w:pPr>
              <w:pStyle w:val="18"/>
              <w:rPr>
                <w:rFonts w:hint="default" w:ascii="Times New Roman" w:hAnsi="Times New Roman" w:cs="Times New Roman"/>
                <w:u w:val="none"/>
              </w:rPr>
            </w:pPr>
            <w:r>
              <w:rPr>
                <w:rFonts w:hint="default" w:ascii="Times New Roman" w:hAnsi="Times New Roman" w:cs="Times New Roman"/>
                <w:u w:val="none"/>
              </w:rPr>
              <w:t>危险废物，在收集、贮存、处置方面采取如下措施：</w:t>
            </w:r>
          </w:p>
          <w:p>
            <w:pPr>
              <w:pStyle w:val="18"/>
              <w:rPr>
                <w:rFonts w:hint="default" w:ascii="Times New Roman" w:hAnsi="Times New Roman" w:cs="Times New Roman"/>
                <w:u w:val="none"/>
              </w:rPr>
            </w:pPr>
            <w:r>
              <w:rPr>
                <w:rFonts w:hint="default" w:ascii="Times New Roman" w:hAnsi="Times New Roman" w:cs="Times New Roman"/>
                <w:u w:val="none"/>
              </w:rPr>
              <w:t>①收集和贮存</w:t>
            </w:r>
          </w:p>
          <w:p>
            <w:pPr>
              <w:pStyle w:val="18"/>
              <w:rPr>
                <w:rFonts w:hint="default" w:ascii="Times New Roman" w:hAnsi="Times New Roman" w:cs="Times New Roman"/>
                <w:u w:val="none"/>
              </w:rPr>
            </w:pPr>
            <w:r>
              <w:rPr>
                <w:rFonts w:hint="default" w:ascii="Times New Roman" w:hAnsi="Times New Roman" w:cs="Times New Roman"/>
                <w:u w:val="none"/>
              </w:rPr>
              <w:t>废物的收集和贮存严格按照《危险废物贮存和污染控制标准》（GB18597-2001及2013修改单）要求进行分类收集，根据危险废物的性质分类贮存于危险废物暂存间（防渗、防漏、防遗撒等方面的工程措施符合《危险废物贮存和污染控制标准》（GB18597-2001及2013修改单）。</w:t>
            </w:r>
          </w:p>
          <w:p>
            <w:pPr>
              <w:pStyle w:val="18"/>
              <w:rPr>
                <w:rFonts w:hint="default" w:ascii="Times New Roman" w:hAnsi="Times New Roman" w:cs="Times New Roman"/>
                <w:u w:val="none"/>
              </w:rPr>
            </w:pPr>
            <w:r>
              <w:rPr>
                <w:rFonts w:hint="default" w:ascii="Times New Roman" w:hAnsi="Times New Roman" w:cs="Times New Roman"/>
                <w:u w:val="none"/>
              </w:rPr>
              <w:t>②转移</w:t>
            </w:r>
          </w:p>
          <w:p>
            <w:pPr>
              <w:pStyle w:val="18"/>
              <w:rPr>
                <w:rFonts w:hint="default" w:ascii="Times New Roman" w:hAnsi="Times New Roman" w:cs="Times New Roman"/>
                <w:u w:val="none"/>
              </w:rPr>
            </w:pPr>
            <w:r>
              <w:rPr>
                <w:rFonts w:hint="default" w:ascii="Times New Roman" w:hAnsi="Times New Roman" w:cs="Times New Roman"/>
                <w:u w:val="none"/>
              </w:rPr>
              <w:t>危险废物转移过程中严格执行《危险废物转移联单管理办法》，防止危险废物在转移过程中污染环境。</w:t>
            </w:r>
          </w:p>
          <w:p>
            <w:pPr>
              <w:pStyle w:val="18"/>
              <w:rPr>
                <w:rFonts w:hint="default" w:ascii="Times New Roman" w:hAnsi="Times New Roman" w:cs="Times New Roman"/>
                <w:u w:val="none"/>
              </w:rPr>
            </w:pPr>
            <w:r>
              <w:rPr>
                <w:rFonts w:hint="default" w:ascii="Times New Roman" w:hAnsi="Times New Roman" w:cs="Times New Roman"/>
                <w:u w:val="none"/>
              </w:rPr>
              <w:t>③处置</w:t>
            </w:r>
          </w:p>
          <w:p>
            <w:pPr>
              <w:pStyle w:val="18"/>
              <w:rPr>
                <w:rFonts w:hint="default" w:ascii="Times New Roman" w:hAnsi="Times New Roman" w:cs="Times New Roman"/>
                <w:u w:val="none"/>
              </w:rPr>
            </w:pPr>
            <w:r>
              <w:rPr>
                <w:rFonts w:hint="default" w:ascii="Times New Roman" w:hAnsi="Times New Roman" w:cs="Times New Roman"/>
                <w:u w:val="none"/>
              </w:rPr>
              <w:t>本项目产生的固体废物中属于危险废物的部分，收集暂存于危废暂存间后交有资质单位处置。</w:t>
            </w:r>
          </w:p>
          <w:p>
            <w:pPr>
              <w:pStyle w:val="18"/>
              <w:rPr>
                <w:rFonts w:hint="default" w:ascii="Times New Roman" w:hAnsi="Times New Roman" w:cs="Times New Roman"/>
                <w:b/>
                <w:u w:val="none"/>
              </w:rPr>
            </w:pPr>
            <w:r>
              <w:rPr>
                <w:rFonts w:hint="default" w:ascii="Times New Roman" w:hAnsi="Times New Roman" w:cs="Times New Roman"/>
                <w:b/>
                <w:u w:val="none"/>
              </w:rPr>
              <w:t>（五）地下水、土壤</w:t>
            </w:r>
          </w:p>
          <w:p>
            <w:pPr>
              <w:pStyle w:val="18"/>
              <w:rPr>
                <w:rFonts w:hint="default" w:ascii="Times New Roman" w:hAnsi="Times New Roman" w:cs="Times New Roman"/>
                <w:u w:val="none"/>
              </w:rPr>
            </w:pPr>
            <w:r>
              <w:rPr>
                <w:rFonts w:hint="default" w:ascii="Times New Roman" w:hAnsi="Times New Roman" w:cs="Times New Roman"/>
                <w:u w:val="none"/>
              </w:rPr>
              <w:t>根据《环境影响评价技术导则地下水环境》(HJ 610-2016)，本项目地下水环境影响评价项目类别为Ⅳ类。对照建设项目地下水环境影响评价工作等级分级表，Ⅳ类项目不定级，不开展地下水环境影响分析。</w:t>
            </w:r>
          </w:p>
          <w:p>
            <w:pPr>
              <w:pStyle w:val="18"/>
              <w:rPr>
                <w:rFonts w:hint="default" w:ascii="Times New Roman" w:hAnsi="Times New Roman" w:cs="Times New Roman"/>
                <w:u w:val="none"/>
              </w:rPr>
            </w:pPr>
            <w:r>
              <w:rPr>
                <w:rFonts w:hint="default" w:ascii="Times New Roman" w:hAnsi="Times New Roman" w:cs="Times New Roman"/>
                <w:u w:val="none"/>
              </w:rPr>
              <w:t>根据《环境影响评价技术导则土壤环境（试行）》(HJ964-2018)评价工作等级划分依据，本项目行业类别为“其他”，环评类别为报告表，因此，地下水环境影响评价项目类别为Ⅳ类。对照建设项目土壤环境影响评价工作等级分级表，Ⅳ类项目不定级，不开展土壤环境影响分析。</w:t>
            </w:r>
          </w:p>
          <w:p>
            <w:pPr>
              <w:pStyle w:val="18"/>
              <w:rPr>
                <w:rFonts w:hint="default" w:ascii="Times New Roman" w:hAnsi="Times New Roman" w:cs="Times New Roman"/>
                <w:b/>
                <w:u w:val="none"/>
              </w:rPr>
            </w:pPr>
            <w:r>
              <w:rPr>
                <w:rFonts w:hint="default" w:ascii="Times New Roman" w:hAnsi="Times New Roman" w:cs="Times New Roman"/>
                <w:b/>
                <w:u w:val="none"/>
              </w:rPr>
              <w:t>（六）生态环境</w:t>
            </w:r>
          </w:p>
          <w:p>
            <w:pPr>
              <w:pStyle w:val="18"/>
              <w:rPr>
                <w:rFonts w:hint="default" w:ascii="Times New Roman" w:hAnsi="Times New Roman" w:cs="Times New Roman"/>
                <w:kern w:val="0"/>
                <w:u w:val="none"/>
              </w:rPr>
            </w:pPr>
            <w:r>
              <w:rPr>
                <w:rFonts w:hint="default" w:ascii="Times New Roman" w:hAnsi="Times New Roman" w:cs="Times New Roman"/>
                <w:kern w:val="0"/>
                <w:u w:val="none"/>
              </w:rPr>
              <w:t>为了减噪和净化空气，减少异味，保护环境，应在场区根据不同地段的要求，合理搭配各种植物。在绿化的同时，充分发挥植物净化、防尘、隔噪等效应。</w:t>
            </w:r>
            <w:r>
              <w:rPr>
                <w:rFonts w:hint="eastAsia" w:cs="Times New Roman"/>
                <w:kern w:val="0"/>
                <w:u w:val="none"/>
                <w:lang w:val="en-US" w:eastAsia="zh-CN"/>
              </w:rPr>
              <w:t>在厂房</w:t>
            </w:r>
            <w:r>
              <w:rPr>
                <w:rFonts w:hint="default" w:ascii="Times New Roman" w:hAnsi="Times New Roman" w:cs="Times New Roman"/>
                <w:kern w:val="0"/>
                <w:u w:val="none"/>
              </w:rPr>
              <w:t>周围选择降噪效果明显的树种</w:t>
            </w:r>
            <w:r>
              <w:rPr>
                <w:rFonts w:hint="eastAsia" w:cs="Times New Roman"/>
                <w:kern w:val="0"/>
                <w:u w:val="none"/>
                <w:lang w:eastAsia="zh-CN"/>
              </w:rPr>
              <w:t>，</w:t>
            </w:r>
            <w:r>
              <w:rPr>
                <w:rFonts w:hint="default" w:ascii="Times New Roman" w:hAnsi="Times New Roman" w:cs="Times New Roman"/>
                <w:kern w:val="0"/>
                <w:u w:val="none"/>
              </w:rPr>
              <w:t>选择吸附效果好的树种，达到既发展生产，又改善和保护环境的目的，确保项目绿化率达到30%以上。</w:t>
            </w:r>
          </w:p>
          <w:p>
            <w:pPr>
              <w:pStyle w:val="18"/>
              <w:rPr>
                <w:rFonts w:hint="default" w:ascii="Times New Roman" w:hAnsi="Times New Roman" w:cs="Times New Roman"/>
                <w:b/>
                <w:kern w:val="0"/>
                <w:u w:val="none"/>
              </w:rPr>
            </w:pPr>
            <w:r>
              <w:rPr>
                <w:rFonts w:hint="default" w:ascii="Times New Roman" w:hAnsi="Times New Roman" w:cs="Times New Roman"/>
                <w:b/>
                <w:kern w:val="0"/>
                <w:u w:val="none"/>
              </w:rPr>
              <w:t>（七）环境风险</w:t>
            </w:r>
          </w:p>
          <w:p>
            <w:pPr>
              <w:pStyle w:val="18"/>
              <w:rPr>
                <w:rFonts w:hint="default" w:ascii="Times New Roman" w:hAnsi="Times New Roman" w:cs="Times New Roman"/>
                <w:u w:val="none"/>
              </w:rPr>
            </w:pPr>
            <w:r>
              <w:rPr>
                <w:rFonts w:hint="default" w:ascii="Times New Roman" w:hAnsi="Times New Roman" w:cs="Times New Roman"/>
                <w:u w:val="none"/>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8"/>
              <w:rPr>
                <w:rFonts w:hint="default" w:ascii="Times New Roman" w:hAnsi="Times New Roman" w:cs="Times New Roman"/>
                <w:u w:val="none"/>
              </w:rPr>
            </w:pPr>
            <w:r>
              <w:rPr>
                <w:rFonts w:hint="default" w:ascii="Times New Roman" w:hAnsi="Times New Roman" w:cs="Times New Roman"/>
                <w:u w:val="none"/>
              </w:rPr>
              <w:t>（1）风险潜势识别</w:t>
            </w:r>
          </w:p>
          <w:p>
            <w:pPr>
              <w:pStyle w:val="18"/>
              <w:rPr>
                <w:rFonts w:hint="default" w:ascii="Times New Roman" w:hAnsi="Times New Roman" w:cs="Times New Roman"/>
                <w:u w:val="none"/>
              </w:rPr>
            </w:pPr>
            <w:r>
              <w:rPr>
                <w:rFonts w:hint="default" w:ascii="Times New Roman" w:hAnsi="Times New Roman" w:cs="Times New Roman"/>
                <w:u w:val="none"/>
              </w:rPr>
              <w:t>分析建设项目生产、使用、储存过程中涉及的有毒有害、易燃易爆物质，并参见《建设项目环境风险评价技术导则》（HJ169-2018）附录B确定危险物质的临界量。计算所涉及的每种危险物质在厂界内的最大存在总量与其在附录 B 中对应临界量的比值Q。在不同厂区的同一种物质，按其在厂界内的最大存在总量计算。当只涉及一种危险物质时，计算该物质的总量与其临界量比值，即为Q：</w:t>
            </w:r>
          </w:p>
          <w:p>
            <w:pPr>
              <w:pStyle w:val="18"/>
              <w:rPr>
                <w:rFonts w:hint="default" w:ascii="Times New Roman" w:hAnsi="Times New Roman" w:cs="Times New Roman"/>
                <w:u w:val="none"/>
              </w:rPr>
            </w:pPr>
            <w:r>
              <w:rPr>
                <w:rFonts w:hint="default" w:ascii="Times New Roman" w:hAnsi="Times New Roman" w:cs="Times New Roman"/>
                <w:u w:val="none"/>
              </w:rPr>
              <w:t>Q=q1/Q1+q2/Q2+ ...qn/Qn</w:t>
            </w:r>
          </w:p>
          <w:p>
            <w:pPr>
              <w:pStyle w:val="18"/>
              <w:rPr>
                <w:rFonts w:hint="default" w:ascii="Times New Roman" w:hAnsi="Times New Roman" w:cs="Times New Roman"/>
                <w:u w:val="none"/>
              </w:rPr>
            </w:pPr>
            <w:r>
              <w:rPr>
                <w:rFonts w:hint="default" w:ascii="Times New Roman" w:hAnsi="Times New Roman" w:cs="Times New Roman"/>
                <w:u w:val="none"/>
                <w:lang w:val="zh-CN"/>
              </w:rPr>
              <w:t>式中</w:t>
            </w:r>
            <w:r>
              <w:rPr>
                <w:rFonts w:hint="default" w:ascii="Times New Roman" w:hAnsi="Times New Roman" w:cs="Times New Roman"/>
                <w:u w:val="none"/>
              </w:rPr>
              <w:t>：q1，q2，...，qn——</w:t>
            </w:r>
            <w:r>
              <w:rPr>
                <w:rFonts w:hint="default" w:ascii="Times New Roman" w:hAnsi="Times New Roman" w:cs="Times New Roman"/>
                <w:u w:val="none"/>
                <w:lang w:val="zh-CN"/>
              </w:rPr>
              <w:t>每种危险物质的最大存在总量</w:t>
            </w:r>
            <w:r>
              <w:rPr>
                <w:rFonts w:hint="default" w:ascii="Times New Roman" w:hAnsi="Times New Roman" w:cs="Times New Roman"/>
                <w:u w:val="none"/>
              </w:rPr>
              <w:t>，t;</w:t>
            </w:r>
          </w:p>
          <w:p>
            <w:pPr>
              <w:pStyle w:val="18"/>
              <w:rPr>
                <w:rFonts w:hint="default" w:ascii="Times New Roman" w:hAnsi="Times New Roman" w:cs="Times New Roman"/>
                <w:u w:val="none"/>
                <w:lang w:val="zh-CN"/>
              </w:rPr>
            </w:pPr>
            <w:r>
              <w:rPr>
                <w:rFonts w:hint="default" w:ascii="Times New Roman" w:hAnsi="Times New Roman" w:cs="Times New Roman"/>
                <w:u w:val="none"/>
                <w:lang w:val="zh-CN"/>
              </w:rPr>
              <w:t>Q1，Q2，...，Qn——每种危险物质的临界量，t;</w:t>
            </w:r>
          </w:p>
          <w:p>
            <w:pPr>
              <w:pStyle w:val="18"/>
              <w:rPr>
                <w:rFonts w:hint="default" w:ascii="Times New Roman" w:hAnsi="Times New Roman" w:cs="Times New Roman"/>
                <w:u w:val="none"/>
                <w:lang w:val="zh-CN"/>
              </w:rPr>
            </w:pPr>
            <w:r>
              <w:rPr>
                <w:rFonts w:hint="default" w:ascii="Times New Roman" w:hAnsi="Times New Roman" w:cs="Times New Roman"/>
                <w:u w:val="none"/>
                <w:lang w:val="zh-CN"/>
              </w:rPr>
              <w:t>当Q&lt;1时，该项目环境风险潜势为I。</w:t>
            </w:r>
          </w:p>
          <w:p>
            <w:pPr>
              <w:pStyle w:val="18"/>
              <w:rPr>
                <w:rFonts w:hint="default" w:ascii="Times New Roman" w:hAnsi="Times New Roman" w:cs="Times New Roman"/>
                <w:u w:val="none"/>
                <w:lang w:val="zh-CN"/>
              </w:rPr>
            </w:pPr>
            <w:r>
              <w:rPr>
                <w:rFonts w:hint="default" w:ascii="Times New Roman" w:hAnsi="Times New Roman" w:cs="Times New Roman"/>
                <w:u w:val="none"/>
                <w:lang w:val="zh-CN"/>
              </w:rPr>
              <w:t>当Q≥1时，将Q值划分为：（1）1≤Q&lt;10；（2）10≤Q&lt;100；（3）Q&gt;100；</w:t>
            </w:r>
          </w:p>
          <w:p>
            <w:pPr>
              <w:pStyle w:val="18"/>
              <w:rPr>
                <w:rFonts w:hint="default" w:ascii="Times New Roman" w:hAnsi="Times New Roman" w:cs="Times New Roman"/>
                <w:u w:val="none"/>
              </w:rPr>
            </w:pPr>
            <w:r>
              <w:rPr>
                <w:rFonts w:hint="default" w:ascii="Times New Roman" w:hAnsi="Times New Roman" w:cs="Times New Roman"/>
                <w:u w:val="none"/>
              </w:rPr>
              <w:t>根据《建设项目环境风险评价导则》（HJ169-2018）附录B进行辨识，本项目涉及的主要风险物质为</w:t>
            </w:r>
            <w:r>
              <w:rPr>
                <w:rFonts w:hint="eastAsia" w:cs="Times New Roman"/>
                <w:u w:val="none"/>
                <w:lang w:val="en-US" w:eastAsia="zh-CN"/>
              </w:rPr>
              <w:t>切削液、清洗剂、洗网水、油墨</w:t>
            </w:r>
            <w:r>
              <w:rPr>
                <w:rFonts w:hint="default" w:ascii="Times New Roman" w:hAnsi="Times New Roman" w:cs="Times New Roman"/>
                <w:u w:val="none"/>
              </w:rPr>
              <w:t>及相关的有机溶剂。</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6</w:t>
            </w:r>
            <w:r>
              <w:rPr>
                <w:rFonts w:hint="default" w:ascii="Times New Roman" w:hAnsi="Times New Roman" w:cs="Times New Roman"/>
                <w:u w:val="none"/>
              </w:rPr>
              <w:t xml:space="preserve">   Q值计算结果</w:t>
            </w:r>
          </w:p>
          <w:tbl>
            <w:tblPr>
              <w:tblStyle w:val="1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70"/>
              <w:gridCol w:w="2333"/>
              <w:gridCol w:w="1745"/>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危险物质名称</w:t>
                  </w:r>
                </w:p>
              </w:tc>
              <w:tc>
                <w:tcPr>
                  <w:tcW w:w="1449" w:type="pct"/>
                  <w:tcBorders>
                    <w:tl2br w:val="nil"/>
                    <w:tr2bl w:val="nil"/>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最大存在总量qn/t</w:t>
                  </w:r>
                </w:p>
              </w:tc>
              <w:tc>
                <w:tcPr>
                  <w:tcW w:w="1084" w:type="pct"/>
                  <w:tcBorders>
                    <w:tl2br w:val="nil"/>
                    <w:tr2bl w:val="nil"/>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临界量Qn/t</w:t>
                  </w:r>
                </w:p>
              </w:tc>
              <w:tc>
                <w:tcPr>
                  <w:tcW w:w="1242" w:type="pct"/>
                  <w:tcBorders>
                    <w:tl2br w:val="nil"/>
                    <w:tr2bl w:val="nil"/>
                  </w:tcBorders>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该种危险物质Q值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color w:val="000000"/>
                      <w:kern w:val="0"/>
                      <w:sz w:val="21"/>
                      <w:szCs w:val="21"/>
                    </w:rPr>
                    <w:t>切削液</w:t>
                  </w:r>
                </w:p>
              </w:tc>
              <w:tc>
                <w:tcPr>
                  <w:tcW w:w="1449" w:type="pct"/>
                  <w:tcBorders>
                    <w:tl2br w:val="nil"/>
                    <w:tr2bl w:val="nil"/>
                  </w:tcBorders>
                  <w:noWrap w:val="0"/>
                  <w:vAlign w:val="center"/>
                </w:tcPr>
                <w:p>
                  <w:pPr>
                    <w:jc w:val="center"/>
                    <w:rPr>
                      <w:rFonts w:hint="eastAsia" w:ascii="Times New Roman" w:hAnsi="Times New Roman" w:eastAsia="宋体" w:cs="Times New Roman"/>
                      <w:sz w:val="22"/>
                      <w:szCs w:val="22"/>
                      <w:u w:val="none"/>
                      <w:lang w:eastAsia="zh-CN"/>
                    </w:rPr>
                  </w:pPr>
                  <w:r>
                    <w:rPr>
                      <w:rFonts w:hint="eastAsia" w:cs="Times New Roman"/>
                      <w:sz w:val="22"/>
                      <w:szCs w:val="22"/>
                      <w:u w:val="none"/>
                      <w:lang w:val="en-US" w:eastAsia="zh-CN"/>
                    </w:rPr>
                    <w:t>1</w:t>
                  </w:r>
                </w:p>
              </w:tc>
              <w:tc>
                <w:tcPr>
                  <w:tcW w:w="1084" w:type="pct"/>
                  <w:tcBorders>
                    <w:tl2br w:val="nil"/>
                    <w:tr2bl w:val="nil"/>
                  </w:tcBorders>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200</w:t>
                  </w:r>
                </w:p>
              </w:tc>
              <w:tc>
                <w:tcPr>
                  <w:tcW w:w="1242" w:type="pct"/>
                  <w:tcBorders>
                    <w:tl2br w:val="nil"/>
                    <w:tr2bl w:val="nil"/>
                  </w:tcBorders>
                  <w:noWrap w:val="0"/>
                  <w:vAlign w:val="center"/>
                </w:tcPr>
                <w:p>
                  <w:pPr>
                    <w:jc w:val="center"/>
                    <w:rPr>
                      <w:rFonts w:hint="eastAsia" w:ascii="Times New Roman" w:hAnsi="Times New Roman" w:eastAsia="宋体" w:cs="Times New Roman"/>
                      <w:sz w:val="22"/>
                      <w:szCs w:val="22"/>
                      <w:u w:val="none"/>
                      <w:lang w:eastAsia="zh-CN"/>
                    </w:rPr>
                  </w:pPr>
                  <w:r>
                    <w:rPr>
                      <w:rFonts w:hint="default" w:ascii="Times New Roman" w:hAnsi="Times New Roman" w:cs="Times New Roman"/>
                      <w:sz w:val="22"/>
                      <w:szCs w:val="22"/>
                      <w:u w:val="none"/>
                    </w:rPr>
                    <w:t>0.00</w:t>
                  </w:r>
                  <w:r>
                    <w:rPr>
                      <w:rFonts w:hint="eastAsia" w:cs="Times New Roman"/>
                      <w:sz w:val="22"/>
                      <w:szCs w:val="22"/>
                      <w:u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default" w:ascii="Times New Roman" w:hAnsi="Times New Roman" w:cs="Times New Roman"/>
                      <w:u w:val="none"/>
                    </w:rPr>
                  </w:pPr>
                  <w:r>
                    <w:rPr>
                      <w:rFonts w:hint="default" w:ascii="Times New Roman" w:hAnsi="Times New Roman" w:cs="Times New Roman"/>
                      <w:color w:val="000000"/>
                      <w:kern w:val="0"/>
                      <w:sz w:val="21"/>
                      <w:szCs w:val="21"/>
                    </w:rPr>
                    <w:t>清洗剂</w:t>
                  </w:r>
                </w:p>
              </w:tc>
              <w:tc>
                <w:tcPr>
                  <w:tcW w:w="1449" w:type="pct"/>
                  <w:tcBorders>
                    <w:tl2br w:val="nil"/>
                    <w:tr2bl w:val="nil"/>
                  </w:tcBorders>
                  <w:noWrap w:val="0"/>
                  <w:vAlign w:val="center"/>
                </w:tcPr>
                <w:p>
                  <w:pPr>
                    <w:jc w:val="center"/>
                    <w:rPr>
                      <w:rFonts w:hint="default" w:ascii="Times New Roman" w:hAnsi="Times New Roman" w:eastAsia="宋体" w:cs="Times New Roman"/>
                      <w:sz w:val="22"/>
                      <w:szCs w:val="22"/>
                      <w:u w:val="none"/>
                      <w:lang w:val="en-US" w:eastAsia="zh-CN"/>
                    </w:rPr>
                  </w:pPr>
                  <w:r>
                    <w:rPr>
                      <w:rFonts w:hint="eastAsia" w:cs="Times New Roman"/>
                      <w:sz w:val="22"/>
                      <w:szCs w:val="22"/>
                      <w:u w:val="none"/>
                      <w:lang w:val="en-US" w:eastAsia="zh-CN"/>
                    </w:rPr>
                    <w:t>0.3</w:t>
                  </w:r>
                </w:p>
              </w:tc>
              <w:tc>
                <w:tcPr>
                  <w:tcW w:w="1084" w:type="pct"/>
                  <w:tcBorders>
                    <w:tl2br w:val="nil"/>
                    <w:tr2bl w:val="nil"/>
                  </w:tcBorders>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200</w:t>
                  </w:r>
                </w:p>
              </w:tc>
              <w:tc>
                <w:tcPr>
                  <w:tcW w:w="1242" w:type="pct"/>
                  <w:tcBorders>
                    <w:tl2br w:val="nil"/>
                    <w:tr2bl w:val="nil"/>
                  </w:tcBorders>
                  <w:noWrap w:val="0"/>
                  <w:vAlign w:val="center"/>
                </w:tcPr>
                <w:p>
                  <w:pPr>
                    <w:jc w:val="center"/>
                    <w:rPr>
                      <w:rFonts w:hint="default" w:ascii="Times New Roman" w:hAnsi="Times New Roman" w:eastAsia="宋体" w:cs="Times New Roman"/>
                      <w:sz w:val="22"/>
                      <w:szCs w:val="22"/>
                      <w:u w:val="none"/>
                      <w:lang w:val="en-US" w:eastAsia="zh-CN"/>
                    </w:rPr>
                  </w:pPr>
                  <w:r>
                    <w:rPr>
                      <w:rFonts w:hint="default" w:ascii="Times New Roman" w:hAnsi="Times New Roman" w:cs="Times New Roman"/>
                      <w:sz w:val="22"/>
                      <w:szCs w:val="22"/>
                      <w:u w:val="none"/>
                    </w:rPr>
                    <w:t>0.00</w:t>
                  </w:r>
                  <w:r>
                    <w:rPr>
                      <w:rFonts w:hint="eastAsia" w:cs="Times New Roman"/>
                      <w:sz w:val="22"/>
                      <w:szCs w:val="22"/>
                      <w:u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eastAsia" w:ascii="Times New Roman" w:hAnsi="Times New Roman" w:eastAsia="宋体" w:cs="Times New Roman"/>
                      <w:u w:val="none"/>
                      <w:lang w:eastAsia="zh-CN"/>
                    </w:rPr>
                  </w:pPr>
                  <w:r>
                    <w:rPr>
                      <w:rFonts w:hint="eastAsia" w:cs="Times New Roman"/>
                      <w:u w:val="none"/>
                      <w:lang w:val="en-US" w:eastAsia="zh-CN"/>
                    </w:rPr>
                    <w:t>油墨</w:t>
                  </w:r>
                </w:p>
              </w:tc>
              <w:tc>
                <w:tcPr>
                  <w:tcW w:w="1449" w:type="pct"/>
                  <w:tcBorders>
                    <w:tl2br w:val="nil"/>
                    <w:tr2bl w:val="nil"/>
                  </w:tcBorders>
                  <w:noWrap w:val="0"/>
                  <w:vAlign w:val="center"/>
                </w:tcPr>
                <w:p>
                  <w:pPr>
                    <w:jc w:val="center"/>
                    <w:rPr>
                      <w:rFonts w:hint="default" w:ascii="Times New Roman" w:hAnsi="Times New Roman" w:eastAsia="宋体" w:cs="Times New Roman"/>
                      <w:sz w:val="22"/>
                      <w:szCs w:val="22"/>
                      <w:u w:val="none"/>
                      <w:lang w:val="en-US" w:eastAsia="zh-CN"/>
                    </w:rPr>
                  </w:pPr>
                  <w:r>
                    <w:rPr>
                      <w:rFonts w:hint="eastAsia" w:cs="Times New Roman"/>
                      <w:sz w:val="22"/>
                      <w:szCs w:val="22"/>
                      <w:u w:val="none"/>
                      <w:lang w:val="en-US" w:eastAsia="zh-CN"/>
                    </w:rPr>
                    <w:t>0.3</w:t>
                  </w:r>
                </w:p>
              </w:tc>
              <w:tc>
                <w:tcPr>
                  <w:tcW w:w="1084" w:type="pct"/>
                  <w:tcBorders>
                    <w:tl2br w:val="nil"/>
                    <w:tr2bl w:val="nil"/>
                  </w:tcBorders>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2500</w:t>
                  </w:r>
                </w:p>
              </w:tc>
              <w:tc>
                <w:tcPr>
                  <w:tcW w:w="1242" w:type="pct"/>
                  <w:tcBorders>
                    <w:tl2br w:val="nil"/>
                    <w:tr2bl w:val="nil"/>
                  </w:tcBorders>
                  <w:noWrap w:val="0"/>
                  <w:vAlign w:val="center"/>
                </w:tcPr>
                <w:p>
                  <w:pPr>
                    <w:jc w:val="center"/>
                    <w:rPr>
                      <w:rFonts w:hint="default" w:ascii="Times New Roman" w:hAnsi="Times New Roman" w:eastAsia="宋体" w:cs="Times New Roman"/>
                      <w:sz w:val="22"/>
                      <w:szCs w:val="22"/>
                      <w:u w:val="none"/>
                      <w:lang w:val="en-US" w:eastAsia="zh-CN"/>
                    </w:rPr>
                  </w:pPr>
                  <w:r>
                    <w:rPr>
                      <w:rFonts w:hint="eastAsia" w:cs="Times New Roman"/>
                      <w:sz w:val="22"/>
                      <w:szCs w:val="22"/>
                      <w:u w:val="none"/>
                      <w:lang w:val="en-US" w:eastAsia="zh-CN"/>
                    </w:rPr>
                    <w:t>0.0012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default" w:ascii="Times New Roman" w:hAnsi="Times New Roman" w:eastAsia="宋体" w:cs="Times New Roman"/>
                      <w:u w:val="none"/>
                      <w:lang w:val="en-US" w:eastAsia="zh-CN"/>
                    </w:rPr>
                  </w:pPr>
                  <w:r>
                    <w:rPr>
                      <w:rFonts w:hint="eastAsia" w:cs="Times New Roman"/>
                      <w:u w:val="none"/>
                      <w:lang w:val="en-US" w:eastAsia="zh-CN"/>
                    </w:rPr>
                    <w:t>洗网水</w:t>
                  </w:r>
                </w:p>
              </w:tc>
              <w:tc>
                <w:tcPr>
                  <w:tcW w:w="1449" w:type="pct"/>
                  <w:tcBorders>
                    <w:tl2br w:val="nil"/>
                    <w:tr2bl w:val="nil"/>
                  </w:tcBorders>
                  <w:noWrap w:val="0"/>
                  <w:vAlign w:val="center"/>
                </w:tcPr>
                <w:p>
                  <w:pPr>
                    <w:jc w:val="center"/>
                    <w:rPr>
                      <w:rFonts w:hint="default" w:ascii="Times New Roman" w:hAnsi="Times New Roman" w:eastAsia="宋体" w:cs="Times New Roman"/>
                      <w:sz w:val="22"/>
                      <w:szCs w:val="22"/>
                      <w:u w:val="none"/>
                      <w:lang w:val="en-US" w:eastAsia="zh-CN"/>
                    </w:rPr>
                  </w:pPr>
                  <w:r>
                    <w:rPr>
                      <w:rFonts w:hint="eastAsia" w:cs="Times New Roman"/>
                      <w:sz w:val="22"/>
                      <w:szCs w:val="22"/>
                      <w:u w:val="none"/>
                      <w:lang w:val="en-US" w:eastAsia="zh-CN"/>
                    </w:rPr>
                    <w:t>0.2</w:t>
                  </w:r>
                </w:p>
              </w:tc>
              <w:tc>
                <w:tcPr>
                  <w:tcW w:w="1084" w:type="pct"/>
                  <w:tcBorders>
                    <w:tl2br w:val="nil"/>
                    <w:tr2bl w:val="nil"/>
                  </w:tcBorders>
                  <w:noWrap w:val="0"/>
                  <w:vAlign w:val="center"/>
                </w:tcPr>
                <w:p>
                  <w:pPr>
                    <w:pStyle w:val="20"/>
                    <w:rPr>
                      <w:rFonts w:hint="default" w:ascii="Times New Roman" w:hAnsi="Times New Roman" w:cs="Times New Roman"/>
                      <w:u w:val="none"/>
                      <w:lang w:val="en-US" w:eastAsia="zh-CN"/>
                    </w:rPr>
                  </w:pPr>
                  <w:r>
                    <w:rPr>
                      <w:rFonts w:hint="eastAsia" w:cs="Times New Roman"/>
                      <w:u w:val="none"/>
                      <w:lang w:val="en-US" w:eastAsia="zh-CN"/>
                    </w:rPr>
                    <w:t>200</w:t>
                  </w:r>
                </w:p>
              </w:tc>
              <w:tc>
                <w:tcPr>
                  <w:tcW w:w="1242" w:type="pct"/>
                  <w:tcBorders>
                    <w:tl2br w:val="nil"/>
                    <w:tr2bl w:val="nil"/>
                  </w:tcBorders>
                  <w:noWrap w:val="0"/>
                  <w:vAlign w:val="center"/>
                </w:tcPr>
                <w:p>
                  <w:pPr>
                    <w:jc w:val="center"/>
                    <w:rPr>
                      <w:rFonts w:hint="eastAsia" w:ascii="Times New Roman" w:hAnsi="Times New Roman" w:eastAsia="宋体" w:cs="Times New Roman"/>
                      <w:sz w:val="22"/>
                      <w:szCs w:val="22"/>
                      <w:u w:val="none"/>
                      <w:lang w:eastAsia="zh-CN"/>
                    </w:rPr>
                  </w:pPr>
                  <w:r>
                    <w:rPr>
                      <w:rFonts w:hint="default" w:ascii="Times New Roman" w:hAnsi="Times New Roman" w:cs="Times New Roman"/>
                      <w:sz w:val="22"/>
                      <w:szCs w:val="22"/>
                      <w:u w:val="none"/>
                    </w:rPr>
                    <w:t>0.00</w:t>
                  </w:r>
                  <w:r>
                    <w:rPr>
                      <w:rFonts w:hint="eastAsia" w:cs="Times New Roman"/>
                      <w:sz w:val="22"/>
                      <w:szCs w:val="22"/>
                      <w:u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4" w:type="pct"/>
                  <w:tcBorders>
                    <w:tl2br w:val="nil"/>
                    <w:tr2bl w:val="nil"/>
                  </w:tcBorders>
                  <w:noWrap w:val="0"/>
                  <w:vAlign w:val="center"/>
                </w:tcPr>
                <w:p>
                  <w:pPr>
                    <w:pStyle w:val="20"/>
                    <w:rPr>
                      <w:rFonts w:hint="default" w:ascii="Times New Roman" w:hAnsi="Times New Roman" w:cs="Times New Roman"/>
                      <w:u w:val="none"/>
                    </w:rPr>
                  </w:pPr>
                </w:p>
              </w:tc>
              <w:tc>
                <w:tcPr>
                  <w:tcW w:w="1449" w:type="pct"/>
                  <w:tcBorders>
                    <w:tl2br w:val="nil"/>
                    <w:tr2bl w:val="nil"/>
                  </w:tcBorders>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合计</w:t>
                  </w:r>
                </w:p>
              </w:tc>
              <w:tc>
                <w:tcPr>
                  <w:tcW w:w="1084" w:type="pct"/>
                  <w:tcBorders>
                    <w:tl2br w:val="nil"/>
                    <w:tr2bl w:val="nil"/>
                  </w:tcBorders>
                  <w:noWrap w:val="0"/>
                  <w:vAlign w:val="center"/>
                </w:tcPr>
                <w:p>
                  <w:pPr>
                    <w:pStyle w:val="20"/>
                    <w:rPr>
                      <w:rFonts w:hint="default" w:ascii="Times New Roman" w:hAnsi="Times New Roman" w:cs="Times New Roman"/>
                      <w:u w:val="none"/>
                      <w:lang w:eastAsia="zh-CN"/>
                    </w:rPr>
                  </w:pPr>
                </w:p>
              </w:tc>
              <w:tc>
                <w:tcPr>
                  <w:tcW w:w="1242" w:type="pct"/>
                  <w:tcBorders>
                    <w:tl2br w:val="nil"/>
                    <w:tr2bl w:val="nil"/>
                  </w:tcBorders>
                  <w:noWrap w:val="0"/>
                  <w:vAlign w:val="center"/>
                </w:tcPr>
                <w:p>
                  <w:pPr>
                    <w:jc w:val="center"/>
                    <w:rPr>
                      <w:rFonts w:hint="default" w:ascii="Times New Roman" w:hAnsi="Times New Roman" w:eastAsia="宋体" w:cs="Times New Roman"/>
                      <w:u w:val="none"/>
                      <w:lang w:val="en-US" w:eastAsia="zh-CN"/>
                    </w:rPr>
                  </w:pPr>
                  <w:r>
                    <w:rPr>
                      <w:rFonts w:hint="default" w:ascii="Times New Roman" w:hAnsi="Times New Roman" w:cs="Times New Roman"/>
                      <w:sz w:val="22"/>
                      <w:szCs w:val="22"/>
                      <w:u w:val="none"/>
                    </w:rPr>
                    <w:t>0.00</w:t>
                  </w:r>
                  <w:r>
                    <w:rPr>
                      <w:rFonts w:hint="eastAsia" w:cs="Times New Roman"/>
                      <w:sz w:val="22"/>
                      <w:szCs w:val="22"/>
                      <w:u w:val="none"/>
                      <w:lang w:val="en-US" w:eastAsia="zh-CN"/>
                    </w:rPr>
                    <w:t>762</w:t>
                  </w:r>
                </w:p>
              </w:tc>
            </w:tr>
          </w:tbl>
          <w:p>
            <w:pPr>
              <w:pStyle w:val="21"/>
              <w:rPr>
                <w:rFonts w:hint="default" w:ascii="Times New Roman" w:hAnsi="Times New Roman" w:cs="Times New Roman"/>
                <w:u w:val="none"/>
              </w:rPr>
            </w:pPr>
            <w:r>
              <w:rPr>
                <w:rFonts w:hint="default" w:ascii="Times New Roman" w:hAnsi="Times New Roman" w:cs="Times New Roman"/>
                <w:u w:val="none"/>
              </w:rPr>
              <w:t>注：临界量主要依据《建设项目环境风险评价导则》（HJ169-2018）附录B</w:t>
            </w:r>
          </w:p>
          <w:p>
            <w:pPr>
              <w:pStyle w:val="18"/>
              <w:rPr>
                <w:rFonts w:hint="default" w:ascii="Times New Roman" w:hAnsi="Times New Roman" w:cs="Times New Roman"/>
                <w:u w:val="none"/>
              </w:rPr>
            </w:pPr>
            <w:r>
              <w:rPr>
                <w:rFonts w:hint="default" w:ascii="Times New Roman" w:hAnsi="Times New Roman" w:cs="Times New Roman"/>
                <w:u w:val="none"/>
              </w:rPr>
              <w:t>本项目</w:t>
            </w:r>
            <w:r>
              <w:rPr>
                <w:rFonts w:hint="default" w:ascii="Times New Roman" w:hAnsi="Times New Roman" w:cs="Times New Roman"/>
                <w:spacing w:val="-59"/>
                <w:u w:val="none"/>
              </w:rPr>
              <w:t xml:space="preserve"> </w:t>
            </w:r>
            <w:r>
              <w:rPr>
                <w:rFonts w:hint="default" w:ascii="Times New Roman" w:hAnsi="Times New Roman" w:eastAsia="Times New Roman" w:cs="Times New Roman"/>
                <w:u w:val="none"/>
              </w:rPr>
              <w:t>Q=</w:t>
            </w:r>
            <w:r>
              <w:rPr>
                <w:rFonts w:hint="eastAsia" w:eastAsia="宋体" w:cs="Times New Roman"/>
                <w:u w:val="none"/>
                <w:lang w:eastAsia="zh-CN"/>
              </w:rPr>
              <w:t>0.00762</w:t>
            </w:r>
            <w:r>
              <w:rPr>
                <w:rFonts w:hint="default" w:ascii="Times New Roman" w:hAnsi="Times New Roman" w:cs="Times New Roman"/>
                <w:u w:val="none"/>
              </w:rPr>
              <w:t>，</w:t>
            </w:r>
            <w:r>
              <w:rPr>
                <w:rFonts w:hint="default" w:ascii="Times New Roman" w:hAnsi="Times New Roman" w:eastAsia="Times New Roman" w:cs="Times New Roman"/>
                <w:u w:val="none"/>
              </w:rPr>
              <w:t>Q&lt;1</w:t>
            </w:r>
            <w:r>
              <w:rPr>
                <w:rFonts w:hint="default" w:ascii="Times New Roman" w:hAnsi="Times New Roman" w:cs="Times New Roman"/>
                <w:u w:val="none"/>
              </w:rPr>
              <w:t>，则该项目的环境风险潜势为Ⅰ。环境风险评价可只开展简单分析。</w:t>
            </w:r>
          </w:p>
          <w:p>
            <w:pPr>
              <w:pStyle w:val="18"/>
              <w:rPr>
                <w:rFonts w:hint="default" w:ascii="Times New Roman" w:hAnsi="Times New Roman" w:cs="Times New Roman"/>
                <w:u w:val="none"/>
              </w:rPr>
            </w:pPr>
            <w:r>
              <w:rPr>
                <w:rFonts w:hint="default" w:ascii="Times New Roman" w:hAnsi="Times New Roman" w:eastAsia="TimesNewRomanPSMT" w:cs="Times New Roman"/>
                <w:u w:val="none"/>
              </w:rPr>
              <w:t>（2）</w:t>
            </w:r>
            <w:r>
              <w:rPr>
                <w:rFonts w:hint="default" w:ascii="Times New Roman" w:hAnsi="Times New Roman" w:cs="Times New Roman"/>
                <w:u w:val="none"/>
              </w:rPr>
              <w:t>源项分析和对事故影响进行简要分析</w:t>
            </w:r>
          </w:p>
          <w:p>
            <w:pPr>
              <w:pStyle w:val="18"/>
              <w:rPr>
                <w:rFonts w:hint="default" w:ascii="Times New Roman" w:hAnsi="Times New Roman" w:cs="Times New Roman"/>
                <w:u w:val="none"/>
              </w:rPr>
            </w:pPr>
            <w:r>
              <w:rPr>
                <w:rFonts w:hint="default" w:ascii="Times New Roman" w:hAnsi="Times New Roman" w:cs="Times New Roman"/>
                <w:u w:val="none"/>
              </w:rPr>
              <w:t>本项目存在的主要环境风险源是化学品泄漏风险。</w:t>
            </w:r>
          </w:p>
          <w:p>
            <w:pPr>
              <w:pStyle w:val="18"/>
              <w:rPr>
                <w:rFonts w:hint="eastAsia" w:cs="Times New Roman"/>
                <w:u w:val="none"/>
                <w:lang w:val="en-US" w:eastAsia="zh-CN"/>
              </w:rPr>
            </w:pPr>
            <w:r>
              <w:rPr>
                <w:rFonts w:hint="eastAsia" w:cs="Times New Roman"/>
                <w:u w:val="none"/>
                <w:lang w:val="en-US" w:eastAsia="zh-CN"/>
              </w:rPr>
              <w:t>可能导致化学品泄露的原因如下：</w:t>
            </w:r>
          </w:p>
          <w:p>
            <w:pPr>
              <w:pStyle w:val="18"/>
              <w:rPr>
                <w:rFonts w:hint="default" w:ascii="Times New Roman" w:hAnsi="Times New Roman" w:cs="Times New Roman"/>
                <w:u w:val="none"/>
              </w:rPr>
            </w:pPr>
            <w:r>
              <w:rPr>
                <w:rFonts w:hint="eastAsia" w:ascii="微软雅黑" w:hAnsi="微软雅黑" w:eastAsia="微软雅黑" w:cs="微软雅黑"/>
                <w:u w:val="none"/>
              </w:rPr>
              <w:t>①</w:t>
            </w:r>
            <w:r>
              <w:rPr>
                <w:rFonts w:hint="default" w:ascii="Times New Roman" w:hAnsi="Times New Roman" w:cs="Times New Roman"/>
                <w:u w:val="none"/>
              </w:rPr>
              <w:t>人为操作失误，如装卸、分装物料时失误导致物料泄漏；</w:t>
            </w:r>
          </w:p>
          <w:p>
            <w:pPr>
              <w:pStyle w:val="18"/>
              <w:rPr>
                <w:rFonts w:hint="default" w:ascii="Times New Roman" w:hAnsi="Times New Roman" w:cs="Times New Roman"/>
                <w:u w:val="none"/>
              </w:rPr>
            </w:pPr>
            <w:r>
              <w:rPr>
                <w:rFonts w:hint="eastAsia" w:ascii="微软雅黑" w:hAnsi="微软雅黑" w:eastAsia="微软雅黑" w:cs="微软雅黑"/>
                <w:u w:val="none"/>
              </w:rPr>
              <w:t>②</w:t>
            </w:r>
            <w:r>
              <w:rPr>
                <w:rFonts w:hint="default" w:ascii="Times New Roman" w:hAnsi="Times New Roman" w:cs="Times New Roman"/>
                <w:u w:val="none"/>
              </w:rPr>
              <w:t>材料缺陷，储存罐桶倾倒导致绝缘漆等泄漏；</w:t>
            </w:r>
          </w:p>
          <w:p>
            <w:pPr>
              <w:pStyle w:val="18"/>
              <w:rPr>
                <w:rFonts w:hint="default" w:ascii="Times New Roman" w:hAnsi="Times New Roman" w:cs="Times New Roman"/>
                <w:u w:val="none"/>
              </w:rPr>
            </w:pPr>
            <w:r>
              <w:rPr>
                <w:rFonts w:hint="eastAsia" w:ascii="微软雅黑" w:hAnsi="微软雅黑" w:eastAsia="微软雅黑" w:cs="微软雅黑"/>
                <w:u w:val="none"/>
              </w:rPr>
              <w:t>③</w:t>
            </w:r>
            <w:r>
              <w:rPr>
                <w:rFonts w:hint="default" w:ascii="Times New Roman" w:hAnsi="Times New Roman" w:cs="Times New Roman"/>
                <w:u w:val="none"/>
              </w:rPr>
              <w:t>违反操作规程</w:t>
            </w:r>
            <w:r>
              <w:rPr>
                <w:rFonts w:hint="eastAsia" w:cs="Times New Roman"/>
                <w:u w:val="none"/>
                <w:lang w:eastAsia="zh-CN"/>
              </w:rPr>
              <w:t>，</w:t>
            </w:r>
            <w:r>
              <w:rPr>
                <w:rFonts w:hint="default" w:ascii="Times New Roman" w:hAnsi="Times New Roman" w:cs="Times New Roman"/>
                <w:u w:val="none"/>
              </w:rPr>
              <w:t>性质相抵触的物品混放而引起事故。</w:t>
            </w:r>
          </w:p>
          <w:p>
            <w:pPr>
              <w:pStyle w:val="18"/>
              <w:rPr>
                <w:rFonts w:hint="default" w:ascii="Times New Roman" w:hAnsi="Times New Roman" w:cs="Times New Roman"/>
                <w:u w:val="none"/>
              </w:rPr>
            </w:pPr>
            <w:r>
              <w:rPr>
                <w:rFonts w:hint="default" w:ascii="Times New Roman" w:hAnsi="Times New Roman" w:cs="Times New Roman"/>
                <w:u w:val="none"/>
              </w:rPr>
              <w:t>（3）风险防范措施</w:t>
            </w:r>
          </w:p>
          <w:p>
            <w:pPr>
              <w:pStyle w:val="18"/>
              <w:rPr>
                <w:rFonts w:hint="default" w:ascii="Times New Roman" w:hAnsi="Times New Roman" w:eastAsia="宋体" w:cs="Times New Roman"/>
                <w:u w:val="none"/>
              </w:rPr>
            </w:pPr>
            <w:r>
              <w:rPr>
                <w:rFonts w:hint="default" w:ascii="Times New Roman" w:hAnsi="Times New Roman" w:eastAsia="宋体" w:cs="Times New Roman"/>
                <w:u w:val="none"/>
              </w:rPr>
              <w:t>a、企业应当备有消防设施配置图、现场平面布置图、排水管网分布图和化学品安全技术说明书、互救信息等，并明确存放地点和保管人。针对原辅材料中 各化学品组分的理化性质，做好事故应急处理措施。</w:t>
            </w:r>
          </w:p>
          <w:p>
            <w:pPr>
              <w:pStyle w:val="18"/>
              <w:rPr>
                <w:rFonts w:hint="default" w:ascii="Times New Roman" w:hAnsi="Times New Roman" w:eastAsia="宋体" w:cs="Times New Roman"/>
                <w:u w:val="none"/>
              </w:rPr>
            </w:pPr>
            <w:r>
              <w:rPr>
                <w:rFonts w:hint="default" w:ascii="Times New Roman" w:hAnsi="Times New Roman" w:eastAsia="宋体" w:cs="Times New Roman"/>
                <w:u w:val="none"/>
              </w:rPr>
              <w:t>b、</w:t>
            </w:r>
            <w:r>
              <w:rPr>
                <w:rFonts w:hint="eastAsia" w:ascii="Times New Roman" w:hAnsi="Times New Roman" w:eastAsia="宋体" w:cs="Times New Roman"/>
                <w:u w:val="none"/>
                <w:lang w:val="en-US" w:eastAsia="zh-CN"/>
              </w:rPr>
              <w:t>化学品库</w:t>
            </w:r>
            <w:r>
              <w:rPr>
                <w:rFonts w:hint="default" w:ascii="Times New Roman" w:hAnsi="Times New Roman" w:eastAsia="宋体" w:cs="Times New Roman"/>
                <w:u w:val="none"/>
              </w:rPr>
              <w:t>地面应做好防渗透措施，防止滴漏至地面。</w:t>
            </w:r>
          </w:p>
          <w:p>
            <w:pPr>
              <w:pStyle w:val="18"/>
              <w:rPr>
                <w:rFonts w:hint="default" w:ascii="Times New Roman" w:hAnsi="Times New Roman" w:eastAsia="宋体" w:cs="Times New Roman"/>
                <w:u w:val="none"/>
              </w:rPr>
            </w:pPr>
            <w:r>
              <w:rPr>
                <w:rFonts w:hint="default" w:ascii="Times New Roman" w:hAnsi="Times New Roman" w:eastAsia="宋体" w:cs="Times New Roman"/>
                <w:u w:val="none"/>
              </w:rPr>
              <w:t>c、库房管理的负 责人、保卫人员应了解产品性质；外来人员进入库房应经 审批后才能进入。</w:t>
            </w:r>
          </w:p>
          <w:p>
            <w:pPr>
              <w:pStyle w:val="18"/>
              <w:rPr>
                <w:rFonts w:hint="default" w:ascii="Times New Roman" w:hAnsi="Times New Roman" w:cs="Times New Roman"/>
                <w:u w:val="none"/>
              </w:rPr>
            </w:pPr>
            <w:r>
              <w:rPr>
                <w:rFonts w:hint="default" w:ascii="Times New Roman" w:hAnsi="Times New Roman" w:eastAsia="宋体" w:cs="Times New Roman"/>
                <w:u w:val="none"/>
              </w:rPr>
              <w:t>d、全厂建立健全健康/安全/环境管理制度，并严格予以执行；建立健全档案管理制度，做好产品和生产工艺有关的设计资料，指导安全生产运行的资料，设 备购置、运行、维修和维护、检测、报废、处置的信息和资料，事故统计、分析、处理、整改措施落实的音像、实物、文件等资料的严格管理；建立汇报、抽查、定期检查相结合的安全检查制度，及时发现安全隐患并采取有效措施消除；建立严格的从业人员上岗培训制度，依法参加工伤保险，为从业人员缴纳保险费，为从业人员配备符合国家或行业标准规定的劳动防护用品；应按照《安全标志》 （GB2894-1996）、《安全色》（GB2983-2001）的要求设置并管理安全标识，主要安全标识包括：禁止标志有：“禁止吸烟”、“禁止烟火”、“禁止带火种”等；警告标志如“当心火灾”标志，消防安全标志如“灭火器”、“灭火设备或报警装置方向”；应急疏散指示标志如“安全出口”、“消防通道”等；建立应急预案，并与当地的应急预案衔接，使损失和对环境的污染降到最低。</w:t>
            </w:r>
          </w:p>
          <w:p>
            <w:pPr>
              <w:pStyle w:val="18"/>
              <w:rPr>
                <w:rFonts w:hint="default" w:ascii="Times New Roman" w:hAnsi="Times New Roman" w:cs="Times New Roman"/>
                <w:u w:val="none"/>
              </w:rPr>
            </w:pPr>
            <w:r>
              <w:rPr>
                <w:rFonts w:hint="default" w:ascii="Times New Roman" w:hAnsi="Times New Roman" w:cs="Times New Roman"/>
                <w:u w:val="none"/>
              </w:rPr>
              <w:t>（4）应急预案</w:t>
            </w:r>
          </w:p>
          <w:p>
            <w:pPr>
              <w:pStyle w:val="18"/>
              <w:rPr>
                <w:rFonts w:hint="default" w:ascii="Times New Roman" w:hAnsi="Times New Roman" w:cs="Times New Roman"/>
                <w:u w:val="none"/>
              </w:rPr>
            </w:pPr>
            <w:r>
              <w:rPr>
                <w:rFonts w:hint="default" w:ascii="Times New Roman" w:hAnsi="Times New Roman" w:cs="Times New Roman"/>
                <w:u w:val="none"/>
              </w:rPr>
              <w:t>应急预案主要内容应根据</w:t>
            </w:r>
            <w:r>
              <w:rPr>
                <w:rFonts w:hint="default" w:ascii="Times New Roman" w:hAnsi="Times New Roman" w:cs="Times New Roman"/>
                <w:spacing w:val="-65"/>
                <w:u w:val="none"/>
              </w:rPr>
              <w:t xml:space="preserve"> </w:t>
            </w:r>
            <w:r>
              <w:rPr>
                <w:rFonts w:hint="default" w:ascii="Times New Roman" w:hAnsi="Times New Roman" w:cs="Times New Roman"/>
                <w:u w:val="none"/>
              </w:rPr>
              <w:t>《建设项目环境风险评价技术导则》（</w:t>
            </w:r>
            <w:r>
              <w:rPr>
                <w:rFonts w:hint="default" w:ascii="Times New Roman" w:hAnsi="Times New Roman" w:eastAsia="Times New Roman" w:cs="Times New Roman"/>
                <w:u w:val="none"/>
              </w:rPr>
              <w:t>HJ/T169-2018</w:t>
            </w:r>
            <w:r>
              <w:rPr>
                <w:rFonts w:hint="default" w:ascii="Times New Roman" w:hAnsi="Times New Roman" w:cs="Times New Roman"/>
                <w:u w:val="none"/>
              </w:rPr>
              <w:t>）详细，编制，应急预案基本内容详见下表。</w:t>
            </w:r>
          </w:p>
          <w:p>
            <w:pPr>
              <w:pStyle w:val="19"/>
              <w:rPr>
                <w:rFonts w:hint="default" w:ascii="Times New Roman" w:hAnsi="Times New Roman" w:cs="Times New Roman"/>
                <w:u w:val="none"/>
              </w:rPr>
            </w:pPr>
            <w:r>
              <w:rPr>
                <w:rFonts w:hint="default" w:ascii="Times New Roman" w:hAnsi="Times New Roman" w:cs="Times New Roman"/>
                <w:u w:val="none"/>
              </w:rPr>
              <w:t>表4-</w:t>
            </w:r>
            <w:r>
              <w:rPr>
                <w:rFonts w:hint="eastAsia" w:cs="Times New Roman"/>
                <w:u w:val="none"/>
                <w:lang w:val="en-US" w:eastAsia="zh-CN"/>
              </w:rPr>
              <w:t>7</w:t>
            </w:r>
            <w:r>
              <w:rPr>
                <w:rFonts w:hint="default" w:ascii="Times New Roman" w:hAnsi="Times New Roman" w:cs="Times New Roman"/>
                <w:u w:val="none"/>
              </w:rPr>
              <w:t xml:space="preserve">   </w:t>
            </w:r>
            <w:bookmarkStart w:id="10" w:name="_Toc4858_WPSOffice_Level1"/>
            <w:bookmarkStart w:id="11" w:name="_Toc446_WPSOffice_Level1"/>
            <w:r>
              <w:rPr>
                <w:rFonts w:hint="default" w:ascii="Times New Roman" w:hAnsi="Times New Roman" w:cs="Times New Roman"/>
                <w:u w:val="none"/>
              </w:rPr>
              <w:t>突发事故应急预案纲要一览表</w:t>
            </w:r>
            <w:bookmarkEnd w:id="10"/>
            <w:bookmarkEnd w:id="11"/>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68"/>
              <w:gridCol w:w="2091"/>
              <w:gridCol w:w="5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序号</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项目</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危险源概况</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详述危险源类型、数量及其分布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2</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应急计划区</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制冷室生产装置区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3</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应急组织</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工厂：厂指挥部负责现场全面指挥；专业救援队伍负责事故控制、救援、善后处理</w:t>
                  </w:r>
                </w:p>
                <w:p>
                  <w:pPr>
                    <w:pStyle w:val="20"/>
                    <w:rPr>
                      <w:rFonts w:hint="default" w:ascii="Times New Roman" w:hAnsi="Times New Roman" w:cs="Times New Roman"/>
                      <w:u w:val="none"/>
                    </w:rPr>
                  </w:pPr>
                  <w:r>
                    <w:rPr>
                      <w:rFonts w:hint="default" w:ascii="Times New Roman" w:hAnsi="Times New Roman" w:cs="Times New Roman"/>
                      <w:u w:val="none"/>
                    </w:rPr>
                    <w:t>地区：地区指挥部负责工厂附近地区全面指挥、救援、管制</w:t>
                  </w:r>
                </w:p>
                <w:p>
                  <w:pPr>
                    <w:pStyle w:val="20"/>
                    <w:rPr>
                      <w:rFonts w:hint="default" w:ascii="Times New Roman" w:hAnsi="Times New Roman" w:cs="Times New Roman"/>
                      <w:u w:val="none"/>
                    </w:rPr>
                  </w:pPr>
                  <w:r>
                    <w:rPr>
                      <w:rFonts w:hint="default" w:ascii="Times New Roman" w:hAnsi="Times New Roman" w:cs="Times New Roman"/>
                      <w:u w:val="none"/>
                    </w:rPr>
                    <w:t>疏散；专业救援队伍负责对厂专业救援队伍的支援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4</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应急状态分类及应急响应程序</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规定事故的级别及相应的应急分类响应程序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5</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应急设施、设备与材料</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生产装置及罐区：防火灾、爆炸事故应急设施、设备及材料，主要为消防器材；防有毒有害物质外溢、扩散，主要是围堰，导排、喷淋设备等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6</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应急通讯、通知和交通</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应急状态下的通讯方式、通知方式和交通保障、管制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7</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应急环境监测及事故后评估</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委托专业队伍负责对事故现场进行侦察监测，对事故性质、参数与后果进行评估，为指挥部门提供决策依据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lang w:eastAsia="zh-CN"/>
                    </w:rPr>
                  </w:pPr>
                  <w:r>
                    <w:rPr>
                      <w:rFonts w:hint="default" w:ascii="Times New Roman" w:hAnsi="Times New Roman" w:cs="Times New Roman"/>
                      <w:u w:val="none"/>
                      <w:lang w:eastAsia="zh-CN"/>
                    </w:rPr>
                    <w:t>8</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应急防范措施、清除泄漏措施方法和器材</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事故现场：控制事故、防止扩大、蔓延及链锁反应；清除现场泄漏物，降低危害，相应的设施器材配备邻近区域：控制和清除污染措施及相应设备配备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9</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应急状态终止与恢复措施</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规定应急状态终止程序；事故现场善后处理，恢复措施；临近区域解除事故警戒及善后恢复措施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10</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人员培训与演练</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11</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公众教育和信息</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对工厂邻近地区开展公众教育、培训和发布有关信息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12</w:t>
                  </w:r>
                </w:p>
              </w:tc>
              <w:tc>
                <w:tcPr>
                  <w:tcW w:w="129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记录和报告</w:t>
                  </w:r>
                </w:p>
              </w:tc>
              <w:tc>
                <w:tcPr>
                  <w:tcW w:w="3287" w:type="pct"/>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设置应急事故专门记录，建档案和专门报告制度，设专门部门和负责管理</w:t>
                  </w:r>
                </w:p>
              </w:tc>
            </w:tr>
          </w:tbl>
          <w:p>
            <w:pPr>
              <w:pStyle w:val="18"/>
              <w:rPr>
                <w:rFonts w:hint="default" w:ascii="Times New Roman" w:hAnsi="Times New Roman" w:cs="Times New Roman"/>
                <w:u w:val="none"/>
              </w:rPr>
            </w:pPr>
            <w:r>
              <w:rPr>
                <w:rFonts w:hint="default" w:ascii="Times New Roman" w:hAnsi="Times New Roman" w:cs="Times New Roman"/>
                <w:u w:val="none"/>
              </w:rPr>
              <w:t>（5）分析结论</w:t>
            </w:r>
          </w:p>
          <w:p>
            <w:pPr>
              <w:pStyle w:val="18"/>
              <w:rPr>
                <w:rFonts w:hint="default" w:ascii="Times New Roman" w:hAnsi="Times New Roman" w:cs="Times New Roman"/>
                <w:u w:val="none"/>
              </w:rPr>
            </w:pPr>
            <w:r>
              <w:rPr>
                <w:rFonts w:hint="default" w:ascii="Times New Roman" w:hAnsi="Times New Roman" w:cs="Times New Roman"/>
                <w:u w:val="none"/>
              </w:rPr>
              <w:t>项目运营过程中必须严格执行国家的技术规范和操作规程要求，落实各项预防措施。在认真落实工程拟采取的事故对策后，制定突发环境事件应急预案，本项目环境风险可控，工程的事故对周围影响处于可接受水平。建设项目环境风险简单分析内容表见表4-</w:t>
            </w:r>
            <w:r>
              <w:rPr>
                <w:rFonts w:hint="eastAsia" w:cs="Times New Roman"/>
                <w:u w:val="none"/>
                <w:lang w:val="en-US" w:eastAsia="zh-CN"/>
              </w:rPr>
              <w:t>8</w:t>
            </w:r>
            <w:r>
              <w:rPr>
                <w:rFonts w:hint="default" w:ascii="Times New Roman" w:hAnsi="Times New Roman" w:cs="Times New Roman"/>
                <w:u w:val="none"/>
              </w:rPr>
              <w:t>。</w:t>
            </w:r>
          </w:p>
          <w:p>
            <w:pPr>
              <w:pStyle w:val="19"/>
              <w:rPr>
                <w:rFonts w:hint="default" w:ascii="Times New Roman" w:hAnsi="Times New Roman" w:cs="Times New Roman"/>
                <w:b/>
                <w:bCs/>
                <w:sz w:val="11"/>
                <w:szCs w:val="11"/>
                <w:u w:val="none"/>
              </w:rPr>
            </w:pPr>
            <w:r>
              <w:rPr>
                <w:rFonts w:hint="default" w:ascii="Times New Roman" w:hAnsi="Times New Roman" w:cs="Times New Roman"/>
                <w:u w:val="none"/>
              </w:rPr>
              <w:t>表 4-</w:t>
            </w:r>
            <w:r>
              <w:rPr>
                <w:rFonts w:hint="eastAsia" w:cs="Times New Roman"/>
                <w:u w:val="none"/>
                <w:lang w:val="en-US" w:eastAsia="zh-CN"/>
              </w:rPr>
              <w:t xml:space="preserve">8  </w:t>
            </w:r>
            <w:r>
              <w:rPr>
                <w:rFonts w:hint="default" w:ascii="Times New Roman" w:hAnsi="Times New Roman" w:cs="Times New Roman"/>
                <w:u w:val="none"/>
              </w:rPr>
              <w:t>建设项目环境风险表</w:t>
            </w:r>
          </w:p>
          <w:tbl>
            <w:tblPr>
              <w:tblStyle w:val="12"/>
              <w:tblW w:w="4999" w:type="pct"/>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38"/>
              <w:gridCol w:w="952"/>
              <w:gridCol w:w="1580"/>
              <w:gridCol w:w="1060"/>
              <w:gridCol w:w="828"/>
              <w:gridCol w:w="1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top"/>
                </w:tcPr>
                <w:p>
                  <w:pPr>
                    <w:pStyle w:val="20"/>
                    <w:rPr>
                      <w:rFonts w:hint="default" w:ascii="Times New Roman" w:hAnsi="Times New Roman" w:cs="Times New Roman"/>
                      <w:u w:val="none"/>
                    </w:rPr>
                  </w:pPr>
                  <w:r>
                    <w:rPr>
                      <w:rFonts w:hint="default" w:ascii="Times New Roman" w:hAnsi="Times New Roman" w:cs="Times New Roman"/>
                      <w:u w:val="none"/>
                    </w:rPr>
                    <w:t>建设项目名称</w:t>
                  </w:r>
                </w:p>
              </w:tc>
              <w:tc>
                <w:tcPr>
                  <w:tcW w:w="3857" w:type="pct"/>
                  <w:gridSpan w:val="5"/>
                  <w:tcBorders>
                    <w:tl2br w:val="nil"/>
                    <w:tr2bl w:val="nil"/>
                  </w:tcBorders>
                  <w:shd w:val="clear" w:color="auto" w:fill="auto"/>
                  <w:noWrap w:val="0"/>
                  <w:vAlign w:val="top"/>
                </w:tcPr>
                <w:p>
                  <w:pPr>
                    <w:pStyle w:val="20"/>
                    <w:rPr>
                      <w:rFonts w:hint="default" w:ascii="Times New Roman" w:hAnsi="Times New Roman" w:cs="Times New Roman"/>
                      <w:u w:val="none"/>
                      <w:lang w:eastAsia="zh-CN"/>
                    </w:rPr>
                  </w:pPr>
                  <w:r>
                    <w:rPr>
                      <w:rFonts w:hint="eastAsia" w:cs="Times New Roman"/>
                      <w:u w:val="none"/>
                      <w:lang w:eastAsia="zh-CN"/>
                    </w:rPr>
                    <w:t>新型显示器生产线项目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建设地点</w:t>
                  </w:r>
                </w:p>
              </w:tc>
              <w:tc>
                <w:tcPr>
                  <w:tcW w:w="59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（湖南）省</w:t>
                  </w:r>
                </w:p>
              </w:tc>
              <w:tc>
                <w:tcPr>
                  <w:tcW w:w="981"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w:t>
                  </w:r>
                  <w:r>
                    <w:rPr>
                      <w:rFonts w:hint="eastAsia" w:cs="Times New Roman"/>
                      <w:u w:val="none"/>
                      <w:lang w:val="en-US" w:eastAsia="zh-CN"/>
                    </w:rPr>
                    <w:t>株洲</w:t>
                  </w:r>
                  <w:r>
                    <w:rPr>
                      <w:rFonts w:hint="default" w:ascii="Times New Roman" w:hAnsi="Times New Roman" w:cs="Times New Roman"/>
                      <w:u w:val="none"/>
                    </w:rPr>
                    <w:t>）市</w:t>
                  </w:r>
                </w:p>
              </w:tc>
              <w:tc>
                <w:tcPr>
                  <w:tcW w:w="658"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（/）区</w:t>
                  </w:r>
                </w:p>
              </w:tc>
              <w:tc>
                <w:tcPr>
                  <w:tcW w:w="514" w:type="pct"/>
                  <w:tcBorders>
                    <w:tl2br w:val="nil"/>
                    <w:tr2bl w:val="nil"/>
                  </w:tcBorders>
                  <w:shd w:val="clear" w:color="auto" w:fill="auto"/>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w:t>
                  </w:r>
                  <w:r>
                    <w:rPr>
                      <w:rFonts w:hint="eastAsia" w:cs="Times New Roman"/>
                      <w:sz w:val="21"/>
                      <w:szCs w:val="21"/>
                      <w:u w:val="none"/>
                      <w:lang w:eastAsia="zh-CN"/>
                    </w:rPr>
                    <w:t>茶陵</w:t>
                  </w:r>
                  <w:r>
                    <w:rPr>
                      <w:rFonts w:hint="default" w:ascii="Times New Roman" w:hAnsi="Times New Roman" w:cs="Times New Roman"/>
                      <w:sz w:val="21"/>
                      <w:szCs w:val="21"/>
                      <w:u w:val="none"/>
                    </w:rPr>
                    <w:t>）</w:t>
                  </w:r>
                </w:p>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县</w:t>
                  </w:r>
                </w:p>
              </w:tc>
              <w:tc>
                <w:tcPr>
                  <w:tcW w:w="1111" w:type="pct"/>
                  <w:tcBorders>
                    <w:tl2br w:val="nil"/>
                    <w:tr2bl w:val="nil"/>
                  </w:tcBorders>
                  <w:shd w:val="clear" w:color="auto" w:fill="auto"/>
                  <w:noWrap w:val="0"/>
                  <w:vAlign w:val="center"/>
                </w:tcPr>
                <w:p>
                  <w:pPr>
                    <w:pStyle w:val="20"/>
                    <w:rPr>
                      <w:rFonts w:hint="default" w:ascii="Times New Roman" w:hAnsi="Times New Roman" w:cs="Times New Roman"/>
                      <w:sz w:val="21"/>
                      <w:szCs w:val="21"/>
                      <w:u w:val="none"/>
                    </w:rPr>
                  </w:pPr>
                  <w:r>
                    <w:rPr>
                      <w:rFonts w:hint="eastAsia" w:ascii="宋体" w:hAnsi="宋体" w:eastAsia="宋体" w:cs="宋体"/>
                      <w:sz w:val="21"/>
                      <w:szCs w:val="21"/>
                      <w:u w:val="none"/>
                      <w:lang w:val="en-US" w:eastAsia="zh-CN"/>
                    </w:rPr>
                    <w:t>茶陵经济开发区（株洲汇才现代农科有限公司内）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地理坐标</w:t>
                  </w:r>
                </w:p>
              </w:tc>
              <w:tc>
                <w:tcPr>
                  <w:tcW w:w="59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经度</w:t>
                  </w:r>
                </w:p>
              </w:tc>
              <w:tc>
                <w:tcPr>
                  <w:tcW w:w="981" w:type="pct"/>
                  <w:tcBorders>
                    <w:tl2br w:val="nil"/>
                    <w:tr2bl w:val="nil"/>
                  </w:tcBorders>
                  <w:shd w:val="clear" w:color="auto" w:fill="auto"/>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rPr>
                    <w:t>东经</w:t>
                  </w:r>
                  <w:r>
                    <w:rPr>
                      <w:rFonts w:hint="default" w:ascii="Times New Roman" w:hAnsi="Times New Roman" w:cs="Times New Roman"/>
                      <w:sz w:val="21"/>
                      <w:szCs w:val="21"/>
                      <w:u w:val="single"/>
                    </w:rPr>
                    <w:t xml:space="preserve"> 11</w:t>
                  </w:r>
                  <w:r>
                    <w:rPr>
                      <w:rFonts w:hint="default" w:ascii="Times New Roman" w:hAnsi="Times New Roman" w:cs="Times New Roman"/>
                      <w:sz w:val="21"/>
                      <w:szCs w:val="21"/>
                      <w:u w:val="single"/>
                      <w:lang w:val="en-US" w:eastAsia="zh-CN"/>
                    </w:rPr>
                    <w:t>3</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32</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5.4008</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p>
              </w:tc>
              <w:tc>
                <w:tcPr>
                  <w:tcW w:w="658" w:type="pct"/>
                  <w:tcBorders>
                    <w:tl2br w:val="nil"/>
                    <w:tr2bl w:val="nil"/>
                  </w:tcBorders>
                  <w:shd w:val="clear" w:color="auto" w:fill="auto"/>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u w:val="none"/>
                    </w:rPr>
                    <w:t>纬度</w:t>
                  </w:r>
                </w:p>
              </w:tc>
              <w:tc>
                <w:tcPr>
                  <w:tcW w:w="1625" w:type="pct"/>
                  <w:gridSpan w:val="2"/>
                  <w:tcBorders>
                    <w:tl2br w:val="nil"/>
                    <w:tr2bl w:val="nil"/>
                  </w:tcBorders>
                  <w:shd w:val="clear" w:color="auto" w:fill="auto"/>
                  <w:noWrap w:val="0"/>
                  <w:vAlign w:val="center"/>
                </w:tcPr>
                <w:p>
                  <w:pPr>
                    <w:pStyle w:val="20"/>
                    <w:rPr>
                      <w:rFonts w:hint="default" w:ascii="Times New Roman" w:hAnsi="Times New Roman" w:cs="Times New Roman"/>
                      <w:sz w:val="21"/>
                      <w:szCs w:val="21"/>
                      <w:u w:val="none"/>
                    </w:rPr>
                  </w:pPr>
                  <w:r>
                    <w:rPr>
                      <w:rFonts w:hint="default" w:ascii="Times New Roman" w:hAnsi="Times New Roman" w:cs="Times New Roman"/>
                      <w:sz w:val="21"/>
                      <w:szCs w:val="21"/>
                    </w:rPr>
                    <w:t>北纬</w:t>
                  </w:r>
                  <w:r>
                    <w:rPr>
                      <w:rFonts w:hint="default" w:ascii="Times New Roman" w:hAnsi="Times New Roman" w:cs="Times New Roman"/>
                      <w:sz w:val="21"/>
                      <w:szCs w:val="21"/>
                      <w:u w:val="single"/>
                    </w:rPr>
                    <w:t xml:space="preserve"> 2</w:t>
                  </w:r>
                  <w:r>
                    <w:rPr>
                      <w:rFonts w:hint="default" w:ascii="Times New Roman" w:hAnsi="Times New Roman" w:cs="Times New Roman"/>
                      <w:sz w:val="21"/>
                      <w:szCs w:val="21"/>
                      <w:u w:val="single"/>
                      <w:lang w:val="en-US" w:eastAsia="zh-CN"/>
                    </w:rPr>
                    <w:t>6</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u w:val="single"/>
                      <w:lang w:val="en-US" w:eastAsia="zh-CN"/>
                    </w:rPr>
                    <w:t>44</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4</w:t>
                  </w:r>
                  <w:r>
                    <w:rPr>
                      <w:rFonts w:hint="default" w:ascii="Times New Roman" w:hAnsi="Times New Roman" w:cs="Times New Roman"/>
                      <w:sz w:val="21"/>
                      <w:szCs w:val="21"/>
                      <w:u w:val="single"/>
                      <w:lang w:val="en-US" w:eastAsia="zh-CN"/>
                    </w:rPr>
                    <w:t>1.8325</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主要危险物质及分布</w:t>
                  </w:r>
                </w:p>
              </w:tc>
              <w:tc>
                <w:tcPr>
                  <w:tcW w:w="3857" w:type="pct"/>
                  <w:gridSpan w:val="5"/>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根据《危险化学品重大危险源辩识》（GB18218-2018），本项目涉及危险化学品</w:t>
                  </w:r>
                  <w:r>
                    <w:rPr>
                      <w:rFonts w:hint="default" w:ascii="Times New Roman" w:hAnsi="Times New Roman" w:cs="Times New Roman"/>
                      <w:u w:val="none"/>
                      <w:lang w:eastAsia="zh-CN"/>
                    </w:rPr>
                    <w:t>主要为</w:t>
                  </w:r>
                  <w:r>
                    <w:rPr>
                      <w:rFonts w:hint="eastAsia" w:cs="Times New Roman"/>
                      <w:u w:val="none"/>
                      <w:lang w:val="en-US" w:eastAsia="zh-CN"/>
                    </w:rPr>
                    <w:t>油墨、清洗剂、洗网水、切削液等</w:t>
                  </w:r>
                  <w:r>
                    <w:rPr>
                      <w:rFonts w:hint="default" w:ascii="Times New Roman" w:hAnsi="Times New Roman" w:cs="Times New Roman"/>
                      <w:u w:val="none"/>
                      <w:lang w:eastAsia="zh-CN"/>
                    </w:rPr>
                    <w:t>有机溶剂的</w:t>
                  </w:r>
                  <w:r>
                    <w:rPr>
                      <w:rFonts w:hint="default" w:ascii="Times New Roman" w:hAnsi="Times New Roman" w:cs="Times New Roman"/>
                      <w:u w:val="none"/>
                    </w:rPr>
                    <w:t>使用和存储，</w:t>
                  </w:r>
                  <w:r>
                    <w:rPr>
                      <w:rFonts w:hint="default" w:ascii="Times New Roman" w:hAnsi="Times New Roman" w:cs="Times New Roman"/>
                      <w:u w:val="none"/>
                      <w:lang w:eastAsia="zh-CN"/>
                    </w:rPr>
                    <w:t>但本项目风险潜势力Q＜1，</w:t>
                  </w:r>
                  <w:r>
                    <w:rPr>
                      <w:rFonts w:hint="default" w:ascii="Times New Roman" w:hAnsi="Times New Roman" w:cs="Times New Roman"/>
                      <w:u w:val="none"/>
                    </w:rPr>
                    <w:t>本项目不构成重大危险源。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环境影响途径及危害 后果（大气、地表水地下水等）</w:t>
                  </w:r>
                </w:p>
              </w:tc>
              <w:tc>
                <w:tcPr>
                  <w:tcW w:w="3857" w:type="pct"/>
                  <w:gridSpan w:val="5"/>
                  <w:tcBorders>
                    <w:tl2br w:val="nil"/>
                    <w:tr2bl w:val="nil"/>
                  </w:tcBorders>
                  <w:shd w:val="clear" w:color="auto" w:fill="auto"/>
                  <w:noWrap w:val="0"/>
                  <w:vAlign w:val="center"/>
                </w:tcPr>
                <w:p>
                  <w:pPr>
                    <w:pStyle w:val="20"/>
                    <w:rPr>
                      <w:rFonts w:hint="default" w:ascii="Times New Roman" w:hAnsi="Times New Roman" w:cs="Times New Roman"/>
                      <w:u w:val="none"/>
                    </w:rPr>
                  </w:pPr>
                  <w:r>
                    <w:rPr>
                      <w:rFonts w:hint="default" w:ascii="Times New Roman" w:hAnsi="Times New Roman" w:cs="Times New Roman"/>
                      <w:u w:val="none"/>
                    </w:rPr>
                    <w:t>化学品仓库、由于操作不当、人为破坏导致化学品储存设备泄漏对地表水、地下水环境以及土壤环境造成影响。</w:t>
                  </w:r>
                </w:p>
              </w:tc>
            </w:tr>
          </w:tbl>
          <w:p>
            <w:pPr>
              <w:pStyle w:val="18"/>
              <w:rPr>
                <w:rFonts w:hint="default" w:ascii="Times New Roman" w:hAnsi="Times New Roman" w:cs="Times New Roman"/>
                <w:u w:val="none"/>
              </w:rPr>
            </w:pPr>
            <w:r>
              <w:rPr>
                <w:rFonts w:hint="default" w:ascii="Times New Roman" w:hAnsi="Times New Roman" w:cs="Times New Roman"/>
                <w:u w:val="none"/>
              </w:rPr>
              <w:t>（八）电磁辐射</w:t>
            </w:r>
          </w:p>
          <w:p>
            <w:pPr>
              <w:pStyle w:val="18"/>
              <w:rPr>
                <w:rFonts w:hint="default" w:ascii="Times New Roman" w:hAnsi="Times New Roman" w:cs="Times New Roman"/>
                <w:u w:val="none"/>
              </w:rPr>
            </w:pPr>
            <w:r>
              <w:rPr>
                <w:rFonts w:hint="default" w:ascii="Times New Roman" w:hAnsi="Times New Roman" w:cs="Times New Roman"/>
                <w:u w:val="none"/>
              </w:rPr>
              <w:t>本项目不涉及电磁辐射设备，不进行电磁辐射影响评价。</w:t>
            </w:r>
          </w:p>
          <w:p>
            <w:pPr>
              <w:pStyle w:val="18"/>
              <w:rPr>
                <w:rFonts w:hint="default" w:hAnsi="宋体"/>
                <w:b w:val="0"/>
                <w:bCs w:val="0"/>
                <w:spacing w:val="-10"/>
                <w:u w:val="none"/>
                <w:lang w:val="en-US" w:eastAsia="zh-C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10"/>
        <w:ind w:firstLine="420"/>
        <w:jc w:val="center"/>
        <w:outlineLvl w:val="0"/>
        <w:rPr>
          <w:rFonts w:ascii="黑体" w:hAnsi="黑体" w:eastAsia="黑体"/>
          <w:snapToGrid w:val="0"/>
          <w:sz w:val="30"/>
          <w:szCs w:val="30"/>
        </w:rPr>
      </w:pPr>
      <w:bookmarkStart w:id="12" w:name="_Toc67408762"/>
      <w:r>
        <w:rPr>
          <w:rFonts w:hint="eastAsia" w:ascii="黑体" w:hAnsi="黑体" w:eastAsia="黑体"/>
          <w:snapToGrid w:val="0"/>
          <w:sz w:val="30"/>
          <w:szCs w:val="30"/>
        </w:rPr>
        <w:t>五、</w:t>
      </w:r>
      <w:bookmarkStart w:id="13" w:name="_Hlk54167917"/>
      <w:r>
        <w:rPr>
          <w:rFonts w:hint="eastAsia" w:ascii="黑体" w:hAnsi="黑体" w:eastAsia="黑体"/>
          <w:snapToGrid w:val="0"/>
          <w:sz w:val="30"/>
          <w:szCs w:val="30"/>
        </w:rPr>
        <w:t>环境保护措施监督检查清单</w:t>
      </w:r>
      <w:bookmarkEnd w:id="12"/>
      <w:bookmarkEnd w:id="13"/>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ind w:firstLine="840"/>
              <w:rPr>
                <w:rFonts w:hint="eastAsia" w:ascii="宋体" w:hAnsi="宋体" w:cs="宋体"/>
                <w:sz w:val="24"/>
              </w:rPr>
            </w:pPr>
            <w:r>
              <w:rPr>
                <w:rFonts w:hint="eastAsia" w:ascii="宋体" w:hAnsi="宋体" w:cs="宋体"/>
                <w:sz w:val="24"/>
              </w:rPr>
              <w:t>内容</w:t>
            </w:r>
          </w:p>
          <w:p>
            <w:pPr>
              <w:adjustRightInd w:val="0"/>
              <w:snapToGrid w:val="0"/>
              <w:rPr>
                <w:rFonts w:hint="eastAsia" w:ascii="宋体" w:hAnsi="宋体" w:cs="宋体"/>
                <w:sz w:val="24"/>
              </w:rPr>
            </w:pPr>
            <w:r>
              <w:rPr>
                <w:rFonts w:hint="eastAsia" w:ascii="宋体" w:hAnsi="宋体" w:cs="宋体"/>
                <w:sz w:val="24"/>
              </w:rPr>
              <w:t>要素</w:t>
            </w:r>
          </w:p>
        </w:tc>
        <w:tc>
          <w:tcPr>
            <w:tcW w:w="1755"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排放口(编号、</w:t>
            </w:r>
          </w:p>
          <w:p>
            <w:pPr>
              <w:adjustRightInd w:val="0"/>
              <w:snapToGrid w:val="0"/>
              <w:jc w:val="center"/>
              <w:rPr>
                <w:rFonts w:hint="eastAsia" w:ascii="宋体" w:hAnsi="宋体" w:cs="宋体"/>
                <w:sz w:val="24"/>
              </w:rPr>
            </w:pPr>
            <w:r>
              <w:rPr>
                <w:rFonts w:hint="eastAsia" w:ascii="宋体" w:hAnsi="宋体" w:cs="宋体"/>
                <w:sz w:val="24"/>
              </w:rPr>
              <w:t>名称)/污染源</w:t>
            </w:r>
          </w:p>
        </w:tc>
        <w:tc>
          <w:tcPr>
            <w:tcW w:w="1755"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污染物项目</w:t>
            </w:r>
          </w:p>
        </w:tc>
        <w:tc>
          <w:tcPr>
            <w:tcW w:w="1755"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环境保护措施</w:t>
            </w:r>
          </w:p>
        </w:tc>
        <w:tc>
          <w:tcPr>
            <w:tcW w:w="1757"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大气环境</w:t>
            </w:r>
          </w:p>
        </w:tc>
        <w:tc>
          <w:tcPr>
            <w:tcW w:w="1755" w:type="dxa"/>
            <w:noWrap w:val="0"/>
            <w:vAlign w:val="center"/>
          </w:tcPr>
          <w:p>
            <w:pPr>
              <w:pStyle w:val="20"/>
              <w:rPr>
                <w:rFonts w:hint="default" w:eastAsia="宋体"/>
                <w:lang w:val="en-US" w:eastAsia="zh-CN"/>
              </w:rPr>
            </w:pPr>
            <w:r>
              <w:rPr>
                <w:rFonts w:hint="eastAsia"/>
                <w:lang w:val="en-US" w:eastAsia="zh-CN"/>
              </w:rPr>
              <w:t>排气筒（DA001）</w:t>
            </w:r>
          </w:p>
        </w:tc>
        <w:tc>
          <w:tcPr>
            <w:tcW w:w="1755" w:type="dxa"/>
            <w:noWrap w:val="0"/>
            <w:vAlign w:val="center"/>
          </w:tcPr>
          <w:p>
            <w:pPr>
              <w:pStyle w:val="20"/>
              <w:rPr>
                <w:rFonts w:hint="default" w:eastAsia="宋体"/>
                <w:lang w:val="en-US" w:eastAsia="zh-CN"/>
              </w:rPr>
            </w:pPr>
            <w:r>
              <w:rPr>
                <w:rFonts w:hint="eastAsia"/>
                <w:lang w:val="en-US" w:eastAsia="zh-CN"/>
              </w:rPr>
              <w:t>VOC</w:t>
            </w:r>
          </w:p>
        </w:tc>
        <w:tc>
          <w:tcPr>
            <w:tcW w:w="1755" w:type="dxa"/>
            <w:noWrap w:val="0"/>
            <w:vAlign w:val="center"/>
          </w:tcPr>
          <w:p>
            <w:pPr>
              <w:pStyle w:val="20"/>
              <w:rPr>
                <w:rFonts w:hint="eastAsia" w:eastAsia="宋体"/>
                <w:lang w:eastAsia="zh-CN"/>
              </w:rPr>
            </w:pPr>
            <w:r>
              <w:rPr>
                <w:rFonts w:hint="eastAsia"/>
                <w:lang w:val="en-US" w:eastAsia="zh-CN"/>
              </w:rPr>
              <w:t>“集气+活性炭过滤+UV光解+15m排气筒</w:t>
            </w:r>
          </w:p>
        </w:tc>
        <w:tc>
          <w:tcPr>
            <w:tcW w:w="1757" w:type="dxa"/>
            <w:noWrap w:val="0"/>
            <w:vAlign w:val="center"/>
          </w:tcPr>
          <w:p>
            <w:pPr>
              <w:pStyle w:val="20"/>
              <w:rPr>
                <w:rFonts w:hint="eastAsia" w:eastAsia="宋体"/>
                <w:lang w:eastAsia="zh-CN"/>
              </w:rPr>
            </w:pPr>
            <w:r>
              <w:rPr>
                <w:rFonts w:hint="eastAsia"/>
                <w:u w:val="single"/>
                <w:lang w:val="en-US" w:eastAsia="zh-CN"/>
              </w:rPr>
              <w:t>参照执行《印刷业</w:t>
            </w:r>
            <w:r>
              <w:rPr>
                <w:rFonts w:hint="eastAsia"/>
                <w:u w:val="single"/>
                <w:lang w:eastAsia="zh-CN"/>
              </w:rPr>
              <w:t>挥发性有机物排放标准》（</w:t>
            </w:r>
            <w:r>
              <w:rPr>
                <w:rFonts w:hint="eastAsia"/>
                <w:u w:val="single"/>
                <w:lang w:val="en-US" w:eastAsia="zh-CN"/>
              </w:rPr>
              <w:t>D</w:t>
            </w:r>
            <w:r>
              <w:rPr>
                <w:rFonts w:hint="eastAsia"/>
                <w:u w:val="single"/>
                <w:lang w:eastAsia="zh-CN"/>
              </w:rPr>
              <w:t>B</w:t>
            </w:r>
            <w:r>
              <w:rPr>
                <w:rFonts w:hint="eastAsia"/>
                <w:u w:val="single"/>
                <w:lang w:val="en-US" w:eastAsia="zh-CN"/>
              </w:rPr>
              <w:t>43/1357</w:t>
            </w:r>
            <w:r>
              <w:rPr>
                <w:rFonts w:hint="eastAsia"/>
                <w:u w:val="single"/>
                <w:lang w:eastAsia="zh-CN"/>
              </w:rPr>
              <w:t>—201</w:t>
            </w:r>
            <w:r>
              <w:rPr>
                <w:rFonts w:hint="eastAsia"/>
                <w:u w:val="single"/>
                <w:lang w:val="en-US" w:eastAsia="zh-CN"/>
              </w:rPr>
              <w:t>7</w:t>
            </w:r>
            <w:r>
              <w:rPr>
                <w:rFonts w:hint="eastAsia"/>
                <w:u w:val="single"/>
                <w:lang w:eastAsia="zh-CN"/>
              </w:rPr>
              <w:t>）</w:t>
            </w:r>
            <w:r>
              <w:rPr>
                <w:rFonts w:hint="eastAsia"/>
                <w:u w:val="single"/>
                <w:lang w:val="en-US" w:eastAsia="zh-CN"/>
              </w:rPr>
              <w:t>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78" w:type="dxa"/>
            <w:vMerge w:val="restart"/>
            <w:noWrap w:val="0"/>
            <w:vAlign w:val="center"/>
          </w:tcPr>
          <w:p>
            <w:pPr>
              <w:adjustRightInd w:val="0"/>
              <w:snapToGrid w:val="0"/>
              <w:jc w:val="center"/>
              <w:rPr>
                <w:rFonts w:hint="eastAsia" w:ascii="宋体" w:hAnsi="宋体" w:cs="宋体"/>
                <w:sz w:val="24"/>
              </w:rPr>
            </w:pPr>
            <w:r>
              <w:rPr>
                <w:rFonts w:hint="eastAsia" w:ascii="宋体" w:hAnsi="宋体" w:cs="宋体"/>
                <w:sz w:val="24"/>
              </w:rPr>
              <w:t>地表水环境</w:t>
            </w:r>
          </w:p>
        </w:tc>
        <w:tc>
          <w:tcPr>
            <w:tcW w:w="1755" w:type="dxa"/>
            <w:tcBorders>
              <w:bottom w:val="single" w:color="000000" w:sz="8" w:space="0"/>
            </w:tcBorders>
            <w:noWrap w:val="0"/>
            <w:vAlign w:val="center"/>
          </w:tcPr>
          <w:p>
            <w:pPr>
              <w:pStyle w:val="20"/>
              <w:rPr>
                <w:rFonts w:hint="default"/>
                <w:lang w:val="en-US" w:eastAsia="zh-CN"/>
              </w:rPr>
            </w:pPr>
            <w:r>
              <w:rPr>
                <w:rFonts w:hint="eastAsia"/>
                <w:lang w:eastAsia="zh-CN"/>
              </w:rPr>
              <w:t>生活污水</w:t>
            </w:r>
            <w:r>
              <w:rPr>
                <w:rFonts w:hint="eastAsia"/>
                <w:lang w:val="en-US" w:eastAsia="zh-CN"/>
              </w:rPr>
              <w:t>排口</w:t>
            </w:r>
          </w:p>
        </w:tc>
        <w:tc>
          <w:tcPr>
            <w:tcW w:w="1755" w:type="dxa"/>
            <w:tcBorders>
              <w:bottom w:val="single" w:color="000000" w:sz="8" w:space="0"/>
            </w:tcBorders>
            <w:noWrap w:val="0"/>
            <w:vAlign w:val="center"/>
          </w:tcPr>
          <w:p>
            <w:pPr>
              <w:pStyle w:val="20"/>
              <w:rPr>
                <w:rFonts w:hint="eastAsia"/>
                <w:lang w:eastAsia="zh-CN"/>
              </w:rPr>
            </w:pPr>
            <w:r>
              <w:rPr>
                <w:rFonts w:hint="eastAsia"/>
                <w:lang w:eastAsia="zh-CN"/>
              </w:rPr>
              <w:t>pH、COD、氨氮、总磷、总氮、BOD</w:t>
            </w:r>
            <w:r>
              <w:rPr>
                <w:rFonts w:hint="eastAsia"/>
                <w:vertAlign w:val="subscript"/>
                <w:lang w:eastAsia="zh-CN"/>
              </w:rPr>
              <w:t>5</w:t>
            </w:r>
          </w:p>
        </w:tc>
        <w:tc>
          <w:tcPr>
            <w:tcW w:w="1755" w:type="dxa"/>
            <w:tcBorders>
              <w:bottom w:val="single" w:color="000000" w:sz="8" w:space="0"/>
            </w:tcBorders>
            <w:noWrap w:val="0"/>
            <w:vAlign w:val="center"/>
          </w:tcPr>
          <w:p>
            <w:pPr>
              <w:pStyle w:val="20"/>
              <w:rPr>
                <w:rFonts w:hint="eastAsia"/>
                <w:lang w:val="en-US" w:eastAsia="zh-CN"/>
              </w:rPr>
            </w:pPr>
            <w:r>
              <w:rPr>
                <w:rFonts w:hint="eastAsia"/>
                <w:lang w:val="en-US" w:eastAsia="zh-CN"/>
              </w:rPr>
              <w:t>进入园区</w:t>
            </w:r>
          </w:p>
          <w:p>
            <w:pPr>
              <w:pStyle w:val="20"/>
              <w:rPr>
                <w:rFonts w:hint="default"/>
                <w:lang w:val="en-US" w:eastAsia="zh-CN"/>
              </w:rPr>
            </w:pPr>
            <w:r>
              <w:rPr>
                <w:rFonts w:hint="eastAsia"/>
                <w:lang w:val="en-US" w:eastAsia="zh-CN"/>
              </w:rPr>
              <w:t>污水管网</w:t>
            </w:r>
          </w:p>
        </w:tc>
        <w:tc>
          <w:tcPr>
            <w:tcW w:w="1757" w:type="dxa"/>
            <w:tcBorders>
              <w:bottom w:val="single" w:color="000000" w:sz="8" w:space="0"/>
            </w:tcBorders>
            <w:noWrap w:val="0"/>
            <w:vAlign w:val="center"/>
          </w:tcPr>
          <w:p>
            <w:pPr>
              <w:pStyle w:val="20"/>
              <w:rPr>
                <w:rFonts w:hint="default"/>
                <w:lang w:val="en-US" w:eastAsia="zh-CN"/>
              </w:rPr>
            </w:pPr>
            <w:r>
              <w:rPr>
                <w:rFonts w:hint="eastAsia"/>
                <w:lang w:eastAsia="zh-CN"/>
              </w:rPr>
              <w:t>处理</w:t>
            </w:r>
            <w:r>
              <w:rPr>
                <w:rFonts w:hint="eastAsia"/>
              </w:rPr>
              <w:t>《污水综合排放标准》表4中</w:t>
            </w:r>
            <w:r>
              <w:rPr>
                <w:rFonts w:hint="eastAsia"/>
                <w:lang w:val="en-US" w:eastAsia="zh-CN"/>
              </w:rPr>
              <w:t>三</w:t>
            </w:r>
            <w:r>
              <w:rPr>
                <w:rFonts w:hint="eastAsia"/>
              </w:rPr>
              <w:t>级标准</w:t>
            </w:r>
            <w:r>
              <w:rPr>
                <w:rFonts w:hint="eastAsia"/>
                <w:lang w:eastAsia="zh-CN"/>
              </w:rPr>
              <w:t>后</w:t>
            </w:r>
            <w:r>
              <w:rPr>
                <w:rFonts w:hint="eastAsia"/>
                <w:lang w:val="en-US" w:eastAsia="zh-CN"/>
              </w:rPr>
              <w:t>连入园区污水管网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78" w:type="dxa"/>
            <w:vMerge w:val="continue"/>
            <w:noWrap w:val="0"/>
            <w:vAlign w:val="center"/>
          </w:tcPr>
          <w:p>
            <w:pPr>
              <w:adjustRightInd w:val="0"/>
              <w:snapToGrid w:val="0"/>
              <w:jc w:val="center"/>
              <w:rPr>
                <w:rFonts w:hint="eastAsia" w:ascii="宋体" w:hAnsi="宋体" w:cs="宋体"/>
                <w:sz w:val="24"/>
              </w:rPr>
            </w:pPr>
          </w:p>
        </w:tc>
        <w:tc>
          <w:tcPr>
            <w:tcW w:w="1755" w:type="dxa"/>
            <w:tcBorders>
              <w:top w:val="single" w:color="000000" w:sz="8" w:space="0"/>
            </w:tcBorders>
            <w:noWrap w:val="0"/>
            <w:vAlign w:val="center"/>
          </w:tcPr>
          <w:p>
            <w:pPr>
              <w:pStyle w:val="20"/>
              <w:rPr>
                <w:rFonts w:hint="default"/>
                <w:lang w:val="en-US" w:eastAsia="zh-CN"/>
              </w:rPr>
            </w:pPr>
            <w:r>
              <w:rPr>
                <w:rFonts w:hint="eastAsia"/>
                <w:lang w:val="en-US" w:eastAsia="zh-CN"/>
              </w:rPr>
              <w:t>清洗废水</w:t>
            </w:r>
          </w:p>
        </w:tc>
        <w:tc>
          <w:tcPr>
            <w:tcW w:w="1755" w:type="dxa"/>
            <w:tcBorders>
              <w:top w:val="single" w:color="000000" w:sz="8" w:space="0"/>
            </w:tcBorders>
            <w:noWrap w:val="0"/>
            <w:vAlign w:val="center"/>
          </w:tcPr>
          <w:p>
            <w:pPr>
              <w:pStyle w:val="20"/>
              <w:rPr>
                <w:rFonts w:hint="default"/>
                <w:lang w:val="en-US" w:eastAsia="zh-CN"/>
              </w:rPr>
            </w:pPr>
            <w:r>
              <w:rPr>
                <w:rFonts w:hint="eastAsia"/>
                <w:lang w:eastAsia="zh-CN"/>
              </w:rPr>
              <w:t>COD、氨氮、</w:t>
            </w:r>
            <w:r>
              <w:rPr>
                <w:rFonts w:hint="eastAsia"/>
                <w:lang w:val="en-US" w:eastAsia="zh-CN"/>
              </w:rPr>
              <w:t>SS</w:t>
            </w:r>
          </w:p>
        </w:tc>
        <w:tc>
          <w:tcPr>
            <w:tcW w:w="1755" w:type="dxa"/>
            <w:tcBorders>
              <w:top w:val="single" w:color="000000" w:sz="8" w:space="0"/>
            </w:tcBorders>
            <w:noWrap w:val="0"/>
            <w:vAlign w:val="center"/>
          </w:tcPr>
          <w:p>
            <w:pPr>
              <w:pStyle w:val="20"/>
              <w:rPr>
                <w:rFonts w:hint="eastAsia"/>
                <w:lang w:val="en-US" w:eastAsia="zh-CN"/>
              </w:rPr>
            </w:pPr>
            <w:r>
              <w:rPr>
                <w:rFonts w:hint="eastAsia"/>
                <w:lang w:val="en-US" w:eastAsia="zh-CN"/>
              </w:rPr>
              <w:t>三级沉淀池（60m</w:t>
            </w:r>
            <w:r>
              <w:rPr>
                <w:rFonts w:hint="eastAsia"/>
                <w:vertAlign w:val="superscript"/>
                <w:lang w:val="en-US" w:eastAsia="zh-CN"/>
              </w:rPr>
              <w:t>3</w:t>
            </w:r>
            <w:r>
              <w:rPr>
                <w:rFonts w:hint="eastAsia"/>
                <w:lang w:val="en-US" w:eastAsia="zh-CN"/>
              </w:rPr>
              <w:t>）</w:t>
            </w:r>
          </w:p>
        </w:tc>
        <w:tc>
          <w:tcPr>
            <w:tcW w:w="1757" w:type="dxa"/>
            <w:tcBorders>
              <w:top w:val="single" w:color="000000" w:sz="8" w:space="0"/>
            </w:tcBorders>
            <w:noWrap w:val="0"/>
            <w:vAlign w:val="center"/>
          </w:tcPr>
          <w:p>
            <w:pPr>
              <w:pStyle w:val="20"/>
              <w:rPr>
                <w:rFonts w:hint="default"/>
                <w:lang w:val="en-US" w:eastAsia="zh-CN"/>
              </w:rPr>
            </w:pPr>
            <w:r>
              <w:rPr>
                <w:rFonts w:hint="eastAsia"/>
                <w:lang w:val="en-US" w:eastAsia="zh-CN"/>
              </w:rPr>
              <w:t>循环使用不外排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jc w:val="center"/>
              <w:rPr>
                <w:rFonts w:hint="eastAsia" w:ascii="宋体" w:hAnsi="宋体" w:cs="宋体"/>
                <w:sz w:val="24"/>
              </w:rPr>
            </w:pPr>
            <w:r>
              <w:rPr>
                <w:rFonts w:hint="eastAsia" w:ascii="宋体" w:hAnsi="宋体" w:cs="宋体"/>
                <w:sz w:val="24"/>
              </w:rPr>
              <w:t>声环境</w:t>
            </w:r>
          </w:p>
        </w:tc>
        <w:tc>
          <w:tcPr>
            <w:tcW w:w="1755" w:type="dxa"/>
            <w:noWrap w:val="0"/>
            <w:vAlign w:val="center"/>
          </w:tcPr>
          <w:p>
            <w:pPr>
              <w:pStyle w:val="20"/>
              <w:ind w:right="0" w:rightChars="0" w:firstLine="0" w:firstLineChars="0"/>
              <w:rPr>
                <w:rFonts w:hint="default" w:ascii="Times New Roman" w:hAnsi="Times New Roman" w:eastAsia="宋体" w:cs="Times New Roman"/>
                <w:kern w:val="2"/>
                <w:sz w:val="21"/>
                <w:szCs w:val="20"/>
                <w:u w:val="none"/>
                <w:lang w:val="en-US" w:eastAsia="zh-CN" w:bidi="ar-SA"/>
              </w:rPr>
            </w:pPr>
            <w:r>
              <w:rPr>
                <w:rFonts w:hint="eastAsia" w:cs="Times New Roman"/>
                <w:u w:val="none"/>
                <w:lang w:val="en-US" w:eastAsia="zh-CN"/>
              </w:rPr>
              <w:t>开料</w:t>
            </w:r>
            <w:r>
              <w:rPr>
                <w:rFonts w:hint="default" w:ascii="Times New Roman" w:hAnsi="Times New Roman" w:cs="Times New Roman"/>
                <w:u w:val="none"/>
              </w:rPr>
              <w:t>机</w:t>
            </w:r>
          </w:p>
        </w:tc>
        <w:tc>
          <w:tcPr>
            <w:tcW w:w="1755" w:type="dxa"/>
            <w:noWrap w:val="0"/>
            <w:vAlign w:val="center"/>
          </w:tcPr>
          <w:p>
            <w:pPr>
              <w:pStyle w:val="20"/>
              <w:rPr>
                <w:rFonts w:hint="eastAsia"/>
                <w:lang w:eastAsia="zh-CN"/>
              </w:rPr>
            </w:pPr>
            <w:r>
              <w:rPr>
                <w:rFonts w:hint="eastAsia"/>
                <w:lang w:eastAsia="zh-CN"/>
              </w:rPr>
              <w:t>设备噪声</w:t>
            </w:r>
          </w:p>
        </w:tc>
        <w:tc>
          <w:tcPr>
            <w:tcW w:w="1755" w:type="dxa"/>
            <w:noWrap w:val="0"/>
            <w:vAlign w:val="center"/>
          </w:tcPr>
          <w:p>
            <w:pPr>
              <w:pStyle w:val="20"/>
              <w:rPr>
                <w:rFonts w:hint="eastAsia"/>
              </w:rPr>
            </w:pPr>
            <w:r>
              <w:rPr>
                <w:rFonts w:hint="eastAsia"/>
              </w:rPr>
              <w:t>基础减震、建筑隔声</w:t>
            </w:r>
          </w:p>
        </w:tc>
        <w:tc>
          <w:tcPr>
            <w:tcW w:w="1757" w:type="dxa"/>
            <w:vMerge w:val="restart"/>
            <w:noWrap w:val="0"/>
            <w:vAlign w:val="center"/>
          </w:tcPr>
          <w:p>
            <w:pPr>
              <w:pStyle w:val="20"/>
              <w:rPr>
                <w:rFonts w:hint="eastAsia"/>
                <w:lang w:eastAsia="zh-CN"/>
              </w:rPr>
            </w:pPr>
            <w:r>
              <w:t>《工业企业厂界环境噪声排放标准》（GB12348-2008）</w:t>
            </w:r>
            <w:r>
              <w:rPr>
                <w:rFonts w:hint="eastAsia"/>
                <w:lang w:val="en-US" w:eastAsia="zh-CN"/>
              </w:rPr>
              <w:t>3</w:t>
            </w:r>
            <w:r>
              <w:rPr>
                <w:rFonts w:hint="eastAsia"/>
                <w:lang w:eastAsia="zh-CN"/>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eastAsia" w:ascii="宋体" w:hAnsi="宋体" w:cs="宋体"/>
                <w:sz w:val="24"/>
              </w:rPr>
            </w:pPr>
          </w:p>
        </w:tc>
        <w:tc>
          <w:tcPr>
            <w:tcW w:w="1755" w:type="dxa"/>
            <w:noWrap w:val="0"/>
            <w:vAlign w:val="center"/>
          </w:tcPr>
          <w:p>
            <w:pPr>
              <w:pStyle w:val="20"/>
              <w:ind w:right="0" w:rightChars="0" w:firstLine="0" w:firstLineChars="0"/>
              <w:rPr>
                <w:rFonts w:hint="default" w:ascii="Times New Roman" w:hAnsi="Times New Roman" w:eastAsia="宋体" w:cs="Times New Roman"/>
                <w:kern w:val="2"/>
                <w:sz w:val="21"/>
                <w:szCs w:val="20"/>
                <w:u w:val="none"/>
                <w:lang w:val="en-US" w:eastAsia="zh-CN" w:bidi="ar-SA"/>
              </w:rPr>
            </w:pPr>
            <w:r>
              <w:rPr>
                <w:rFonts w:hint="eastAsia" w:cs="Times New Roman"/>
                <w:u w:val="none"/>
                <w:lang w:val="en-US" w:eastAsia="zh-CN"/>
              </w:rPr>
              <w:t>切割</w:t>
            </w:r>
            <w:r>
              <w:rPr>
                <w:rFonts w:hint="default" w:ascii="Times New Roman" w:hAnsi="Times New Roman" w:cs="Times New Roman"/>
                <w:u w:val="none"/>
              </w:rPr>
              <w:t>机</w:t>
            </w:r>
          </w:p>
        </w:tc>
        <w:tc>
          <w:tcPr>
            <w:tcW w:w="1755" w:type="dxa"/>
            <w:noWrap w:val="0"/>
            <w:vAlign w:val="center"/>
          </w:tcPr>
          <w:p>
            <w:pPr>
              <w:pStyle w:val="20"/>
              <w:rPr>
                <w:rFonts w:hint="eastAsia"/>
                <w:lang w:eastAsia="zh-CN"/>
              </w:rPr>
            </w:pPr>
            <w:r>
              <w:rPr>
                <w:rFonts w:hint="eastAsia"/>
                <w:lang w:eastAsia="zh-CN"/>
              </w:rPr>
              <w:t>设备噪声</w:t>
            </w:r>
          </w:p>
        </w:tc>
        <w:tc>
          <w:tcPr>
            <w:tcW w:w="1755" w:type="dxa"/>
            <w:noWrap w:val="0"/>
            <w:vAlign w:val="center"/>
          </w:tcPr>
          <w:p>
            <w:pPr>
              <w:pStyle w:val="20"/>
              <w:rPr>
                <w:rFonts w:hint="eastAsia"/>
              </w:rPr>
            </w:pPr>
            <w:r>
              <w:rPr>
                <w:rFonts w:hint="eastAsia"/>
              </w:rPr>
              <w:t>基础减震、建筑隔声</w:t>
            </w:r>
          </w:p>
        </w:tc>
        <w:tc>
          <w:tcPr>
            <w:tcW w:w="1757" w:type="dxa"/>
            <w:vMerge w:val="continue"/>
            <w:noWrap w:val="0"/>
            <w:vAlign w:val="center"/>
          </w:tcPr>
          <w:p>
            <w:pPr>
              <w:pStyle w:val="20"/>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eastAsia" w:ascii="宋体" w:hAnsi="宋体" w:cs="宋体"/>
                <w:sz w:val="24"/>
              </w:rPr>
            </w:pPr>
          </w:p>
        </w:tc>
        <w:tc>
          <w:tcPr>
            <w:tcW w:w="1755" w:type="dxa"/>
            <w:noWrap w:val="0"/>
            <w:vAlign w:val="center"/>
          </w:tcPr>
          <w:p>
            <w:pPr>
              <w:pStyle w:val="20"/>
              <w:ind w:right="0" w:rightChars="0" w:firstLine="0" w:firstLineChars="0"/>
              <w:rPr>
                <w:rFonts w:hint="default" w:ascii="Times New Roman" w:hAnsi="Times New Roman" w:eastAsia="宋体" w:cs="Times New Roman"/>
                <w:kern w:val="2"/>
                <w:sz w:val="21"/>
                <w:szCs w:val="20"/>
                <w:u w:val="none"/>
                <w:lang w:val="en-US" w:eastAsia="zh-CN" w:bidi="ar-SA"/>
              </w:rPr>
            </w:pPr>
            <w:r>
              <w:rPr>
                <w:rFonts w:hint="default" w:ascii="Times New Roman" w:hAnsi="Times New Roman" w:cs="Times New Roman"/>
                <w:u w:val="none"/>
                <w:lang w:val="zh-CN"/>
              </w:rPr>
              <w:t>风机</w:t>
            </w:r>
          </w:p>
        </w:tc>
        <w:tc>
          <w:tcPr>
            <w:tcW w:w="1755" w:type="dxa"/>
            <w:noWrap w:val="0"/>
            <w:vAlign w:val="center"/>
          </w:tcPr>
          <w:p>
            <w:pPr>
              <w:pStyle w:val="20"/>
              <w:rPr>
                <w:rFonts w:hint="eastAsia"/>
                <w:lang w:eastAsia="zh-CN"/>
              </w:rPr>
            </w:pPr>
            <w:r>
              <w:rPr>
                <w:rFonts w:hint="eastAsia"/>
                <w:lang w:eastAsia="zh-CN"/>
              </w:rPr>
              <w:t>设备噪声</w:t>
            </w:r>
          </w:p>
        </w:tc>
        <w:tc>
          <w:tcPr>
            <w:tcW w:w="1755" w:type="dxa"/>
            <w:noWrap w:val="0"/>
            <w:vAlign w:val="center"/>
          </w:tcPr>
          <w:p>
            <w:pPr>
              <w:pStyle w:val="20"/>
              <w:rPr>
                <w:rFonts w:hint="eastAsia"/>
              </w:rPr>
            </w:pPr>
            <w:r>
              <w:rPr>
                <w:rFonts w:hint="eastAsia"/>
              </w:rPr>
              <w:t>基础减震、建筑隔声</w:t>
            </w:r>
          </w:p>
        </w:tc>
        <w:tc>
          <w:tcPr>
            <w:tcW w:w="1757" w:type="dxa"/>
            <w:vMerge w:val="continue"/>
            <w:noWrap w:val="0"/>
            <w:vAlign w:val="center"/>
          </w:tcPr>
          <w:p>
            <w:pPr>
              <w:pStyle w:val="20"/>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电磁辐射</w:t>
            </w:r>
          </w:p>
        </w:tc>
        <w:tc>
          <w:tcPr>
            <w:tcW w:w="1755" w:type="dxa"/>
            <w:noWrap w:val="0"/>
            <w:vAlign w:val="center"/>
          </w:tcPr>
          <w:p>
            <w:pPr>
              <w:pStyle w:val="20"/>
              <w:rPr>
                <w:rFonts w:hint="eastAsia"/>
                <w:lang w:eastAsia="zh-CN"/>
              </w:rPr>
            </w:pPr>
            <w:r>
              <w:rPr>
                <w:rFonts w:hint="eastAsia"/>
                <w:lang w:eastAsia="zh-CN"/>
              </w:rPr>
              <w:t>/</w:t>
            </w:r>
          </w:p>
        </w:tc>
        <w:tc>
          <w:tcPr>
            <w:tcW w:w="1755" w:type="dxa"/>
            <w:noWrap w:val="0"/>
            <w:vAlign w:val="center"/>
          </w:tcPr>
          <w:p>
            <w:pPr>
              <w:pStyle w:val="20"/>
              <w:rPr>
                <w:rFonts w:hint="eastAsia"/>
                <w:lang w:eastAsia="zh-CN"/>
              </w:rPr>
            </w:pPr>
            <w:r>
              <w:rPr>
                <w:rFonts w:hint="eastAsia"/>
                <w:lang w:eastAsia="zh-CN"/>
              </w:rPr>
              <w:t>/</w:t>
            </w:r>
          </w:p>
        </w:tc>
        <w:tc>
          <w:tcPr>
            <w:tcW w:w="1755" w:type="dxa"/>
            <w:noWrap w:val="0"/>
            <w:vAlign w:val="center"/>
          </w:tcPr>
          <w:p>
            <w:pPr>
              <w:pStyle w:val="20"/>
              <w:rPr>
                <w:rFonts w:hint="eastAsia"/>
                <w:lang w:eastAsia="zh-CN"/>
              </w:rPr>
            </w:pPr>
            <w:r>
              <w:rPr>
                <w:rFonts w:hint="eastAsia"/>
                <w:lang w:eastAsia="zh-CN"/>
              </w:rPr>
              <w:t>/</w:t>
            </w:r>
          </w:p>
        </w:tc>
        <w:tc>
          <w:tcPr>
            <w:tcW w:w="1757" w:type="dxa"/>
            <w:noWrap w:val="0"/>
            <w:vAlign w:val="center"/>
          </w:tcPr>
          <w:p>
            <w:pPr>
              <w:pStyle w:val="20"/>
              <w:rPr>
                <w:rFonts w:hint="eastAsia"/>
                <w:lang w:eastAsia="zh-CN"/>
              </w:rPr>
            </w:pP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固体废物</w:t>
            </w:r>
          </w:p>
        </w:tc>
        <w:tc>
          <w:tcPr>
            <w:tcW w:w="7022" w:type="dxa"/>
            <w:gridSpan w:val="4"/>
            <w:noWrap w:val="0"/>
            <w:vAlign w:val="center"/>
          </w:tcPr>
          <w:p>
            <w:pPr>
              <w:pStyle w:val="20"/>
              <w:jc w:val="both"/>
              <w:rPr>
                <w:rFonts w:hint="eastAsia"/>
                <w:lang w:eastAsia="zh-CN"/>
              </w:rPr>
            </w:pPr>
            <w:r>
              <w:rPr>
                <w:rFonts w:hint="eastAsia"/>
                <w:lang w:eastAsia="zh-CN"/>
              </w:rPr>
              <w:t>一般工业固废：废包装袋</w:t>
            </w:r>
            <w:r>
              <w:rPr>
                <w:rFonts w:hint="eastAsia"/>
                <w:lang w:val="en-US" w:eastAsia="zh-CN"/>
              </w:rPr>
              <w:t>和报废玻璃</w:t>
            </w:r>
            <w:r>
              <w:rPr>
                <w:rFonts w:hint="eastAsia"/>
                <w:lang w:eastAsia="zh-CN"/>
              </w:rPr>
              <w:t>经收集后交由物资回收公司统一处置，</w:t>
            </w:r>
            <w:r>
              <w:rPr>
                <w:rFonts w:hint="eastAsia"/>
                <w:lang w:val="en-US" w:eastAsia="zh-CN"/>
              </w:rPr>
              <w:t>废反渗透膜、沉渣交由环卫部门清运</w:t>
            </w:r>
            <w:r>
              <w:rPr>
                <w:rFonts w:hint="eastAsia"/>
                <w:lang w:eastAsia="zh-CN"/>
              </w:rPr>
              <w:t>；</w:t>
            </w:r>
          </w:p>
          <w:p>
            <w:pPr>
              <w:pStyle w:val="20"/>
              <w:jc w:val="both"/>
              <w:rPr>
                <w:rFonts w:hint="eastAsia"/>
                <w:lang w:eastAsia="zh-CN"/>
              </w:rPr>
            </w:pPr>
            <w:r>
              <w:rPr>
                <w:rFonts w:hint="eastAsia"/>
              </w:rPr>
              <w:t>危险废物：废试剂</w:t>
            </w:r>
            <w:r>
              <w:rPr>
                <w:rFonts w:hint="eastAsia"/>
                <w:lang w:val="en-US" w:eastAsia="zh-CN"/>
              </w:rPr>
              <w:t>桶（罐），</w:t>
            </w:r>
            <w:r>
              <w:rPr>
                <w:rFonts w:hint="eastAsia"/>
              </w:rPr>
              <w:t>机修固废主要包括含油抹布、废机油、含油棉纱及手套等，</w:t>
            </w:r>
            <w:r>
              <w:rPr>
                <w:rFonts w:hint="eastAsia"/>
                <w:lang w:val="en-US" w:eastAsia="zh-CN"/>
              </w:rPr>
              <w:t>废活性炭颗粒网棉，废UV灯管，废丝网都将收集于</w:t>
            </w:r>
            <w:r>
              <w:rPr>
                <w:rFonts w:hint="eastAsia"/>
              </w:rPr>
              <w:t>危险弃物暂存间</w:t>
            </w:r>
            <w:r>
              <w:rPr>
                <w:rFonts w:hint="eastAsia"/>
                <w:lang w:eastAsia="zh-CN"/>
              </w:rPr>
              <w:t>（</w:t>
            </w:r>
            <w:r>
              <w:rPr>
                <w:rFonts w:hint="eastAsia"/>
                <w:lang w:val="en-US" w:eastAsia="zh-CN"/>
              </w:rPr>
              <w:t>20m</w:t>
            </w:r>
            <w:r>
              <w:rPr>
                <w:rFonts w:hint="eastAsia"/>
                <w:vertAlign w:val="superscript"/>
                <w:lang w:val="en-US" w:eastAsia="zh-CN"/>
              </w:rPr>
              <w:t>3</w:t>
            </w:r>
            <w:r>
              <w:rPr>
                <w:rFonts w:hint="eastAsia"/>
                <w:lang w:eastAsia="zh-CN"/>
              </w:rPr>
              <w:t>）</w:t>
            </w:r>
            <w:r>
              <w:rPr>
                <w:rFonts w:hint="eastAsia"/>
              </w:rPr>
              <w:t>并定期交由具有危废处置资质的单位处理</w:t>
            </w:r>
            <w:r>
              <w:rPr>
                <w:rFonts w:hint="eastAsia"/>
                <w:lang w:eastAsia="zh-CN"/>
              </w:rPr>
              <w:t>；</w:t>
            </w:r>
          </w:p>
          <w:p>
            <w:pPr>
              <w:pStyle w:val="20"/>
              <w:jc w:val="both"/>
              <w:rPr>
                <w:rFonts w:hint="eastAsia" w:hAnsi="宋体"/>
                <w:color w:val="auto"/>
              </w:rPr>
            </w:pPr>
            <w:bookmarkStart w:id="17" w:name="_GoBack"/>
            <w:bookmarkEnd w:id="17"/>
            <w:r>
              <w:rPr>
                <w:rFonts w:hint="eastAsia"/>
              </w:rPr>
              <w:t>生活垃圾</w:t>
            </w:r>
            <w:r>
              <w:rPr>
                <w:rFonts w:hint="eastAsia"/>
                <w:lang w:val="en-US" w:eastAsia="zh-CN"/>
              </w:rPr>
              <w:t>交</w:t>
            </w:r>
            <w:r>
              <w:rPr>
                <w:rFonts w:hint="eastAsia"/>
              </w:rPr>
              <w:t>由当地环卫部门定期清运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土壤及地下水</w:t>
            </w:r>
          </w:p>
          <w:p>
            <w:pPr>
              <w:adjustRightInd w:val="0"/>
              <w:snapToGrid w:val="0"/>
              <w:jc w:val="center"/>
              <w:rPr>
                <w:rFonts w:hint="eastAsia" w:ascii="宋体" w:hAnsi="宋体" w:cs="宋体"/>
                <w:sz w:val="24"/>
              </w:rPr>
            </w:pPr>
            <w:r>
              <w:rPr>
                <w:rFonts w:hint="eastAsia" w:ascii="宋体" w:hAnsi="宋体" w:cs="宋体"/>
                <w:sz w:val="24"/>
              </w:rPr>
              <w:t>污染防治措施</w:t>
            </w:r>
          </w:p>
        </w:tc>
        <w:tc>
          <w:tcPr>
            <w:tcW w:w="7022" w:type="dxa"/>
            <w:gridSpan w:val="4"/>
            <w:noWrap w:val="0"/>
            <w:vAlign w:val="center"/>
          </w:tcPr>
          <w:p>
            <w:pPr>
              <w:adjustRightInd w:val="0"/>
              <w:snapToGrid w:val="0"/>
              <w:jc w:val="center"/>
              <w:rPr>
                <w:rFonts w:hint="eastAsia" w:ascii="宋体" w:hAnsi="宋体" w:cs="宋体"/>
                <w:sz w:val="24"/>
              </w:rPr>
            </w:pP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78" w:type="dxa"/>
            <w:noWrap w:val="0"/>
            <w:vAlign w:val="center"/>
          </w:tcPr>
          <w:p>
            <w:pPr>
              <w:adjustRightInd w:val="0"/>
              <w:snapToGrid w:val="0"/>
              <w:jc w:val="center"/>
              <w:rPr>
                <w:rFonts w:hint="eastAsia" w:ascii="宋体" w:hAnsi="宋体" w:cs="宋体"/>
                <w:sz w:val="24"/>
              </w:rPr>
            </w:pPr>
            <w:r>
              <w:rPr>
                <w:rFonts w:hint="eastAsia" w:ascii="宋体" w:hAnsi="宋体" w:cs="宋体"/>
                <w:sz w:val="24"/>
              </w:rPr>
              <w:t>生态保护措施</w:t>
            </w:r>
          </w:p>
        </w:tc>
        <w:tc>
          <w:tcPr>
            <w:tcW w:w="7022" w:type="dxa"/>
            <w:gridSpan w:val="4"/>
            <w:noWrap w:val="0"/>
            <w:vAlign w:val="center"/>
          </w:tcPr>
          <w:p>
            <w:pPr>
              <w:pStyle w:val="20"/>
              <w:rPr>
                <w:rFonts w:hint="eastAsia"/>
              </w:rPr>
            </w:pPr>
            <w:r>
              <w:rPr>
                <w:rFonts w:hint="eastAsia"/>
              </w:rPr>
              <w:t>加强厂区内绿化，种植本地物种。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ascii="宋体" w:hAnsi="宋体" w:cs="宋体"/>
                <w:spacing w:val="-8"/>
                <w:sz w:val="24"/>
              </w:rPr>
            </w:pPr>
            <w:r>
              <w:rPr>
                <w:rFonts w:hint="eastAsia" w:ascii="宋体" w:hAnsi="宋体" w:cs="宋体"/>
                <w:spacing w:val="-8"/>
                <w:sz w:val="24"/>
              </w:rPr>
              <w:t>环境风险</w:t>
            </w:r>
          </w:p>
          <w:p>
            <w:pPr>
              <w:adjustRightInd w:val="0"/>
              <w:snapToGrid w:val="0"/>
              <w:jc w:val="center"/>
              <w:rPr>
                <w:rFonts w:hint="eastAsia" w:ascii="宋体" w:hAnsi="宋体" w:cs="宋体"/>
                <w:spacing w:val="-8"/>
                <w:sz w:val="24"/>
              </w:rPr>
            </w:pPr>
            <w:r>
              <w:rPr>
                <w:rFonts w:hint="eastAsia" w:ascii="宋体" w:hAnsi="宋体" w:cs="宋体"/>
                <w:spacing w:val="-8"/>
                <w:sz w:val="24"/>
              </w:rPr>
              <w:t>防范措施</w:t>
            </w:r>
          </w:p>
        </w:tc>
        <w:tc>
          <w:tcPr>
            <w:tcW w:w="7022" w:type="dxa"/>
            <w:gridSpan w:val="4"/>
            <w:noWrap w:val="0"/>
            <w:vAlign w:val="center"/>
          </w:tcPr>
          <w:p>
            <w:pPr>
              <w:pStyle w:val="20"/>
              <w:rPr>
                <w:rFonts w:hint="default" w:eastAsia="宋体"/>
                <w:sz w:val="24"/>
                <w:lang w:val="en-US" w:eastAsia="zh-CN"/>
              </w:rPr>
            </w:pPr>
            <w:r>
              <w:rPr>
                <w:rFonts w:hint="eastAsia"/>
                <w:lang w:val="en-US" w:eastAsia="zh-CN"/>
              </w:rPr>
              <w:t>做好化学品库、危废暂存间防渗防漏措施</w:t>
            </w:r>
            <w:r>
              <w:rPr>
                <w:rFonts w:hint="eastAsia"/>
              </w:rPr>
              <w:t>，</w:t>
            </w:r>
            <w:r>
              <w:rPr>
                <w:rFonts w:hint="eastAsia"/>
                <w:lang w:val="en-US" w:eastAsia="zh-CN"/>
              </w:rPr>
              <w:t>加强职工培训，制定相应管理制度，</w:t>
            </w:r>
            <w:r>
              <w:rPr>
                <w:rFonts w:hint="eastAsia"/>
              </w:rPr>
              <w:t>制定相应的环境风险应急预案</w:t>
            </w:r>
            <w:r>
              <w:rPr>
                <w:rFonts w:hint="eastAsia"/>
                <w:lang w:eastAsia="zh-CN"/>
              </w:rPr>
              <w:t>；</w:t>
            </w:r>
            <w:r>
              <w:rPr>
                <w:rFonts w:hint="eastAsia"/>
                <w:lang w:val="en-US" w:eastAsia="zh-CN"/>
              </w:rPr>
              <w:t>修建应急池（可共用本项目沉淀池）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adjustRightInd w:val="0"/>
              <w:snapToGrid w:val="0"/>
              <w:jc w:val="center"/>
              <w:rPr>
                <w:rFonts w:ascii="宋体" w:hAnsi="宋体" w:cs="宋体"/>
                <w:spacing w:val="-8"/>
                <w:sz w:val="24"/>
              </w:rPr>
            </w:pPr>
            <w:r>
              <w:rPr>
                <w:rFonts w:hint="eastAsia" w:ascii="宋体" w:hAnsi="宋体" w:cs="宋体"/>
                <w:spacing w:val="-8"/>
                <w:sz w:val="24"/>
              </w:rPr>
              <w:t>其他环境</w:t>
            </w:r>
          </w:p>
          <w:p>
            <w:pPr>
              <w:adjustRightInd w:val="0"/>
              <w:snapToGrid w:val="0"/>
              <w:jc w:val="center"/>
              <w:rPr>
                <w:rFonts w:hint="eastAsia" w:ascii="宋体" w:hAnsi="宋体" w:cs="宋体"/>
                <w:spacing w:val="-8"/>
                <w:sz w:val="24"/>
              </w:rPr>
            </w:pPr>
            <w:r>
              <w:rPr>
                <w:rFonts w:hint="eastAsia" w:ascii="宋体" w:hAnsi="宋体" w:cs="宋体"/>
                <w:spacing w:val="-8"/>
                <w:sz w:val="24"/>
              </w:rPr>
              <w:t>管理要求</w:t>
            </w:r>
          </w:p>
        </w:tc>
        <w:tc>
          <w:tcPr>
            <w:tcW w:w="7022" w:type="dxa"/>
            <w:gridSpan w:val="4"/>
            <w:noWrap w:val="0"/>
            <w:vAlign w:val="center"/>
          </w:tcPr>
          <w:p>
            <w:pPr>
              <w:pStyle w:val="20"/>
              <w:rPr>
                <w:rFonts w:hint="eastAsia"/>
                <w:lang w:eastAsia="zh-CN"/>
              </w:rPr>
            </w:pPr>
            <w:r>
              <w:rPr>
                <w:rFonts w:hint="eastAsia"/>
                <w:lang w:eastAsia="zh-CN"/>
              </w:rPr>
              <w:t>1、项目建成投产排污前，应办理排污许可证</w:t>
            </w:r>
          </w:p>
          <w:p>
            <w:pPr>
              <w:pStyle w:val="20"/>
              <w:rPr>
                <w:rFonts w:hint="eastAsia"/>
                <w:lang w:eastAsia="zh-CN"/>
              </w:rPr>
            </w:pPr>
            <w:r>
              <w:rPr>
                <w:rFonts w:hint="eastAsia"/>
                <w:lang w:eastAsia="zh-CN"/>
              </w:rPr>
              <w:t>2、项目建成试运行，及时进行环保竣工验收</w:t>
            </w:r>
          </w:p>
          <w:p>
            <w:pPr>
              <w:pStyle w:val="20"/>
              <w:rPr>
                <w:rFonts w:hint="eastAsia"/>
                <w:lang w:eastAsia="zh-CN"/>
              </w:rPr>
            </w:pPr>
            <w:r>
              <w:rPr>
                <w:rFonts w:hint="eastAsia"/>
                <w:lang w:eastAsia="zh-CN"/>
              </w:rPr>
              <w:t>3、项目建成后应及时完成环境风险应急预案编制并备案</w:t>
            </w:r>
          </w:p>
        </w:tc>
      </w:tr>
    </w:tbl>
    <w:p>
      <w:pPr>
        <w:pStyle w:val="10"/>
        <w:jc w:val="center"/>
        <w:outlineLvl w:val="0"/>
        <w:rPr>
          <w:rFonts w:ascii="黑体" w:hAnsi="黑体" w:eastAsia="黑体"/>
          <w:snapToGrid w:val="0"/>
          <w:sz w:val="30"/>
          <w:szCs w:val="30"/>
        </w:rPr>
      </w:pPr>
      <w:r>
        <w:rPr>
          <w:snapToGrid w:val="0"/>
        </w:rPr>
        <w:br w:type="page"/>
      </w:r>
      <w:bookmarkStart w:id="14" w:name="_Toc67408763"/>
      <w:r>
        <w:rPr>
          <w:rFonts w:hint="eastAsia" w:ascii="黑体" w:hAnsi="黑体" w:eastAsia="黑体"/>
          <w:snapToGrid w:val="0"/>
          <w:sz w:val="30"/>
          <w:szCs w:val="30"/>
        </w:rPr>
        <w:t>六、结论</w:t>
      </w:r>
      <w:bookmarkEnd w:id="14"/>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pStyle w:val="18"/>
            </w:pPr>
            <w:r>
              <w:rPr>
                <w:rFonts w:hint="eastAsia"/>
                <w:lang w:eastAsia="zh-CN"/>
              </w:rPr>
              <w:t>湖南华波光电科技有限公司</w:t>
            </w:r>
            <w:r>
              <w:rPr>
                <w:rFonts w:hint="eastAsia" w:ascii="宋体" w:hAnsi="宋体" w:cs="宋体"/>
                <w:lang w:eastAsia="zh-CN"/>
              </w:rPr>
              <w:t>新型显示器生产线项目</w:t>
            </w:r>
            <w:r>
              <w:rPr>
                <w:rFonts w:hint="eastAsia"/>
              </w:rPr>
              <w:t>符合国家产业政策；项目选址符合相关规划要求；采用的工艺技术成熟可行，基本符合清洁生产要求，通过采取有效的环保措施可实现达标排放，对周边环境的影响也能控制在可接受程度。因此，建设单位在严格执行环保</w:t>
            </w:r>
            <w:r>
              <w:t>“</w:t>
            </w:r>
            <w:r>
              <w:rPr>
                <w:rFonts w:hint="eastAsia"/>
              </w:rPr>
              <w:t>三同时</w:t>
            </w:r>
            <w:r>
              <w:t>”</w:t>
            </w:r>
            <w:r>
              <w:rPr>
                <w:rFonts w:hint="eastAsia"/>
              </w:rPr>
              <w:t>制度，严格落实本报告提出的各项环保措施后，项目建设对环境的影响是可接受的。因此，从环保的角度分析，本项目的建设是可行的。</w:t>
            </w:r>
          </w:p>
          <w:p>
            <w:pPr>
              <w:spacing w:line="360" w:lineRule="auto"/>
              <w:rPr>
                <w:rFonts w:ascii="宋体" w:cs="宋体"/>
                <w:sz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0"/>
        <w:adjustRightInd w:val="0"/>
        <w:snapToGrid w:val="0"/>
        <w:spacing w:before="0" w:beforeAutospacing="0" w:after="0" w:afterAutospacing="0" w:line="648" w:lineRule="auto"/>
        <w:outlineLvl w:val="0"/>
        <w:rPr>
          <w:rFonts w:ascii="黑体" w:hAnsi="黑体" w:eastAsia="黑体"/>
          <w:snapToGrid w:val="0"/>
          <w:sz w:val="32"/>
          <w:szCs w:val="32"/>
        </w:rPr>
      </w:pPr>
      <w:bookmarkStart w:id="15" w:name="_Toc67408764"/>
      <w:r>
        <w:rPr>
          <w:rFonts w:hint="eastAsia" w:ascii="黑体" w:hAnsi="黑体" w:eastAsia="黑体"/>
          <w:snapToGrid w:val="0"/>
          <w:sz w:val="32"/>
          <w:szCs w:val="32"/>
        </w:rPr>
        <w:t>附表</w:t>
      </w:r>
      <w:bookmarkEnd w:id="15"/>
    </w:p>
    <w:p>
      <w:pPr>
        <w:pStyle w:val="10"/>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bookmarkStart w:id="16" w:name="_Toc67408765"/>
      <w:r>
        <w:rPr>
          <w:rFonts w:hint="eastAsia" w:ascii="方正小标宋_GBK" w:hAnsi="黑体" w:eastAsia="方正小标宋_GBK"/>
          <w:snapToGrid w:val="0"/>
          <w:sz w:val="38"/>
          <w:szCs w:val="38"/>
        </w:rPr>
        <w:t>建设项目污染物排放量汇总表</w:t>
      </w:r>
      <w:bookmarkEnd w:id="16"/>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25"/>
              <w:spacing w:beforeLines="0" w:afterLines="0" w:line="240" w:lineRule="auto"/>
              <w:jc w:val="righ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项目</w:t>
            </w:r>
          </w:p>
          <w:p>
            <w:pPr>
              <w:pStyle w:val="25"/>
              <w:spacing w:beforeLines="0" w:afterLines="0" w:line="240" w:lineRule="auto"/>
              <w:jc w:val="lef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分类</w:t>
            </w:r>
          </w:p>
        </w:tc>
        <w:tc>
          <w:tcPr>
            <w:tcW w:w="1417" w:type="dxa"/>
            <w:noWrap w:val="0"/>
            <w:tcMar>
              <w:left w:w="28" w:type="dxa"/>
              <w:right w:w="28" w:type="dxa"/>
            </w:tcMar>
            <w:vAlign w:val="center"/>
          </w:tcPr>
          <w:p>
            <w:pPr>
              <w:pStyle w:val="25"/>
              <w:spacing w:beforeLines="0" w:afterLines="0" w:line="240" w:lineRule="auto"/>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污染物名称</w:t>
            </w:r>
          </w:p>
        </w:tc>
        <w:tc>
          <w:tcPr>
            <w:tcW w:w="1701" w:type="dxa"/>
            <w:noWrap w:val="0"/>
            <w:tcMar>
              <w:left w:w="28" w:type="dxa"/>
              <w:right w:w="28" w:type="dxa"/>
            </w:tcMar>
            <w:vAlign w:val="center"/>
          </w:tcPr>
          <w:p>
            <w:pPr>
              <w:pStyle w:val="25"/>
              <w:spacing w:beforeLines="0" w:afterLines="0"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现有工程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1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spacing w:val="-6"/>
                <w:kern w:val="21"/>
                <w:szCs w:val="21"/>
              </w:rPr>
              <w:fldChar w:fldCharType="end"/>
            </w:r>
          </w:p>
        </w:tc>
        <w:tc>
          <w:tcPr>
            <w:tcW w:w="1276" w:type="dxa"/>
            <w:noWrap w:val="0"/>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现有工程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许可排放量</w:t>
            </w:r>
          </w:p>
          <w:p>
            <w:pPr>
              <w:pStyle w:val="25"/>
              <w:spacing w:beforeLines="0" w:afterLines="0"/>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2 \* GB3 \* MERGEFORMAT </w:instrText>
            </w:r>
            <w:r>
              <w:rPr>
                <w:rFonts w:ascii="黑体" w:hAnsi="黑体" w:eastAsia="黑体"/>
                <w:snapToGrid w:val="0"/>
                <w:spacing w:val="-6"/>
                <w:kern w:val="21"/>
                <w:szCs w:val="21"/>
              </w:rPr>
              <w:fldChar w:fldCharType="separate"/>
            </w:r>
            <w:r>
              <w:rPr>
                <w:rFonts w:hint="eastAsia" w:ascii="黑体" w:hAnsi="黑体" w:eastAsia="黑体" w:cs="宋体"/>
                <w:snapToGrid w:val="0"/>
                <w:spacing w:val="-6"/>
                <w:kern w:val="21"/>
                <w:szCs w:val="21"/>
              </w:rPr>
              <w:t>②</w:t>
            </w:r>
            <w:r>
              <w:rPr>
                <w:rFonts w:ascii="黑体" w:hAnsi="黑体" w:eastAsia="黑体"/>
                <w:snapToGrid w:val="0"/>
                <w:spacing w:val="-6"/>
                <w:kern w:val="21"/>
                <w:szCs w:val="21"/>
              </w:rPr>
              <w:fldChar w:fldCharType="end"/>
            </w:r>
          </w:p>
        </w:tc>
        <w:tc>
          <w:tcPr>
            <w:tcW w:w="1701" w:type="dxa"/>
            <w:noWrap w:val="0"/>
            <w:tcMar>
              <w:left w:w="28" w:type="dxa"/>
              <w:right w:w="28" w:type="dxa"/>
            </w:tcMar>
            <w:vAlign w:val="center"/>
          </w:tcPr>
          <w:p>
            <w:pPr>
              <w:pStyle w:val="25"/>
              <w:spacing w:beforeLines="0" w:afterLines="0"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在建工程</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3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spacing w:val="-6"/>
                <w:kern w:val="21"/>
                <w:szCs w:val="21"/>
              </w:rPr>
              <w:fldChar w:fldCharType="end"/>
            </w:r>
          </w:p>
        </w:tc>
        <w:tc>
          <w:tcPr>
            <w:tcW w:w="1559" w:type="dxa"/>
            <w:noWrap w:val="0"/>
            <w:tcMar>
              <w:left w:w="28" w:type="dxa"/>
              <w:right w:w="28" w:type="dxa"/>
            </w:tcMar>
            <w:vAlign w:val="center"/>
          </w:tcPr>
          <w:p>
            <w:pPr>
              <w:pStyle w:val="25"/>
              <w:spacing w:beforeLines="0" w:afterLines="0"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本项目</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4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spacing w:val="-6"/>
                <w:kern w:val="21"/>
                <w:szCs w:val="21"/>
              </w:rPr>
              <w:fldChar w:fldCharType="end"/>
            </w:r>
          </w:p>
        </w:tc>
        <w:tc>
          <w:tcPr>
            <w:tcW w:w="1761" w:type="dxa"/>
            <w:noWrap w:val="0"/>
            <w:tcMar>
              <w:left w:w="28" w:type="dxa"/>
              <w:right w:w="28" w:type="dxa"/>
            </w:tcMar>
            <w:vAlign w:val="center"/>
          </w:tcPr>
          <w:p>
            <w:pPr>
              <w:pStyle w:val="25"/>
              <w:spacing w:beforeLines="0" w:afterLines="0" w:line="240" w:lineRule="auto"/>
              <w:rPr>
                <w:rFonts w:hint="eastAsia" w:ascii="黑体" w:hAnsi="黑体" w:eastAsia="黑体"/>
                <w:snapToGrid w:val="0"/>
                <w:spacing w:val="-16"/>
                <w:kern w:val="21"/>
                <w:szCs w:val="21"/>
              </w:rPr>
            </w:pPr>
            <w:r>
              <w:rPr>
                <w:rFonts w:ascii="黑体" w:hAnsi="黑体" w:eastAsia="黑体"/>
                <w:snapToGrid w:val="0"/>
                <w:spacing w:val="-16"/>
                <w:kern w:val="21"/>
                <w:szCs w:val="21"/>
              </w:rPr>
              <w:t>以新带老削减量</w:t>
            </w:r>
          </w:p>
          <w:p>
            <w:pPr>
              <w:pStyle w:val="25"/>
              <w:spacing w:beforeLines="0" w:afterLines="0" w:line="240" w:lineRule="auto"/>
              <w:rPr>
                <w:rFonts w:ascii="黑体" w:hAnsi="黑体" w:eastAsia="黑体"/>
                <w:snapToGrid w:val="0"/>
                <w:spacing w:val="-16"/>
                <w:kern w:val="21"/>
                <w:szCs w:val="21"/>
              </w:rPr>
            </w:pPr>
            <w:r>
              <w:rPr>
                <w:rFonts w:ascii="黑体" w:hAnsi="黑体" w:eastAsia="黑体"/>
                <w:snapToGrid w:val="0"/>
                <w:spacing w:val="-16"/>
                <w:kern w:val="21"/>
                <w:szCs w:val="21"/>
              </w:rPr>
              <w:t>（新建项目不填）</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5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spacing w:val="-16"/>
                <w:kern w:val="21"/>
                <w:szCs w:val="21"/>
              </w:rPr>
              <w:fldChar w:fldCharType="end"/>
            </w:r>
          </w:p>
        </w:tc>
        <w:tc>
          <w:tcPr>
            <w:tcW w:w="1959" w:type="dxa"/>
            <w:noWrap w:val="0"/>
            <w:tcMar>
              <w:left w:w="28" w:type="dxa"/>
              <w:right w:w="28" w:type="dxa"/>
            </w:tcMar>
            <w:vAlign w:val="center"/>
          </w:tcPr>
          <w:p>
            <w:pPr>
              <w:pStyle w:val="25"/>
              <w:spacing w:beforeLines="0" w:afterLines="0" w:line="240" w:lineRule="auto"/>
              <w:rPr>
                <w:rFonts w:hint="eastAsia" w:ascii="黑体" w:hAnsi="黑体" w:eastAsia="黑体"/>
                <w:snapToGrid w:val="0"/>
                <w:spacing w:val="-16"/>
                <w:kern w:val="21"/>
                <w:szCs w:val="21"/>
              </w:rPr>
            </w:pPr>
            <w:r>
              <w:rPr>
                <w:rFonts w:ascii="黑体" w:hAnsi="黑体" w:eastAsia="黑体"/>
                <w:snapToGrid w:val="0"/>
                <w:spacing w:val="-16"/>
                <w:kern w:val="21"/>
                <w:szCs w:val="21"/>
              </w:rPr>
              <w:t>本项目建成后</w:t>
            </w:r>
          </w:p>
          <w:p>
            <w:pPr>
              <w:pStyle w:val="25"/>
              <w:spacing w:beforeLines="0" w:afterLines="0" w:line="240" w:lineRule="auto"/>
              <w:rPr>
                <w:rFonts w:ascii="黑体" w:hAnsi="黑体" w:eastAsia="黑体"/>
                <w:snapToGrid w:val="0"/>
                <w:spacing w:val="-16"/>
                <w:kern w:val="21"/>
                <w:szCs w:val="21"/>
              </w:rPr>
            </w:pPr>
            <w:r>
              <w:rPr>
                <w:rFonts w:hint="eastAsia" w:ascii="黑体" w:hAnsi="黑体" w:eastAsia="黑体"/>
                <w:snapToGrid w:val="0"/>
                <w:spacing w:val="-16"/>
                <w:kern w:val="21"/>
                <w:szCs w:val="21"/>
              </w:rPr>
              <w:t>全厂</w:t>
            </w:r>
            <w:r>
              <w:rPr>
                <w:rFonts w:ascii="黑体" w:hAnsi="黑体" w:eastAsia="黑体"/>
                <w:snapToGrid w:val="0"/>
                <w:spacing w:val="-16"/>
                <w:kern w:val="21"/>
                <w:szCs w:val="21"/>
              </w:rPr>
              <w:t>排放量（固</w:t>
            </w:r>
            <w:r>
              <w:rPr>
                <w:rFonts w:hint="eastAsia" w:ascii="黑体" w:hAnsi="黑体" w:eastAsia="黑体"/>
                <w:snapToGrid w:val="0"/>
                <w:spacing w:val="-16"/>
                <w:kern w:val="21"/>
                <w:szCs w:val="21"/>
              </w:rPr>
              <w:t>体</w:t>
            </w:r>
            <w:r>
              <w:rPr>
                <w:rFonts w:ascii="黑体" w:hAnsi="黑体" w:eastAsia="黑体"/>
                <w:snapToGrid w:val="0"/>
                <w:spacing w:val="-16"/>
                <w:kern w:val="21"/>
                <w:szCs w:val="21"/>
              </w:rPr>
              <w:t>废</w:t>
            </w:r>
            <w:r>
              <w:rPr>
                <w:rFonts w:hint="eastAsia" w:ascii="黑体" w:hAnsi="黑体" w:eastAsia="黑体"/>
                <w:snapToGrid w:val="0"/>
                <w:spacing w:val="-16"/>
                <w:kern w:val="21"/>
                <w:szCs w:val="21"/>
              </w:rPr>
              <w:t>物</w:t>
            </w:r>
            <w:r>
              <w:rPr>
                <w:rFonts w:ascii="黑体" w:hAnsi="黑体" w:eastAsia="黑体"/>
                <w:snapToGrid w:val="0"/>
                <w:spacing w:val="-16"/>
                <w:kern w:val="21"/>
                <w:szCs w:val="21"/>
              </w:rPr>
              <w:t>产生量）</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6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spacing w:val="-16"/>
                <w:kern w:val="21"/>
                <w:szCs w:val="21"/>
              </w:rPr>
              <w:fldChar w:fldCharType="end"/>
            </w:r>
          </w:p>
        </w:tc>
        <w:tc>
          <w:tcPr>
            <w:tcW w:w="826" w:type="dxa"/>
            <w:noWrap w:val="0"/>
            <w:tcMar>
              <w:left w:w="28" w:type="dxa"/>
              <w:right w:w="28" w:type="dxa"/>
            </w:tcMar>
            <w:vAlign w:val="center"/>
          </w:tcPr>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t>变化量</w:t>
            </w:r>
          </w:p>
          <w:p>
            <w:pPr>
              <w:pStyle w:val="25"/>
              <w:spacing w:beforeLines="0" w:afterLines="0" w:line="240" w:lineRule="auto"/>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7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废气</w:t>
            </w:r>
          </w:p>
        </w:tc>
        <w:tc>
          <w:tcPr>
            <w:tcW w:w="1417"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二氧化硫</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176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9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82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氮氧化物</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176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9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82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颗粒物</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176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9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82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油烟</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176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959" w:type="dxa"/>
            <w:noWrap w:val="0"/>
            <w:vAlign w:val="center"/>
          </w:tcPr>
          <w:p>
            <w:pPr>
              <w:pStyle w:val="25"/>
              <w:spacing w:beforeLines="0" w:afterLines="0" w:line="240" w:lineRule="auto"/>
              <w:rPr>
                <w:rFonts w:hint="eastAsia" w:hAnsi="宋体" w:eastAsia="宋体" w:cs="宋体"/>
                <w:snapToGrid w:val="0"/>
                <w:kern w:val="21"/>
                <w:szCs w:val="21"/>
                <w:lang w:eastAsia="zh-CN"/>
              </w:rPr>
            </w:pPr>
            <w:r>
              <w:rPr>
                <w:rFonts w:hint="eastAsia" w:hAnsi="宋体" w:cs="宋体"/>
                <w:snapToGrid w:val="0"/>
                <w:kern w:val="21"/>
                <w:szCs w:val="21"/>
                <w:lang w:val="en-US" w:eastAsia="zh-CN"/>
              </w:rPr>
              <w:t>/</w:t>
            </w:r>
          </w:p>
        </w:tc>
        <w:tc>
          <w:tcPr>
            <w:tcW w:w="82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硫酸雾</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6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959"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82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氯化氢</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61" w:type="dxa"/>
            <w:noWrap w:val="0"/>
            <w:vAlign w:val="top"/>
          </w:tcPr>
          <w:p>
            <w:pPr>
              <w:jc w:val="center"/>
            </w:pPr>
            <w:r>
              <w:rPr>
                <w:rFonts w:hint="eastAsia" w:hAnsi="宋体" w:cs="宋体"/>
                <w:snapToGrid w:val="0"/>
                <w:kern w:val="21"/>
                <w:szCs w:val="21"/>
              </w:rPr>
              <w:t>/</w:t>
            </w:r>
          </w:p>
        </w:tc>
        <w:tc>
          <w:tcPr>
            <w:tcW w:w="1959" w:type="dxa"/>
            <w:noWrap w:val="0"/>
            <w:vAlign w:val="top"/>
          </w:tcPr>
          <w:p>
            <w:pPr>
              <w:jc w:val="center"/>
            </w:pPr>
            <w:r>
              <w:rPr>
                <w:rFonts w:hint="eastAsia" w:hAnsi="宋体" w:cs="宋体"/>
                <w:snapToGrid w:val="0"/>
                <w:kern w:val="21"/>
                <w:szCs w:val="21"/>
              </w:rPr>
              <w:t>/</w:t>
            </w:r>
          </w:p>
        </w:tc>
        <w:tc>
          <w:tcPr>
            <w:tcW w:w="826" w:type="dxa"/>
            <w:noWrap w:val="0"/>
            <w:vAlign w:val="top"/>
          </w:tcPr>
          <w:p>
            <w:pPr>
              <w:jc w:val="cente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有机废气</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276"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701" w:type="dxa"/>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w:t>
            </w:r>
          </w:p>
        </w:tc>
        <w:tc>
          <w:tcPr>
            <w:tcW w:w="1559" w:type="dxa"/>
            <w:noWrap w:val="0"/>
            <w:vAlign w:val="center"/>
          </w:tcPr>
          <w:p>
            <w:pPr>
              <w:pStyle w:val="25"/>
              <w:spacing w:beforeLines="0" w:afterLines="0" w:line="240" w:lineRule="auto"/>
              <w:rPr>
                <w:rFonts w:hint="default" w:hAnsi="宋体" w:eastAsia="宋体" w:cs="宋体"/>
                <w:snapToGrid w:val="0"/>
                <w:kern w:val="21"/>
                <w:szCs w:val="21"/>
                <w:lang w:val="en-US" w:eastAsia="zh-CN"/>
              </w:rPr>
            </w:pPr>
            <w:r>
              <w:rPr>
                <w:rFonts w:hint="eastAsia" w:hAnsi="宋体" w:cs="宋体"/>
                <w:snapToGrid w:val="0"/>
                <w:kern w:val="21"/>
                <w:szCs w:val="21"/>
                <w:lang w:val="en-US" w:eastAsia="zh-CN"/>
              </w:rPr>
              <w:t>0.21t/a</w:t>
            </w:r>
          </w:p>
        </w:tc>
        <w:tc>
          <w:tcPr>
            <w:tcW w:w="1761" w:type="dxa"/>
            <w:noWrap w:val="0"/>
            <w:vAlign w:val="top"/>
          </w:tcPr>
          <w:p>
            <w:pPr>
              <w:jc w:val="center"/>
            </w:pPr>
            <w:r>
              <w:rPr>
                <w:rFonts w:hint="eastAsia" w:hAnsi="宋体" w:cs="宋体"/>
                <w:snapToGrid w:val="0"/>
                <w:kern w:val="21"/>
                <w:szCs w:val="21"/>
              </w:rPr>
              <w:t>/</w:t>
            </w:r>
          </w:p>
        </w:tc>
        <w:tc>
          <w:tcPr>
            <w:tcW w:w="1959" w:type="dxa"/>
            <w:noWrap w:val="0"/>
            <w:vAlign w:val="top"/>
          </w:tcPr>
          <w:p>
            <w:pPr>
              <w:jc w:val="center"/>
              <w:rPr>
                <w:rFonts w:hint="default" w:eastAsia="宋体"/>
                <w:lang w:val="en-US" w:eastAsia="zh-CN"/>
              </w:rPr>
            </w:pPr>
            <w:r>
              <w:rPr>
                <w:rFonts w:hint="eastAsia" w:hAnsi="宋体" w:cs="宋体"/>
                <w:snapToGrid w:val="0"/>
                <w:kern w:val="21"/>
                <w:szCs w:val="21"/>
                <w:lang w:val="en-US" w:eastAsia="zh-CN"/>
              </w:rPr>
              <w:t>0.21t/a</w:t>
            </w:r>
          </w:p>
        </w:tc>
        <w:tc>
          <w:tcPr>
            <w:tcW w:w="826" w:type="dxa"/>
            <w:noWrap w:val="0"/>
            <w:vAlign w:val="top"/>
          </w:tcPr>
          <w:p>
            <w:pPr>
              <w:jc w:val="center"/>
            </w:pPr>
            <w:r>
              <w:rPr>
                <w:rFonts w:hint="eastAsia" w:hAnsi="宋体" w:cs="宋体"/>
                <w:snapToGrid w:val="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废水</w:t>
            </w:r>
          </w:p>
        </w:tc>
        <w:tc>
          <w:tcPr>
            <w:tcW w:w="1417" w:type="dxa"/>
            <w:noWrap w:val="0"/>
            <w:vAlign w:val="center"/>
          </w:tcPr>
          <w:p>
            <w:pPr>
              <w:adjustRightInd w:val="0"/>
              <w:snapToGrid w:val="0"/>
              <w:spacing w:line="320" w:lineRule="exact"/>
              <w:jc w:val="center"/>
              <w:rPr>
                <w:sz w:val="18"/>
                <w:szCs w:val="18"/>
              </w:rPr>
            </w:pPr>
            <w:r>
              <w:rPr>
                <w:sz w:val="18"/>
                <w:szCs w:val="18"/>
              </w:rPr>
              <w:t>COD</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pStyle w:val="20"/>
              <w:rPr>
                <w:rFonts w:hint="default" w:eastAsia="宋体"/>
                <w:lang w:val="en-US" w:eastAsia="zh-CN"/>
              </w:rPr>
            </w:pPr>
            <w:r>
              <w:rPr>
                <w:rFonts w:hint="eastAsia"/>
                <w:lang w:val="en-US" w:eastAsia="zh-CN"/>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lang w:val="en-US" w:eastAsia="zh-CN"/>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adjustRightInd w:val="0"/>
              <w:snapToGrid w:val="0"/>
              <w:spacing w:line="320" w:lineRule="exact"/>
              <w:jc w:val="center"/>
              <w:rPr>
                <w:sz w:val="18"/>
                <w:szCs w:val="18"/>
              </w:rPr>
            </w:pPr>
            <w:r>
              <w:rPr>
                <w:sz w:val="18"/>
                <w:szCs w:val="18"/>
              </w:rPr>
              <w:t>BOD</w:t>
            </w:r>
            <w:r>
              <w:rPr>
                <w:sz w:val="18"/>
                <w:szCs w:val="18"/>
                <w:vertAlign w:val="subscript"/>
              </w:rPr>
              <w:t>5</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jc w:val="center"/>
            </w:pPr>
            <w:r>
              <w:rPr>
                <w:rFonts w:hint="eastAsia"/>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adjustRightInd w:val="0"/>
              <w:snapToGrid w:val="0"/>
              <w:spacing w:line="320" w:lineRule="exact"/>
              <w:jc w:val="center"/>
              <w:rPr>
                <w:sz w:val="18"/>
                <w:szCs w:val="18"/>
              </w:rPr>
            </w:pPr>
            <w:r>
              <w:rPr>
                <w:sz w:val="18"/>
                <w:szCs w:val="18"/>
              </w:rPr>
              <w:t>SS</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jc w:val="center"/>
            </w:pPr>
            <w:r>
              <w:rPr>
                <w:rFonts w:hint="eastAsia"/>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adjustRightInd w:val="0"/>
              <w:snapToGrid w:val="0"/>
              <w:spacing w:line="320" w:lineRule="exact"/>
              <w:jc w:val="center"/>
              <w:rPr>
                <w:sz w:val="18"/>
                <w:szCs w:val="18"/>
              </w:rPr>
            </w:pPr>
            <w:r>
              <w:rPr>
                <w:sz w:val="18"/>
                <w:szCs w:val="18"/>
              </w:rPr>
              <w:t>NH</w:t>
            </w:r>
            <w:r>
              <w:rPr>
                <w:sz w:val="18"/>
                <w:szCs w:val="18"/>
                <w:vertAlign w:val="subscript"/>
              </w:rPr>
              <w:t>3</w:t>
            </w:r>
            <w:r>
              <w:rPr>
                <w:sz w:val="18"/>
                <w:szCs w:val="18"/>
              </w:rPr>
              <w:t>-N</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jc w:val="center"/>
              <w:rPr>
                <w:rFonts w:hint="default" w:eastAsia="宋体"/>
                <w:lang w:val="en-US" w:eastAsia="zh-CN"/>
              </w:rPr>
            </w:pPr>
            <w:r>
              <w:rPr>
                <w:rFonts w:hint="eastAsia"/>
                <w:lang w:val="en-US" w:eastAsia="zh-CN"/>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lang w:val="en-US" w:eastAsia="zh-CN"/>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adjustRightInd w:val="0"/>
              <w:snapToGrid w:val="0"/>
              <w:spacing w:line="320" w:lineRule="exact"/>
              <w:jc w:val="center"/>
              <w:rPr>
                <w:sz w:val="18"/>
                <w:szCs w:val="18"/>
              </w:rPr>
            </w:pPr>
            <w:r>
              <w:rPr>
                <w:sz w:val="18"/>
                <w:szCs w:val="18"/>
              </w:rPr>
              <w:t>TP</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jc w:val="center"/>
            </w:pPr>
            <w:r>
              <w:rPr>
                <w:rFonts w:hint="eastAsia"/>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adjustRightInd w:val="0"/>
              <w:snapToGrid w:val="0"/>
              <w:spacing w:line="320" w:lineRule="exact"/>
              <w:jc w:val="center"/>
              <w:rPr>
                <w:sz w:val="18"/>
                <w:szCs w:val="18"/>
              </w:rPr>
            </w:pPr>
            <w:r>
              <w:rPr>
                <w:rFonts w:hint="eastAsia"/>
                <w:sz w:val="18"/>
                <w:szCs w:val="18"/>
              </w:rPr>
              <w:t>动植物油</w:t>
            </w:r>
          </w:p>
        </w:tc>
        <w:tc>
          <w:tcPr>
            <w:tcW w:w="1701" w:type="dxa"/>
            <w:noWrap w:val="0"/>
            <w:vAlign w:val="center"/>
          </w:tcPr>
          <w:p>
            <w:pPr>
              <w:pStyle w:val="20"/>
            </w:pPr>
            <w:r>
              <w:rPr>
                <w:rFonts w:hint="eastAsia"/>
              </w:rPr>
              <w:t>/</w:t>
            </w:r>
          </w:p>
        </w:tc>
        <w:tc>
          <w:tcPr>
            <w:tcW w:w="1276" w:type="dxa"/>
            <w:noWrap w:val="0"/>
            <w:vAlign w:val="center"/>
          </w:tcPr>
          <w:p>
            <w:pPr>
              <w:pStyle w:val="20"/>
            </w:pPr>
            <w:r>
              <w:rPr>
                <w:rFonts w:hint="eastAsia"/>
              </w:rPr>
              <w:t>/</w:t>
            </w:r>
          </w:p>
        </w:tc>
        <w:tc>
          <w:tcPr>
            <w:tcW w:w="1701" w:type="dxa"/>
            <w:noWrap w:val="0"/>
            <w:vAlign w:val="center"/>
          </w:tcPr>
          <w:p>
            <w:pPr>
              <w:pStyle w:val="20"/>
            </w:pPr>
            <w:r>
              <w:rPr>
                <w:rFonts w:hint="eastAsia"/>
              </w:rPr>
              <w:t>/</w:t>
            </w:r>
          </w:p>
        </w:tc>
        <w:tc>
          <w:tcPr>
            <w:tcW w:w="1559" w:type="dxa"/>
            <w:noWrap w:val="0"/>
            <w:vAlign w:val="center"/>
          </w:tcPr>
          <w:p>
            <w:pPr>
              <w:jc w:val="center"/>
            </w:pPr>
            <w:r>
              <w:rPr>
                <w:rFonts w:hint="eastAsia"/>
              </w:rPr>
              <w:t>/</w:t>
            </w:r>
          </w:p>
        </w:tc>
        <w:tc>
          <w:tcPr>
            <w:tcW w:w="1761" w:type="dxa"/>
            <w:noWrap w:val="0"/>
            <w:vAlign w:val="center"/>
          </w:tcPr>
          <w:p>
            <w:pPr>
              <w:pStyle w:val="20"/>
            </w:pPr>
            <w:r>
              <w:rPr>
                <w:rFonts w:hint="eastAsia"/>
              </w:rPr>
              <w:t>/</w:t>
            </w:r>
          </w:p>
        </w:tc>
        <w:tc>
          <w:tcPr>
            <w:tcW w:w="1959" w:type="dxa"/>
            <w:noWrap w:val="0"/>
            <w:vAlign w:val="center"/>
          </w:tcPr>
          <w:p>
            <w:pPr>
              <w:pStyle w:val="20"/>
            </w:pPr>
            <w:r>
              <w:rPr>
                <w:rFonts w:hint="eastAsia"/>
              </w:rPr>
              <w:t>/</w:t>
            </w:r>
          </w:p>
        </w:tc>
        <w:tc>
          <w:tcPr>
            <w:tcW w:w="826" w:type="dxa"/>
            <w:noWrap w:val="0"/>
            <w:vAlign w:val="center"/>
          </w:tcPr>
          <w:p>
            <w:pPr>
              <w:pStyle w:val="2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5"/>
              <w:spacing w:beforeLines="0" w:afterLines="0" w:line="240" w:lineRule="auto"/>
              <w:rPr>
                <w:rFonts w:hAnsi="宋体" w:cs="宋体"/>
                <w:snapToGrid w:val="0"/>
                <w:kern w:val="21"/>
                <w:szCs w:val="21"/>
              </w:rPr>
            </w:pPr>
            <w:r>
              <w:rPr>
                <w:rFonts w:hint="eastAsia" w:hAnsi="宋体" w:cs="宋体"/>
                <w:snapToGrid w:val="0"/>
                <w:kern w:val="21"/>
                <w:szCs w:val="21"/>
              </w:rPr>
              <w:t>一般工业</w:t>
            </w:r>
          </w:p>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固体废物</w:t>
            </w: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default" w:ascii="Times New Roman" w:hAnsi="Times New Roman" w:eastAsia="宋体" w:cs="Times New Roman"/>
                <w:u w:val="none"/>
                <w:lang w:val="en-US" w:eastAsia="zh-CN"/>
              </w:rPr>
              <w:t>报废玻璃</w:t>
            </w:r>
          </w:p>
        </w:tc>
        <w:tc>
          <w:tcPr>
            <w:tcW w:w="1701" w:type="dxa"/>
            <w:noWrap w:val="0"/>
            <w:vAlign w:val="center"/>
          </w:tcPr>
          <w:p>
            <w:pPr>
              <w:jc w:val="center"/>
            </w:pPr>
            <w:r>
              <w:rPr>
                <w:rFonts w:hint="eastAsia"/>
              </w:rPr>
              <w:t>/</w:t>
            </w:r>
          </w:p>
        </w:tc>
        <w:tc>
          <w:tcPr>
            <w:tcW w:w="1276" w:type="dxa"/>
            <w:noWrap w:val="0"/>
            <w:vAlign w:val="center"/>
          </w:tcPr>
          <w:p>
            <w:pPr>
              <w:jc w:val="center"/>
            </w:pPr>
            <w:r>
              <w:rPr>
                <w:rFonts w:hint="eastAsia"/>
              </w:rPr>
              <w:t>/</w:t>
            </w:r>
          </w:p>
        </w:tc>
        <w:tc>
          <w:tcPr>
            <w:tcW w:w="1701" w:type="dxa"/>
            <w:noWrap w:val="0"/>
            <w:vAlign w:val="center"/>
          </w:tcPr>
          <w:p>
            <w:pPr>
              <w:pStyle w:val="26"/>
              <w:spacing w:before="48" w:after="48"/>
              <w:rPr>
                <w:rFonts w:hint="eastAsia" w:eastAsia="宋体"/>
                <w:lang w:eastAsia="zh-CN"/>
              </w:rPr>
            </w:pPr>
            <w:r>
              <w:rPr>
                <w:rFonts w:hint="eastAsia"/>
                <w:lang w:val="en-US" w:eastAsia="zh-CN"/>
              </w:rPr>
              <w:t>/</w:t>
            </w:r>
          </w:p>
        </w:tc>
        <w:tc>
          <w:tcPr>
            <w:tcW w:w="1559" w:type="dxa"/>
            <w:noWrap w:val="0"/>
            <w:vAlign w:val="center"/>
          </w:tcPr>
          <w:p>
            <w:pPr>
              <w:jc w:val="center"/>
              <w:rPr>
                <w:rFonts w:hint="default" w:eastAsia="宋体"/>
                <w:lang w:val="en-US" w:eastAsia="zh-CN"/>
              </w:rPr>
            </w:pPr>
            <w:r>
              <w:rPr>
                <w:rFonts w:hint="eastAsia"/>
                <w:lang w:val="en-US" w:eastAsia="zh-CN"/>
              </w:rPr>
              <w:t>3t/a</w:t>
            </w:r>
          </w:p>
        </w:tc>
        <w:tc>
          <w:tcPr>
            <w:tcW w:w="1761" w:type="dxa"/>
            <w:noWrap w:val="0"/>
            <w:vAlign w:val="center"/>
          </w:tcPr>
          <w:p>
            <w:pPr>
              <w:jc w:val="center"/>
            </w:pPr>
            <w:r>
              <w:rPr>
                <w:rFonts w:hint="eastAsia"/>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3t/a</w:t>
            </w:r>
          </w:p>
        </w:tc>
        <w:tc>
          <w:tcPr>
            <w:tcW w:w="826" w:type="dxa"/>
            <w:noWrap w:val="0"/>
            <w:vAlign w:val="center"/>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eastAsia" w:ascii="Times New Roman" w:hAnsi="Times New Roman" w:eastAsia="宋体" w:cs="Times New Roman"/>
                <w:u w:val="none"/>
                <w:lang w:val="en-US" w:eastAsia="zh-CN"/>
              </w:rPr>
              <w:t>废</w:t>
            </w:r>
            <w:r>
              <w:rPr>
                <w:rFonts w:hint="default" w:ascii="Times New Roman" w:hAnsi="Times New Roman" w:eastAsia="宋体" w:cs="Times New Roman"/>
                <w:u w:val="none"/>
                <w:lang w:val="en-US" w:eastAsia="zh-CN"/>
              </w:rPr>
              <w:t>包装袋</w:t>
            </w:r>
          </w:p>
        </w:tc>
        <w:tc>
          <w:tcPr>
            <w:tcW w:w="1701" w:type="dxa"/>
            <w:noWrap w:val="0"/>
            <w:vAlign w:val="center"/>
          </w:tcPr>
          <w:p>
            <w:pPr>
              <w:jc w:val="center"/>
            </w:pPr>
            <w:r>
              <w:rPr>
                <w:rFonts w:hint="eastAsia"/>
              </w:rPr>
              <w:t>/</w:t>
            </w:r>
          </w:p>
        </w:tc>
        <w:tc>
          <w:tcPr>
            <w:tcW w:w="1276" w:type="dxa"/>
            <w:noWrap w:val="0"/>
            <w:vAlign w:val="center"/>
          </w:tcPr>
          <w:p>
            <w:pPr>
              <w:jc w:val="center"/>
            </w:pPr>
            <w:r>
              <w:rPr>
                <w:rFonts w:hint="eastAsia"/>
              </w:rPr>
              <w:t>/</w:t>
            </w:r>
          </w:p>
        </w:tc>
        <w:tc>
          <w:tcPr>
            <w:tcW w:w="1701" w:type="dxa"/>
            <w:noWrap w:val="0"/>
            <w:vAlign w:val="center"/>
          </w:tcPr>
          <w:p>
            <w:pPr>
              <w:pStyle w:val="26"/>
              <w:spacing w:before="48" w:after="48"/>
              <w:rPr>
                <w:rFonts w:hint="eastAsia" w:eastAsia="宋体"/>
                <w:lang w:eastAsia="zh-CN"/>
              </w:rPr>
            </w:pPr>
            <w:r>
              <w:rPr>
                <w:rFonts w:hint="eastAsia"/>
                <w:lang w:val="en-US" w:eastAsia="zh-CN"/>
              </w:rPr>
              <w:t>/</w:t>
            </w:r>
          </w:p>
        </w:tc>
        <w:tc>
          <w:tcPr>
            <w:tcW w:w="1559" w:type="dxa"/>
            <w:noWrap w:val="0"/>
            <w:vAlign w:val="center"/>
          </w:tcPr>
          <w:p>
            <w:pPr>
              <w:jc w:val="center"/>
              <w:rPr>
                <w:rFonts w:hint="default" w:eastAsia="宋体"/>
                <w:lang w:val="en-US" w:eastAsia="zh-CN"/>
              </w:rPr>
            </w:pPr>
            <w:r>
              <w:rPr>
                <w:rFonts w:hint="eastAsia"/>
                <w:lang w:val="en-US" w:eastAsia="zh-CN"/>
              </w:rPr>
              <w:t>0.2t/a</w:t>
            </w:r>
          </w:p>
        </w:tc>
        <w:tc>
          <w:tcPr>
            <w:tcW w:w="1761" w:type="dxa"/>
            <w:noWrap w:val="0"/>
            <w:vAlign w:val="center"/>
          </w:tcPr>
          <w:p>
            <w:pPr>
              <w:jc w:val="center"/>
            </w:pPr>
            <w:r>
              <w:rPr>
                <w:rFonts w:hint="eastAsia"/>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0.2t/a</w:t>
            </w:r>
          </w:p>
        </w:tc>
        <w:tc>
          <w:tcPr>
            <w:tcW w:w="826" w:type="dxa"/>
            <w:noWrap w:val="0"/>
            <w:vAlign w:val="center"/>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default" w:ascii="Times New Roman" w:hAnsi="Times New Roman" w:eastAsia="宋体" w:cs="Times New Roman"/>
                <w:kern w:val="2"/>
                <w:sz w:val="21"/>
                <w:szCs w:val="20"/>
                <w:u w:val="none"/>
                <w:lang w:val="en-US" w:eastAsia="zh-CN" w:bidi="ar-SA"/>
              </w:rPr>
            </w:pPr>
            <w:r>
              <w:rPr>
                <w:rFonts w:hint="eastAsia" w:cs="Times New Roman"/>
                <w:u w:val="none"/>
                <w:lang w:val="en-US" w:eastAsia="zh-CN"/>
              </w:rPr>
              <w:t>废活性炭颗粒网棉</w:t>
            </w:r>
          </w:p>
        </w:tc>
        <w:tc>
          <w:tcPr>
            <w:tcW w:w="1701" w:type="dxa"/>
            <w:noWrap w:val="0"/>
            <w:vAlign w:val="center"/>
          </w:tcPr>
          <w:p>
            <w:pPr>
              <w:jc w:val="center"/>
            </w:pPr>
            <w:r>
              <w:rPr>
                <w:rFonts w:hint="eastAsia"/>
              </w:rPr>
              <w:t>/</w:t>
            </w:r>
          </w:p>
        </w:tc>
        <w:tc>
          <w:tcPr>
            <w:tcW w:w="1276" w:type="dxa"/>
            <w:noWrap w:val="0"/>
            <w:vAlign w:val="center"/>
          </w:tcPr>
          <w:p>
            <w:pPr>
              <w:jc w:val="center"/>
            </w:pPr>
            <w:r>
              <w:rPr>
                <w:rFonts w:hint="eastAsia"/>
              </w:rPr>
              <w:t>/</w:t>
            </w:r>
          </w:p>
        </w:tc>
        <w:tc>
          <w:tcPr>
            <w:tcW w:w="1701" w:type="dxa"/>
            <w:noWrap w:val="0"/>
            <w:vAlign w:val="center"/>
          </w:tcPr>
          <w:p>
            <w:pPr>
              <w:pStyle w:val="26"/>
              <w:spacing w:before="48" w:after="48"/>
              <w:rPr>
                <w:rFonts w:hint="eastAsia" w:eastAsia="宋体"/>
                <w:lang w:eastAsia="zh-CN"/>
              </w:rPr>
            </w:pPr>
            <w:r>
              <w:rPr>
                <w:rFonts w:hint="eastAsia"/>
                <w:lang w:val="en-US" w:eastAsia="zh-CN"/>
              </w:rPr>
              <w:t>/</w:t>
            </w:r>
          </w:p>
        </w:tc>
        <w:tc>
          <w:tcPr>
            <w:tcW w:w="1559" w:type="dxa"/>
            <w:noWrap w:val="0"/>
            <w:vAlign w:val="center"/>
          </w:tcPr>
          <w:p>
            <w:pPr>
              <w:jc w:val="center"/>
              <w:rPr>
                <w:rFonts w:hint="default" w:eastAsia="宋体"/>
                <w:lang w:val="en-US" w:eastAsia="zh-CN"/>
              </w:rPr>
            </w:pPr>
            <w:r>
              <w:rPr>
                <w:rFonts w:hint="eastAsia"/>
                <w:lang w:val="en-US" w:eastAsia="zh-CN"/>
              </w:rPr>
              <w:t>0.1t/a</w:t>
            </w:r>
          </w:p>
        </w:tc>
        <w:tc>
          <w:tcPr>
            <w:tcW w:w="1761" w:type="dxa"/>
            <w:noWrap w:val="0"/>
            <w:vAlign w:val="center"/>
          </w:tcPr>
          <w:p>
            <w:pPr>
              <w:jc w:val="center"/>
            </w:pPr>
            <w:r>
              <w:rPr>
                <w:rFonts w:hint="eastAsia"/>
              </w:rPr>
              <w:t>/</w:t>
            </w:r>
          </w:p>
        </w:tc>
        <w:tc>
          <w:tcPr>
            <w:tcW w:w="195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0.1t/a</w:t>
            </w:r>
          </w:p>
        </w:tc>
        <w:tc>
          <w:tcPr>
            <w:tcW w:w="826" w:type="dxa"/>
            <w:noWrap w:val="0"/>
            <w:vAlign w:val="center"/>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eastAsia" w:cs="Times New Roman"/>
                <w:u w:val="none"/>
                <w:lang w:val="en-US" w:eastAsia="zh-CN"/>
              </w:rPr>
              <w:t>废反渗透膜</w:t>
            </w:r>
          </w:p>
        </w:tc>
        <w:tc>
          <w:tcPr>
            <w:tcW w:w="1701" w:type="dxa"/>
            <w:noWrap w:val="0"/>
            <w:vAlign w:val="center"/>
          </w:tcPr>
          <w:p>
            <w:pPr>
              <w:jc w:val="center"/>
              <w:rPr>
                <w:rFonts w:hint="eastAsia" w:eastAsia="宋体"/>
                <w:lang w:val="en-US" w:eastAsia="zh-CN"/>
              </w:rPr>
            </w:pPr>
            <w:r>
              <w:rPr>
                <w:rFonts w:hint="eastAsia"/>
                <w:lang w:val="en-US" w:eastAsia="zh-CN"/>
              </w:rPr>
              <w:t>/</w:t>
            </w:r>
          </w:p>
        </w:tc>
        <w:tc>
          <w:tcPr>
            <w:tcW w:w="1276" w:type="dxa"/>
            <w:noWrap w:val="0"/>
            <w:vAlign w:val="center"/>
          </w:tcPr>
          <w:p>
            <w:pPr>
              <w:jc w:val="center"/>
              <w:rPr>
                <w:rFonts w:hint="eastAsia" w:eastAsia="宋体"/>
                <w:lang w:val="en-US" w:eastAsia="zh-CN"/>
              </w:rPr>
            </w:pPr>
            <w:r>
              <w:rPr>
                <w:rFonts w:hint="eastAsia"/>
                <w:lang w:val="en-US" w:eastAsia="zh-CN"/>
              </w:rPr>
              <w:t>/</w:t>
            </w:r>
          </w:p>
        </w:tc>
        <w:tc>
          <w:tcPr>
            <w:tcW w:w="1701" w:type="dxa"/>
            <w:noWrap w:val="0"/>
            <w:vAlign w:val="center"/>
          </w:tcPr>
          <w:p>
            <w:pPr>
              <w:pStyle w:val="26"/>
              <w:spacing w:before="48" w:after="48"/>
              <w:rPr>
                <w:rFonts w:hint="default"/>
                <w:lang w:val="en-US" w:eastAsia="zh-CN"/>
              </w:rPr>
            </w:pPr>
            <w:r>
              <w:rPr>
                <w:rFonts w:hint="eastAsia"/>
                <w:lang w:val="en-US" w:eastAsia="zh-CN"/>
              </w:rPr>
              <w:t>/</w:t>
            </w:r>
          </w:p>
        </w:tc>
        <w:tc>
          <w:tcPr>
            <w:tcW w:w="1559" w:type="dxa"/>
            <w:noWrap w:val="0"/>
            <w:vAlign w:val="center"/>
          </w:tcPr>
          <w:p>
            <w:pPr>
              <w:jc w:val="center"/>
              <w:rPr>
                <w:rFonts w:hint="default"/>
                <w:lang w:val="en-US" w:eastAsia="zh-CN"/>
              </w:rPr>
            </w:pPr>
            <w:r>
              <w:rPr>
                <w:rFonts w:hint="eastAsia"/>
                <w:lang w:val="en-US" w:eastAsia="zh-CN"/>
              </w:rPr>
              <w:t>0.03t/a</w:t>
            </w:r>
          </w:p>
        </w:tc>
        <w:tc>
          <w:tcPr>
            <w:tcW w:w="1761" w:type="dxa"/>
            <w:noWrap w:val="0"/>
            <w:vAlign w:val="center"/>
          </w:tcPr>
          <w:p>
            <w:pPr>
              <w:jc w:val="center"/>
              <w:rPr>
                <w:rFonts w:hint="eastAsia" w:eastAsia="宋体"/>
                <w:lang w:val="en-US" w:eastAsia="zh-CN"/>
              </w:rPr>
            </w:pPr>
            <w:r>
              <w:rPr>
                <w:rFonts w:hint="eastAsia"/>
                <w:lang w:val="en-US" w:eastAsia="zh-CN"/>
              </w:rPr>
              <w:t>/</w:t>
            </w:r>
          </w:p>
        </w:tc>
        <w:tc>
          <w:tcPr>
            <w:tcW w:w="195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0.03t/a</w:t>
            </w:r>
          </w:p>
        </w:tc>
        <w:tc>
          <w:tcPr>
            <w:tcW w:w="826" w:type="dxa"/>
            <w:noWrap w:val="0"/>
            <w:vAlign w:val="center"/>
          </w:tcPr>
          <w:p>
            <w:pPr>
              <w:jc w:val="center"/>
              <w:rPr>
                <w:rFonts w:hint="eastAsia"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eastAsia" w:cs="Times New Roman"/>
                <w:u w:val="none"/>
                <w:lang w:val="en-US" w:eastAsia="zh-CN"/>
              </w:rPr>
              <w:t>沉渣</w:t>
            </w:r>
          </w:p>
        </w:tc>
        <w:tc>
          <w:tcPr>
            <w:tcW w:w="1701" w:type="dxa"/>
            <w:noWrap w:val="0"/>
            <w:vAlign w:val="center"/>
          </w:tcPr>
          <w:p>
            <w:pPr>
              <w:jc w:val="center"/>
              <w:rPr>
                <w:rFonts w:hint="eastAsia" w:eastAsia="宋体"/>
                <w:lang w:val="en-US" w:eastAsia="zh-CN"/>
              </w:rPr>
            </w:pPr>
            <w:r>
              <w:rPr>
                <w:rFonts w:hint="eastAsia"/>
                <w:lang w:val="en-US" w:eastAsia="zh-CN"/>
              </w:rPr>
              <w:t>/</w:t>
            </w:r>
          </w:p>
        </w:tc>
        <w:tc>
          <w:tcPr>
            <w:tcW w:w="1276" w:type="dxa"/>
            <w:noWrap w:val="0"/>
            <w:vAlign w:val="center"/>
          </w:tcPr>
          <w:p>
            <w:pPr>
              <w:jc w:val="center"/>
              <w:rPr>
                <w:rFonts w:hint="eastAsia" w:eastAsia="宋体"/>
                <w:lang w:val="en-US" w:eastAsia="zh-CN"/>
              </w:rPr>
            </w:pPr>
            <w:r>
              <w:rPr>
                <w:rFonts w:hint="eastAsia"/>
                <w:lang w:val="en-US" w:eastAsia="zh-CN"/>
              </w:rPr>
              <w:t>/</w:t>
            </w:r>
          </w:p>
        </w:tc>
        <w:tc>
          <w:tcPr>
            <w:tcW w:w="1701" w:type="dxa"/>
            <w:noWrap w:val="0"/>
            <w:vAlign w:val="center"/>
          </w:tcPr>
          <w:p>
            <w:pPr>
              <w:pStyle w:val="26"/>
              <w:spacing w:before="48" w:after="48"/>
              <w:rPr>
                <w:rFonts w:hint="default"/>
                <w:lang w:val="en-US" w:eastAsia="zh-CN"/>
              </w:rPr>
            </w:pPr>
            <w:r>
              <w:rPr>
                <w:rFonts w:hint="eastAsia"/>
                <w:lang w:val="en-US" w:eastAsia="zh-CN"/>
              </w:rPr>
              <w:t>/</w:t>
            </w:r>
          </w:p>
        </w:tc>
        <w:tc>
          <w:tcPr>
            <w:tcW w:w="1559" w:type="dxa"/>
            <w:noWrap w:val="0"/>
            <w:vAlign w:val="center"/>
          </w:tcPr>
          <w:p>
            <w:pPr>
              <w:jc w:val="center"/>
              <w:rPr>
                <w:rFonts w:hint="default"/>
                <w:lang w:val="en-US" w:eastAsia="zh-CN"/>
              </w:rPr>
            </w:pPr>
            <w:r>
              <w:rPr>
                <w:rFonts w:hint="eastAsia"/>
                <w:lang w:val="en-US" w:eastAsia="zh-CN"/>
              </w:rPr>
              <w:t>1t/a</w:t>
            </w:r>
          </w:p>
        </w:tc>
        <w:tc>
          <w:tcPr>
            <w:tcW w:w="1761" w:type="dxa"/>
            <w:noWrap w:val="0"/>
            <w:vAlign w:val="center"/>
          </w:tcPr>
          <w:p>
            <w:pPr>
              <w:jc w:val="center"/>
              <w:rPr>
                <w:rFonts w:hint="eastAsia" w:eastAsia="宋体"/>
                <w:lang w:val="en-US" w:eastAsia="zh-CN"/>
              </w:rPr>
            </w:pPr>
            <w:r>
              <w:rPr>
                <w:rFonts w:hint="eastAsia"/>
                <w:lang w:val="en-US" w:eastAsia="zh-CN"/>
              </w:rPr>
              <w:t>/</w:t>
            </w:r>
          </w:p>
        </w:tc>
        <w:tc>
          <w:tcPr>
            <w:tcW w:w="195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1t/a</w:t>
            </w:r>
          </w:p>
        </w:tc>
        <w:tc>
          <w:tcPr>
            <w:tcW w:w="826" w:type="dxa"/>
            <w:noWrap w:val="0"/>
            <w:vAlign w:val="center"/>
          </w:tcPr>
          <w:p>
            <w:pPr>
              <w:jc w:val="center"/>
              <w:rPr>
                <w:rFonts w:hint="eastAsia"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危险废物</w:t>
            </w:r>
          </w:p>
        </w:tc>
        <w:tc>
          <w:tcPr>
            <w:tcW w:w="1417" w:type="dxa"/>
            <w:noWrap w:val="0"/>
            <w:vAlign w:val="center"/>
          </w:tcPr>
          <w:p>
            <w:pPr>
              <w:pStyle w:val="25"/>
              <w:spacing w:beforeLines="0" w:afterLines="0" w:line="240" w:lineRule="auto"/>
              <w:rPr>
                <w:rFonts w:hint="eastAsia" w:hAnsi="宋体" w:cs="宋体"/>
                <w:snapToGrid w:val="0"/>
                <w:kern w:val="21"/>
                <w:szCs w:val="21"/>
              </w:rPr>
            </w:pPr>
            <w:r>
              <w:rPr>
                <w:rFonts w:hint="default" w:ascii="Times New Roman" w:hAnsi="Times New Roman" w:eastAsia="宋体" w:cs="Times New Roman"/>
                <w:u w:val="none"/>
                <w:lang w:val="en-US" w:eastAsia="zh-CN"/>
              </w:rPr>
              <w:t>废试剂桶（罐）</w:t>
            </w:r>
          </w:p>
        </w:tc>
        <w:tc>
          <w:tcPr>
            <w:tcW w:w="1701" w:type="dxa"/>
            <w:noWrap w:val="0"/>
            <w:vAlign w:val="center"/>
          </w:tcPr>
          <w:p>
            <w:pPr>
              <w:jc w:val="center"/>
            </w:pPr>
            <w:r>
              <w:rPr>
                <w:rFonts w:hint="eastAsia"/>
              </w:rPr>
              <w:t>/</w:t>
            </w:r>
          </w:p>
        </w:tc>
        <w:tc>
          <w:tcPr>
            <w:tcW w:w="1276" w:type="dxa"/>
            <w:noWrap w:val="0"/>
            <w:vAlign w:val="center"/>
          </w:tcPr>
          <w:p>
            <w:pPr>
              <w:jc w:val="center"/>
            </w:pPr>
            <w:r>
              <w:rPr>
                <w:rFonts w:hint="eastAsia"/>
              </w:rPr>
              <w:t>/</w:t>
            </w:r>
          </w:p>
        </w:tc>
        <w:tc>
          <w:tcPr>
            <w:tcW w:w="1701" w:type="dxa"/>
            <w:noWrap w:val="0"/>
            <w:vAlign w:val="center"/>
          </w:tcPr>
          <w:p>
            <w:pPr>
              <w:pStyle w:val="26"/>
              <w:spacing w:before="48" w:after="48"/>
              <w:rPr>
                <w:rFonts w:hint="eastAsia" w:eastAsia="宋体"/>
                <w:lang w:eastAsia="zh-CN"/>
              </w:rPr>
            </w:pPr>
            <w:r>
              <w:rPr>
                <w:rFonts w:hint="eastAsia"/>
                <w:lang w:val="en-US" w:eastAsia="zh-CN"/>
              </w:rPr>
              <w:t>/</w:t>
            </w:r>
          </w:p>
        </w:tc>
        <w:tc>
          <w:tcPr>
            <w:tcW w:w="1559" w:type="dxa"/>
            <w:noWrap w:val="0"/>
            <w:vAlign w:val="center"/>
          </w:tcPr>
          <w:p>
            <w:pPr>
              <w:jc w:val="center"/>
              <w:rPr>
                <w:rFonts w:hint="default" w:eastAsia="宋体"/>
                <w:lang w:val="en-US" w:eastAsia="zh-CN"/>
              </w:rPr>
            </w:pPr>
            <w:r>
              <w:rPr>
                <w:rFonts w:hint="eastAsia"/>
                <w:lang w:val="en-US" w:eastAsia="zh-CN"/>
              </w:rPr>
              <w:t>0.64t/a</w:t>
            </w:r>
          </w:p>
        </w:tc>
        <w:tc>
          <w:tcPr>
            <w:tcW w:w="1761" w:type="dxa"/>
            <w:noWrap w:val="0"/>
            <w:vAlign w:val="center"/>
          </w:tcPr>
          <w:p>
            <w:pPr>
              <w:jc w:val="center"/>
            </w:pPr>
            <w:r>
              <w:rPr>
                <w:rFonts w:hint="eastAsia"/>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0.64t/a</w:t>
            </w:r>
          </w:p>
        </w:tc>
        <w:tc>
          <w:tcPr>
            <w:tcW w:w="826" w:type="dxa"/>
            <w:noWrap w:val="0"/>
            <w:vAlign w:val="center"/>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5"/>
              <w:spacing w:beforeLines="0" w:afterLines="0" w:line="240" w:lineRule="auto"/>
              <w:rPr>
                <w:rFonts w:hint="eastAsia" w:hAnsi="宋体" w:cs="宋体"/>
                <w:snapToGrid w:val="0"/>
                <w:kern w:val="21"/>
                <w:szCs w:val="21"/>
              </w:rPr>
            </w:pPr>
            <w:r>
              <w:rPr>
                <w:rFonts w:hint="eastAsia" w:hAnsi="宋体" w:cs="宋体"/>
                <w:snapToGrid w:val="0"/>
                <w:kern w:val="21"/>
                <w:szCs w:val="21"/>
              </w:rPr>
              <w:t>机修固废</w:t>
            </w:r>
          </w:p>
        </w:tc>
        <w:tc>
          <w:tcPr>
            <w:tcW w:w="1701" w:type="dxa"/>
            <w:noWrap w:val="0"/>
            <w:vAlign w:val="center"/>
          </w:tcPr>
          <w:p>
            <w:pPr>
              <w:jc w:val="center"/>
            </w:pPr>
            <w:r>
              <w:rPr>
                <w:rFonts w:hint="eastAsia"/>
              </w:rPr>
              <w:t>/</w:t>
            </w:r>
          </w:p>
        </w:tc>
        <w:tc>
          <w:tcPr>
            <w:tcW w:w="1276" w:type="dxa"/>
            <w:noWrap w:val="0"/>
            <w:vAlign w:val="center"/>
          </w:tcPr>
          <w:p>
            <w:pPr>
              <w:jc w:val="center"/>
            </w:pPr>
            <w:r>
              <w:rPr>
                <w:rFonts w:hint="eastAsia"/>
              </w:rPr>
              <w:t>/</w:t>
            </w:r>
          </w:p>
        </w:tc>
        <w:tc>
          <w:tcPr>
            <w:tcW w:w="1701" w:type="dxa"/>
            <w:noWrap w:val="0"/>
            <w:vAlign w:val="center"/>
          </w:tcPr>
          <w:p>
            <w:pPr>
              <w:pStyle w:val="26"/>
              <w:spacing w:before="48" w:after="48"/>
              <w:rPr>
                <w:rFonts w:hint="eastAsia" w:eastAsia="宋体"/>
                <w:lang w:eastAsia="zh-CN"/>
              </w:rPr>
            </w:pPr>
            <w:r>
              <w:rPr>
                <w:rFonts w:hint="eastAsia"/>
                <w:lang w:val="en-US" w:eastAsia="zh-CN"/>
              </w:rPr>
              <w:t>/</w:t>
            </w:r>
          </w:p>
        </w:tc>
        <w:tc>
          <w:tcPr>
            <w:tcW w:w="1559" w:type="dxa"/>
            <w:noWrap w:val="0"/>
            <w:vAlign w:val="center"/>
          </w:tcPr>
          <w:p>
            <w:pPr>
              <w:jc w:val="center"/>
              <w:rPr>
                <w:rFonts w:hint="default" w:eastAsia="宋体"/>
                <w:lang w:val="en-US" w:eastAsia="zh-CN"/>
              </w:rPr>
            </w:pPr>
            <w:r>
              <w:rPr>
                <w:rFonts w:hint="eastAsia"/>
                <w:lang w:val="en-US" w:eastAsia="zh-CN"/>
              </w:rPr>
              <w:t>0.5t/a</w:t>
            </w:r>
          </w:p>
        </w:tc>
        <w:tc>
          <w:tcPr>
            <w:tcW w:w="1761" w:type="dxa"/>
            <w:noWrap w:val="0"/>
            <w:vAlign w:val="center"/>
          </w:tcPr>
          <w:p>
            <w:pPr>
              <w:jc w:val="center"/>
            </w:pPr>
            <w:r>
              <w:rPr>
                <w:rFonts w:hint="eastAsia"/>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0.5t/a</w:t>
            </w:r>
          </w:p>
        </w:tc>
        <w:tc>
          <w:tcPr>
            <w:tcW w:w="826" w:type="dxa"/>
            <w:noWrap w:val="0"/>
            <w:vAlign w:val="center"/>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eastAsia" w:cs="Times New Roman"/>
                <w:u w:val="none"/>
                <w:lang w:val="en-US" w:eastAsia="zh-CN"/>
              </w:rPr>
              <w:t>废UV灯管</w:t>
            </w:r>
          </w:p>
        </w:tc>
        <w:tc>
          <w:tcPr>
            <w:tcW w:w="1701" w:type="dxa"/>
            <w:noWrap w:val="0"/>
            <w:vAlign w:val="center"/>
          </w:tcPr>
          <w:p>
            <w:pPr>
              <w:jc w:val="center"/>
              <w:rPr>
                <w:rFonts w:hint="eastAsia" w:eastAsia="宋体"/>
                <w:lang w:val="en-US" w:eastAsia="zh-CN"/>
              </w:rPr>
            </w:pPr>
            <w:r>
              <w:rPr>
                <w:rFonts w:hint="eastAsia"/>
                <w:lang w:val="en-US" w:eastAsia="zh-CN"/>
              </w:rPr>
              <w:t>/</w:t>
            </w:r>
          </w:p>
        </w:tc>
        <w:tc>
          <w:tcPr>
            <w:tcW w:w="1276" w:type="dxa"/>
            <w:noWrap w:val="0"/>
            <w:vAlign w:val="center"/>
          </w:tcPr>
          <w:p>
            <w:pPr>
              <w:jc w:val="center"/>
              <w:rPr>
                <w:rFonts w:hint="eastAsia" w:eastAsia="宋体"/>
                <w:lang w:val="en-US" w:eastAsia="zh-CN"/>
              </w:rPr>
            </w:pPr>
            <w:r>
              <w:rPr>
                <w:rFonts w:hint="eastAsia"/>
                <w:lang w:val="en-US" w:eastAsia="zh-CN"/>
              </w:rPr>
              <w:t>/</w:t>
            </w:r>
          </w:p>
        </w:tc>
        <w:tc>
          <w:tcPr>
            <w:tcW w:w="1701" w:type="dxa"/>
            <w:noWrap w:val="0"/>
            <w:vAlign w:val="center"/>
          </w:tcPr>
          <w:p>
            <w:pPr>
              <w:pStyle w:val="26"/>
              <w:spacing w:before="48" w:after="48"/>
              <w:rPr>
                <w:rFonts w:hint="default"/>
                <w:lang w:val="en-US" w:eastAsia="zh-CN"/>
              </w:rPr>
            </w:pPr>
            <w:r>
              <w:rPr>
                <w:rFonts w:hint="eastAsia"/>
                <w:lang w:val="en-US" w:eastAsia="zh-CN"/>
              </w:rPr>
              <w:t>/</w:t>
            </w:r>
          </w:p>
        </w:tc>
        <w:tc>
          <w:tcPr>
            <w:tcW w:w="1559" w:type="dxa"/>
            <w:noWrap w:val="0"/>
            <w:vAlign w:val="center"/>
          </w:tcPr>
          <w:p>
            <w:pPr>
              <w:jc w:val="center"/>
              <w:rPr>
                <w:rFonts w:hint="default"/>
                <w:lang w:val="en-US" w:eastAsia="zh-CN"/>
              </w:rPr>
            </w:pPr>
            <w:r>
              <w:rPr>
                <w:rFonts w:hint="eastAsia"/>
                <w:lang w:val="en-US" w:eastAsia="zh-CN"/>
              </w:rPr>
              <w:t>0.004t/a</w:t>
            </w:r>
          </w:p>
        </w:tc>
        <w:tc>
          <w:tcPr>
            <w:tcW w:w="1761" w:type="dxa"/>
            <w:noWrap w:val="0"/>
            <w:vAlign w:val="center"/>
          </w:tcPr>
          <w:p>
            <w:pPr>
              <w:jc w:val="center"/>
              <w:rPr>
                <w:rFonts w:hint="eastAsia" w:eastAsia="宋体"/>
                <w:lang w:val="en-US" w:eastAsia="zh-CN"/>
              </w:rPr>
            </w:pPr>
            <w:r>
              <w:rPr>
                <w:rFonts w:hint="eastAsia"/>
                <w:lang w:val="en-US" w:eastAsia="zh-CN"/>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0.004t/a</w:t>
            </w:r>
          </w:p>
        </w:tc>
        <w:tc>
          <w:tcPr>
            <w:tcW w:w="826" w:type="dxa"/>
            <w:noWrap w:val="0"/>
            <w:vAlign w:val="center"/>
          </w:tcPr>
          <w:p>
            <w:pPr>
              <w:jc w:val="center"/>
              <w:rPr>
                <w:rFonts w:hint="eastAsia"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88" w:type="dxa"/>
            <w:vMerge w:val="continue"/>
            <w:noWrap w:val="0"/>
            <w:vAlign w:val="center"/>
          </w:tcPr>
          <w:p>
            <w:pPr>
              <w:pStyle w:val="25"/>
              <w:spacing w:beforeLines="0" w:afterLines="0" w:line="240" w:lineRule="auto"/>
              <w:rPr>
                <w:rFonts w:hint="eastAsia" w:hAnsi="宋体" w:cs="宋体"/>
                <w:snapToGrid w:val="0"/>
                <w:kern w:val="21"/>
                <w:szCs w:val="21"/>
              </w:rPr>
            </w:pPr>
          </w:p>
        </w:tc>
        <w:tc>
          <w:tcPr>
            <w:tcW w:w="1417" w:type="dxa"/>
            <w:noWrap w:val="0"/>
            <w:vAlign w:val="center"/>
          </w:tcPr>
          <w:p>
            <w:pPr>
              <w:pStyle w:val="20"/>
              <w:ind w:right="0" w:rightChars="0" w:firstLine="0" w:firstLineChars="0"/>
              <w:rPr>
                <w:rFonts w:hint="eastAsia" w:ascii="Times New Roman" w:hAnsi="Times New Roman" w:eastAsia="宋体" w:cs="Times New Roman"/>
                <w:kern w:val="2"/>
                <w:sz w:val="21"/>
                <w:szCs w:val="20"/>
                <w:u w:val="none"/>
                <w:lang w:val="en-US" w:eastAsia="zh-CN" w:bidi="ar-SA"/>
              </w:rPr>
            </w:pPr>
            <w:r>
              <w:rPr>
                <w:rFonts w:hint="eastAsia" w:cs="Times New Roman"/>
                <w:u w:val="none"/>
                <w:lang w:val="en-US" w:eastAsia="zh-CN"/>
              </w:rPr>
              <w:t>废丝网</w:t>
            </w:r>
          </w:p>
        </w:tc>
        <w:tc>
          <w:tcPr>
            <w:tcW w:w="1701" w:type="dxa"/>
            <w:noWrap w:val="0"/>
            <w:vAlign w:val="center"/>
          </w:tcPr>
          <w:p>
            <w:pPr>
              <w:jc w:val="center"/>
              <w:rPr>
                <w:rFonts w:hint="eastAsia" w:eastAsia="宋体"/>
                <w:lang w:val="en-US" w:eastAsia="zh-CN"/>
              </w:rPr>
            </w:pPr>
            <w:r>
              <w:rPr>
                <w:rFonts w:hint="eastAsia"/>
                <w:lang w:val="en-US" w:eastAsia="zh-CN"/>
              </w:rPr>
              <w:t>/</w:t>
            </w:r>
          </w:p>
        </w:tc>
        <w:tc>
          <w:tcPr>
            <w:tcW w:w="1276" w:type="dxa"/>
            <w:noWrap w:val="0"/>
            <w:vAlign w:val="center"/>
          </w:tcPr>
          <w:p>
            <w:pPr>
              <w:jc w:val="center"/>
              <w:rPr>
                <w:rFonts w:hint="eastAsia" w:eastAsia="宋体"/>
                <w:lang w:val="en-US" w:eastAsia="zh-CN"/>
              </w:rPr>
            </w:pPr>
            <w:r>
              <w:rPr>
                <w:rFonts w:hint="eastAsia"/>
                <w:lang w:val="en-US" w:eastAsia="zh-CN"/>
              </w:rPr>
              <w:t>/</w:t>
            </w:r>
          </w:p>
        </w:tc>
        <w:tc>
          <w:tcPr>
            <w:tcW w:w="1701" w:type="dxa"/>
            <w:noWrap w:val="0"/>
            <w:vAlign w:val="center"/>
          </w:tcPr>
          <w:p>
            <w:pPr>
              <w:pStyle w:val="26"/>
              <w:spacing w:before="48" w:after="48"/>
              <w:rPr>
                <w:rFonts w:hint="default"/>
                <w:lang w:val="en-US" w:eastAsia="zh-CN"/>
              </w:rPr>
            </w:pPr>
            <w:r>
              <w:rPr>
                <w:rFonts w:hint="eastAsia"/>
                <w:lang w:val="en-US" w:eastAsia="zh-CN"/>
              </w:rPr>
              <w:t>/</w:t>
            </w:r>
          </w:p>
        </w:tc>
        <w:tc>
          <w:tcPr>
            <w:tcW w:w="1559" w:type="dxa"/>
            <w:noWrap w:val="0"/>
            <w:vAlign w:val="center"/>
          </w:tcPr>
          <w:p>
            <w:pPr>
              <w:jc w:val="center"/>
              <w:rPr>
                <w:rFonts w:hint="default"/>
                <w:lang w:val="en-US" w:eastAsia="zh-CN"/>
              </w:rPr>
            </w:pPr>
            <w:r>
              <w:rPr>
                <w:rFonts w:hint="eastAsia"/>
                <w:lang w:val="en-US" w:eastAsia="zh-CN"/>
              </w:rPr>
              <w:t>0.8t/a</w:t>
            </w:r>
          </w:p>
        </w:tc>
        <w:tc>
          <w:tcPr>
            <w:tcW w:w="1761" w:type="dxa"/>
            <w:noWrap w:val="0"/>
            <w:vAlign w:val="center"/>
          </w:tcPr>
          <w:p>
            <w:pPr>
              <w:jc w:val="center"/>
              <w:rPr>
                <w:rFonts w:hint="eastAsia" w:eastAsia="宋体"/>
                <w:lang w:val="en-US" w:eastAsia="zh-CN"/>
              </w:rPr>
            </w:pPr>
            <w:r>
              <w:rPr>
                <w:rFonts w:hint="eastAsia"/>
                <w:lang w:val="en-US" w:eastAsia="zh-CN"/>
              </w:rPr>
              <w:t>/</w:t>
            </w:r>
          </w:p>
        </w:tc>
        <w:tc>
          <w:tcPr>
            <w:tcW w:w="1959"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0.8t/a</w:t>
            </w:r>
          </w:p>
        </w:tc>
        <w:tc>
          <w:tcPr>
            <w:tcW w:w="826" w:type="dxa"/>
            <w:noWrap w:val="0"/>
            <w:vAlign w:val="center"/>
          </w:tcPr>
          <w:p>
            <w:pPr>
              <w:jc w:val="center"/>
              <w:rPr>
                <w:rFonts w:hint="eastAsia" w:eastAsia="宋体"/>
                <w:lang w:val="en-US" w:eastAsia="zh-CN"/>
              </w:rPr>
            </w:pPr>
            <w:r>
              <w:rPr>
                <w:rFonts w:hint="eastAsia"/>
                <w:lang w:val="en-US" w:eastAsia="zh-CN"/>
              </w:rPr>
              <w:t>/</w:t>
            </w:r>
          </w:p>
        </w:tc>
      </w:tr>
    </w:tbl>
    <w:p>
      <w:pPr>
        <w:pStyle w:val="25"/>
        <w:spacing w:before="192" w:beforeLines="80" w:after="24"/>
        <w:jc w:val="left"/>
        <w:rPr>
          <w:rFonts w:hint="eastAsia" w:hAnsi="宋体"/>
          <w:snapToGrid w:val="0"/>
          <w:spacing w:val="-6"/>
          <w:kern w:val="21"/>
          <w:szCs w:val="21"/>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pPr>
        <w:rPr>
          <w:rFonts w:hint="eastAsia"/>
        </w:rPr>
        <w:sectPr>
          <w:footerReference r:id="rId7"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STFangsong">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7560" w:firstLineChars="2700"/>
      <w:jc w:val="both"/>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46</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tabs>
        <w:tab w:val="left" w:pos="1357"/>
      </w:tabs>
      <w:ind w:right="360" w:firstLine="360"/>
      <w:jc w:val="right"/>
      <w:rPr>
        <w:rFonts w:hint="eastAsia" w:eastAsia="宋体"/>
        <w:lang w:eastAsia="zh-CN"/>
      </w:rPr>
    </w:pP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7560" w:firstLineChars="2700"/>
      <w:jc w:val="both"/>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46</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tabs>
        <w:tab w:val="left" w:pos="1357"/>
      </w:tabs>
      <w:ind w:right="360" w:firstLine="360"/>
      <w:jc w:val="righ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63</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64</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D9AFA"/>
    <w:multiLevelType w:val="singleLevel"/>
    <w:tmpl w:val="598D9AF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F4216"/>
    <w:rsid w:val="01F81B1C"/>
    <w:rsid w:val="052D00BC"/>
    <w:rsid w:val="091A4C8F"/>
    <w:rsid w:val="099A638F"/>
    <w:rsid w:val="0BD474BB"/>
    <w:rsid w:val="0C0B4265"/>
    <w:rsid w:val="11BB7C8A"/>
    <w:rsid w:val="14236AD7"/>
    <w:rsid w:val="18E21951"/>
    <w:rsid w:val="1B6875AE"/>
    <w:rsid w:val="1DB62D5C"/>
    <w:rsid w:val="20BE57EC"/>
    <w:rsid w:val="22CC4235"/>
    <w:rsid w:val="296F341B"/>
    <w:rsid w:val="2B3625EE"/>
    <w:rsid w:val="2D6B15A8"/>
    <w:rsid w:val="2FA435A7"/>
    <w:rsid w:val="336047F5"/>
    <w:rsid w:val="343074D9"/>
    <w:rsid w:val="381F04A8"/>
    <w:rsid w:val="3D110A40"/>
    <w:rsid w:val="3FB447D2"/>
    <w:rsid w:val="45BF6DEA"/>
    <w:rsid w:val="485625EC"/>
    <w:rsid w:val="49694D85"/>
    <w:rsid w:val="497F4216"/>
    <w:rsid w:val="4A0B5576"/>
    <w:rsid w:val="4D6A3312"/>
    <w:rsid w:val="520552A2"/>
    <w:rsid w:val="55A233AE"/>
    <w:rsid w:val="55DC78B9"/>
    <w:rsid w:val="565B3DA4"/>
    <w:rsid w:val="57D303E5"/>
    <w:rsid w:val="67497F8A"/>
    <w:rsid w:val="69433291"/>
    <w:rsid w:val="6CAB14FE"/>
    <w:rsid w:val="6F9468AA"/>
    <w:rsid w:val="734B6282"/>
    <w:rsid w:val="74C13FE4"/>
    <w:rsid w:val="76E27422"/>
    <w:rsid w:val="7F0C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4"/>
    <w:basedOn w:val="1"/>
    <w:next w:val="1"/>
    <w:semiHidden/>
    <w:unhideWhenUsed/>
    <w:qFormat/>
    <w:uiPriority w:val="0"/>
    <w:pPr>
      <w:ind w:left="2050" w:hanging="576"/>
      <w:outlineLvl w:val="3"/>
    </w:pPr>
    <w:rPr>
      <w:rFonts w:ascii="黑体" w:hAnsi="黑体" w:eastAsia="黑体" w:cs="黑体"/>
      <w:sz w:val="24"/>
      <w:szCs w:val="28"/>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widowControl/>
      <w:snapToGrid w:val="0"/>
      <w:spacing w:before="60" w:after="160" w:line="259" w:lineRule="auto"/>
      <w:ind w:right="113"/>
    </w:pPr>
    <w:rPr>
      <w:kern w:val="0"/>
      <w:sz w:val="18"/>
      <w:szCs w:val="20"/>
    </w:rPr>
  </w:style>
  <w:style w:type="paragraph" w:styleId="7">
    <w:name w:val="footer"/>
    <w:basedOn w:val="1"/>
    <w:qFormat/>
    <w:uiPriority w:val="0"/>
    <w:pPr>
      <w:tabs>
        <w:tab w:val="center" w:pos="4153"/>
        <w:tab w:val="right" w:pos="8306"/>
      </w:tabs>
      <w:snapToGrid w:val="0"/>
      <w:jc w:val="left"/>
    </w:pPr>
    <w:rPr>
      <w:kern w:val="0"/>
      <w:sz w:val="18"/>
      <w:szCs w:val="20"/>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0"/>
    <w:pPr>
      <w:widowControl/>
      <w:spacing w:after="100" w:line="276" w:lineRule="auto"/>
      <w:jc w:val="left"/>
    </w:pPr>
    <w:rPr>
      <w:rFonts w:ascii="Calibri" w:hAnsi="Calibri" w:eastAsia="宋体" w:cs="Times New Roman"/>
      <w:kern w:val="0"/>
      <w:sz w:val="22"/>
      <w:szCs w:val="22"/>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1">
    <w:name w:val="Body Text First Indent"/>
    <w:basedOn w:val="6"/>
    <w:qFormat/>
    <w:uiPriority w:val="0"/>
    <w:pPr>
      <w:widowControl w:val="0"/>
      <w:snapToGrid/>
      <w:spacing w:before="0" w:after="120" w:line="240" w:lineRule="auto"/>
      <w:ind w:right="0" w:firstLine="420" w:firstLineChars="100"/>
    </w:pPr>
    <w:rPr>
      <w:kern w:val="2"/>
      <w:sz w:val="21"/>
      <w:szCs w:val="24"/>
    </w:rPr>
  </w:style>
  <w:style w:type="character" w:styleId="14">
    <w:name w:val="page number"/>
    <w:basedOn w:val="13"/>
    <w:qFormat/>
    <w:uiPriority w:val="0"/>
  </w:style>
  <w:style w:type="character" w:styleId="15">
    <w:name w:val="Hyperlink"/>
    <w:unhideWhenUsed/>
    <w:qFormat/>
    <w:uiPriority w:val="0"/>
    <w:rPr>
      <w:color w:val="0000FF"/>
      <w:u w:val="single"/>
    </w:rPr>
  </w:style>
  <w:style w:type="character" w:styleId="16">
    <w:name w:val="annotation reference"/>
    <w:qFormat/>
    <w:uiPriority w:val="0"/>
    <w:rPr>
      <w:sz w:val="21"/>
    </w:rPr>
  </w:style>
  <w:style w:type="paragraph" w:customStyle="1" w:styleId="17">
    <w:name w:val="_Style 4"/>
    <w:basedOn w:val="3"/>
    <w:next w:val="1"/>
    <w:semiHidden/>
    <w:unhideWhenUsed/>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paragraph" w:customStyle="1" w:styleId="18">
    <w:name w:val="S报告正文"/>
    <w:basedOn w:val="1"/>
    <w:qFormat/>
    <w:uiPriority w:val="0"/>
    <w:pPr>
      <w:adjustRightInd w:val="0"/>
      <w:snapToGrid w:val="0"/>
      <w:spacing w:line="480" w:lineRule="exact"/>
      <w:ind w:firstLine="510"/>
      <w:jc w:val="left"/>
    </w:pPr>
    <w:rPr>
      <w:sz w:val="24"/>
    </w:rPr>
  </w:style>
  <w:style w:type="paragraph" w:customStyle="1" w:styleId="19">
    <w:name w:val="S表名图名"/>
    <w:basedOn w:val="18"/>
    <w:qFormat/>
    <w:uiPriority w:val="1"/>
    <w:pPr>
      <w:ind w:firstLine="0"/>
      <w:jc w:val="center"/>
    </w:pPr>
    <w:rPr>
      <w:b/>
      <w:szCs w:val="23"/>
    </w:rPr>
  </w:style>
  <w:style w:type="paragraph" w:customStyle="1" w:styleId="20">
    <w:name w:val="S表格文字"/>
    <w:basedOn w:val="11"/>
    <w:qFormat/>
    <w:uiPriority w:val="0"/>
    <w:pPr>
      <w:adjustRightInd w:val="0"/>
      <w:snapToGrid w:val="0"/>
      <w:spacing w:before="20" w:after="20"/>
      <w:ind w:firstLine="0" w:firstLineChars="0"/>
      <w:jc w:val="center"/>
    </w:pPr>
    <w:rPr>
      <w:szCs w:val="20"/>
    </w:rPr>
  </w:style>
  <w:style w:type="paragraph" w:customStyle="1" w:styleId="21">
    <w:name w:val="S备注"/>
    <w:basedOn w:val="18"/>
    <w:qFormat/>
    <w:uiPriority w:val="0"/>
    <w:pPr>
      <w:spacing w:before="60" w:after="120" w:line="240" w:lineRule="auto"/>
      <w:ind w:firstLine="0"/>
    </w:pPr>
    <w:rPr>
      <w:b/>
      <w:sz w:val="21"/>
      <w:szCs w:val="21"/>
    </w:rPr>
  </w:style>
  <w:style w:type="paragraph" w:customStyle="1" w:styleId="22">
    <w:name w:val="表格内容2"/>
    <w:basedOn w:val="1"/>
    <w:qFormat/>
    <w:uiPriority w:val="0"/>
    <w:pPr>
      <w:overflowPunct w:val="0"/>
      <w:adjustRightInd w:val="0"/>
      <w:snapToGrid w:val="0"/>
      <w:jc w:val="center"/>
      <w:textAlignment w:val="baseline"/>
    </w:pPr>
    <w:rPr>
      <w:rFonts w:ascii="_x000B__x000C_" w:hAnsi="_x000B__x000C_" w:eastAsia="Courier New" w:cs="楷体_GB2312"/>
      <w:color w:val="000000"/>
      <w:kern w:val="0"/>
    </w:rPr>
  </w:style>
  <w:style w:type="paragraph" w:customStyle="1" w:styleId="23">
    <w:name w:val="表格标题"/>
    <w:basedOn w:val="1"/>
    <w:qFormat/>
    <w:uiPriority w:val="0"/>
    <w:pPr>
      <w:spacing w:line="520" w:lineRule="exact"/>
      <w:jc w:val="center"/>
    </w:pPr>
    <w:rPr>
      <w:b/>
      <w:sz w:val="24"/>
    </w:rPr>
  </w:style>
  <w:style w:type="character" w:customStyle="1" w:styleId="24">
    <w:name w:val="bjh-p"/>
    <w:qFormat/>
    <w:uiPriority w:val="0"/>
  </w:style>
  <w:style w:type="paragraph" w:customStyle="1" w:styleId="25">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6">
    <w:name w:val="表格文字"/>
    <w:basedOn w:val="11"/>
    <w:qFormat/>
    <w:uiPriority w:val="0"/>
    <w:pPr>
      <w:adjustRightInd w:val="0"/>
      <w:snapToGrid w:val="0"/>
      <w:spacing w:before="20" w:beforeLines="20" w:after="20" w:afterLines="20"/>
      <w:ind w:firstLine="0" w:firstLineChars="0"/>
      <w:jc w:val="center"/>
    </w:pPr>
    <w:rPr>
      <w:kern w:val="0"/>
      <w:sz w:val="20"/>
    </w:rPr>
  </w:style>
  <w:style w:type="character" w:customStyle="1" w:styleId="27">
    <w:name w:val="2char"/>
    <w:basedOn w:val="13"/>
    <w:qFormat/>
    <w:uiPriority w:val="0"/>
    <w:rPr>
      <w:rFonts w:ascii="Arial" w:hAnsi="Arial" w:cs="Arial"/>
      <w:b/>
      <w:bCs/>
    </w:rPr>
  </w:style>
  <w:style w:type="character" w:customStyle="1" w:styleId="28">
    <w:name w:val="1char"/>
    <w:basedOn w:val="13"/>
    <w:qFormat/>
    <w:uiPriority w:val="0"/>
    <w:rPr>
      <w:rFonts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2021-05-07T02:09:00Z</dcterms:created>
  <dc:creator>岁月如梭</dc:creator>
  <cp:lastModifiedBy>岁月如梭</cp:lastModifiedBy>
  <dcterms:modified xsi:type="dcterms:W3CDTF">2021-06-15T07:25:52Z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B44DB7F1E7024C51AAB4CC69282122B0</vt:lpwstr>
  </property>
</Properties>
</file>