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left="12705" w:right="198" w:hanging="12705" w:hangingChars="60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部门：中国人民政治协商会议湖南省株洲市芦淞区委员会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fixed"/>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596.88</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609.01</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20.24</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617.12</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w:t>
            </w:r>
            <w:r>
              <w:rPr>
                <w:rFonts w:ascii="Times New Roman" w:hAnsi="Times New Roman" w:eastAsia="仿宋_GB2312" w:cs="Times New Roman"/>
                <w:b/>
                <w:bCs/>
                <w:kern w:val="0"/>
                <w:szCs w:val="21"/>
              </w:rPr>
              <w:t>609.01</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0.2</w:t>
            </w:r>
            <w:r>
              <w:rPr>
                <w:rFonts w:hint="eastAsia" w:ascii="Times New Roman" w:hAnsi="Times New Roman" w:eastAsia="仿宋_GB2312" w:cs="Times New Roman"/>
                <w:kern w:val="0"/>
                <w:szCs w:val="21"/>
              </w:rPr>
              <w:t>8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r>
              <w:rPr>
                <w:rFonts w:ascii="Times New Roman" w:hAnsi="Times New Roman" w:eastAsia="仿宋_GB2312" w:cs="Times New Roman"/>
                <w:kern w:val="0"/>
                <w:szCs w:val="21"/>
              </w:rPr>
              <w:t>8.39</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617.4</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w:t>
            </w:r>
            <w:r>
              <w:rPr>
                <w:rFonts w:ascii="Times New Roman" w:hAnsi="Times New Roman" w:eastAsia="仿宋_GB2312" w:cs="Times New Roman"/>
                <w:b/>
                <w:bCs/>
                <w:kern w:val="0"/>
                <w:szCs w:val="21"/>
              </w:rPr>
              <w:t>617.4</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left="13755" w:leftChars="300" w:hanging="13125" w:hangingChars="62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中国人民政治协商会议湖南省株洲市芦淞区委员会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Layout w:type="fixed"/>
        <w:tblCellMar>
          <w:top w:w="0" w:type="dxa"/>
          <w:left w:w="108" w:type="dxa"/>
          <w:bottom w:w="0" w:type="dxa"/>
          <w:right w:w="108" w:type="dxa"/>
        </w:tblCellMar>
      </w:tblPr>
      <w:tblGrid>
        <w:gridCol w:w="1197"/>
        <w:gridCol w:w="2632"/>
        <w:gridCol w:w="1440"/>
        <w:gridCol w:w="1440"/>
        <w:gridCol w:w="1200"/>
        <w:gridCol w:w="1116"/>
        <w:gridCol w:w="1344"/>
        <w:gridCol w:w="1752"/>
        <w:gridCol w:w="1692"/>
      </w:tblGrid>
      <w:tr>
        <w:tblPrEx>
          <w:tblCellMar>
            <w:top w:w="0" w:type="dxa"/>
            <w:left w:w="108" w:type="dxa"/>
            <w:bottom w:w="0" w:type="dxa"/>
            <w:right w:w="108" w:type="dxa"/>
          </w:tblCellMar>
        </w:tblPrEx>
        <w:trPr>
          <w:trHeight w:val="450" w:hRule="atLeast"/>
          <w:jc w:val="center"/>
        </w:trPr>
        <w:tc>
          <w:tcPr>
            <w:tcW w:w="3829"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44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44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20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11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344"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75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1692"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63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4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0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4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75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92"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263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0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1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4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75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92"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3829"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4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0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11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344"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75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692"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3829"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617.12 </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596.88 </w:t>
            </w:r>
          </w:p>
        </w:tc>
        <w:tc>
          <w:tcPr>
            <w:tcW w:w="1200"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11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4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75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92"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20.24 </w:t>
            </w:r>
          </w:p>
        </w:tc>
      </w:tr>
      <w:tr>
        <w:tblPrEx>
          <w:tblCellMar>
            <w:top w:w="0" w:type="dxa"/>
            <w:left w:w="108" w:type="dxa"/>
            <w:bottom w:w="0" w:type="dxa"/>
            <w:right w:w="108" w:type="dxa"/>
          </w:tblCellMar>
        </w:tblPrEx>
        <w:trPr>
          <w:trHeight w:val="438"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w:t>
            </w:r>
          </w:p>
        </w:tc>
        <w:tc>
          <w:tcPr>
            <w:tcW w:w="26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一般公共服务支出</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617.12 </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596.88 </w:t>
            </w:r>
          </w:p>
        </w:tc>
        <w:tc>
          <w:tcPr>
            <w:tcW w:w="1200"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11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4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75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92"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20.24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20102</w:t>
            </w:r>
          </w:p>
        </w:tc>
        <w:tc>
          <w:tcPr>
            <w:tcW w:w="26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政协事务</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349.98 </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329.73 </w:t>
            </w:r>
          </w:p>
        </w:tc>
        <w:tc>
          <w:tcPr>
            <w:tcW w:w="1200"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11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4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75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92"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20.24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2010201</w:t>
            </w:r>
          </w:p>
        </w:tc>
        <w:tc>
          <w:tcPr>
            <w:tcW w:w="26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行政运行</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215.69 </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195.45 </w:t>
            </w:r>
          </w:p>
        </w:tc>
        <w:tc>
          <w:tcPr>
            <w:tcW w:w="1200"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11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4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75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92" w:type="dxa"/>
            <w:tcBorders>
              <w:top w:val="nil"/>
              <w:left w:val="nil"/>
              <w:bottom w:val="single" w:color="auto" w:sz="4"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20.24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2010202</w:t>
            </w:r>
          </w:p>
        </w:tc>
        <w:tc>
          <w:tcPr>
            <w:tcW w:w="26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19.22 </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19.22 </w:t>
            </w:r>
          </w:p>
        </w:tc>
        <w:tc>
          <w:tcPr>
            <w:tcW w:w="1200"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11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4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75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92"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2010204</w:t>
            </w:r>
          </w:p>
        </w:tc>
        <w:tc>
          <w:tcPr>
            <w:tcW w:w="26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政协会议</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19.98 </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19.98 </w:t>
            </w:r>
          </w:p>
        </w:tc>
        <w:tc>
          <w:tcPr>
            <w:tcW w:w="1200"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11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4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75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92"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2010206</w:t>
            </w:r>
          </w:p>
        </w:tc>
        <w:tc>
          <w:tcPr>
            <w:tcW w:w="26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参政议政</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51.00 </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51.00 </w:t>
            </w:r>
          </w:p>
        </w:tc>
        <w:tc>
          <w:tcPr>
            <w:tcW w:w="1200"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11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4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75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92"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2010299</w:t>
            </w:r>
          </w:p>
        </w:tc>
        <w:tc>
          <w:tcPr>
            <w:tcW w:w="263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其他政协事务支出</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44.09 </w:t>
            </w:r>
          </w:p>
        </w:tc>
        <w:tc>
          <w:tcPr>
            <w:tcW w:w="144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44.09 </w:t>
            </w:r>
          </w:p>
        </w:tc>
        <w:tc>
          <w:tcPr>
            <w:tcW w:w="1200"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116"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44"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752" w:type="dxa"/>
            <w:tcBorders>
              <w:top w:val="nil"/>
              <w:left w:val="nil"/>
              <w:bottom w:val="single" w:color="auto" w:sz="4"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92" w:type="dxa"/>
            <w:tcBorders>
              <w:top w:val="nil"/>
              <w:left w:val="nil"/>
              <w:bottom w:val="single" w:color="auto" w:sz="4"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w:t>
            </w:r>
          </w:p>
        </w:tc>
        <w:tc>
          <w:tcPr>
            <w:tcW w:w="263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政府办公厅（室）及相关机构事务</w:t>
            </w:r>
          </w:p>
        </w:tc>
        <w:tc>
          <w:tcPr>
            <w:tcW w:w="144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265.31 </w:t>
            </w:r>
          </w:p>
        </w:tc>
        <w:tc>
          <w:tcPr>
            <w:tcW w:w="144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265.31 </w:t>
            </w:r>
          </w:p>
        </w:tc>
        <w:tc>
          <w:tcPr>
            <w:tcW w:w="1200"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11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44"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75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92"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2010301</w:t>
            </w:r>
          </w:p>
        </w:tc>
        <w:tc>
          <w:tcPr>
            <w:tcW w:w="263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行政运行</w:t>
            </w:r>
          </w:p>
        </w:tc>
        <w:tc>
          <w:tcPr>
            <w:tcW w:w="144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257.69 </w:t>
            </w:r>
          </w:p>
        </w:tc>
        <w:tc>
          <w:tcPr>
            <w:tcW w:w="144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257.69 </w:t>
            </w:r>
          </w:p>
        </w:tc>
        <w:tc>
          <w:tcPr>
            <w:tcW w:w="1200"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11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44"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75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92"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2010399</w:t>
            </w:r>
          </w:p>
        </w:tc>
        <w:tc>
          <w:tcPr>
            <w:tcW w:w="263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其他政府办公厅（室）及相关机构事务支出</w:t>
            </w:r>
          </w:p>
        </w:tc>
        <w:tc>
          <w:tcPr>
            <w:tcW w:w="144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7.63 </w:t>
            </w:r>
          </w:p>
        </w:tc>
        <w:tc>
          <w:tcPr>
            <w:tcW w:w="144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7.63 </w:t>
            </w:r>
          </w:p>
        </w:tc>
        <w:tc>
          <w:tcPr>
            <w:tcW w:w="1200"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11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44"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75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92"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20106</w:t>
            </w:r>
          </w:p>
        </w:tc>
        <w:tc>
          <w:tcPr>
            <w:tcW w:w="263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财政事务</w:t>
            </w:r>
          </w:p>
        </w:tc>
        <w:tc>
          <w:tcPr>
            <w:tcW w:w="144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1.83 </w:t>
            </w:r>
          </w:p>
        </w:tc>
        <w:tc>
          <w:tcPr>
            <w:tcW w:w="144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1.83 </w:t>
            </w:r>
          </w:p>
        </w:tc>
        <w:tc>
          <w:tcPr>
            <w:tcW w:w="1200"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11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44"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75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92"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2010601</w:t>
            </w:r>
          </w:p>
        </w:tc>
        <w:tc>
          <w:tcPr>
            <w:tcW w:w="2632"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行政运行</w:t>
            </w:r>
          </w:p>
        </w:tc>
        <w:tc>
          <w:tcPr>
            <w:tcW w:w="144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1.83 </w:t>
            </w:r>
          </w:p>
        </w:tc>
        <w:tc>
          <w:tcPr>
            <w:tcW w:w="1440"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1.83 </w:t>
            </w:r>
          </w:p>
        </w:tc>
        <w:tc>
          <w:tcPr>
            <w:tcW w:w="1200"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116"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344"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752" w:type="dxa"/>
            <w:tcBorders>
              <w:top w:val="nil"/>
              <w:left w:val="nil"/>
              <w:bottom w:val="single" w:color="auto" w:sz="8" w:space="0"/>
              <w:right w:val="single" w:color="auto" w:sz="4" w:space="0"/>
            </w:tcBorders>
            <w:shd w:val="clear" w:color="auto" w:fill="auto"/>
            <w:noWrap/>
            <w:vAlign w:val="center"/>
          </w:tcPr>
          <w:p>
            <w:pPr>
              <w:jc w:val="right"/>
              <w:rPr>
                <w:rFonts w:ascii="Times New Roman" w:hAnsi="Times New Roman" w:eastAsia="仿宋_GB2312" w:cs="Times New Roman"/>
                <w:kern w:val="0"/>
                <w:szCs w:val="21"/>
              </w:rPr>
            </w:pPr>
          </w:p>
        </w:tc>
        <w:tc>
          <w:tcPr>
            <w:tcW w:w="1692" w:type="dxa"/>
            <w:tcBorders>
              <w:top w:val="nil"/>
              <w:left w:val="nil"/>
              <w:bottom w:val="single" w:color="auto" w:sz="8" w:space="0"/>
              <w:right w:val="single" w:color="auto" w:sz="8" w:space="0"/>
            </w:tcBorders>
            <w:shd w:val="clear" w:color="auto" w:fill="auto"/>
            <w:noWrap/>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left="13798" w:leftChars="285" w:hanging="13200" w:hangingChars="66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rPr>
        <w:t>中国人民政治协商会议湖南省株洲市芦淞区委员会</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3861"/>
        <w:gridCol w:w="1452"/>
        <w:gridCol w:w="1224"/>
        <w:gridCol w:w="1188"/>
        <w:gridCol w:w="1344"/>
        <w:gridCol w:w="1610"/>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4963"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45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224"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18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344"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610"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3861"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45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24"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18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344"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1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3861"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5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224"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18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344"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10"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4963"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45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18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4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61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4963"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45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609.01 </w:t>
            </w:r>
          </w:p>
        </w:tc>
        <w:tc>
          <w:tcPr>
            <w:tcW w:w="1224"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459.95 </w:t>
            </w:r>
          </w:p>
        </w:tc>
        <w:tc>
          <w:tcPr>
            <w:tcW w:w="118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149.06 </w:t>
            </w:r>
          </w:p>
        </w:tc>
        <w:tc>
          <w:tcPr>
            <w:tcW w:w="1344"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1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w:t>
            </w:r>
          </w:p>
        </w:tc>
        <w:tc>
          <w:tcPr>
            <w:tcW w:w="3861"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一般公共服务支出</w:t>
            </w:r>
          </w:p>
        </w:tc>
        <w:tc>
          <w:tcPr>
            <w:tcW w:w="145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609.01 </w:t>
            </w:r>
          </w:p>
        </w:tc>
        <w:tc>
          <w:tcPr>
            <w:tcW w:w="1224"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459.95 </w:t>
            </w:r>
          </w:p>
        </w:tc>
        <w:tc>
          <w:tcPr>
            <w:tcW w:w="118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149.06 </w:t>
            </w:r>
          </w:p>
        </w:tc>
        <w:tc>
          <w:tcPr>
            <w:tcW w:w="1344"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1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20102</w:t>
            </w:r>
          </w:p>
        </w:tc>
        <w:tc>
          <w:tcPr>
            <w:tcW w:w="3861"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政协事务</w:t>
            </w:r>
          </w:p>
        </w:tc>
        <w:tc>
          <w:tcPr>
            <w:tcW w:w="145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341.86 </w:t>
            </w:r>
          </w:p>
        </w:tc>
        <w:tc>
          <w:tcPr>
            <w:tcW w:w="1224"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201.85 </w:t>
            </w:r>
          </w:p>
        </w:tc>
        <w:tc>
          <w:tcPr>
            <w:tcW w:w="118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140.01 </w:t>
            </w:r>
          </w:p>
        </w:tc>
        <w:tc>
          <w:tcPr>
            <w:tcW w:w="1344"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1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2010201</w:t>
            </w:r>
          </w:p>
        </w:tc>
        <w:tc>
          <w:tcPr>
            <w:tcW w:w="3861"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行政运行</w:t>
            </w:r>
          </w:p>
        </w:tc>
        <w:tc>
          <w:tcPr>
            <w:tcW w:w="145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207.58 </w:t>
            </w:r>
          </w:p>
        </w:tc>
        <w:tc>
          <w:tcPr>
            <w:tcW w:w="1224"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180.29 </w:t>
            </w:r>
          </w:p>
        </w:tc>
        <w:tc>
          <w:tcPr>
            <w:tcW w:w="118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27.30 </w:t>
            </w:r>
          </w:p>
        </w:tc>
        <w:tc>
          <w:tcPr>
            <w:tcW w:w="1344"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1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2010202</w:t>
            </w:r>
          </w:p>
        </w:tc>
        <w:tc>
          <w:tcPr>
            <w:tcW w:w="3861"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45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19.21 </w:t>
            </w:r>
          </w:p>
        </w:tc>
        <w:tc>
          <w:tcPr>
            <w:tcW w:w="1224"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5.21 </w:t>
            </w:r>
          </w:p>
        </w:tc>
        <w:tc>
          <w:tcPr>
            <w:tcW w:w="118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14.00 </w:t>
            </w:r>
          </w:p>
        </w:tc>
        <w:tc>
          <w:tcPr>
            <w:tcW w:w="1344"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1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2010204</w:t>
            </w:r>
          </w:p>
        </w:tc>
        <w:tc>
          <w:tcPr>
            <w:tcW w:w="3861"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政协会议</w:t>
            </w:r>
          </w:p>
        </w:tc>
        <w:tc>
          <w:tcPr>
            <w:tcW w:w="145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19.98 </w:t>
            </w:r>
          </w:p>
        </w:tc>
        <w:tc>
          <w:tcPr>
            <w:tcW w:w="1224"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0.39 </w:t>
            </w:r>
          </w:p>
        </w:tc>
        <w:tc>
          <w:tcPr>
            <w:tcW w:w="118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19.59 </w:t>
            </w:r>
          </w:p>
        </w:tc>
        <w:tc>
          <w:tcPr>
            <w:tcW w:w="1344"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1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2010206</w:t>
            </w:r>
          </w:p>
        </w:tc>
        <w:tc>
          <w:tcPr>
            <w:tcW w:w="3861"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参政议政</w:t>
            </w:r>
          </w:p>
        </w:tc>
        <w:tc>
          <w:tcPr>
            <w:tcW w:w="145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51.00 </w:t>
            </w:r>
          </w:p>
        </w:tc>
        <w:tc>
          <w:tcPr>
            <w:tcW w:w="1224" w:type="dxa"/>
            <w:shd w:val="clear" w:color="auto" w:fill="auto"/>
            <w:noWrap/>
            <w:vAlign w:val="center"/>
          </w:tcPr>
          <w:p>
            <w:pPr>
              <w:jc w:val="right"/>
              <w:rPr>
                <w:rFonts w:ascii="Times New Roman" w:hAnsi="Times New Roman" w:eastAsia="仿宋_GB2312" w:cs="Times New Roman"/>
                <w:kern w:val="0"/>
                <w:szCs w:val="21"/>
              </w:rPr>
            </w:pPr>
          </w:p>
        </w:tc>
        <w:tc>
          <w:tcPr>
            <w:tcW w:w="118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51.00 </w:t>
            </w:r>
          </w:p>
        </w:tc>
        <w:tc>
          <w:tcPr>
            <w:tcW w:w="1344"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1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2010299</w:t>
            </w:r>
          </w:p>
        </w:tc>
        <w:tc>
          <w:tcPr>
            <w:tcW w:w="3861"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其他政协事务支出</w:t>
            </w:r>
          </w:p>
        </w:tc>
        <w:tc>
          <w:tcPr>
            <w:tcW w:w="145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44.09 </w:t>
            </w:r>
          </w:p>
        </w:tc>
        <w:tc>
          <w:tcPr>
            <w:tcW w:w="1224"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15.96 </w:t>
            </w:r>
          </w:p>
        </w:tc>
        <w:tc>
          <w:tcPr>
            <w:tcW w:w="118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28.12 </w:t>
            </w:r>
          </w:p>
        </w:tc>
        <w:tc>
          <w:tcPr>
            <w:tcW w:w="1344" w:type="dxa"/>
            <w:shd w:val="clear" w:color="auto" w:fill="auto"/>
            <w:noWrap/>
            <w:vAlign w:val="center"/>
          </w:tcPr>
          <w:p>
            <w:pPr>
              <w:widowControl/>
              <w:jc w:val="right"/>
              <w:rPr>
                <w:rFonts w:ascii="Times New Roman" w:hAnsi="Times New Roman" w:eastAsia="仿宋_GB2312" w:cs="Times New Roman"/>
                <w:kern w:val="0"/>
                <w:szCs w:val="21"/>
              </w:rPr>
            </w:pPr>
          </w:p>
        </w:tc>
        <w:tc>
          <w:tcPr>
            <w:tcW w:w="1610"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w:t>
            </w:r>
          </w:p>
        </w:tc>
        <w:tc>
          <w:tcPr>
            <w:tcW w:w="3861"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政府办公厅（室）及相关机构事务</w:t>
            </w:r>
          </w:p>
        </w:tc>
        <w:tc>
          <w:tcPr>
            <w:tcW w:w="145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265.31 </w:t>
            </w:r>
          </w:p>
        </w:tc>
        <w:tc>
          <w:tcPr>
            <w:tcW w:w="1224"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257.69 </w:t>
            </w:r>
          </w:p>
        </w:tc>
        <w:tc>
          <w:tcPr>
            <w:tcW w:w="118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7.63 </w:t>
            </w:r>
          </w:p>
        </w:tc>
        <w:tc>
          <w:tcPr>
            <w:tcW w:w="1344" w:type="dxa"/>
            <w:shd w:val="clear" w:color="auto" w:fill="auto"/>
            <w:noWrap/>
            <w:vAlign w:val="center"/>
          </w:tcPr>
          <w:p>
            <w:pPr>
              <w:widowControl/>
              <w:jc w:val="right"/>
              <w:rPr>
                <w:rFonts w:ascii="Times New Roman" w:hAnsi="Times New Roman" w:eastAsia="仿宋_GB2312" w:cs="Times New Roman"/>
                <w:kern w:val="0"/>
                <w:szCs w:val="21"/>
              </w:rPr>
            </w:pPr>
          </w:p>
        </w:tc>
        <w:tc>
          <w:tcPr>
            <w:tcW w:w="1610"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2010301</w:t>
            </w:r>
          </w:p>
        </w:tc>
        <w:tc>
          <w:tcPr>
            <w:tcW w:w="3861"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行政运行</w:t>
            </w:r>
          </w:p>
        </w:tc>
        <w:tc>
          <w:tcPr>
            <w:tcW w:w="145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257.69 </w:t>
            </w:r>
          </w:p>
        </w:tc>
        <w:tc>
          <w:tcPr>
            <w:tcW w:w="1224"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257.69 </w:t>
            </w:r>
          </w:p>
        </w:tc>
        <w:tc>
          <w:tcPr>
            <w:tcW w:w="1188" w:type="dxa"/>
            <w:shd w:val="clear" w:color="auto" w:fill="auto"/>
            <w:noWrap/>
            <w:vAlign w:val="center"/>
          </w:tcPr>
          <w:p>
            <w:pPr>
              <w:jc w:val="right"/>
              <w:rPr>
                <w:rFonts w:ascii="Times New Roman" w:hAnsi="Times New Roman" w:eastAsia="仿宋_GB2312" w:cs="Times New Roman"/>
                <w:kern w:val="0"/>
                <w:szCs w:val="21"/>
              </w:rPr>
            </w:pPr>
          </w:p>
        </w:tc>
        <w:tc>
          <w:tcPr>
            <w:tcW w:w="1344" w:type="dxa"/>
            <w:shd w:val="clear" w:color="auto" w:fill="auto"/>
            <w:noWrap/>
            <w:vAlign w:val="center"/>
          </w:tcPr>
          <w:p>
            <w:pPr>
              <w:widowControl/>
              <w:jc w:val="right"/>
              <w:rPr>
                <w:rFonts w:ascii="Times New Roman" w:hAnsi="Times New Roman" w:eastAsia="仿宋_GB2312" w:cs="Times New Roman"/>
                <w:kern w:val="0"/>
                <w:szCs w:val="21"/>
              </w:rPr>
            </w:pPr>
          </w:p>
        </w:tc>
        <w:tc>
          <w:tcPr>
            <w:tcW w:w="1610"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2010399</w:t>
            </w:r>
          </w:p>
        </w:tc>
        <w:tc>
          <w:tcPr>
            <w:tcW w:w="3861"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其他政府办公厅（室）及相关机构事务支出</w:t>
            </w:r>
          </w:p>
        </w:tc>
        <w:tc>
          <w:tcPr>
            <w:tcW w:w="145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7.63 </w:t>
            </w:r>
          </w:p>
        </w:tc>
        <w:tc>
          <w:tcPr>
            <w:tcW w:w="1224" w:type="dxa"/>
            <w:shd w:val="clear" w:color="auto" w:fill="auto"/>
            <w:noWrap/>
            <w:vAlign w:val="center"/>
          </w:tcPr>
          <w:p>
            <w:pPr>
              <w:jc w:val="right"/>
              <w:rPr>
                <w:rFonts w:ascii="Times New Roman" w:hAnsi="Times New Roman" w:eastAsia="仿宋_GB2312" w:cs="Times New Roman"/>
                <w:kern w:val="0"/>
                <w:szCs w:val="21"/>
              </w:rPr>
            </w:pPr>
          </w:p>
        </w:tc>
        <w:tc>
          <w:tcPr>
            <w:tcW w:w="118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7.63 </w:t>
            </w:r>
          </w:p>
        </w:tc>
        <w:tc>
          <w:tcPr>
            <w:tcW w:w="1344" w:type="dxa"/>
            <w:shd w:val="clear" w:color="auto" w:fill="auto"/>
            <w:noWrap/>
            <w:vAlign w:val="center"/>
          </w:tcPr>
          <w:p>
            <w:pPr>
              <w:widowControl/>
              <w:jc w:val="right"/>
              <w:rPr>
                <w:rFonts w:ascii="Times New Roman" w:hAnsi="Times New Roman" w:eastAsia="仿宋_GB2312" w:cs="Times New Roman"/>
                <w:kern w:val="0"/>
                <w:szCs w:val="21"/>
              </w:rPr>
            </w:pPr>
          </w:p>
        </w:tc>
        <w:tc>
          <w:tcPr>
            <w:tcW w:w="1610"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20106</w:t>
            </w:r>
          </w:p>
        </w:tc>
        <w:tc>
          <w:tcPr>
            <w:tcW w:w="3861"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财政事务</w:t>
            </w:r>
          </w:p>
        </w:tc>
        <w:tc>
          <w:tcPr>
            <w:tcW w:w="145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1.83 </w:t>
            </w:r>
          </w:p>
        </w:tc>
        <w:tc>
          <w:tcPr>
            <w:tcW w:w="1224"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0.41 </w:t>
            </w:r>
          </w:p>
        </w:tc>
        <w:tc>
          <w:tcPr>
            <w:tcW w:w="118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1.42 </w:t>
            </w:r>
          </w:p>
        </w:tc>
        <w:tc>
          <w:tcPr>
            <w:tcW w:w="1344" w:type="dxa"/>
            <w:shd w:val="clear" w:color="auto" w:fill="auto"/>
            <w:noWrap/>
            <w:vAlign w:val="center"/>
          </w:tcPr>
          <w:p>
            <w:pPr>
              <w:widowControl/>
              <w:jc w:val="right"/>
              <w:rPr>
                <w:rFonts w:ascii="Times New Roman" w:hAnsi="Times New Roman" w:eastAsia="仿宋_GB2312" w:cs="Times New Roman"/>
                <w:kern w:val="0"/>
                <w:szCs w:val="21"/>
              </w:rPr>
            </w:pPr>
          </w:p>
        </w:tc>
        <w:tc>
          <w:tcPr>
            <w:tcW w:w="1610"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2010601</w:t>
            </w:r>
          </w:p>
        </w:tc>
        <w:tc>
          <w:tcPr>
            <w:tcW w:w="3861" w:type="dxa"/>
            <w:shd w:val="clear" w:color="auto" w:fill="auto"/>
            <w:noWrap/>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行政运行</w:t>
            </w:r>
          </w:p>
        </w:tc>
        <w:tc>
          <w:tcPr>
            <w:tcW w:w="1452"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1.83 </w:t>
            </w:r>
          </w:p>
        </w:tc>
        <w:tc>
          <w:tcPr>
            <w:tcW w:w="1224"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0.41 </w:t>
            </w:r>
          </w:p>
        </w:tc>
        <w:tc>
          <w:tcPr>
            <w:tcW w:w="1188"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1.42 </w:t>
            </w:r>
          </w:p>
        </w:tc>
        <w:tc>
          <w:tcPr>
            <w:tcW w:w="1344" w:type="dxa"/>
            <w:shd w:val="clear" w:color="auto" w:fill="auto"/>
            <w:noWrap/>
            <w:vAlign w:val="center"/>
          </w:tcPr>
          <w:p>
            <w:pPr>
              <w:widowControl/>
              <w:jc w:val="right"/>
              <w:rPr>
                <w:rFonts w:ascii="Times New Roman" w:hAnsi="Times New Roman" w:eastAsia="仿宋_GB2312" w:cs="Times New Roman"/>
                <w:kern w:val="0"/>
                <w:szCs w:val="21"/>
              </w:rPr>
            </w:pPr>
          </w:p>
        </w:tc>
        <w:tc>
          <w:tcPr>
            <w:tcW w:w="1610"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中国人民政治协商会议湖南省株洲市芦淞区委员会</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596.88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596.88</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596.88</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w:t>
            </w: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596.88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596.88</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596.88</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596.88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596.88</w:t>
            </w:r>
          </w:p>
        </w:tc>
        <w:tc>
          <w:tcPr>
            <w:tcW w:w="1660" w:type="dxa"/>
            <w:shd w:val="clear" w:color="auto" w:fill="auto"/>
            <w:noWrap/>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596.88</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ind w:left="13650" w:hanging="13650" w:hangingChars="650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中国人民政治协商会议湖南省株洲市芦淞区委员会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fixed"/>
        <w:tblCellMar>
          <w:top w:w="0" w:type="dxa"/>
          <w:left w:w="108" w:type="dxa"/>
          <w:bottom w:w="0" w:type="dxa"/>
          <w:right w:w="108" w:type="dxa"/>
        </w:tblCellMar>
      </w:tblPr>
      <w:tblGrid>
        <w:gridCol w:w="1200"/>
        <w:gridCol w:w="4932"/>
        <w:gridCol w:w="2400"/>
        <w:gridCol w:w="2687"/>
        <w:gridCol w:w="3000"/>
      </w:tblGrid>
      <w:tr>
        <w:tblPrEx>
          <w:tblCellMar>
            <w:top w:w="0" w:type="dxa"/>
            <w:left w:w="108" w:type="dxa"/>
            <w:bottom w:w="0" w:type="dxa"/>
            <w:right w:w="108" w:type="dxa"/>
          </w:tblCellMar>
        </w:tblPrEx>
        <w:trPr>
          <w:trHeight w:val="405" w:hRule="atLeast"/>
          <w:jc w:val="center"/>
        </w:trPr>
        <w:tc>
          <w:tcPr>
            <w:tcW w:w="6132"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087"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93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4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68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93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4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68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93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4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687"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613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4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687"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613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4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596.88</w:t>
            </w:r>
          </w:p>
        </w:tc>
        <w:tc>
          <w:tcPr>
            <w:tcW w:w="26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459.95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136.93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w:t>
            </w:r>
          </w:p>
        </w:tc>
        <w:tc>
          <w:tcPr>
            <w:tcW w:w="49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一般公共服务支出</w:t>
            </w:r>
          </w:p>
        </w:tc>
        <w:tc>
          <w:tcPr>
            <w:tcW w:w="24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596.88</w:t>
            </w:r>
          </w:p>
        </w:tc>
        <w:tc>
          <w:tcPr>
            <w:tcW w:w="26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459.95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136.93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20102</w:t>
            </w:r>
          </w:p>
        </w:tc>
        <w:tc>
          <w:tcPr>
            <w:tcW w:w="49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政协事务</w:t>
            </w:r>
          </w:p>
        </w:tc>
        <w:tc>
          <w:tcPr>
            <w:tcW w:w="24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329.73</w:t>
            </w:r>
          </w:p>
        </w:tc>
        <w:tc>
          <w:tcPr>
            <w:tcW w:w="26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201.85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127.88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2010201</w:t>
            </w:r>
          </w:p>
        </w:tc>
        <w:tc>
          <w:tcPr>
            <w:tcW w:w="49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行政运行</w:t>
            </w:r>
          </w:p>
        </w:tc>
        <w:tc>
          <w:tcPr>
            <w:tcW w:w="24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195.45</w:t>
            </w:r>
          </w:p>
        </w:tc>
        <w:tc>
          <w:tcPr>
            <w:tcW w:w="26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180.29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15.16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2010202</w:t>
            </w:r>
          </w:p>
        </w:tc>
        <w:tc>
          <w:tcPr>
            <w:tcW w:w="49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24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19.21</w:t>
            </w:r>
          </w:p>
        </w:tc>
        <w:tc>
          <w:tcPr>
            <w:tcW w:w="26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5.21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14.00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2010204</w:t>
            </w:r>
          </w:p>
        </w:tc>
        <w:tc>
          <w:tcPr>
            <w:tcW w:w="49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政协会议</w:t>
            </w:r>
          </w:p>
        </w:tc>
        <w:tc>
          <w:tcPr>
            <w:tcW w:w="24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19.98</w:t>
            </w:r>
          </w:p>
        </w:tc>
        <w:tc>
          <w:tcPr>
            <w:tcW w:w="26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0.39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19.59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2010206</w:t>
            </w:r>
          </w:p>
        </w:tc>
        <w:tc>
          <w:tcPr>
            <w:tcW w:w="49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参政议政</w:t>
            </w:r>
          </w:p>
        </w:tc>
        <w:tc>
          <w:tcPr>
            <w:tcW w:w="24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51.00</w:t>
            </w:r>
          </w:p>
        </w:tc>
        <w:tc>
          <w:tcPr>
            <w:tcW w:w="26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51.00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2010299</w:t>
            </w:r>
          </w:p>
        </w:tc>
        <w:tc>
          <w:tcPr>
            <w:tcW w:w="49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其他政协事务支出</w:t>
            </w:r>
          </w:p>
        </w:tc>
        <w:tc>
          <w:tcPr>
            <w:tcW w:w="24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44.09</w:t>
            </w:r>
          </w:p>
        </w:tc>
        <w:tc>
          <w:tcPr>
            <w:tcW w:w="26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15.96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28.12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w:t>
            </w:r>
          </w:p>
        </w:tc>
        <w:tc>
          <w:tcPr>
            <w:tcW w:w="49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政府办公厅（室）及相关机构事务</w:t>
            </w:r>
          </w:p>
        </w:tc>
        <w:tc>
          <w:tcPr>
            <w:tcW w:w="24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265.31</w:t>
            </w:r>
          </w:p>
        </w:tc>
        <w:tc>
          <w:tcPr>
            <w:tcW w:w="26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257.69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7.63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2010301</w:t>
            </w:r>
          </w:p>
        </w:tc>
        <w:tc>
          <w:tcPr>
            <w:tcW w:w="49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行政运行</w:t>
            </w:r>
          </w:p>
        </w:tc>
        <w:tc>
          <w:tcPr>
            <w:tcW w:w="24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257.69</w:t>
            </w:r>
          </w:p>
        </w:tc>
        <w:tc>
          <w:tcPr>
            <w:tcW w:w="26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257.69</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2010399</w:t>
            </w:r>
          </w:p>
        </w:tc>
        <w:tc>
          <w:tcPr>
            <w:tcW w:w="49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其他政府办公厅（室）及相关机构事务支出</w:t>
            </w:r>
          </w:p>
        </w:tc>
        <w:tc>
          <w:tcPr>
            <w:tcW w:w="24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7.63</w:t>
            </w:r>
          </w:p>
        </w:tc>
        <w:tc>
          <w:tcPr>
            <w:tcW w:w="26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7.63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20106</w:t>
            </w:r>
          </w:p>
        </w:tc>
        <w:tc>
          <w:tcPr>
            <w:tcW w:w="493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财政事务</w:t>
            </w:r>
          </w:p>
        </w:tc>
        <w:tc>
          <w:tcPr>
            <w:tcW w:w="24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1.83</w:t>
            </w:r>
          </w:p>
        </w:tc>
        <w:tc>
          <w:tcPr>
            <w:tcW w:w="26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0.41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1.42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2010601</w:t>
            </w:r>
          </w:p>
        </w:tc>
        <w:tc>
          <w:tcPr>
            <w:tcW w:w="493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 xml:space="preserve">  行政运行</w:t>
            </w:r>
          </w:p>
        </w:tc>
        <w:tc>
          <w:tcPr>
            <w:tcW w:w="24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1.83</w:t>
            </w:r>
          </w:p>
        </w:tc>
        <w:tc>
          <w:tcPr>
            <w:tcW w:w="268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0.41</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1.42</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ind w:left="14490" w:hanging="14490" w:hangingChars="69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中国人民政治协商会议湖南省株洲市芦淞区委员会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369.11</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59.44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107.06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12.97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88.73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1.48</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90.28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0.12</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0.2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0.12</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29.8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1.01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15.87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1.02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0.76</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27.35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0.49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0.15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31.28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0.62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0.83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20.4</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0.02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3</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vAlign w:val="center"/>
          </w:tcPr>
          <w:p>
            <w:pP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20"/>
                <w:szCs w:val="20"/>
                <w:u w:val="none"/>
                <w:lang w:val="en-US" w:eastAsia="zh-CN" w:bidi="ar"/>
              </w:rPr>
              <w:t>12.5</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8.2</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1.7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vAlign w:val="center"/>
          </w:tcPr>
          <w:p>
            <w:pPr>
              <w:rPr>
                <w:rFonts w:ascii="Times New Roman" w:hAnsi="Times New Roman" w:eastAsia="宋体" w:cs="Times New Roman"/>
                <w:color w:val="000000"/>
                <w:kern w:val="0"/>
                <w:sz w:val="18"/>
                <w:szCs w:val="18"/>
              </w:rPr>
            </w:pP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center"/>
          </w:tcPr>
          <w:p>
            <w:pP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2.68</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20.04</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center"/>
          </w:tcPr>
          <w:p>
            <w:pP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3.67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right"/>
              <w:textAlignment w:val="center"/>
              <w:rPr>
                <w:rFonts w:ascii="Times New Roman" w:hAnsi="Times New Roman" w:eastAsia="宋体" w:cs="Times New Roman"/>
                <w:color w:val="000000"/>
                <w:kern w:val="0"/>
                <w:sz w:val="18"/>
                <w:szCs w:val="18"/>
              </w:rPr>
            </w:pPr>
            <w:r>
              <w:rPr>
                <w:rFonts w:hint="eastAsia" w:ascii="宋体" w:hAnsi="宋体" w:eastAsia="宋体" w:cs="宋体"/>
                <w:i w:val="0"/>
                <w:color w:val="000000"/>
                <w:kern w:val="0"/>
                <w:sz w:val="20"/>
                <w:szCs w:val="20"/>
                <w:u w:val="none"/>
                <w:lang w:val="en-US" w:eastAsia="zh-CN" w:bidi="ar"/>
              </w:rPr>
              <w:t>400.39</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仿宋_GB2312" w:hAnsi="宋体" w:eastAsia="仿宋_GB2312" w:cs="宋体"/>
                <w:color w:val="000000"/>
                <w:kern w:val="0"/>
                <w:sz w:val="18"/>
                <w:szCs w:val="18"/>
              </w:rPr>
            </w:pPr>
            <w:r>
              <w:rPr>
                <w:rFonts w:hint="eastAsia" w:ascii="宋体" w:hAnsi="宋体" w:eastAsia="宋体" w:cs="宋体"/>
                <w:i w:val="0"/>
                <w:color w:val="000000"/>
                <w:kern w:val="0"/>
                <w:sz w:val="18"/>
                <w:szCs w:val="18"/>
                <w:u w:val="none"/>
                <w:lang w:val="en-US" w:eastAsia="zh-CN" w:bidi="ar"/>
              </w:rPr>
              <w:t>59.56</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ind w:left="14070" w:hanging="14070" w:hangingChars="67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中国人民政治协商会议湖南省株洲市芦淞区委员会</w:t>
      </w:r>
      <w:r>
        <w:rPr>
          <w:rFonts w:ascii="Times New Roman" w:hAnsi="Times New Roman" w:eastAsia="仿宋_GB2312" w:cs="Times New Roman"/>
          <w:color w:val="000000"/>
          <w:kern w:val="0"/>
          <w:szCs w:val="21"/>
        </w:rPr>
        <w:t xml:space="preserve">                                              </w:t>
      </w:r>
      <w:bookmarkStart w:id="2" w:name="_GoBack"/>
      <w:bookmarkEnd w:id="2"/>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4.5</w:t>
            </w:r>
          </w:p>
        </w:tc>
        <w:tc>
          <w:tcPr>
            <w:tcW w:w="1220" w:type="dxa"/>
            <w:tcBorders>
              <w:top w:val="nil"/>
              <w:left w:val="nil"/>
              <w:bottom w:val="single" w:color="auto" w:sz="8" w:space="0"/>
              <w:right w:val="single" w:color="auto" w:sz="4" w:space="0"/>
            </w:tcBorders>
            <w:shd w:val="clear" w:color="auto" w:fill="auto"/>
            <w:vAlign w:val="center"/>
          </w:tcPr>
          <w:p>
            <w:pP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4.5</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0.83</w:t>
            </w:r>
          </w:p>
        </w:tc>
        <w:tc>
          <w:tcPr>
            <w:tcW w:w="1220" w:type="dxa"/>
            <w:tcBorders>
              <w:top w:val="nil"/>
              <w:left w:val="nil"/>
              <w:bottom w:val="single" w:color="auto" w:sz="8" w:space="0"/>
              <w:right w:val="single" w:color="auto" w:sz="4" w:space="0"/>
            </w:tcBorders>
            <w:shd w:val="clear" w:color="auto" w:fill="auto"/>
            <w:vAlign w:val="center"/>
          </w:tcPr>
          <w:p>
            <w:pP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pP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0.83</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中国人民政治协商会议湖南省株洲市芦淞区委员会</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0.00</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0.00</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0.00</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0.00</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0.00</w:t>
            </w:r>
          </w:p>
        </w:tc>
        <w:tc>
          <w:tcPr>
            <w:tcW w:w="2000" w:type="dxa"/>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color w:val="000000"/>
                <w:kern w:val="0"/>
                <w:sz w:val="24"/>
                <w:szCs w:val="24"/>
                <w:u w:val="none"/>
                <w:lang w:val="en-US" w:eastAsia="zh-CN" w:bidi="ar"/>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9"/>
        <w:rPr>
          <w:rFonts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30F57"/>
    <w:rsid w:val="000415B7"/>
    <w:rsid w:val="000658A3"/>
    <w:rsid w:val="00074155"/>
    <w:rsid w:val="000A3F69"/>
    <w:rsid w:val="00150EC4"/>
    <w:rsid w:val="00152C6D"/>
    <w:rsid w:val="00162D39"/>
    <w:rsid w:val="001A67DB"/>
    <w:rsid w:val="001D51E5"/>
    <w:rsid w:val="001F0C3B"/>
    <w:rsid w:val="00214427"/>
    <w:rsid w:val="00265724"/>
    <w:rsid w:val="0027426B"/>
    <w:rsid w:val="00304E34"/>
    <w:rsid w:val="003479BD"/>
    <w:rsid w:val="003768D5"/>
    <w:rsid w:val="003A6638"/>
    <w:rsid w:val="00427946"/>
    <w:rsid w:val="004506F9"/>
    <w:rsid w:val="004717A2"/>
    <w:rsid w:val="00491741"/>
    <w:rsid w:val="004A114C"/>
    <w:rsid w:val="00500E5F"/>
    <w:rsid w:val="005122EF"/>
    <w:rsid w:val="00517C33"/>
    <w:rsid w:val="005211AB"/>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9184F"/>
    <w:rsid w:val="009A0F95"/>
    <w:rsid w:val="009B3ADF"/>
    <w:rsid w:val="009C1F06"/>
    <w:rsid w:val="009C3B52"/>
    <w:rsid w:val="009D7DB9"/>
    <w:rsid w:val="00A42218"/>
    <w:rsid w:val="00A70249"/>
    <w:rsid w:val="00AE7E78"/>
    <w:rsid w:val="00AF2A08"/>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0F676D80"/>
    <w:rsid w:val="1D051C24"/>
    <w:rsid w:val="24234038"/>
    <w:rsid w:val="26760DDE"/>
    <w:rsid w:val="26E754CF"/>
    <w:rsid w:val="2C78603B"/>
    <w:rsid w:val="37633DAB"/>
    <w:rsid w:val="3BF30B43"/>
    <w:rsid w:val="405C20E4"/>
    <w:rsid w:val="490072A7"/>
    <w:rsid w:val="4EE96783"/>
    <w:rsid w:val="62492D8A"/>
    <w:rsid w:val="693B55C7"/>
    <w:rsid w:val="6FF4448E"/>
    <w:rsid w:val="716A2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customStyle="1" w:styleId="9">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959D19-F0C0-430E-9FF1-C22DE13AC86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847</Words>
  <Characters>4831</Characters>
  <Lines>40</Lines>
  <Paragraphs>11</Paragraphs>
  <TotalTime>1</TotalTime>
  <ScaleCrop>false</ScaleCrop>
  <LinksUpToDate>false</LinksUpToDate>
  <CharactersWithSpaces>5667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2021-06-18T02:19:47Z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615B06EDE684411192C0E7581DAF0347</vt:lpwstr>
  </property>
</Properties>
</file>