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部门：庆云街道办事处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wordWrap w:val="0"/>
        <w:ind w:right="63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bookmarkStart w:id="0" w:name="RANGE!A1:F35"/>
      <w:bookmarkEnd w:id="0"/>
    </w:p>
    <w:tbl>
      <w:tblPr>
        <w:tblStyle w:val="5"/>
        <w:tblW w:w="13701" w:type="dxa"/>
        <w:tblInd w:w="93" w:type="dxa"/>
        <w:tblLayout w:type="autofit"/>
        <w:tblCellMar>
          <w:top w:w="0" w:type="dxa"/>
          <w:left w:w="108" w:type="dxa"/>
          <w:bottom w:w="0" w:type="dxa"/>
          <w:right w:w="108" w:type="dxa"/>
        </w:tblCellMar>
      </w:tblPr>
      <w:tblGrid>
        <w:gridCol w:w="4248"/>
        <w:gridCol w:w="815"/>
        <w:gridCol w:w="1578"/>
        <w:gridCol w:w="4778"/>
        <w:gridCol w:w="777"/>
        <w:gridCol w:w="1505"/>
      </w:tblGrid>
      <w:tr>
        <w:tblPrEx>
          <w:tblCellMar>
            <w:top w:w="0" w:type="dxa"/>
            <w:left w:w="108" w:type="dxa"/>
            <w:bottom w:w="0" w:type="dxa"/>
            <w:right w:w="108" w:type="dxa"/>
          </w:tblCellMar>
        </w:tblPrEx>
        <w:trPr>
          <w:trHeight w:val="308" w:hRule="atLeast"/>
        </w:trPr>
        <w:tc>
          <w:tcPr>
            <w:tcW w:w="6641"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收入</w:t>
            </w:r>
          </w:p>
        </w:tc>
        <w:tc>
          <w:tcPr>
            <w:tcW w:w="7060"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支出</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57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50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57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50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一、财政拨款收入</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1,001.69</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566.40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二、上级补助收入</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三、事业收入</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四、经营收入</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五、附属单位上缴收入</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nil"/>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六、其他收入</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251.88</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single" w:color="auto" w:sz="4" w:space="0"/>
              <w:left w:val="single" w:color="auto" w:sz="4" w:space="0"/>
              <w:bottom w:val="single" w:color="auto" w:sz="4" w:space="0"/>
              <w:right w:val="single" w:color="auto" w:sz="4" w:space="0"/>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七、文化体育与传媒支出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r>
      <w:tr>
        <w:tblPrEx>
          <w:tblCellMar>
            <w:top w:w="0" w:type="dxa"/>
            <w:left w:w="108" w:type="dxa"/>
            <w:bottom w:w="0" w:type="dxa"/>
            <w:right w:w="108" w:type="dxa"/>
          </w:tblCellMar>
        </w:tblPrEx>
        <w:trPr>
          <w:trHeight w:val="308" w:hRule="atLeast"/>
        </w:trPr>
        <w:tc>
          <w:tcPr>
            <w:tcW w:w="4248" w:type="dxa"/>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575.09</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九、医疗卫生与计划生育支出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3.28</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10.50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十四、资源勘探信息等支出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十八、国土海洋气象等支出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二十一、其他支出</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1,253.57</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1,383.29</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用事业基金弥补收支差额</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结余分配</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321.56</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191.84</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57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5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424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81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57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1,575.13</w:t>
            </w:r>
          </w:p>
        </w:tc>
        <w:tc>
          <w:tcPr>
            <w:tcW w:w="477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50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1,575.13</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757" w:type="dxa"/>
        <w:tblInd w:w="93" w:type="dxa"/>
        <w:tblLayout w:type="autofit"/>
        <w:tblCellMar>
          <w:top w:w="0" w:type="dxa"/>
          <w:left w:w="108" w:type="dxa"/>
          <w:bottom w:w="0" w:type="dxa"/>
          <w:right w:w="108" w:type="dxa"/>
        </w:tblCellMar>
      </w:tblPr>
      <w:tblGrid>
        <w:gridCol w:w="1004"/>
        <w:gridCol w:w="5091"/>
        <w:gridCol w:w="1575"/>
        <w:gridCol w:w="1417"/>
        <w:gridCol w:w="993"/>
        <w:gridCol w:w="992"/>
        <w:gridCol w:w="992"/>
        <w:gridCol w:w="1134"/>
        <w:gridCol w:w="1559"/>
      </w:tblGrid>
      <w:tr>
        <w:tblPrEx>
          <w:tblCellMar>
            <w:top w:w="0" w:type="dxa"/>
            <w:left w:w="108" w:type="dxa"/>
            <w:bottom w:w="0" w:type="dxa"/>
            <w:right w:w="108" w:type="dxa"/>
          </w:tblCellMar>
        </w:tblPrEx>
        <w:trPr>
          <w:trHeight w:val="315" w:hRule="atLeast"/>
        </w:trPr>
        <w:tc>
          <w:tcPr>
            <w:tcW w:w="609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本年收入合计</w:t>
            </w:r>
          </w:p>
        </w:tc>
        <w:tc>
          <w:tcPr>
            <w:tcW w:w="1417"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财政拨款收入</w:t>
            </w:r>
          </w:p>
        </w:tc>
        <w:tc>
          <w:tcPr>
            <w:tcW w:w="99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上级补助收入</w:t>
            </w:r>
          </w:p>
        </w:tc>
        <w:tc>
          <w:tcPr>
            <w:tcW w:w="99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事业收入</w:t>
            </w:r>
          </w:p>
        </w:tc>
        <w:tc>
          <w:tcPr>
            <w:tcW w:w="99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经营收入</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附属单位上缴收入</w:t>
            </w:r>
          </w:p>
        </w:tc>
        <w:tc>
          <w:tcPr>
            <w:tcW w:w="155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100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509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0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0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1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5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609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  次</w:t>
            </w:r>
          </w:p>
        </w:tc>
        <w:tc>
          <w:tcPr>
            <w:tcW w:w="157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4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99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55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r>
      <w:tr>
        <w:tblPrEx>
          <w:tblCellMar>
            <w:top w:w="0" w:type="dxa"/>
            <w:left w:w="108" w:type="dxa"/>
            <w:bottom w:w="0" w:type="dxa"/>
            <w:right w:w="108" w:type="dxa"/>
          </w:tblCellMar>
        </w:tblPrEx>
        <w:trPr>
          <w:trHeight w:val="308" w:hRule="atLeast"/>
        </w:trPr>
        <w:tc>
          <w:tcPr>
            <w:tcW w:w="6095"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  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1,253.57</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1,001.69</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251.88</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566.40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505.55</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60.85</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236.36</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187.85</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48.51</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146.49</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48.51</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其他统计信息事务支出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党委办公厅（室）及相关机构事务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其他党委办公厅（室）及相关机构事务支出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组织事务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2013299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其他组织事务支出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统战事务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2013402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3.50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国防支出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20399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其他国防支出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2039901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其他国防支出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其他公共安全支出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其他公共安全支出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文化体育与传媒支出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其他文化体育与传媒支出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其他文化体育与传媒支出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575.09</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473.34</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101.75</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人力资源和社会保障管理事务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2080102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基层政权和社区建设</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就业补助</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2080799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其他就业补助支出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残疾人事业</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其他残疾人事业支出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临时救助</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2082001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临时救助支出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其他社会保障和就业支出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135.53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37.78</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97.75</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其他社会保障和就业支出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135.53</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37.78</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97.75</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3.28</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计划生育服务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55"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其他医疗卫生与计划生育支出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其他医疗卫生与计划生育支出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2120104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城管执法</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21211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农业土地开发资金及对应专项债务收入安排的支出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2121100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农业土地开发资金及对应专项债务收入安排的支出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10.50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江河湖库水系综合整治</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2130706</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对村集体经济组织的补助</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普惠金融发展支出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2130804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创业担保贷款贴息</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36.64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36.64</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36.64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36.64</w:t>
            </w:r>
          </w:p>
        </w:tc>
      </w:tr>
      <w:tr>
        <w:tblPrEx>
          <w:tblCellMar>
            <w:top w:w="0" w:type="dxa"/>
            <w:left w:w="108" w:type="dxa"/>
            <w:bottom w:w="0" w:type="dxa"/>
            <w:right w:w="108" w:type="dxa"/>
          </w:tblCellMar>
        </w:tblPrEx>
        <w:trPr>
          <w:trHeight w:val="270" w:hRule="atLeast"/>
        </w:trPr>
        <w:tc>
          <w:tcPr>
            <w:tcW w:w="100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5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36.64</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36.64</w:t>
            </w:r>
          </w:p>
        </w:tc>
      </w:tr>
    </w:tbl>
    <w:p>
      <w:pPr>
        <w:widowControl/>
        <w:ind w:right="63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注：本表反映部门本年度取得的各项收入情况。</w:t>
      </w: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p>
      <w:pPr>
        <w:widowControl/>
        <w:ind w:firstLine="630" w:firstLineChars="300"/>
        <w:jc w:val="left"/>
        <w:rPr>
          <w:rFonts w:ascii="Times New Roman" w:hAnsi="Times New Roman" w:eastAsia="仿宋_GB2312" w:cs="Times New Roman"/>
          <w:kern w:val="0"/>
          <w:szCs w:val="21"/>
        </w:rPr>
      </w:pPr>
    </w:p>
    <w:tbl>
      <w:tblPr>
        <w:tblStyle w:val="5"/>
        <w:tblW w:w="14757" w:type="dxa"/>
        <w:tblInd w:w="93" w:type="dxa"/>
        <w:tblLayout w:type="autofit"/>
        <w:tblCellMar>
          <w:top w:w="0" w:type="dxa"/>
          <w:left w:w="108" w:type="dxa"/>
          <w:bottom w:w="0" w:type="dxa"/>
          <w:right w:w="108" w:type="dxa"/>
        </w:tblCellMar>
      </w:tblPr>
      <w:tblGrid>
        <w:gridCol w:w="1015"/>
        <w:gridCol w:w="5091"/>
        <w:gridCol w:w="1564"/>
        <w:gridCol w:w="1276"/>
        <w:gridCol w:w="1134"/>
        <w:gridCol w:w="1275"/>
        <w:gridCol w:w="1418"/>
        <w:gridCol w:w="1984"/>
      </w:tblGrid>
      <w:tr>
        <w:tblPrEx>
          <w:tblCellMar>
            <w:top w:w="0" w:type="dxa"/>
            <w:left w:w="108" w:type="dxa"/>
            <w:bottom w:w="0" w:type="dxa"/>
            <w:right w:w="108" w:type="dxa"/>
          </w:tblCellMar>
        </w:tblPrEx>
        <w:trPr>
          <w:trHeight w:val="315" w:hRule="atLeast"/>
        </w:trPr>
        <w:tc>
          <w:tcPr>
            <w:tcW w:w="6106"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6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本年支出合计</w:t>
            </w:r>
          </w:p>
        </w:tc>
        <w:tc>
          <w:tcPr>
            <w:tcW w:w="127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27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上缴上级支出</w:t>
            </w:r>
          </w:p>
        </w:tc>
        <w:tc>
          <w:tcPr>
            <w:tcW w:w="141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经营支出</w:t>
            </w:r>
          </w:p>
        </w:tc>
        <w:tc>
          <w:tcPr>
            <w:tcW w:w="198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对附属单位补助支出</w:t>
            </w:r>
          </w:p>
        </w:tc>
      </w:tr>
      <w:tr>
        <w:tblPrEx>
          <w:tblCellMar>
            <w:top w:w="0" w:type="dxa"/>
            <w:left w:w="108" w:type="dxa"/>
            <w:bottom w:w="0" w:type="dxa"/>
            <w:right w:w="108" w:type="dxa"/>
          </w:tblCellMar>
        </w:tblPrEx>
        <w:trPr>
          <w:trHeight w:val="312" w:hRule="atLeast"/>
        </w:trPr>
        <w:tc>
          <w:tcPr>
            <w:tcW w:w="101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509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1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01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09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6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41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6106"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  次</w:t>
            </w:r>
          </w:p>
        </w:tc>
        <w:tc>
          <w:tcPr>
            <w:tcW w:w="156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7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27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418"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98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610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  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1,383.29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1,320.40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62.88</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566.40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504.05</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62.35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236.36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199.00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195.00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其他统计信息事务支出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党委办公厅（室）及相关机构事务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其他党委办公厅（室）及相关机构事务支出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组织事务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2013299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其他组织事务支出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6.84</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统战事务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2013402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6.70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国防支出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20399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其他国防支出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2039901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其他国防支出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4.86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公共安全支出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其他公共安全支出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2049901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其他公共安全支出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文化体育与传媒支出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其他文化体育与传媒支出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2079999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其他文化体育与传媒支出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575.09</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574.56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人力资源和社会保障管理事务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2080102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基层政权和社区建设</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就业补助</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2080799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其他就业补助支出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残疾人事业</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2081199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其他残疾人事业支出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临时救助</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2082001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临时救助支出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其他社会保障和就业支出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135.53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135.53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其他社会保障和就业支出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135.53</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135.53</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计划生育服务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其他医疗卫生与计划生育支出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其他医疗卫生与计划生育支出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2.98</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38.00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55"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2120104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城管执法</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其他城乡社区管理事务支出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21211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农业土地开发资金及对应专项债务收入安排的支出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2121100</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农业土地开发资金及对应专项债务收入安排的支出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10.50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10.50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2130199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其他农业支出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江河湖库水系综合整治</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2130706</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对村集体经济组织的补助</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21308</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普惠金融发展支出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2130804</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创业担保贷款贴息</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1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2299901</w:t>
            </w:r>
          </w:p>
        </w:tc>
        <w:tc>
          <w:tcPr>
            <w:tcW w:w="509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156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166.36</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hint="eastAsia"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3961" w:type="dxa"/>
        <w:tblInd w:w="93" w:type="dxa"/>
        <w:tblLayout w:type="autofit"/>
        <w:tblCellMar>
          <w:top w:w="0" w:type="dxa"/>
          <w:left w:w="108" w:type="dxa"/>
          <w:bottom w:w="0" w:type="dxa"/>
          <w:right w:w="108" w:type="dxa"/>
        </w:tblCellMar>
      </w:tblPr>
      <w:tblGrid>
        <w:gridCol w:w="3380"/>
        <w:gridCol w:w="580"/>
        <w:gridCol w:w="1360"/>
        <w:gridCol w:w="4031"/>
        <w:gridCol w:w="534"/>
        <w:gridCol w:w="1170"/>
        <w:gridCol w:w="1524"/>
        <w:gridCol w:w="1382"/>
      </w:tblGrid>
      <w:tr>
        <w:tblPrEx>
          <w:tblCellMar>
            <w:top w:w="0" w:type="dxa"/>
            <w:left w:w="108" w:type="dxa"/>
            <w:bottom w:w="0" w:type="dxa"/>
            <w:right w:w="108" w:type="dxa"/>
          </w:tblCellMar>
        </w:tblPrEx>
        <w:trPr>
          <w:trHeight w:val="315" w:hRule="atLeast"/>
        </w:trPr>
        <w:tc>
          <w:tcPr>
            <w:tcW w:w="532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收     入</w:t>
            </w:r>
          </w:p>
        </w:tc>
        <w:tc>
          <w:tcPr>
            <w:tcW w:w="8641" w:type="dxa"/>
            <w:gridSpan w:val="5"/>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支     出</w:t>
            </w:r>
          </w:p>
        </w:tc>
      </w:tr>
      <w:tr>
        <w:tblPrEx>
          <w:tblCellMar>
            <w:top w:w="0" w:type="dxa"/>
            <w:left w:w="108" w:type="dxa"/>
            <w:bottom w:w="0" w:type="dxa"/>
            <w:right w:w="108" w:type="dxa"/>
          </w:tblCellMar>
        </w:tblPrEx>
        <w:trPr>
          <w:trHeight w:val="312" w:hRule="atLeast"/>
        </w:trPr>
        <w:tc>
          <w:tcPr>
            <w:tcW w:w="3380"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8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36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金额</w:t>
            </w:r>
          </w:p>
        </w:tc>
        <w:tc>
          <w:tcPr>
            <w:tcW w:w="40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5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行次</w:t>
            </w:r>
          </w:p>
        </w:tc>
        <w:tc>
          <w:tcPr>
            <w:tcW w:w="117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52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一般公共预算财政拨款</w:t>
            </w:r>
          </w:p>
        </w:tc>
        <w:tc>
          <w:tcPr>
            <w:tcW w:w="138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政府性基金预算财政拨款</w:t>
            </w:r>
          </w:p>
        </w:tc>
      </w:tr>
      <w:tr>
        <w:tblPrEx>
          <w:tblCellMar>
            <w:top w:w="0" w:type="dxa"/>
            <w:left w:w="108" w:type="dxa"/>
            <w:bottom w:w="0" w:type="dxa"/>
            <w:right w:w="108" w:type="dxa"/>
          </w:tblCellMar>
        </w:tblPrEx>
        <w:trPr>
          <w:trHeight w:val="615" w:hRule="atLeast"/>
        </w:trPr>
        <w:tc>
          <w:tcPr>
            <w:tcW w:w="33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03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7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2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38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3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7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52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38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一、一般公共预算财政拨款</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995.69</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一、一般公共服务支出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28</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505.55</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505.55</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二、政府性基金预算财政拨款</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二、外交支出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29</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三、国防支出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四、公共安全支出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31</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五、教育支出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32</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六、科学技术支出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七、文化体育与传媒支出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34</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八、社会保障和就业支出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35</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473.34</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473.34</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九、医疗卫生与计划生育支出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36</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十、节能环保支出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37</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十一、城乡社区支出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38</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十二、农林水支出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39</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13</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十三、交通运输支出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14</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十四、资源勘探信息等支出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41</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15</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十五、商业服务业等支出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42</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16</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十六、金融支出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17</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十七、援助其他地区支出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44</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18</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十八、国土海洋气象等支出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45</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19</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十九、住房保障支出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46</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20</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二十、粮油物资储备支出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47</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21</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二十一、其他支出</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48</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本年收入合计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22</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1,001.69</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本年支出合计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49</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1,001.69</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995.69</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年初财政拨款结转和结余</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23</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年末财政拨款结转和结余</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50</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一般公共预算财政拨款</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24</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51</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政府性基金预算财政拨款</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25</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52</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26</w:t>
            </w:r>
          </w:p>
        </w:tc>
        <w:tc>
          <w:tcPr>
            <w:tcW w:w="13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53</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338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27</w:t>
            </w:r>
          </w:p>
        </w:tc>
        <w:tc>
          <w:tcPr>
            <w:tcW w:w="136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1,001.69</w:t>
            </w:r>
          </w:p>
        </w:tc>
        <w:tc>
          <w:tcPr>
            <w:tcW w:w="40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2"/>
              </w:rPr>
            </w:pPr>
            <w:r>
              <w:rPr>
                <w:rFonts w:hint="eastAsia" w:ascii="宋体" w:hAnsi="宋体" w:eastAsia="宋体" w:cs="Arial"/>
                <w:b/>
                <w:bCs/>
                <w:color w:val="000000"/>
                <w:kern w:val="0"/>
                <w:sz w:val="22"/>
              </w:rPr>
              <w:t>总计</w:t>
            </w:r>
          </w:p>
        </w:tc>
        <w:tc>
          <w:tcPr>
            <w:tcW w:w="5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54</w:t>
            </w:r>
          </w:p>
        </w:tc>
        <w:tc>
          <w:tcPr>
            <w:tcW w:w="117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1,001.69</w:t>
            </w:r>
          </w:p>
        </w:tc>
        <w:tc>
          <w:tcPr>
            <w:tcW w:w="15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995.69</w:t>
            </w:r>
          </w:p>
        </w:tc>
        <w:tc>
          <w:tcPr>
            <w:tcW w:w="138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1" w:name="RANGE!A1:F16"/>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757" w:type="dxa"/>
        <w:tblInd w:w="93" w:type="dxa"/>
        <w:tblLayout w:type="autofit"/>
        <w:tblCellMar>
          <w:top w:w="0" w:type="dxa"/>
          <w:left w:w="108" w:type="dxa"/>
          <w:bottom w:w="0" w:type="dxa"/>
          <w:right w:w="108" w:type="dxa"/>
        </w:tblCellMar>
      </w:tblPr>
      <w:tblGrid>
        <w:gridCol w:w="1075"/>
        <w:gridCol w:w="4430"/>
        <w:gridCol w:w="3157"/>
        <w:gridCol w:w="3119"/>
        <w:gridCol w:w="2976"/>
      </w:tblGrid>
      <w:tr>
        <w:tblPrEx>
          <w:tblCellMar>
            <w:top w:w="0" w:type="dxa"/>
            <w:left w:w="108" w:type="dxa"/>
            <w:bottom w:w="0" w:type="dxa"/>
            <w:right w:w="108" w:type="dxa"/>
          </w:tblCellMar>
        </w:tblPrEx>
        <w:trPr>
          <w:trHeight w:val="439" w:hRule="atLeast"/>
        </w:trPr>
        <w:tc>
          <w:tcPr>
            <w:tcW w:w="5505" w:type="dxa"/>
            <w:gridSpan w:val="2"/>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9252"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r>
      <w:tr>
        <w:tblPrEx>
          <w:tblCellMar>
            <w:top w:w="0" w:type="dxa"/>
            <w:left w:w="108" w:type="dxa"/>
            <w:bottom w:w="0" w:type="dxa"/>
            <w:right w:w="108" w:type="dxa"/>
          </w:tblCellMar>
        </w:tblPrEx>
        <w:trPr>
          <w:trHeight w:val="555" w:hRule="atLeast"/>
        </w:trPr>
        <w:tc>
          <w:tcPr>
            <w:tcW w:w="1075"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43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3157"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311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29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107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15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11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9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615" w:hRule="atLeast"/>
        </w:trPr>
        <w:tc>
          <w:tcPr>
            <w:tcW w:w="107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43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157"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311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9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5505"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  次</w:t>
            </w:r>
          </w:p>
        </w:tc>
        <w:tc>
          <w:tcPr>
            <w:tcW w:w="315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311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29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r>
      <w:tr>
        <w:tblPrEx>
          <w:tblCellMar>
            <w:top w:w="0" w:type="dxa"/>
            <w:left w:w="108" w:type="dxa"/>
            <w:bottom w:w="0" w:type="dxa"/>
            <w:right w:w="108" w:type="dxa"/>
          </w:tblCellMar>
        </w:tblPrEx>
        <w:trPr>
          <w:trHeight w:val="308" w:hRule="atLeast"/>
        </w:trPr>
        <w:tc>
          <w:tcPr>
            <w:tcW w:w="5505"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  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995.69</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932.80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62.88</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一般公共服务支出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505.55</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443.20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62.35</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政府办公厅（室）及相关机构事务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187.85</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150.49</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146.49</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146.49</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37.35</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2010399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其他政府办公厅（室）及相关机构事务支出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统计信息事务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2010502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5.00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财政事务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2010601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行政运行</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288.51</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党委办公厅（室）及相关机构事务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2013199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其他党委办公厅（室）及相关机构事务支出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20134</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统战事务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2013402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20.00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其他一般公共服务支出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2019999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其他一般公共服务支出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3.20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社会保障和就业支出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473.34</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472.81</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人力资源和社会保障管理事务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2080102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一般行政管理事务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0.53</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民政管理事务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2080208</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基层政权和社区建设</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415.23</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20807</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就业补助</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2080799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其他就业补助支出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19.00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20820</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临时救助</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2082001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临时救助支出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其他社会保障和就业支出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37.78</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37.78</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2089901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其他社会保障和就业支出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37.78</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37.78</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医疗卫生与计划生育支出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计划生育事务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2100717</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计划生育服务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0.30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城乡社区管理事务</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2120104</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城管执法</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农林水支出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4.50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水利</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55"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2130319</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江河湖库水系综合整治</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农村综合改革</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2130706</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对村集体经济组织的补助</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0.50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21308</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普惠金融发展支出</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270" w:hRule="atLeast"/>
        </w:trPr>
        <w:tc>
          <w:tcPr>
            <w:tcW w:w="1075"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2130804</w:t>
            </w:r>
          </w:p>
        </w:tc>
        <w:tc>
          <w:tcPr>
            <w:tcW w:w="443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创业担保贷款贴息</w:t>
            </w:r>
          </w:p>
        </w:tc>
        <w:tc>
          <w:tcPr>
            <w:tcW w:w="315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311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29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2" w:name="RANGE!A1:I39"/>
      <w:r>
        <w:rPr>
          <w:rFonts w:ascii="Times New Roman" w:hAnsi="Times New Roman" w:eastAsia="方正小标宋_GBK" w:cs="Times New Roman"/>
          <w:color w:val="000000"/>
          <w:kern w:val="0"/>
          <w:sz w:val="28"/>
          <w:szCs w:val="36"/>
        </w:rPr>
        <w:t>一般公共预算财政拨款基本支出决算表</w:t>
      </w:r>
      <w:bookmarkEnd w:id="2"/>
    </w:p>
    <w:p>
      <w:pPr>
        <w:widowControl/>
        <w:ind w:left="14385" w:hanging="14385" w:hangingChars="68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521" w:type="dxa"/>
        <w:tblInd w:w="93" w:type="dxa"/>
        <w:tblLayout w:type="autofit"/>
        <w:tblCellMar>
          <w:top w:w="0" w:type="dxa"/>
          <w:left w:w="108" w:type="dxa"/>
          <w:bottom w:w="0" w:type="dxa"/>
          <w:right w:w="108" w:type="dxa"/>
        </w:tblCellMar>
      </w:tblPr>
      <w:tblGrid>
        <w:gridCol w:w="1317"/>
        <w:gridCol w:w="3242"/>
        <w:gridCol w:w="1107"/>
        <w:gridCol w:w="1069"/>
        <w:gridCol w:w="2172"/>
        <w:gridCol w:w="876"/>
        <w:gridCol w:w="1146"/>
        <w:gridCol w:w="3716"/>
        <w:gridCol w:w="876"/>
      </w:tblGrid>
      <w:tr>
        <w:tblPrEx>
          <w:tblCellMar>
            <w:top w:w="0" w:type="dxa"/>
            <w:left w:w="108" w:type="dxa"/>
            <w:bottom w:w="0" w:type="dxa"/>
            <w:right w:w="108" w:type="dxa"/>
          </w:tblCellMar>
        </w:tblPrEx>
        <w:trPr>
          <w:trHeight w:val="315" w:hRule="atLeast"/>
        </w:trPr>
        <w:tc>
          <w:tcPr>
            <w:tcW w:w="566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9853"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24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1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10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217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87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c>
          <w:tcPr>
            <w:tcW w:w="114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科目编码</w:t>
            </w:r>
          </w:p>
        </w:tc>
        <w:tc>
          <w:tcPr>
            <w:tcW w:w="37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87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24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0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069"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2173"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4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717"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工资福利支出</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724.24</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商品和服务支出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102.41</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债务利息及费用支出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30101</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基本工资</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157.78</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30201</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93.21</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30701</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国内债务付息</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30102</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津贴补贴</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137.16</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30202</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印刷费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30702</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国外债务付息</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30103</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奖金</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30.19</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30203</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咨询费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资本性支出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30106</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伙食补助费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30204</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手续费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31001</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房屋建筑物购建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30107</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绩效工资</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116.95</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30205</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水费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31002</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办公设备购置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30108</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机关事业单位基本养老保险缴费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95.28</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30206</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电费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31003</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专用设备购置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30109</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职业年金缴费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12.55</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30207</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邮电费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31005</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基础设施建设</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30110</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职工基本医疗保险缴费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37.10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30208</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取暖费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31006</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大型修缮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30111</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公务员医疗补助缴费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30209</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物业管理费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31007</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信息网络及软件购置更新</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30112</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其他社会保障缴费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30211</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差旅费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31008</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物资储备</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30113</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住房公积金</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137.24</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30212</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因公出国（境）费用</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31009</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土地补偿</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30114</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30213</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维修（护）费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31010</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安置补助</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30199</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其他工资福利支出</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30214</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租赁费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31011</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地上附着物和青苗补偿</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对个人和家庭的补助</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46.87</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30215</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会议费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31012</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拆迁补偿</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30301</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离休费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30216</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培训费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31013</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公务用车购置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30302</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退休费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46.07</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30217</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公务接待费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31019</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其他交通工具购置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3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30303</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退职（役）费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30218</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专用材料费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31021</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文物和陈列品购置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30304</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抚恤金</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30224</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被装购置费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31022</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无形资产购置</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30305</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生活补助</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30225</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专用燃料费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31099</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其他资本性支出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30306</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救济费</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0.80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30226</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劳务费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8.20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其他支出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30307</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医疗费补助</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30227</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委托业务费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39906</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赠与</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30308</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助学金</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30228</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工会经费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39907</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国家赔偿费用支出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30309</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奖励金</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30229</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福利费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39908</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对民间非营利组织和群众性自治组织补贴</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30310</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个人农业生产补贴</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30231</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公务用车运行维护费</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39999</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30399</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其他对个人和家庭的补助支出</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30239</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其他交通费用</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30240</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税金及附加费用</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30299</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其他商品和服务支出</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31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人员经费合计</w:t>
            </w:r>
          </w:p>
        </w:tc>
        <w:tc>
          <w:tcPr>
            <w:tcW w:w="32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0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771.11</w:t>
            </w:r>
          </w:p>
        </w:tc>
        <w:tc>
          <w:tcPr>
            <w:tcW w:w="106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公用经费合计</w:t>
            </w:r>
          </w:p>
        </w:tc>
        <w:tc>
          <w:tcPr>
            <w:tcW w:w="217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11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371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　</w:t>
            </w:r>
          </w:p>
        </w:tc>
        <w:tc>
          <w:tcPr>
            <w:tcW w:w="8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102.41</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3965" w:hanging="13965" w:hangingChars="66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bookmarkStart w:id="3" w:name="_GoBack"/>
      <w:bookmarkEnd w:id="3"/>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庆云街道办事处</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332" w:type="dxa"/>
        <w:tblInd w:w="93" w:type="dxa"/>
        <w:tblLayout w:type="autofit"/>
        <w:tblCellMar>
          <w:top w:w="0" w:type="dxa"/>
          <w:left w:w="108" w:type="dxa"/>
          <w:bottom w:w="0" w:type="dxa"/>
          <w:right w:w="108" w:type="dxa"/>
        </w:tblCellMar>
      </w:tblPr>
      <w:tblGrid>
        <w:gridCol w:w="1027"/>
        <w:gridCol w:w="406"/>
        <w:gridCol w:w="4685"/>
        <w:gridCol w:w="1552"/>
        <w:gridCol w:w="1276"/>
        <w:gridCol w:w="992"/>
        <w:gridCol w:w="1134"/>
        <w:gridCol w:w="1276"/>
        <w:gridCol w:w="1984"/>
      </w:tblGrid>
      <w:tr>
        <w:tblPrEx>
          <w:tblCellMar>
            <w:top w:w="0" w:type="dxa"/>
            <w:left w:w="108" w:type="dxa"/>
            <w:bottom w:w="0" w:type="dxa"/>
            <w:right w:w="108" w:type="dxa"/>
          </w:tblCellMar>
        </w:tblPrEx>
        <w:trPr>
          <w:trHeight w:val="315" w:hRule="atLeast"/>
        </w:trPr>
        <w:tc>
          <w:tcPr>
            <w:tcW w:w="6118"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155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127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3402"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198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CellMar>
            <w:top w:w="0" w:type="dxa"/>
            <w:left w:w="108" w:type="dxa"/>
            <w:bottom w:w="0" w:type="dxa"/>
            <w:right w:w="108" w:type="dxa"/>
          </w:tblCellMar>
        </w:tblPrEx>
        <w:trPr>
          <w:trHeight w:val="555" w:hRule="atLeast"/>
        </w:trPr>
        <w:tc>
          <w:tcPr>
            <w:tcW w:w="1433" w:type="dxa"/>
            <w:gridSpan w:val="2"/>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468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155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3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12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198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12" w:hRule="atLeast"/>
        </w:trPr>
        <w:tc>
          <w:tcPr>
            <w:tcW w:w="1433"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6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5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615" w:hRule="atLeast"/>
        </w:trPr>
        <w:tc>
          <w:tcPr>
            <w:tcW w:w="1433"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68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55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984"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CellMar>
            <w:top w:w="0" w:type="dxa"/>
            <w:left w:w="108" w:type="dxa"/>
            <w:bottom w:w="0" w:type="dxa"/>
            <w:right w:w="108" w:type="dxa"/>
          </w:tblCellMar>
        </w:tblPrEx>
        <w:trPr>
          <w:trHeight w:val="308" w:hRule="atLeast"/>
        </w:trPr>
        <w:tc>
          <w:tcPr>
            <w:tcW w:w="6118" w:type="dxa"/>
            <w:gridSpan w:val="3"/>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  次</w:t>
            </w:r>
          </w:p>
        </w:tc>
        <w:tc>
          <w:tcPr>
            <w:tcW w:w="155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992"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113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19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CellMar>
            <w:top w:w="0" w:type="dxa"/>
            <w:left w:w="108" w:type="dxa"/>
            <w:bottom w:w="0" w:type="dxa"/>
            <w:right w:w="108" w:type="dxa"/>
          </w:tblCellMar>
        </w:tblPrEx>
        <w:trPr>
          <w:trHeight w:val="308" w:hRule="atLeast"/>
        </w:trPr>
        <w:tc>
          <w:tcPr>
            <w:tcW w:w="6118" w:type="dxa"/>
            <w:gridSpan w:val="3"/>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  计</w:t>
            </w:r>
          </w:p>
        </w:tc>
        <w:tc>
          <w:tcPr>
            <w:tcW w:w="1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6.00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0.00</w:t>
            </w:r>
          </w:p>
        </w:tc>
      </w:tr>
      <w:tr>
        <w:tblPrEx>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w:t>
            </w:r>
          </w:p>
        </w:tc>
        <w:tc>
          <w:tcPr>
            <w:tcW w:w="509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城乡社区支出</w:t>
            </w:r>
          </w:p>
        </w:tc>
        <w:tc>
          <w:tcPr>
            <w:tcW w:w="1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21211</w:t>
            </w:r>
          </w:p>
        </w:tc>
        <w:tc>
          <w:tcPr>
            <w:tcW w:w="509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农业土地开发资金及对应专项债务收入安排的支出</w:t>
            </w:r>
          </w:p>
        </w:tc>
        <w:tc>
          <w:tcPr>
            <w:tcW w:w="1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2121100</w:t>
            </w:r>
          </w:p>
        </w:tc>
        <w:tc>
          <w:tcPr>
            <w:tcW w:w="5091"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xml:space="preserve">  农业土地开发资金及对应专项债务收入安排的支出</w:t>
            </w:r>
          </w:p>
        </w:tc>
        <w:tc>
          <w:tcPr>
            <w:tcW w:w="155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99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6.00</w:t>
            </w:r>
          </w:p>
        </w:tc>
        <w:tc>
          <w:tcPr>
            <w:tcW w:w="127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c>
          <w:tcPr>
            <w:tcW w:w="19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0.00</w:t>
            </w:r>
          </w:p>
        </w:tc>
      </w:tr>
      <w:tr>
        <w:tblPrEx>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1"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1"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CellMar>
            <w:top w:w="0" w:type="dxa"/>
            <w:left w:w="108" w:type="dxa"/>
            <w:bottom w:w="0" w:type="dxa"/>
            <w:right w:w="108" w:type="dxa"/>
          </w:tblCellMar>
        </w:tblPrEx>
        <w:trPr>
          <w:trHeight w:val="308" w:hRule="atLeast"/>
        </w:trPr>
        <w:tc>
          <w:tcPr>
            <w:tcW w:w="1027"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5091"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155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bl>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仿宋_GB2312" w:cs="Times New Roman"/>
          <w:color w:val="000000"/>
          <w:kern w:val="0"/>
          <w:szCs w:val="21"/>
        </w:rPr>
      </w:pP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12"/>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_GBK">
    <w:altName w:val="方正粗黑宋简体"/>
    <w:panose1 w:val="00000000000000000000"/>
    <w:charset w:val="86"/>
    <w:family w:val="script"/>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6F9"/>
    <w:rsid w:val="0001128D"/>
    <w:rsid w:val="0002229B"/>
    <w:rsid w:val="000273BD"/>
    <w:rsid w:val="000415B7"/>
    <w:rsid w:val="00042B49"/>
    <w:rsid w:val="000658A3"/>
    <w:rsid w:val="00074155"/>
    <w:rsid w:val="000A3F69"/>
    <w:rsid w:val="000C76A9"/>
    <w:rsid w:val="00112965"/>
    <w:rsid w:val="00152C6D"/>
    <w:rsid w:val="00162D39"/>
    <w:rsid w:val="00173359"/>
    <w:rsid w:val="001A67DB"/>
    <w:rsid w:val="001D51E5"/>
    <w:rsid w:val="001E70AC"/>
    <w:rsid w:val="001F0C3B"/>
    <w:rsid w:val="00214427"/>
    <w:rsid w:val="0024575A"/>
    <w:rsid w:val="00265724"/>
    <w:rsid w:val="0027426B"/>
    <w:rsid w:val="002A2B45"/>
    <w:rsid w:val="00331795"/>
    <w:rsid w:val="003479BD"/>
    <w:rsid w:val="003768D5"/>
    <w:rsid w:val="003A6638"/>
    <w:rsid w:val="004506F9"/>
    <w:rsid w:val="004717A2"/>
    <w:rsid w:val="00491741"/>
    <w:rsid w:val="00500E5F"/>
    <w:rsid w:val="005122EF"/>
    <w:rsid w:val="00517C33"/>
    <w:rsid w:val="00523644"/>
    <w:rsid w:val="00532B55"/>
    <w:rsid w:val="0054069E"/>
    <w:rsid w:val="005767CC"/>
    <w:rsid w:val="00581826"/>
    <w:rsid w:val="00590D9F"/>
    <w:rsid w:val="00595D26"/>
    <w:rsid w:val="005A74E6"/>
    <w:rsid w:val="005D4D55"/>
    <w:rsid w:val="005E2CFB"/>
    <w:rsid w:val="0062378F"/>
    <w:rsid w:val="00651EEC"/>
    <w:rsid w:val="006A351B"/>
    <w:rsid w:val="006A6CA1"/>
    <w:rsid w:val="006B0422"/>
    <w:rsid w:val="006B0AA9"/>
    <w:rsid w:val="006C1B53"/>
    <w:rsid w:val="006D7730"/>
    <w:rsid w:val="006E5284"/>
    <w:rsid w:val="006F3EB5"/>
    <w:rsid w:val="00702E34"/>
    <w:rsid w:val="00704395"/>
    <w:rsid w:val="00720FF1"/>
    <w:rsid w:val="00742DB2"/>
    <w:rsid w:val="00812ED5"/>
    <w:rsid w:val="008277D9"/>
    <w:rsid w:val="008A3E8D"/>
    <w:rsid w:val="008B6474"/>
    <w:rsid w:val="009237C4"/>
    <w:rsid w:val="00950252"/>
    <w:rsid w:val="00952EDD"/>
    <w:rsid w:val="00967F5D"/>
    <w:rsid w:val="009A0F95"/>
    <w:rsid w:val="009B3ADF"/>
    <w:rsid w:val="009C3B52"/>
    <w:rsid w:val="00A42218"/>
    <w:rsid w:val="00A70249"/>
    <w:rsid w:val="00AD33FA"/>
    <w:rsid w:val="00B33BEA"/>
    <w:rsid w:val="00B57C9F"/>
    <w:rsid w:val="00B8234C"/>
    <w:rsid w:val="00B845B3"/>
    <w:rsid w:val="00B85D8B"/>
    <w:rsid w:val="00BE3674"/>
    <w:rsid w:val="00C3049A"/>
    <w:rsid w:val="00C31B1E"/>
    <w:rsid w:val="00C35D07"/>
    <w:rsid w:val="00C77645"/>
    <w:rsid w:val="00CE04C3"/>
    <w:rsid w:val="00CE76A0"/>
    <w:rsid w:val="00D005A7"/>
    <w:rsid w:val="00D148C6"/>
    <w:rsid w:val="00D26743"/>
    <w:rsid w:val="00D271CA"/>
    <w:rsid w:val="00D47C18"/>
    <w:rsid w:val="00D571BB"/>
    <w:rsid w:val="00DD06FF"/>
    <w:rsid w:val="00DD5FE9"/>
    <w:rsid w:val="00E00C7A"/>
    <w:rsid w:val="00E55B68"/>
    <w:rsid w:val="00F30346"/>
    <w:rsid w:val="00F74360"/>
    <w:rsid w:val="00FB462F"/>
    <w:rsid w:val="00FE16FA"/>
    <w:rsid w:val="00FE328A"/>
    <w:rsid w:val="4C65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7"/>
    <w:link w:val="2"/>
    <w:semiHidden/>
    <w:qFormat/>
    <w:uiPriority w:val="99"/>
    <w:rPr>
      <w:sz w:val="18"/>
      <w:szCs w:val="18"/>
    </w:rPr>
  </w:style>
  <w:style w:type="paragraph" w:customStyle="1" w:styleId="1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xl90"/>
    <w:basedOn w:val="1"/>
    <w:qFormat/>
    <w:uiPriority w:val="0"/>
    <w:pPr>
      <w:widowControl/>
      <w:spacing w:before="100" w:beforeAutospacing="1" w:after="100" w:afterAutospacing="1"/>
      <w:jc w:val="right"/>
      <w:textAlignment w:val="center"/>
    </w:pPr>
    <w:rPr>
      <w:rFonts w:ascii="宋体" w:hAnsi="宋体" w:eastAsia="宋体" w:cs="宋体"/>
      <w:kern w:val="0"/>
      <w:sz w:val="24"/>
      <w:szCs w:val="24"/>
    </w:rPr>
  </w:style>
  <w:style w:type="paragraph" w:customStyle="1" w:styleId="17">
    <w:name w:val="xl91"/>
    <w:basedOn w:val="1"/>
    <w:qFormat/>
    <w:uiPriority w:val="0"/>
    <w:pPr>
      <w:widowControl/>
      <w:spacing w:before="100" w:beforeAutospacing="1" w:after="100" w:afterAutospacing="1"/>
      <w:jc w:val="right"/>
      <w:textAlignment w:val="center"/>
    </w:pPr>
    <w:rPr>
      <w:rFonts w:ascii="宋体" w:hAnsi="宋体" w:eastAsia="宋体" w:cs="宋体"/>
      <w:kern w:val="0"/>
      <w:sz w:val="24"/>
      <w:szCs w:val="24"/>
    </w:rPr>
  </w:style>
  <w:style w:type="paragraph" w:customStyle="1" w:styleId="18">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19">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0">
    <w:name w:val="xl94"/>
    <w:basedOn w:val="1"/>
    <w:qFormat/>
    <w:uiPriority w:val="0"/>
    <w:pPr>
      <w:widowControl/>
      <w:pBdr>
        <w:bottom w:val="single" w:color="000000" w:sz="4" w:space="0"/>
        <w:right w:val="single" w:color="000000"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1">
    <w:name w:val="xl95"/>
    <w:basedOn w:val="1"/>
    <w:qFormat/>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eastAsia="宋体" w:cs="宋体"/>
      <w:color w:val="000000"/>
      <w:kern w:val="0"/>
      <w:sz w:val="22"/>
    </w:rPr>
  </w:style>
  <w:style w:type="paragraph" w:customStyle="1" w:styleId="22">
    <w:name w:val="xl96"/>
    <w:basedOn w:val="1"/>
    <w:qFormat/>
    <w:uiPriority w:val="0"/>
    <w:pPr>
      <w:widowControl/>
      <w:pBdr>
        <w:right w:val="single" w:color="000000" w:sz="4" w:space="0"/>
      </w:pBdr>
      <w:spacing w:before="100" w:beforeAutospacing="1" w:after="100" w:afterAutospacing="1"/>
      <w:jc w:val="left"/>
      <w:textAlignment w:val="center"/>
    </w:pPr>
    <w:rPr>
      <w:rFonts w:ascii="宋体" w:hAnsi="宋体" w:eastAsia="宋体" w:cs="宋体"/>
      <w:color w:val="000000"/>
      <w:kern w:val="0"/>
      <w:sz w:val="22"/>
    </w:rPr>
  </w:style>
  <w:style w:type="paragraph" w:customStyle="1" w:styleId="23">
    <w:name w:val="xl9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宋体"/>
      <w:b/>
      <w:bCs/>
      <w:kern w:val="0"/>
      <w:sz w:val="24"/>
      <w:szCs w:val="24"/>
    </w:rPr>
  </w:style>
  <w:style w:type="paragraph" w:customStyle="1" w:styleId="25">
    <w:name w:val="xl99"/>
    <w:basedOn w:val="1"/>
    <w:uiPriority w:val="0"/>
    <w:pPr>
      <w:widowControl/>
      <w:pBdr>
        <w:bottom w:val="single" w:color="000000" w:sz="4" w:space="0"/>
        <w:right w:val="single" w:color="000000" w:sz="4" w:space="0"/>
      </w:pBdr>
      <w:spacing w:before="100" w:beforeAutospacing="1" w:after="100" w:afterAutospacing="1"/>
      <w:jc w:val="right"/>
      <w:textAlignment w:val="center"/>
    </w:pPr>
    <w:rPr>
      <w:rFonts w:ascii="宋体" w:hAnsi="宋体" w:eastAsia="宋体" w:cs="宋体"/>
      <w:b/>
      <w:bCs/>
      <w:color w:val="000000"/>
      <w:kern w:val="0"/>
      <w:sz w:val="22"/>
    </w:rPr>
  </w:style>
  <w:style w:type="paragraph" w:customStyle="1" w:styleId="26">
    <w:name w:val="xl100"/>
    <w:basedOn w:val="1"/>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7">
    <w:name w:val="xl101"/>
    <w:basedOn w:val="1"/>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28">
    <w:name w:val="xl102"/>
    <w:basedOn w:val="1"/>
    <w:qFormat/>
    <w:uiPriority w:val="0"/>
    <w:pPr>
      <w:widowControl/>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103"/>
    <w:basedOn w:val="1"/>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104"/>
    <w:basedOn w:val="1"/>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1">
    <w:name w:val="xl105"/>
    <w:basedOn w:val="1"/>
    <w:uiPriority w:val="0"/>
    <w:pPr>
      <w:widowControl/>
      <w:pBdr>
        <w:top w:val="single" w:color="auto" w:sz="4" w:space="0"/>
        <w:bottom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32">
    <w:name w:val="xl106"/>
    <w:basedOn w:val="1"/>
    <w:uiPriority w:val="0"/>
    <w:pPr>
      <w:widowControl/>
      <w:pBdr>
        <w:top w:val="single" w:color="auto" w:sz="4" w:space="0"/>
        <w:lef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3">
    <w:name w:val="xl107"/>
    <w:basedOn w:val="1"/>
    <w:qFormat/>
    <w:uiPriority w:val="0"/>
    <w:pPr>
      <w:widowControl/>
      <w:pBdr>
        <w:top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4">
    <w:name w:val="xl108"/>
    <w:basedOn w:val="1"/>
    <w:qFormat/>
    <w:uiPriority w:val="0"/>
    <w:pPr>
      <w:widowControl/>
      <w:pBdr>
        <w:left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xl109"/>
    <w:basedOn w:val="1"/>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11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7">
    <w:name w:val="xl111"/>
    <w:basedOn w:val="1"/>
    <w:uiPriority w:val="0"/>
    <w:pPr>
      <w:widowControl/>
      <w:pBdr>
        <w:top w:val="single" w:color="auto" w:sz="8" w:space="0"/>
        <w:left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8">
    <w:name w:val="xl112"/>
    <w:basedOn w:val="1"/>
    <w:uiPriority w:val="0"/>
    <w:pPr>
      <w:widowControl/>
      <w:pBdr>
        <w:top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9">
    <w:name w:val="xl113"/>
    <w:basedOn w:val="1"/>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
    <w:name w:val="xl11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2">
    <w:name w:val="xl116"/>
    <w:basedOn w:val="1"/>
    <w:qFormat/>
    <w:uiPriority w:val="0"/>
    <w:pPr>
      <w:widowControl/>
      <w:pBdr>
        <w:top w:val="single" w:color="auto" w:sz="4" w:space="0"/>
        <w:left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3">
    <w:name w:val="xl117"/>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4">
    <w:name w:val="xl11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5">
    <w:name w:val="xl119"/>
    <w:basedOn w:val="1"/>
    <w:qFormat/>
    <w:uiPriority w:val="0"/>
    <w:pPr>
      <w:widowControl/>
      <w:pBdr>
        <w:left w:val="single" w:color="auto" w:sz="8" w:space="0"/>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6">
    <w:name w:val="xl120"/>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7">
    <w:name w:val="xl121"/>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8">
    <w:name w:val="xl122"/>
    <w:basedOn w:val="1"/>
    <w:qFormat/>
    <w:uiPriority w:val="0"/>
    <w:pPr>
      <w:widowControl/>
      <w:pBdr>
        <w:top w:val="single" w:color="auto" w:sz="8" w:space="0"/>
        <w:left w:val="single" w:color="auto" w:sz="4"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49">
    <w:name w:val="xl123"/>
    <w:basedOn w:val="1"/>
    <w:qFormat/>
    <w:uiPriority w:val="0"/>
    <w:pPr>
      <w:widowControl/>
      <w:pBdr>
        <w:left w:val="single" w:color="auto" w:sz="4"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50">
    <w:name w:val="xl124"/>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D6676A-7E26-41B0-94FD-A3F230CEAA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2092</Words>
  <Characters>11929</Characters>
  <Lines>99</Lines>
  <Paragraphs>27</Paragraphs>
  <TotalTime>10</TotalTime>
  <ScaleCrop>false</ScaleCrop>
  <LinksUpToDate>false</LinksUpToDate>
  <CharactersWithSpaces>13994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2021-05-08T06:47:00Z</dcterms:created>
  <dc:creator>李航 null</dc:creator>
  <cp:lastModifiedBy>Administrator</cp:lastModifiedBy>
  <cp:lastPrinted>2020-07-15T07:25:00Z</cp:lastPrinted>
  <dcterms:modified xsi:type="dcterms:W3CDTF">2021-06-17T02:06:58Z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602FD93E21814050A63D960BE1CA343F</vt:lpwstr>
  </property>
</Properties>
</file>