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763B" w:rsidRDefault="00A84346">
      <w:pPr>
        <w:ind w:firstLineChars="200" w:firstLine="640"/>
        <w:rPr>
          <w:rFonts w:ascii="Times New Roman" w:eastAsia="仿宋_GB2312" w:hAnsi="Times New Roman" w:cs="Times New Roman"/>
          <w:bCs/>
          <w:kern w:val="44"/>
          <w:sz w:val="32"/>
          <w:szCs w:val="32"/>
        </w:rPr>
      </w:pPr>
      <w:r>
        <w:rPr>
          <w:rFonts w:ascii="Times New Roman" w:eastAsia="仿宋_GB2312" w:hAnsi="Times New Roman" w:cs="Times New Roman" w:hint="eastAsia"/>
          <w:bCs/>
          <w:kern w:val="44"/>
          <w:sz w:val="32"/>
          <w:szCs w:val="32"/>
        </w:rPr>
        <w:t>根据《国务院办公厅关于建立病死畜禽无害化处理机制的意见》（国办发【</w:t>
      </w:r>
      <w:r>
        <w:rPr>
          <w:rFonts w:ascii="Times New Roman" w:eastAsia="仿宋_GB2312" w:hAnsi="Times New Roman" w:cs="Times New Roman" w:hint="eastAsia"/>
          <w:bCs/>
          <w:kern w:val="44"/>
          <w:sz w:val="32"/>
          <w:szCs w:val="32"/>
        </w:rPr>
        <w:t>2014</w:t>
      </w:r>
      <w:r>
        <w:rPr>
          <w:rFonts w:ascii="Times New Roman" w:eastAsia="仿宋_GB2312" w:hAnsi="Times New Roman" w:cs="Times New Roman" w:hint="eastAsia"/>
          <w:bCs/>
          <w:kern w:val="44"/>
          <w:sz w:val="32"/>
          <w:szCs w:val="32"/>
        </w:rPr>
        <w:t>】</w:t>
      </w:r>
      <w:r>
        <w:rPr>
          <w:rFonts w:ascii="Times New Roman" w:eastAsia="仿宋_GB2312" w:hAnsi="Times New Roman" w:cs="Times New Roman" w:hint="eastAsia"/>
          <w:bCs/>
          <w:kern w:val="44"/>
          <w:sz w:val="32"/>
          <w:szCs w:val="32"/>
        </w:rPr>
        <w:t>47</w:t>
      </w:r>
      <w:r>
        <w:rPr>
          <w:rFonts w:ascii="Times New Roman" w:eastAsia="仿宋_GB2312" w:hAnsi="Times New Roman" w:cs="Times New Roman" w:hint="eastAsia"/>
          <w:bCs/>
          <w:kern w:val="44"/>
          <w:sz w:val="32"/>
          <w:szCs w:val="32"/>
        </w:rPr>
        <w:t>号）和《湖南省人民政府办公厅关于建立病死畜禽无害化处理机制的实施意见》（湘政办发【</w:t>
      </w:r>
      <w:r>
        <w:rPr>
          <w:rFonts w:ascii="Times New Roman" w:eastAsia="仿宋_GB2312" w:hAnsi="Times New Roman" w:cs="Times New Roman" w:hint="eastAsia"/>
          <w:bCs/>
          <w:kern w:val="44"/>
          <w:sz w:val="32"/>
          <w:szCs w:val="32"/>
        </w:rPr>
        <w:t>2015</w:t>
      </w:r>
      <w:r>
        <w:rPr>
          <w:rFonts w:ascii="Times New Roman" w:eastAsia="仿宋_GB2312" w:hAnsi="Times New Roman" w:cs="Times New Roman" w:hint="eastAsia"/>
          <w:bCs/>
          <w:kern w:val="44"/>
          <w:sz w:val="32"/>
          <w:szCs w:val="32"/>
        </w:rPr>
        <w:t>】</w:t>
      </w:r>
      <w:r>
        <w:rPr>
          <w:rFonts w:ascii="Times New Roman" w:eastAsia="仿宋_GB2312" w:hAnsi="Times New Roman" w:cs="Times New Roman" w:hint="eastAsia"/>
          <w:bCs/>
          <w:kern w:val="44"/>
          <w:sz w:val="32"/>
          <w:szCs w:val="32"/>
        </w:rPr>
        <w:t>103</w:t>
      </w:r>
      <w:r>
        <w:rPr>
          <w:rFonts w:ascii="Times New Roman" w:eastAsia="仿宋_GB2312" w:hAnsi="Times New Roman" w:cs="Times New Roman" w:hint="eastAsia"/>
          <w:bCs/>
          <w:kern w:val="44"/>
          <w:sz w:val="32"/>
          <w:szCs w:val="32"/>
        </w:rPr>
        <w:t>号）文件精神，及《湖南省畜牧水产局</w:t>
      </w:r>
      <w:r>
        <w:rPr>
          <w:rFonts w:ascii="Times New Roman" w:eastAsia="仿宋_GB2312" w:hAnsi="Times New Roman" w:cs="Times New Roman" w:hint="eastAsia"/>
          <w:bCs/>
          <w:kern w:val="44"/>
          <w:sz w:val="32"/>
          <w:szCs w:val="32"/>
        </w:rPr>
        <w:t xml:space="preserve"> </w:t>
      </w:r>
      <w:r>
        <w:rPr>
          <w:rFonts w:ascii="Times New Roman" w:eastAsia="仿宋_GB2312" w:hAnsi="Times New Roman" w:cs="Times New Roman" w:hint="eastAsia"/>
          <w:bCs/>
          <w:kern w:val="44"/>
          <w:sz w:val="32"/>
          <w:szCs w:val="32"/>
        </w:rPr>
        <w:t>湖南省财政厅</w:t>
      </w:r>
      <w:r w:rsidR="00DA5997">
        <w:rPr>
          <w:rFonts w:ascii="Times New Roman" w:eastAsia="仿宋_GB2312" w:hAnsi="Times New Roman" w:cs="Times New Roman" w:hint="eastAsia"/>
          <w:bCs/>
          <w:kern w:val="44"/>
          <w:sz w:val="32"/>
          <w:szCs w:val="32"/>
        </w:rPr>
        <w:t>&lt;</w:t>
      </w:r>
      <w:r>
        <w:rPr>
          <w:rFonts w:ascii="Times New Roman" w:eastAsia="仿宋_GB2312" w:hAnsi="Times New Roman" w:cs="Times New Roman" w:hint="eastAsia"/>
          <w:bCs/>
          <w:kern w:val="44"/>
          <w:sz w:val="32"/>
          <w:szCs w:val="32"/>
        </w:rPr>
        <w:t>关于印发湖南省病死畜禽无害化处理体系建设优化奖补方案</w:t>
      </w:r>
      <w:r w:rsidR="00DA5997">
        <w:rPr>
          <w:rFonts w:ascii="Times New Roman" w:eastAsia="仿宋_GB2312" w:hAnsi="Times New Roman" w:cs="Times New Roman" w:hint="eastAsia"/>
          <w:bCs/>
          <w:kern w:val="44"/>
          <w:sz w:val="32"/>
          <w:szCs w:val="32"/>
        </w:rPr>
        <w:t>&gt;</w:t>
      </w:r>
      <w:r>
        <w:rPr>
          <w:rFonts w:ascii="Times New Roman" w:eastAsia="仿宋_GB2312" w:hAnsi="Times New Roman" w:cs="Times New Roman" w:hint="eastAsia"/>
          <w:bCs/>
          <w:kern w:val="44"/>
          <w:sz w:val="32"/>
          <w:szCs w:val="32"/>
        </w:rPr>
        <w:t>》（湘牧渔联【</w:t>
      </w:r>
      <w:r>
        <w:rPr>
          <w:rFonts w:ascii="Times New Roman" w:eastAsia="仿宋_GB2312" w:hAnsi="Times New Roman" w:cs="Times New Roman" w:hint="eastAsia"/>
          <w:bCs/>
          <w:kern w:val="44"/>
          <w:sz w:val="32"/>
          <w:szCs w:val="32"/>
        </w:rPr>
        <w:t>2018</w:t>
      </w:r>
      <w:r>
        <w:rPr>
          <w:rFonts w:ascii="Times New Roman" w:eastAsia="仿宋_GB2312" w:hAnsi="Times New Roman" w:cs="Times New Roman" w:hint="eastAsia"/>
          <w:bCs/>
          <w:kern w:val="44"/>
          <w:sz w:val="32"/>
          <w:szCs w:val="32"/>
        </w:rPr>
        <w:t>】</w:t>
      </w:r>
      <w:r>
        <w:rPr>
          <w:rFonts w:ascii="Times New Roman" w:eastAsia="仿宋_GB2312" w:hAnsi="Times New Roman" w:cs="Times New Roman" w:hint="eastAsia"/>
          <w:bCs/>
          <w:kern w:val="44"/>
          <w:sz w:val="32"/>
          <w:szCs w:val="32"/>
        </w:rPr>
        <w:t>10</w:t>
      </w:r>
      <w:r>
        <w:rPr>
          <w:rFonts w:ascii="Times New Roman" w:eastAsia="仿宋_GB2312" w:hAnsi="Times New Roman" w:cs="Times New Roman" w:hint="eastAsia"/>
          <w:bCs/>
          <w:kern w:val="44"/>
          <w:sz w:val="32"/>
          <w:szCs w:val="32"/>
        </w:rPr>
        <w:t>号）文件要求，按照“谁处理补贴谁，谁收集补贴谁”的原则，现将</w:t>
      </w:r>
      <w:r>
        <w:rPr>
          <w:rFonts w:ascii="Times New Roman" w:eastAsia="仿宋_GB2312" w:hAnsi="Times New Roman" w:cs="Times New Roman" w:hint="eastAsia"/>
          <w:bCs/>
          <w:kern w:val="44"/>
          <w:sz w:val="32"/>
          <w:szCs w:val="32"/>
        </w:rPr>
        <w:t>2020</w:t>
      </w:r>
      <w:r>
        <w:rPr>
          <w:rFonts w:ascii="Times New Roman" w:eastAsia="仿宋_GB2312" w:hAnsi="Times New Roman" w:cs="Times New Roman" w:hint="eastAsia"/>
          <w:bCs/>
          <w:kern w:val="44"/>
          <w:sz w:val="32"/>
          <w:szCs w:val="32"/>
        </w:rPr>
        <w:t>年</w:t>
      </w:r>
      <w:r>
        <w:rPr>
          <w:rFonts w:ascii="Times New Roman" w:eastAsia="仿宋_GB2312" w:hAnsi="Times New Roman" w:cs="Times New Roman" w:hint="eastAsia"/>
          <w:bCs/>
          <w:kern w:val="44"/>
          <w:sz w:val="32"/>
          <w:szCs w:val="32"/>
        </w:rPr>
        <w:t>1</w:t>
      </w:r>
      <w:r>
        <w:rPr>
          <w:rFonts w:ascii="Times New Roman" w:eastAsia="仿宋_GB2312" w:hAnsi="Times New Roman" w:cs="Times New Roman" w:hint="eastAsia"/>
          <w:bCs/>
          <w:kern w:val="44"/>
          <w:sz w:val="32"/>
          <w:szCs w:val="32"/>
        </w:rPr>
        <w:t>月</w:t>
      </w:r>
      <w:r>
        <w:rPr>
          <w:rFonts w:ascii="Times New Roman" w:eastAsia="仿宋_GB2312" w:hAnsi="Times New Roman" w:cs="Times New Roman" w:hint="eastAsia"/>
          <w:bCs/>
          <w:kern w:val="44"/>
          <w:sz w:val="32"/>
          <w:szCs w:val="32"/>
        </w:rPr>
        <w:t>--2020</w:t>
      </w:r>
      <w:r>
        <w:rPr>
          <w:rFonts w:ascii="Times New Roman" w:eastAsia="仿宋_GB2312" w:hAnsi="Times New Roman" w:cs="Times New Roman" w:hint="eastAsia"/>
          <w:bCs/>
          <w:kern w:val="44"/>
          <w:sz w:val="32"/>
          <w:szCs w:val="32"/>
        </w:rPr>
        <w:t>年</w:t>
      </w:r>
      <w:r>
        <w:rPr>
          <w:rFonts w:ascii="Times New Roman" w:eastAsia="仿宋_GB2312" w:hAnsi="Times New Roman" w:cs="Times New Roman" w:hint="eastAsia"/>
          <w:bCs/>
          <w:kern w:val="44"/>
          <w:sz w:val="32"/>
          <w:szCs w:val="32"/>
        </w:rPr>
        <w:t>12</w:t>
      </w:r>
      <w:r>
        <w:rPr>
          <w:rFonts w:ascii="Times New Roman" w:eastAsia="仿宋_GB2312" w:hAnsi="Times New Roman" w:cs="Times New Roman" w:hint="eastAsia"/>
          <w:bCs/>
          <w:kern w:val="44"/>
          <w:sz w:val="32"/>
          <w:szCs w:val="32"/>
        </w:rPr>
        <w:t>月醴陵市养殖环节病死猪无害化处理和湖南省财政补助资金第一笔拨付情况予以公示，公示期</w:t>
      </w:r>
      <w:r>
        <w:rPr>
          <w:rFonts w:ascii="Times New Roman" w:eastAsia="仿宋_GB2312" w:hAnsi="Times New Roman" w:cs="Times New Roman" w:hint="eastAsia"/>
          <w:bCs/>
          <w:kern w:val="44"/>
          <w:sz w:val="32"/>
          <w:szCs w:val="32"/>
        </w:rPr>
        <w:t>7</w:t>
      </w:r>
      <w:r>
        <w:rPr>
          <w:rFonts w:ascii="Times New Roman" w:eastAsia="仿宋_GB2312" w:hAnsi="Times New Roman" w:cs="Times New Roman" w:hint="eastAsia"/>
          <w:bCs/>
          <w:kern w:val="44"/>
          <w:sz w:val="32"/>
          <w:szCs w:val="32"/>
        </w:rPr>
        <w:t>天。举报受理单位：醴陵市畜牧水产事务中心，电话</w:t>
      </w:r>
      <w:r>
        <w:rPr>
          <w:rFonts w:ascii="Times New Roman" w:eastAsia="仿宋_GB2312" w:hAnsi="Times New Roman" w:cs="Times New Roman" w:hint="eastAsia"/>
          <w:bCs/>
          <w:kern w:val="44"/>
          <w:sz w:val="32"/>
          <w:szCs w:val="32"/>
        </w:rPr>
        <w:t>23283196.</w:t>
      </w:r>
    </w:p>
    <w:p w:rsidR="00D2763B" w:rsidRDefault="00A84346">
      <w:pPr>
        <w:rPr>
          <w:rFonts w:ascii="Times New Roman" w:eastAsia="仿宋_GB2312" w:hAnsi="Times New Roman" w:cs="Times New Roman"/>
          <w:bCs/>
          <w:kern w:val="44"/>
          <w:sz w:val="32"/>
          <w:szCs w:val="32"/>
        </w:rPr>
      </w:pPr>
      <w:r>
        <w:rPr>
          <w:rFonts w:ascii="Times New Roman" w:eastAsia="仿宋_GB2312" w:hAnsi="Times New Roman" w:cs="Times New Roman" w:hint="eastAsia"/>
          <w:bCs/>
          <w:kern w:val="44"/>
          <w:sz w:val="32"/>
          <w:szCs w:val="32"/>
        </w:rPr>
        <w:t>2020</w:t>
      </w:r>
      <w:r>
        <w:rPr>
          <w:rFonts w:ascii="Times New Roman" w:eastAsia="仿宋_GB2312" w:hAnsi="Times New Roman" w:cs="Times New Roman" w:hint="eastAsia"/>
          <w:bCs/>
          <w:kern w:val="44"/>
          <w:sz w:val="32"/>
          <w:szCs w:val="32"/>
        </w:rPr>
        <w:t>年</w:t>
      </w:r>
      <w:r>
        <w:rPr>
          <w:rFonts w:ascii="Times New Roman" w:eastAsia="仿宋_GB2312" w:hAnsi="Times New Roman" w:cs="Times New Roman" w:hint="eastAsia"/>
          <w:bCs/>
          <w:kern w:val="44"/>
          <w:sz w:val="32"/>
          <w:szCs w:val="32"/>
        </w:rPr>
        <w:t>1</w:t>
      </w:r>
      <w:r>
        <w:rPr>
          <w:rFonts w:ascii="Times New Roman" w:eastAsia="仿宋_GB2312" w:hAnsi="Times New Roman" w:cs="Times New Roman" w:hint="eastAsia"/>
          <w:bCs/>
          <w:kern w:val="44"/>
          <w:sz w:val="32"/>
          <w:szCs w:val="32"/>
        </w:rPr>
        <w:t>月</w:t>
      </w:r>
      <w:r>
        <w:rPr>
          <w:rFonts w:ascii="Times New Roman" w:eastAsia="仿宋_GB2312" w:hAnsi="Times New Roman" w:cs="Times New Roman" w:hint="eastAsia"/>
          <w:bCs/>
          <w:kern w:val="44"/>
          <w:sz w:val="32"/>
          <w:szCs w:val="32"/>
        </w:rPr>
        <w:t>--2020</w:t>
      </w:r>
      <w:r>
        <w:rPr>
          <w:rFonts w:ascii="Times New Roman" w:eastAsia="仿宋_GB2312" w:hAnsi="Times New Roman" w:cs="Times New Roman" w:hint="eastAsia"/>
          <w:bCs/>
          <w:kern w:val="44"/>
          <w:sz w:val="32"/>
          <w:szCs w:val="32"/>
        </w:rPr>
        <w:t>年</w:t>
      </w:r>
      <w:r>
        <w:rPr>
          <w:rFonts w:ascii="Times New Roman" w:eastAsia="仿宋_GB2312" w:hAnsi="Times New Roman" w:cs="Times New Roman" w:hint="eastAsia"/>
          <w:bCs/>
          <w:kern w:val="44"/>
          <w:sz w:val="32"/>
          <w:szCs w:val="32"/>
        </w:rPr>
        <w:t>12</w:t>
      </w:r>
      <w:r>
        <w:rPr>
          <w:rFonts w:ascii="Times New Roman" w:eastAsia="仿宋_GB2312" w:hAnsi="Times New Roman" w:cs="Times New Roman" w:hint="eastAsia"/>
          <w:bCs/>
          <w:kern w:val="44"/>
          <w:sz w:val="32"/>
          <w:szCs w:val="32"/>
        </w:rPr>
        <w:t>月醴陵市养殖环节病死猪无害化处理情况的公示</w:t>
      </w:r>
      <w:bookmarkStart w:id="0" w:name="_GoBack"/>
      <w:bookmarkEnd w:id="0"/>
      <w:r>
        <w:rPr>
          <w:rFonts w:ascii="Times New Roman" w:eastAsia="仿宋_GB2312" w:hAnsi="Times New Roman" w:cs="Times New Roman" w:hint="eastAsia"/>
          <w:bCs/>
          <w:kern w:val="44"/>
          <w:sz w:val="32"/>
          <w:szCs w:val="32"/>
        </w:rPr>
        <w:t>表</w:t>
      </w:r>
    </w:p>
    <w:tbl>
      <w:tblPr>
        <w:tblStyle w:val="a5"/>
        <w:tblW w:w="14546" w:type="dxa"/>
        <w:jc w:val="center"/>
        <w:tblLayout w:type="fixed"/>
        <w:tblLook w:val="04A0"/>
      </w:tblPr>
      <w:tblGrid>
        <w:gridCol w:w="662"/>
        <w:gridCol w:w="2150"/>
        <w:gridCol w:w="1086"/>
        <w:gridCol w:w="2611"/>
        <w:gridCol w:w="1766"/>
        <w:gridCol w:w="1484"/>
        <w:gridCol w:w="1399"/>
        <w:gridCol w:w="3388"/>
      </w:tblGrid>
      <w:tr w:rsidR="00D2763B">
        <w:trPr>
          <w:trHeight w:val="1078"/>
          <w:jc w:val="center"/>
        </w:trPr>
        <w:tc>
          <w:tcPr>
            <w:tcW w:w="662" w:type="dxa"/>
            <w:vAlign w:val="center"/>
          </w:tcPr>
          <w:p w:rsidR="00D2763B" w:rsidRDefault="00A84346">
            <w:pPr>
              <w:jc w:val="center"/>
              <w:rPr>
                <w:rFonts w:ascii="Times New Roman" w:eastAsia="仿宋_GB2312" w:hAnsi="Times New Roman" w:cs="Times New Roman"/>
                <w:bCs/>
                <w:kern w:val="44"/>
                <w:sz w:val="24"/>
              </w:rPr>
            </w:pPr>
            <w:r>
              <w:rPr>
                <w:rFonts w:ascii="Times New Roman" w:eastAsia="仿宋_GB2312" w:hAnsi="Times New Roman" w:cs="Times New Roman" w:hint="eastAsia"/>
                <w:bCs/>
                <w:kern w:val="44"/>
                <w:sz w:val="24"/>
              </w:rPr>
              <w:t>序号</w:t>
            </w:r>
          </w:p>
        </w:tc>
        <w:tc>
          <w:tcPr>
            <w:tcW w:w="2150" w:type="dxa"/>
            <w:vAlign w:val="center"/>
          </w:tcPr>
          <w:p w:rsidR="00D2763B" w:rsidRDefault="00A84346">
            <w:pPr>
              <w:jc w:val="center"/>
              <w:rPr>
                <w:rFonts w:ascii="Times New Roman" w:eastAsia="仿宋_GB2312" w:hAnsi="Times New Roman" w:cs="Times New Roman"/>
                <w:bCs/>
                <w:kern w:val="44"/>
                <w:sz w:val="24"/>
              </w:rPr>
            </w:pPr>
            <w:r>
              <w:rPr>
                <w:rFonts w:ascii="Times New Roman" w:eastAsia="仿宋_GB2312" w:hAnsi="Times New Roman" w:cs="Times New Roman" w:hint="eastAsia"/>
                <w:bCs/>
                <w:kern w:val="44"/>
                <w:sz w:val="24"/>
              </w:rPr>
              <w:t>无害化处理中心</w:t>
            </w:r>
          </w:p>
          <w:p w:rsidR="00D2763B" w:rsidRDefault="00A84346">
            <w:pPr>
              <w:jc w:val="center"/>
              <w:rPr>
                <w:rFonts w:ascii="Times New Roman" w:eastAsia="仿宋_GB2312" w:hAnsi="Times New Roman" w:cs="Times New Roman"/>
                <w:bCs/>
                <w:kern w:val="44"/>
                <w:sz w:val="24"/>
              </w:rPr>
            </w:pPr>
            <w:r>
              <w:rPr>
                <w:rFonts w:ascii="Times New Roman" w:eastAsia="仿宋_GB2312" w:hAnsi="Times New Roman" w:cs="Times New Roman" w:hint="eastAsia"/>
                <w:bCs/>
                <w:kern w:val="44"/>
                <w:sz w:val="24"/>
              </w:rPr>
              <w:t>名</w:t>
            </w:r>
            <w:r>
              <w:rPr>
                <w:rFonts w:ascii="Times New Roman" w:eastAsia="仿宋_GB2312" w:hAnsi="Times New Roman" w:cs="Times New Roman" w:hint="eastAsia"/>
                <w:bCs/>
                <w:kern w:val="44"/>
                <w:sz w:val="24"/>
              </w:rPr>
              <w:t xml:space="preserve"> </w:t>
            </w:r>
            <w:r>
              <w:rPr>
                <w:rFonts w:ascii="Times New Roman" w:eastAsia="仿宋_GB2312" w:hAnsi="Times New Roman" w:cs="Times New Roman" w:hint="eastAsia"/>
                <w:bCs/>
                <w:kern w:val="44"/>
                <w:sz w:val="24"/>
              </w:rPr>
              <w:t>称</w:t>
            </w:r>
          </w:p>
        </w:tc>
        <w:tc>
          <w:tcPr>
            <w:tcW w:w="1086" w:type="dxa"/>
            <w:vAlign w:val="center"/>
          </w:tcPr>
          <w:p w:rsidR="00D2763B" w:rsidRDefault="00A84346">
            <w:pPr>
              <w:jc w:val="center"/>
              <w:rPr>
                <w:rFonts w:ascii="Times New Roman" w:eastAsia="仿宋_GB2312" w:hAnsi="Times New Roman" w:cs="Times New Roman"/>
                <w:bCs/>
                <w:kern w:val="44"/>
                <w:sz w:val="24"/>
              </w:rPr>
            </w:pPr>
            <w:r>
              <w:rPr>
                <w:rFonts w:ascii="Times New Roman" w:eastAsia="仿宋_GB2312" w:hAnsi="Times New Roman" w:cs="Times New Roman" w:hint="eastAsia"/>
                <w:bCs/>
                <w:kern w:val="44"/>
                <w:sz w:val="24"/>
              </w:rPr>
              <w:t>负责人</w:t>
            </w:r>
          </w:p>
        </w:tc>
        <w:tc>
          <w:tcPr>
            <w:tcW w:w="2611" w:type="dxa"/>
            <w:vAlign w:val="center"/>
          </w:tcPr>
          <w:p w:rsidR="00D2763B" w:rsidRDefault="00A84346">
            <w:pPr>
              <w:jc w:val="center"/>
              <w:rPr>
                <w:rFonts w:ascii="Times New Roman" w:eastAsia="仿宋_GB2312" w:hAnsi="Times New Roman" w:cs="Times New Roman"/>
                <w:bCs/>
                <w:kern w:val="44"/>
                <w:sz w:val="24"/>
              </w:rPr>
            </w:pPr>
            <w:r>
              <w:rPr>
                <w:rFonts w:ascii="Times New Roman" w:eastAsia="仿宋_GB2312" w:hAnsi="Times New Roman" w:cs="Times New Roman" w:hint="eastAsia"/>
                <w:bCs/>
                <w:kern w:val="44"/>
                <w:sz w:val="24"/>
              </w:rPr>
              <w:t>负责人身份证号码</w:t>
            </w:r>
          </w:p>
        </w:tc>
        <w:tc>
          <w:tcPr>
            <w:tcW w:w="1766" w:type="dxa"/>
            <w:vAlign w:val="center"/>
          </w:tcPr>
          <w:p w:rsidR="00D2763B" w:rsidRDefault="00A84346">
            <w:pPr>
              <w:jc w:val="center"/>
              <w:rPr>
                <w:rFonts w:ascii="Times New Roman" w:eastAsia="仿宋_GB2312" w:hAnsi="Times New Roman" w:cs="Times New Roman"/>
                <w:bCs/>
                <w:kern w:val="44"/>
                <w:sz w:val="24"/>
              </w:rPr>
            </w:pPr>
            <w:r>
              <w:rPr>
                <w:rFonts w:ascii="Times New Roman" w:eastAsia="仿宋_GB2312" w:hAnsi="Times New Roman" w:cs="Times New Roman" w:hint="eastAsia"/>
                <w:bCs/>
                <w:kern w:val="44"/>
                <w:sz w:val="24"/>
              </w:rPr>
              <w:t>负责人电话</w:t>
            </w:r>
          </w:p>
          <w:p w:rsidR="00D2763B" w:rsidRDefault="00A84346">
            <w:pPr>
              <w:jc w:val="center"/>
              <w:rPr>
                <w:rFonts w:ascii="Times New Roman" w:eastAsia="仿宋_GB2312" w:hAnsi="Times New Roman" w:cs="Times New Roman"/>
                <w:bCs/>
                <w:kern w:val="44"/>
                <w:sz w:val="24"/>
              </w:rPr>
            </w:pPr>
            <w:r>
              <w:rPr>
                <w:rFonts w:ascii="Times New Roman" w:eastAsia="仿宋_GB2312" w:hAnsi="Times New Roman" w:cs="Times New Roman" w:hint="eastAsia"/>
                <w:bCs/>
                <w:kern w:val="44"/>
                <w:sz w:val="24"/>
              </w:rPr>
              <w:t>号</w:t>
            </w:r>
            <w:r>
              <w:rPr>
                <w:rFonts w:ascii="Times New Roman" w:eastAsia="仿宋_GB2312" w:hAnsi="Times New Roman" w:cs="Times New Roman" w:hint="eastAsia"/>
                <w:bCs/>
                <w:kern w:val="44"/>
                <w:sz w:val="24"/>
              </w:rPr>
              <w:t xml:space="preserve"> </w:t>
            </w:r>
            <w:r>
              <w:rPr>
                <w:rFonts w:ascii="Times New Roman" w:eastAsia="仿宋_GB2312" w:hAnsi="Times New Roman" w:cs="Times New Roman" w:hint="eastAsia"/>
                <w:bCs/>
                <w:kern w:val="44"/>
                <w:sz w:val="24"/>
              </w:rPr>
              <w:t>码</w:t>
            </w:r>
          </w:p>
        </w:tc>
        <w:tc>
          <w:tcPr>
            <w:tcW w:w="1484" w:type="dxa"/>
            <w:vAlign w:val="center"/>
          </w:tcPr>
          <w:p w:rsidR="00D2763B" w:rsidRDefault="00A84346">
            <w:pPr>
              <w:jc w:val="center"/>
              <w:rPr>
                <w:rFonts w:ascii="Times New Roman" w:eastAsia="仿宋_GB2312" w:hAnsi="Times New Roman" w:cs="Times New Roman"/>
                <w:bCs/>
                <w:kern w:val="44"/>
                <w:sz w:val="24"/>
              </w:rPr>
            </w:pPr>
            <w:r>
              <w:rPr>
                <w:rFonts w:ascii="Times New Roman" w:eastAsia="仿宋_GB2312" w:hAnsi="Times New Roman" w:cs="Times New Roman" w:hint="eastAsia"/>
                <w:bCs/>
                <w:kern w:val="44"/>
                <w:sz w:val="24"/>
              </w:rPr>
              <w:t>病死猪无害化处理数（头）</w:t>
            </w:r>
          </w:p>
        </w:tc>
        <w:tc>
          <w:tcPr>
            <w:tcW w:w="1399" w:type="dxa"/>
            <w:vAlign w:val="center"/>
          </w:tcPr>
          <w:p w:rsidR="00D2763B" w:rsidRDefault="00A84346">
            <w:pPr>
              <w:jc w:val="center"/>
              <w:rPr>
                <w:rFonts w:ascii="Times New Roman" w:eastAsia="仿宋_GB2312" w:hAnsi="Times New Roman" w:cs="Times New Roman"/>
                <w:bCs/>
                <w:kern w:val="44"/>
                <w:sz w:val="24"/>
              </w:rPr>
            </w:pPr>
            <w:r>
              <w:rPr>
                <w:rFonts w:ascii="Times New Roman" w:eastAsia="仿宋_GB2312" w:hAnsi="Times New Roman" w:cs="Times New Roman" w:hint="eastAsia"/>
                <w:bCs/>
                <w:kern w:val="44"/>
                <w:sz w:val="24"/>
              </w:rPr>
              <w:t>湖南省财政补贴金额（万元）</w:t>
            </w:r>
          </w:p>
        </w:tc>
        <w:tc>
          <w:tcPr>
            <w:tcW w:w="3388" w:type="dxa"/>
            <w:vAlign w:val="center"/>
          </w:tcPr>
          <w:p w:rsidR="00D2763B" w:rsidRDefault="00A84346">
            <w:pPr>
              <w:jc w:val="center"/>
              <w:rPr>
                <w:rFonts w:ascii="Times New Roman" w:eastAsia="仿宋_GB2312" w:hAnsi="Times New Roman" w:cs="Times New Roman"/>
                <w:bCs/>
                <w:kern w:val="44"/>
                <w:sz w:val="24"/>
              </w:rPr>
            </w:pPr>
            <w:r>
              <w:rPr>
                <w:rFonts w:ascii="Times New Roman" w:eastAsia="仿宋_GB2312" w:hAnsi="Times New Roman" w:cs="Times New Roman" w:hint="eastAsia"/>
                <w:bCs/>
                <w:kern w:val="44"/>
                <w:sz w:val="24"/>
              </w:rPr>
              <w:t>账</w:t>
            </w:r>
            <w:r>
              <w:rPr>
                <w:rFonts w:ascii="Times New Roman" w:eastAsia="仿宋_GB2312" w:hAnsi="Times New Roman" w:cs="Times New Roman" w:hint="eastAsia"/>
                <w:bCs/>
                <w:kern w:val="44"/>
                <w:sz w:val="24"/>
              </w:rPr>
              <w:t xml:space="preserve">  </w:t>
            </w:r>
            <w:r>
              <w:rPr>
                <w:rFonts w:ascii="Times New Roman" w:eastAsia="仿宋_GB2312" w:hAnsi="Times New Roman" w:cs="Times New Roman" w:hint="eastAsia"/>
                <w:bCs/>
                <w:kern w:val="44"/>
                <w:sz w:val="24"/>
              </w:rPr>
              <w:t>号</w:t>
            </w:r>
          </w:p>
        </w:tc>
      </w:tr>
      <w:tr w:rsidR="00D2763B">
        <w:trPr>
          <w:jc w:val="center"/>
        </w:trPr>
        <w:tc>
          <w:tcPr>
            <w:tcW w:w="662" w:type="dxa"/>
            <w:vAlign w:val="center"/>
          </w:tcPr>
          <w:p w:rsidR="00D2763B" w:rsidRDefault="00A84346">
            <w:pPr>
              <w:jc w:val="center"/>
              <w:rPr>
                <w:rFonts w:ascii="Times New Roman" w:eastAsia="仿宋_GB2312" w:hAnsi="Times New Roman" w:cs="Times New Roman"/>
                <w:bCs/>
                <w:kern w:val="44"/>
                <w:sz w:val="24"/>
              </w:rPr>
            </w:pPr>
            <w:r>
              <w:rPr>
                <w:rFonts w:ascii="Times New Roman" w:eastAsia="仿宋_GB2312" w:hAnsi="Times New Roman" w:cs="Times New Roman" w:hint="eastAsia"/>
                <w:bCs/>
                <w:kern w:val="44"/>
                <w:sz w:val="24"/>
              </w:rPr>
              <w:t>1</w:t>
            </w:r>
          </w:p>
        </w:tc>
        <w:tc>
          <w:tcPr>
            <w:tcW w:w="2150" w:type="dxa"/>
            <w:vAlign w:val="center"/>
          </w:tcPr>
          <w:p w:rsidR="00D2763B" w:rsidRDefault="00A84346">
            <w:pPr>
              <w:jc w:val="center"/>
              <w:rPr>
                <w:rFonts w:ascii="Times New Roman" w:eastAsia="仿宋_GB2312" w:hAnsi="Times New Roman" w:cs="Times New Roman"/>
                <w:bCs/>
                <w:kern w:val="44"/>
                <w:sz w:val="24"/>
              </w:rPr>
            </w:pPr>
            <w:r>
              <w:rPr>
                <w:rFonts w:ascii="Times New Roman" w:eastAsia="仿宋_GB2312" w:hAnsi="Times New Roman" w:cs="Times New Roman" w:hint="eastAsia"/>
                <w:bCs/>
                <w:kern w:val="44"/>
                <w:sz w:val="24"/>
              </w:rPr>
              <w:t>醴陵百奥迈斯生物科技有限公司</w:t>
            </w:r>
          </w:p>
        </w:tc>
        <w:tc>
          <w:tcPr>
            <w:tcW w:w="1086" w:type="dxa"/>
            <w:vAlign w:val="center"/>
          </w:tcPr>
          <w:p w:rsidR="00D2763B" w:rsidRDefault="00A84346">
            <w:pPr>
              <w:jc w:val="center"/>
              <w:rPr>
                <w:rFonts w:ascii="Times New Roman" w:eastAsia="仿宋_GB2312" w:hAnsi="Times New Roman" w:cs="Times New Roman"/>
                <w:bCs/>
                <w:kern w:val="44"/>
                <w:sz w:val="24"/>
              </w:rPr>
            </w:pPr>
            <w:r>
              <w:rPr>
                <w:rFonts w:ascii="Times New Roman" w:eastAsia="仿宋_GB2312" w:hAnsi="Times New Roman" w:cs="Times New Roman" w:hint="eastAsia"/>
                <w:bCs/>
                <w:kern w:val="44"/>
                <w:sz w:val="24"/>
              </w:rPr>
              <w:t>/</w:t>
            </w:r>
          </w:p>
        </w:tc>
        <w:tc>
          <w:tcPr>
            <w:tcW w:w="2611" w:type="dxa"/>
            <w:vAlign w:val="center"/>
          </w:tcPr>
          <w:p w:rsidR="00D2763B" w:rsidRDefault="00A84346">
            <w:pPr>
              <w:jc w:val="center"/>
              <w:rPr>
                <w:rFonts w:ascii="Times New Roman" w:eastAsia="仿宋_GB2312" w:hAnsi="Times New Roman" w:cs="Times New Roman"/>
                <w:bCs/>
                <w:kern w:val="44"/>
                <w:sz w:val="24"/>
              </w:rPr>
            </w:pPr>
            <w:r>
              <w:rPr>
                <w:rFonts w:ascii="Times New Roman" w:eastAsia="仿宋_GB2312" w:hAnsi="Times New Roman" w:cs="Times New Roman" w:hint="eastAsia"/>
                <w:bCs/>
                <w:kern w:val="44"/>
                <w:sz w:val="24"/>
              </w:rPr>
              <w:t>/</w:t>
            </w:r>
          </w:p>
        </w:tc>
        <w:tc>
          <w:tcPr>
            <w:tcW w:w="1766" w:type="dxa"/>
            <w:vAlign w:val="center"/>
          </w:tcPr>
          <w:p w:rsidR="00D2763B" w:rsidRDefault="00A84346">
            <w:pPr>
              <w:jc w:val="center"/>
              <w:rPr>
                <w:rFonts w:ascii="Times New Roman" w:eastAsia="仿宋_GB2312" w:hAnsi="Times New Roman" w:cs="Times New Roman"/>
                <w:bCs/>
                <w:kern w:val="44"/>
                <w:sz w:val="24"/>
              </w:rPr>
            </w:pPr>
            <w:r>
              <w:rPr>
                <w:rFonts w:ascii="Times New Roman" w:eastAsia="仿宋_GB2312" w:hAnsi="Times New Roman" w:cs="Times New Roman" w:hint="eastAsia"/>
                <w:bCs/>
                <w:kern w:val="44"/>
                <w:sz w:val="24"/>
              </w:rPr>
              <w:t>/</w:t>
            </w:r>
          </w:p>
        </w:tc>
        <w:tc>
          <w:tcPr>
            <w:tcW w:w="1484" w:type="dxa"/>
            <w:vAlign w:val="center"/>
          </w:tcPr>
          <w:p w:rsidR="00D2763B" w:rsidRDefault="00A84346">
            <w:pPr>
              <w:jc w:val="center"/>
              <w:rPr>
                <w:rFonts w:ascii="Times New Roman" w:eastAsia="仿宋_GB2312" w:hAnsi="Times New Roman" w:cs="Times New Roman"/>
                <w:bCs/>
                <w:kern w:val="44"/>
                <w:sz w:val="24"/>
              </w:rPr>
            </w:pPr>
            <w:r>
              <w:rPr>
                <w:rFonts w:ascii="Times New Roman" w:eastAsia="仿宋_GB2312" w:hAnsi="Times New Roman" w:cs="Times New Roman" w:hint="eastAsia"/>
                <w:bCs/>
                <w:kern w:val="44"/>
                <w:sz w:val="24"/>
              </w:rPr>
              <w:t>83944</w:t>
            </w:r>
          </w:p>
        </w:tc>
        <w:tc>
          <w:tcPr>
            <w:tcW w:w="1399" w:type="dxa"/>
            <w:vAlign w:val="center"/>
          </w:tcPr>
          <w:p w:rsidR="00D2763B" w:rsidRDefault="00A84346">
            <w:pPr>
              <w:jc w:val="center"/>
              <w:rPr>
                <w:rFonts w:ascii="Times New Roman" w:eastAsia="仿宋_GB2312" w:hAnsi="Times New Roman" w:cs="Times New Roman"/>
                <w:bCs/>
                <w:kern w:val="44"/>
                <w:sz w:val="24"/>
              </w:rPr>
            </w:pPr>
            <w:r>
              <w:rPr>
                <w:rFonts w:ascii="Times New Roman" w:eastAsia="仿宋_GB2312" w:hAnsi="Times New Roman" w:cs="Times New Roman" w:hint="eastAsia"/>
                <w:bCs/>
                <w:kern w:val="44"/>
                <w:sz w:val="24"/>
              </w:rPr>
              <w:t>217.42</w:t>
            </w:r>
          </w:p>
        </w:tc>
        <w:tc>
          <w:tcPr>
            <w:tcW w:w="3388" w:type="dxa"/>
            <w:vAlign w:val="center"/>
          </w:tcPr>
          <w:p w:rsidR="00D2763B" w:rsidRDefault="00A84346">
            <w:pPr>
              <w:jc w:val="center"/>
              <w:rPr>
                <w:rFonts w:ascii="Times New Roman" w:eastAsia="仿宋_GB2312" w:hAnsi="Times New Roman" w:cs="Times New Roman"/>
                <w:bCs/>
                <w:kern w:val="44"/>
                <w:sz w:val="24"/>
              </w:rPr>
            </w:pPr>
            <w:r>
              <w:rPr>
                <w:rFonts w:ascii="Times New Roman" w:eastAsia="仿宋_GB2312" w:hAnsi="Times New Roman" w:cs="Times New Roman" w:hint="eastAsia"/>
                <w:bCs/>
                <w:kern w:val="44"/>
                <w:sz w:val="24"/>
              </w:rPr>
              <w:t>43050162663600000162</w:t>
            </w:r>
          </w:p>
        </w:tc>
      </w:tr>
    </w:tbl>
    <w:p w:rsidR="00D2763B" w:rsidRDefault="00D2763B">
      <w:pPr>
        <w:rPr>
          <w:rFonts w:ascii="Times New Roman" w:eastAsia="仿宋_GB2312" w:hAnsi="Times New Roman" w:cs="Times New Roman"/>
          <w:bCs/>
          <w:kern w:val="44"/>
          <w:sz w:val="32"/>
          <w:szCs w:val="32"/>
        </w:rPr>
      </w:pPr>
    </w:p>
    <w:p w:rsidR="00D2763B" w:rsidRDefault="00D2763B">
      <w:pPr>
        <w:rPr>
          <w:rFonts w:ascii="Times New Roman" w:eastAsia="仿宋_GB2312" w:hAnsi="Times New Roman" w:cs="Times New Roman"/>
          <w:bCs/>
          <w:kern w:val="44"/>
          <w:sz w:val="32"/>
          <w:szCs w:val="32"/>
        </w:rPr>
      </w:pPr>
    </w:p>
    <w:sectPr w:rsidR="00D2763B" w:rsidSect="00D2763B">
      <w:headerReference w:type="default" r:id="rId7"/>
      <w:footerReference w:type="default" r:id="rId8"/>
      <w:pgSz w:w="16838" w:h="11906" w:orient="landscape"/>
      <w:pgMar w:top="1803" w:right="1440" w:bottom="1803" w:left="1440" w:header="851" w:footer="992" w:gutter="0"/>
      <w:cols w:space="0"/>
      <w:docGrid w:type="lines" w:linePitch="31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4346" w:rsidRDefault="00A84346" w:rsidP="00D2763B">
      <w:r>
        <w:separator/>
      </w:r>
    </w:p>
  </w:endnote>
  <w:endnote w:type="continuationSeparator" w:id="0">
    <w:p w:rsidR="00A84346" w:rsidRDefault="00A84346" w:rsidP="00D2763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763B" w:rsidRDefault="00D2763B">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4346" w:rsidRDefault="00A84346" w:rsidP="00D2763B">
      <w:r>
        <w:separator/>
      </w:r>
    </w:p>
  </w:footnote>
  <w:footnote w:type="continuationSeparator" w:id="0">
    <w:p w:rsidR="00A84346" w:rsidRDefault="00A84346" w:rsidP="00D2763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763B" w:rsidRDefault="00D2763B">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bordersDoNotSurroundHeader/>
  <w:bordersDoNotSurroundFooter/>
  <w:proofState w:spelling="clean"/>
  <w:defaultTabStop w:val="420"/>
  <w:drawingGridVerticalSpacing w:val="159"/>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2763B"/>
    <w:rsid w:val="0032401E"/>
    <w:rsid w:val="00A84346"/>
    <w:rsid w:val="00D2763B"/>
    <w:rsid w:val="00DA5997"/>
    <w:rsid w:val="02192D4A"/>
    <w:rsid w:val="031D43E8"/>
    <w:rsid w:val="052F6F73"/>
    <w:rsid w:val="066F07BB"/>
    <w:rsid w:val="08BE1B42"/>
    <w:rsid w:val="09B06C93"/>
    <w:rsid w:val="0EB97F98"/>
    <w:rsid w:val="137218BC"/>
    <w:rsid w:val="138A3170"/>
    <w:rsid w:val="139A2832"/>
    <w:rsid w:val="13D977B0"/>
    <w:rsid w:val="17A25539"/>
    <w:rsid w:val="17C70521"/>
    <w:rsid w:val="1896076E"/>
    <w:rsid w:val="18CE7239"/>
    <w:rsid w:val="1A897793"/>
    <w:rsid w:val="1C1A7B05"/>
    <w:rsid w:val="1DFD1EAB"/>
    <w:rsid w:val="1EAD234A"/>
    <w:rsid w:val="1EF728F8"/>
    <w:rsid w:val="1F323E4F"/>
    <w:rsid w:val="1FE565B3"/>
    <w:rsid w:val="221D2C3D"/>
    <w:rsid w:val="22E76221"/>
    <w:rsid w:val="23341EBF"/>
    <w:rsid w:val="23690ABF"/>
    <w:rsid w:val="24DE1A0F"/>
    <w:rsid w:val="250365CE"/>
    <w:rsid w:val="26A404ED"/>
    <w:rsid w:val="27654DC8"/>
    <w:rsid w:val="27C37C66"/>
    <w:rsid w:val="282C2F01"/>
    <w:rsid w:val="289B5161"/>
    <w:rsid w:val="2935208A"/>
    <w:rsid w:val="2988280B"/>
    <w:rsid w:val="29B255CD"/>
    <w:rsid w:val="2B455634"/>
    <w:rsid w:val="2BEF39BF"/>
    <w:rsid w:val="2C6D02EF"/>
    <w:rsid w:val="2D316CE4"/>
    <w:rsid w:val="2E4F0380"/>
    <w:rsid w:val="2EC72B4A"/>
    <w:rsid w:val="2F4267FA"/>
    <w:rsid w:val="31986EEB"/>
    <w:rsid w:val="31CA310E"/>
    <w:rsid w:val="3279659B"/>
    <w:rsid w:val="33424B51"/>
    <w:rsid w:val="36CC7E3A"/>
    <w:rsid w:val="38007A6D"/>
    <w:rsid w:val="39611F8B"/>
    <w:rsid w:val="3A3C4D73"/>
    <w:rsid w:val="3A3C78EE"/>
    <w:rsid w:val="3A4A1BE6"/>
    <w:rsid w:val="3A750300"/>
    <w:rsid w:val="3A9F0FBF"/>
    <w:rsid w:val="3AEB5424"/>
    <w:rsid w:val="3F5A6AF2"/>
    <w:rsid w:val="41DA5DAF"/>
    <w:rsid w:val="448D10B1"/>
    <w:rsid w:val="449A7133"/>
    <w:rsid w:val="44B97CEA"/>
    <w:rsid w:val="462561CE"/>
    <w:rsid w:val="49715C0A"/>
    <w:rsid w:val="4D8D52A8"/>
    <w:rsid w:val="4DEB3638"/>
    <w:rsid w:val="4E606710"/>
    <w:rsid w:val="4F484F23"/>
    <w:rsid w:val="4F5170A8"/>
    <w:rsid w:val="4FBB672B"/>
    <w:rsid w:val="516F4798"/>
    <w:rsid w:val="526158A1"/>
    <w:rsid w:val="551128E0"/>
    <w:rsid w:val="55A66C15"/>
    <w:rsid w:val="56346119"/>
    <w:rsid w:val="564E7509"/>
    <w:rsid w:val="566B50E8"/>
    <w:rsid w:val="57463DCB"/>
    <w:rsid w:val="579507F9"/>
    <w:rsid w:val="59294674"/>
    <w:rsid w:val="5A486D18"/>
    <w:rsid w:val="5C732AB0"/>
    <w:rsid w:val="5C8C3CB2"/>
    <w:rsid w:val="5CF24E06"/>
    <w:rsid w:val="5D0907C2"/>
    <w:rsid w:val="5D4A64E3"/>
    <w:rsid w:val="5E300B93"/>
    <w:rsid w:val="5F6C3114"/>
    <w:rsid w:val="613974B5"/>
    <w:rsid w:val="62335FB7"/>
    <w:rsid w:val="64B858ED"/>
    <w:rsid w:val="669E7436"/>
    <w:rsid w:val="66CA0EEF"/>
    <w:rsid w:val="67FA1326"/>
    <w:rsid w:val="6AB3481B"/>
    <w:rsid w:val="6D6D17B5"/>
    <w:rsid w:val="704F6FF6"/>
    <w:rsid w:val="71CB44CB"/>
    <w:rsid w:val="735D2903"/>
    <w:rsid w:val="73D62C8F"/>
    <w:rsid w:val="748F4A35"/>
    <w:rsid w:val="74B35A91"/>
    <w:rsid w:val="760D6A20"/>
    <w:rsid w:val="76677731"/>
    <w:rsid w:val="76A811C2"/>
    <w:rsid w:val="782E5AEC"/>
    <w:rsid w:val="79510B20"/>
    <w:rsid w:val="7BAE7277"/>
    <w:rsid w:val="7C0C673F"/>
    <w:rsid w:val="7D392CC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2763B"/>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D2763B"/>
    <w:pPr>
      <w:tabs>
        <w:tab w:val="center" w:pos="4153"/>
        <w:tab w:val="right" w:pos="8306"/>
      </w:tabs>
      <w:snapToGrid w:val="0"/>
      <w:jc w:val="left"/>
    </w:pPr>
    <w:rPr>
      <w:sz w:val="18"/>
    </w:rPr>
  </w:style>
  <w:style w:type="paragraph" w:styleId="a4">
    <w:name w:val="header"/>
    <w:basedOn w:val="a"/>
    <w:qFormat/>
    <w:rsid w:val="00D2763B"/>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5">
    <w:name w:val="Table Grid"/>
    <w:basedOn w:val="a1"/>
    <w:qFormat/>
    <w:rsid w:val="00D2763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66</Words>
  <Characters>380</Characters>
  <Application>Microsoft Office Word</Application>
  <DocSecurity>0</DocSecurity>
  <Lines>3</Lines>
  <Paragraphs>1</Paragraphs>
  <ScaleCrop>false</ScaleCrop>
  <Company/>
  <LinksUpToDate>false</LinksUpToDate>
  <CharactersWithSpaces>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2</cp:revision>
  <cp:lastPrinted>2021-05-08T03:39:00Z</cp:lastPrinted>
  <dcterms:created xsi:type="dcterms:W3CDTF">2021-06-03T02:30:00Z</dcterms:created>
  <dcterms:modified xsi:type="dcterms:W3CDTF">2021-06-03T02:30:00Z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FB9DF29A504D454E91DA84917A9C8B22</vt:lpwstr>
  </property>
</Properties>
</file>