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Times New Roman" w:hAnsi="Times New Roman" w:eastAsia="方正小标宋简体" w:cs="Times New Roman"/>
          <w:color w:val="auto"/>
          <w:sz w:val="44"/>
          <w:szCs w:val="44"/>
          <w:highlight w:val="none"/>
        </w:rPr>
      </w:pPr>
      <w:bookmarkStart w:id="0" w:name="_GoBack"/>
      <w:bookmarkEnd w:id="0"/>
    </w:p>
    <w:p>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关于株洲市天元区2018年财政预算执行</w:t>
      </w:r>
    </w:p>
    <w:p>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情况及2019年财政预算草案的报告</w:t>
      </w:r>
    </w:p>
    <w:p>
      <w:pPr>
        <w:spacing w:line="560" w:lineRule="exact"/>
        <w:ind w:firstLine="640" w:firstLineChars="200"/>
        <w:jc w:val="center"/>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——2019年2月</w:t>
      </w:r>
      <w:r>
        <w:rPr>
          <w:rFonts w:hint="eastAsia" w:eastAsia="楷体_GB2312" w:cs="Times New Roman"/>
          <w:color w:val="auto"/>
          <w:sz w:val="32"/>
          <w:szCs w:val="32"/>
          <w:highlight w:val="none"/>
          <w:lang w:val="en-US" w:eastAsia="zh-CN"/>
        </w:rPr>
        <w:t>14</w:t>
      </w:r>
      <w:r>
        <w:rPr>
          <w:rFonts w:hint="default" w:ascii="Times New Roman" w:hAnsi="Times New Roman" w:eastAsia="楷体_GB2312" w:cs="Times New Roman"/>
          <w:color w:val="auto"/>
          <w:sz w:val="32"/>
          <w:szCs w:val="32"/>
          <w:highlight w:val="none"/>
        </w:rPr>
        <w:t>日在株洲市天元区第五届</w:t>
      </w:r>
    </w:p>
    <w:p>
      <w:pPr>
        <w:spacing w:line="560" w:lineRule="exact"/>
        <w:ind w:firstLine="640" w:firstLineChars="200"/>
        <w:jc w:val="center"/>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人民代表大会第</w:t>
      </w:r>
      <w:r>
        <w:rPr>
          <w:rFonts w:hint="default" w:ascii="Times New Roman" w:hAnsi="Times New Roman" w:eastAsia="楷体_GB2312" w:cs="Times New Roman"/>
          <w:color w:val="auto"/>
          <w:sz w:val="32"/>
          <w:szCs w:val="32"/>
          <w:highlight w:val="none"/>
          <w:lang w:eastAsia="zh-CN"/>
        </w:rPr>
        <w:t>四</w:t>
      </w:r>
      <w:r>
        <w:rPr>
          <w:rFonts w:hint="default" w:ascii="Times New Roman" w:hAnsi="Times New Roman" w:eastAsia="楷体_GB2312" w:cs="Times New Roman"/>
          <w:color w:val="auto"/>
          <w:sz w:val="32"/>
          <w:szCs w:val="32"/>
          <w:highlight w:val="none"/>
        </w:rPr>
        <w:t>次会议上</w:t>
      </w:r>
    </w:p>
    <w:p>
      <w:pPr>
        <w:spacing w:line="560" w:lineRule="exact"/>
        <w:ind w:firstLine="640" w:firstLineChars="200"/>
        <w:jc w:val="center"/>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区财政局局长  陈文君</w:t>
      </w:r>
    </w:p>
    <w:p>
      <w:pPr>
        <w:spacing w:line="560" w:lineRule="exact"/>
        <w:ind w:firstLine="880" w:firstLineChars="200"/>
        <w:jc w:val="center"/>
        <w:rPr>
          <w:rFonts w:hint="default" w:ascii="Times New Roman" w:hAnsi="Times New Roman" w:eastAsia="方正小标宋简体" w:cs="Times New Roman"/>
          <w:color w:val="auto"/>
          <w:sz w:val="44"/>
          <w:szCs w:val="44"/>
          <w:highlight w:val="none"/>
        </w:rPr>
      </w:pPr>
    </w:p>
    <w:p>
      <w:pPr>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各位代表：</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受区人民政府委托，我向大会报告天元区2018年财政预算执行情况及2019年财政预算草案，请予审查，并请各位政协委员和其他列席会议的同志提出意见。</w:t>
      </w:r>
    </w:p>
    <w:p>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一、2018年财政预算执行情况</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2018年，全区财政工作在工委、管委会、区委的正确领导下，在区人大、区政协的监督支持下，</w:t>
      </w:r>
      <w:r>
        <w:rPr>
          <w:rFonts w:hint="default" w:ascii="Times New Roman" w:hAnsi="Times New Roman" w:eastAsia="仿宋_GB2312" w:cs="Times New Roman"/>
          <w:color w:val="auto"/>
          <w:sz w:val="32"/>
          <w:szCs w:val="32"/>
          <w:highlight w:val="none"/>
          <w:lang w:eastAsia="zh-CN"/>
        </w:rPr>
        <w:t>认真落实区五届人大三次会议的有关决议，积极应</w:t>
      </w:r>
      <w:r>
        <w:rPr>
          <w:rFonts w:hint="default" w:ascii="Times New Roman" w:hAnsi="Times New Roman" w:eastAsia="仿宋_GB2312" w:cs="Times New Roman"/>
          <w:color w:val="auto"/>
          <w:sz w:val="32"/>
          <w:szCs w:val="32"/>
          <w:highlight w:val="none"/>
        </w:rPr>
        <w:t>对复杂严峻的财政形势和艰巨繁重的改革任务，攻坚克难，主动作为，财政预算执行情况总体良好，为全区经济社会</w:t>
      </w:r>
      <w:r>
        <w:rPr>
          <w:rFonts w:hint="default" w:ascii="Times New Roman" w:hAnsi="Times New Roman" w:eastAsia="仿宋_GB2312" w:cs="Times New Roman"/>
          <w:color w:val="auto"/>
          <w:sz w:val="32"/>
          <w:szCs w:val="32"/>
          <w:highlight w:val="none"/>
          <w:lang w:eastAsia="zh-CN"/>
        </w:rPr>
        <w:t>高质量</w:t>
      </w:r>
      <w:r>
        <w:rPr>
          <w:rFonts w:hint="default" w:ascii="Times New Roman" w:hAnsi="Times New Roman" w:eastAsia="仿宋_GB2312" w:cs="Times New Roman"/>
          <w:color w:val="auto"/>
          <w:sz w:val="32"/>
          <w:szCs w:val="32"/>
          <w:highlight w:val="none"/>
        </w:rPr>
        <w:t>发展作出了新的贡献。</w:t>
      </w:r>
    </w:p>
    <w:p>
      <w:pPr>
        <w:spacing w:line="560" w:lineRule="exact"/>
        <w:ind w:firstLine="643"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一般公共预算收支情况：</w:t>
      </w:r>
      <w:r>
        <w:rPr>
          <w:rFonts w:hint="default" w:ascii="Times New Roman" w:hAnsi="Times New Roman" w:eastAsia="仿宋_GB2312" w:cs="Times New Roman"/>
          <w:color w:val="auto"/>
          <w:sz w:val="32"/>
          <w:szCs w:val="32"/>
          <w:highlight w:val="none"/>
        </w:rPr>
        <w:t>全区一般公共预算收入完成80.16亿元，为年度预算的97.09%，增长3.89%</w:t>
      </w:r>
      <w:r>
        <w:rPr>
          <w:rFonts w:hint="default" w:ascii="Times New Roman" w:hAnsi="Times New Roman" w:eastAsia="仿宋_GB2312" w:cs="Times New Roman"/>
          <w:color w:val="auto"/>
          <w:sz w:val="32"/>
          <w:szCs w:val="32"/>
          <w:highlight w:val="none"/>
          <w:lang w:eastAsia="zh-CN"/>
        </w:rPr>
        <w:t>，同口径增长</w:t>
      </w:r>
      <w:r>
        <w:rPr>
          <w:rFonts w:hint="default" w:ascii="Times New Roman" w:hAnsi="Times New Roman" w:eastAsia="仿宋_GB2312" w:cs="Times New Roman"/>
          <w:color w:val="auto"/>
          <w:sz w:val="32"/>
          <w:szCs w:val="32"/>
          <w:highlight w:val="none"/>
          <w:lang w:val="en-US" w:eastAsia="zh-CN"/>
        </w:rPr>
        <w:t>13.9%</w:t>
      </w:r>
      <w:r>
        <w:rPr>
          <w:rFonts w:hint="default" w:ascii="Times New Roman" w:hAnsi="Times New Roman" w:eastAsia="仿宋_GB2312" w:cs="Times New Roman"/>
          <w:color w:val="auto"/>
          <w:sz w:val="32"/>
          <w:szCs w:val="32"/>
          <w:highlight w:val="none"/>
        </w:rPr>
        <w:t>。其中：地方收入48.54亿元，为年度预算的92.87%，下降1.75%。</w:t>
      </w:r>
      <w:r>
        <w:rPr>
          <w:rFonts w:hint="default" w:ascii="Times New Roman" w:hAnsi="Times New Roman" w:eastAsia="仿宋_GB2312" w:cs="Times New Roman"/>
          <w:color w:val="auto"/>
          <w:kern w:val="2"/>
          <w:sz w:val="32"/>
          <w:szCs w:val="32"/>
          <w:highlight w:val="none"/>
          <w:lang w:val="en-US" w:eastAsia="zh-CN" w:bidi="ar"/>
        </w:rPr>
        <w:t>税收收入完成70.02亿元，为</w:t>
      </w:r>
      <w:r>
        <w:rPr>
          <w:rFonts w:hint="default" w:ascii="Times New Roman" w:hAnsi="Times New Roman" w:eastAsia="仿宋_GB2312" w:cs="Times New Roman"/>
          <w:color w:val="auto"/>
          <w:sz w:val="32"/>
          <w:szCs w:val="32"/>
          <w:highlight w:val="none"/>
        </w:rPr>
        <w:t>年度预算</w:t>
      </w:r>
      <w:r>
        <w:rPr>
          <w:rFonts w:hint="default" w:ascii="Times New Roman" w:hAnsi="Times New Roman" w:eastAsia="仿宋_GB2312" w:cs="Times New Roman"/>
          <w:color w:val="auto"/>
          <w:kern w:val="2"/>
          <w:sz w:val="32"/>
          <w:szCs w:val="32"/>
          <w:highlight w:val="none"/>
          <w:lang w:val="en-US" w:eastAsia="zh-CN" w:bidi="ar"/>
        </w:rPr>
        <w:t>的106.75%，增长16.3%；非税收入完成10.14亿元，为</w:t>
      </w:r>
      <w:r>
        <w:rPr>
          <w:rFonts w:hint="default" w:ascii="Times New Roman" w:hAnsi="Times New Roman" w:eastAsia="仿宋_GB2312" w:cs="Times New Roman"/>
          <w:color w:val="auto"/>
          <w:sz w:val="32"/>
          <w:szCs w:val="32"/>
          <w:highlight w:val="none"/>
        </w:rPr>
        <w:t>年度预算</w:t>
      </w:r>
      <w:r>
        <w:rPr>
          <w:rFonts w:hint="default" w:ascii="Times New Roman" w:hAnsi="Times New Roman" w:eastAsia="仿宋_GB2312" w:cs="Times New Roman"/>
          <w:color w:val="auto"/>
          <w:kern w:val="2"/>
          <w:sz w:val="32"/>
          <w:szCs w:val="32"/>
          <w:highlight w:val="none"/>
          <w:lang w:val="en-US" w:eastAsia="zh-CN" w:bidi="ar"/>
        </w:rPr>
        <w:t>的59.77%，下降40.16%。</w:t>
      </w:r>
      <w:r>
        <w:rPr>
          <w:rFonts w:hint="default" w:ascii="Times New Roman" w:hAnsi="Times New Roman" w:eastAsia="仿宋_GB2312" w:cs="Times New Roman"/>
          <w:color w:val="auto"/>
          <w:sz w:val="32"/>
          <w:szCs w:val="32"/>
          <w:highlight w:val="none"/>
        </w:rPr>
        <w:t>全区一般公共预算支出完成53.03亿元，为年度预算的96.33%，增长5%。</w:t>
      </w:r>
    </w:p>
    <w:p>
      <w:pPr>
        <w:keepNext w:val="0"/>
        <w:keepLines w:val="0"/>
        <w:widowControl w:val="0"/>
        <w:suppressLineNumbers w:val="0"/>
        <w:spacing w:before="0" w:beforeAutospacing="0" w:after="0" w:afterAutospacing="0" w:line="600" w:lineRule="exact"/>
        <w:ind w:left="0" w:right="0" w:firstLine="640" w:firstLineChars="200"/>
        <w:jc w:val="both"/>
        <w:outlineLvl w:val="0"/>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这里需要说明的是，因落实省政府“财政收入质量提升三年行动计划”，2018年，在年初收入计划的基础上，压减非税收入规模6.81亿元，</w:t>
      </w:r>
      <w:r>
        <w:rPr>
          <w:rFonts w:hint="eastAsia" w:eastAsia="仿宋_GB2312" w:cs="Times New Roman"/>
          <w:color w:val="auto"/>
          <w:kern w:val="2"/>
          <w:sz w:val="32"/>
          <w:szCs w:val="32"/>
          <w:highlight w:val="none"/>
          <w:lang w:val="en-US" w:eastAsia="zh-CN" w:bidi="ar"/>
        </w:rPr>
        <w:t>导致全区</w:t>
      </w:r>
      <w:r>
        <w:rPr>
          <w:rFonts w:hint="eastAsia" w:eastAsia="仿宋_GB2312"/>
          <w:color w:val="auto"/>
          <w:sz w:val="34"/>
          <w:szCs w:val="34"/>
          <w:highlight w:val="none"/>
        </w:rPr>
        <w:t>一般公</w:t>
      </w:r>
      <w:r>
        <w:rPr>
          <w:rFonts w:hint="eastAsia" w:ascii="Times New Roman" w:hAnsi="Times New Roman" w:eastAsia="仿宋_GB2312" w:cs="Times New Roman"/>
          <w:color w:val="auto"/>
          <w:kern w:val="2"/>
          <w:sz w:val="32"/>
          <w:szCs w:val="32"/>
          <w:highlight w:val="none"/>
          <w:lang w:val="en-US" w:eastAsia="zh-CN" w:bidi="ar"/>
        </w:rPr>
        <w:t>共预算收入增速大幅下降，但同口径增幅达</w:t>
      </w:r>
      <w:r>
        <w:rPr>
          <w:rFonts w:hint="default" w:ascii="Times New Roman" w:hAnsi="Times New Roman" w:eastAsia="仿宋_GB2312" w:cs="Times New Roman"/>
          <w:color w:val="auto"/>
          <w:kern w:val="2"/>
          <w:sz w:val="32"/>
          <w:szCs w:val="32"/>
          <w:highlight w:val="none"/>
          <w:lang w:val="en-US" w:eastAsia="zh-CN" w:bidi="ar"/>
        </w:rPr>
        <w:t>1</w:t>
      </w:r>
      <w:r>
        <w:rPr>
          <w:rFonts w:hint="default" w:ascii="Times New Roman" w:hAnsi="Times New Roman" w:eastAsia="仿宋_GB2312" w:cs="Times New Roman"/>
          <w:color w:val="auto"/>
          <w:sz w:val="32"/>
          <w:szCs w:val="32"/>
          <w:highlight w:val="none"/>
          <w:lang w:val="en-US" w:eastAsia="zh-CN"/>
        </w:rPr>
        <w:t>3.9%</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
        </w:rPr>
        <w:t>这些非税收入的形成，是历史累积成的。压减非税收入也体现了工委、管委会、区委坚决做实财政收入的决心。</w:t>
      </w:r>
    </w:p>
    <w:p>
      <w:pPr>
        <w:spacing w:line="560" w:lineRule="exact"/>
        <w:ind w:firstLine="643" w:firstLineChars="200"/>
        <w:outlineLvl w:val="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政府性基金预算收支情况：</w:t>
      </w:r>
      <w:r>
        <w:rPr>
          <w:rFonts w:hint="default" w:ascii="Times New Roman" w:hAnsi="Times New Roman" w:eastAsia="仿宋_GB2312" w:cs="Times New Roman"/>
          <w:color w:val="auto"/>
          <w:sz w:val="32"/>
          <w:szCs w:val="32"/>
          <w:highlight w:val="none"/>
        </w:rPr>
        <w:t>全区政府性基金收入完成   17.9亿元，政府性基金支出完成12.9亿元（不含调入一般公共预算安排支出）。</w:t>
      </w:r>
    </w:p>
    <w:p>
      <w:pPr>
        <w:spacing w:line="560" w:lineRule="exact"/>
        <w:ind w:firstLine="643"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国有资本经营预算收支情况：</w:t>
      </w:r>
      <w:r>
        <w:rPr>
          <w:rFonts w:hint="default" w:ascii="Times New Roman" w:hAnsi="Times New Roman" w:eastAsia="仿宋_GB2312" w:cs="Times New Roman"/>
          <w:color w:val="auto"/>
          <w:sz w:val="32"/>
          <w:szCs w:val="32"/>
          <w:highlight w:val="none"/>
        </w:rPr>
        <w:t>全区国有资本经营预算收入完成8400万元，调入一般公共预算统筹安排支出。</w:t>
      </w:r>
    </w:p>
    <w:p>
      <w:pPr>
        <w:spacing w:line="560" w:lineRule="exact"/>
        <w:ind w:firstLine="643"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社会保险基金预算收支情况：</w:t>
      </w:r>
      <w:r>
        <w:rPr>
          <w:rFonts w:hint="default" w:ascii="Times New Roman" w:hAnsi="Times New Roman" w:eastAsia="仿宋_GB2312" w:cs="Times New Roman"/>
          <w:color w:val="auto"/>
          <w:sz w:val="32"/>
          <w:szCs w:val="32"/>
          <w:highlight w:val="none"/>
        </w:rPr>
        <w:t>全区社会保险基金预算收入完成1.83亿元，社会保险基金预算支出完成1.4亿元。</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上述数据系快报数，在决算编制汇总后可能有些小变化，届时将按规定向区人大常委会报告。预计全年可实现收支平衡，略有结余。预算执行主要有以下特点：</w:t>
      </w:r>
    </w:p>
    <w:p>
      <w:pPr>
        <w:pStyle w:val="20"/>
        <w:ind w:firstLine="640" w:firstLineChars="200"/>
        <w:rPr>
          <w:rFonts w:hint="default" w:ascii="Times New Roman" w:hAnsi="Times New Roman" w:cs="Times New Roman"/>
          <w:color w:val="auto"/>
          <w:sz w:val="32"/>
          <w:szCs w:val="32"/>
          <w:highlight w:val="none"/>
        </w:rPr>
      </w:pPr>
      <w:r>
        <w:rPr>
          <w:rFonts w:hint="default" w:ascii="Times New Roman" w:hAnsi="Times New Roman" w:eastAsia="楷体_GB2312" w:cs="Times New Roman"/>
          <w:color w:val="auto"/>
          <w:sz w:val="32"/>
          <w:szCs w:val="32"/>
          <w:highlight w:val="none"/>
        </w:rPr>
        <w:t>（一）财政实力跃上新台阶。</w:t>
      </w:r>
      <w:r>
        <w:rPr>
          <w:rFonts w:hint="default" w:ascii="Times New Roman" w:hAnsi="Times New Roman" w:eastAsia="仿宋_GB2312" w:cs="Times New Roman"/>
          <w:color w:val="auto"/>
          <w:sz w:val="32"/>
          <w:szCs w:val="32"/>
          <w:highlight w:val="none"/>
          <w:lang w:eastAsia="zh-CN"/>
        </w:rPr>
        <w:t>积极应对</w:t>
      </w:r>
      <w:r>
        <w:rPr>
          <w:rFonts w:hint="default" w:ascii="Times New Roman" w:hAnsi="Times New Roman" w:eastAsia="仿宋_GB2312" w:cs="Times New Roman"/>
          <w:color w:val="auto"/>
          <w:sz w:val="32"/>
          <w:szCs w:val="32"/>
          <w:highlight w:val="none"/>
        </w:rPr>
        <w:t>经济下行压力加大、供给侧结构性改革减税降费力度空前等困难和挑战，严格执行省市财政压减非税收入的任务目标，全力提升收入质量。</w:t>
      </w:r>
      <w:r>
        <w:rPr>
          <w:rFonts w:hint="default" w:ascii="Times New Roman" w:hAnsi="Times New Roman" w:eastAsia="仿宋_GB2312" w:cs="Times New Roman"/>
          <w:b/>
          <w:bCs/>
          <w:color w:val="auto"/>
          <w:sz w:val="32"/>
          <w:szCs w:val="32"/>
          <w:highlight w:val="none"/>
        </w:rPr>
        <w:t>一是收入质量大幅提升。</w:t>
      </w:r>
      <w:r>
        <w:rPr>
          <w:rFonts w:hint="default" w:ascii="Times New Roman" w:hAnsi="Times New Roman" w:eastAsia="仿宋_GB2312" w:cs="Times New Roman"/>
          <w:color w:val="auto"/>
          <w:sz w:val="32"/>
          <w:szCs w:val="32"/>
          <w:highlight w:val="none"/>
        </w:rPr>
        <w:t>全年全区一般公共预算</w:t>
      </w:r>
      <w:r>
        <w:rPr>
          <w:rFonts w:hint="eastAsia"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突破80亿元大关，税收收入突破70亿元大关，双双跃上新台阶。税收收入增长16.3%，超收5.73亿元；税收收入占全市的比重达2</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%，超过四分之一强；税收收入占比和地方税收收入占比分别达87.35%和79.1%，分别较上年提升9个和12个百分点；</w:t>
      </w:r>
      <w:r>
        <w:rPr>
          <w:rFonts w:hint="default" w:ascii="Times New Roman" w:hAnsi="Times New Roman" w:eastAsia="仿宋_GB2312" w:cs="Times New Roman"/>
          <w:b/>
          <w:bCs/>
          <w:color w:val="auto"/>
          <w:sz w:val="32"/>
          <w:szCs w:val="32"/>
          <w:highlight w:val="none"/>
        </w:rPr>
        <w:t>二是财政支出保障有力。</w:t>
      </w:r>
      <w:r>
        <w:rPr>
          <w:rFonts w:hint="default" w:ascii="Times New Roman" w:hAnsi="Times New Roman" w:eastAsia="仿宋_GB2312" w:cs="Times New Roman"/>
          <w:color w:val="auto"/>
          <w:sz w:val="32"/>
          <w:szCs w:val="32"/>
          <w:highlight w:val="none"/>
        </w:rPr>
        <w:t>一般公共预算支出全年完成53.03亿元，增长5%，有力地保障了经济社会发展等重点支出进度，其中八项支出完成47.97亿元，与上年持平。</w:t>
      </w:r>
    </w:p>
    <w:p>
      <w:pPr>
        <w:ind w:firstLine="640" w:firstLineChars="200"/>
        <w:rPr>
          <w:rFonts w:hint="default" w:ascii="Times New Roman" w:hAnsi="Times New Roman" w:cs="Times New Roman"/>
          <w:color w:val="auto"/>
          <w:highlight w:val="none"/>
        </w:rPr>
      </w:pPr>
      <w:r>
        <w:rPr>
          <w:rFonts w:hint="default" w:ascii="Times New Roman" w:hAnsi="Times New Roman" w:eastAsia="楷体_GB2312" w:cs="Times New Roman"/>
          <w:color w:val="auto"/>
          <w:sz w:val="32"/>
          <w:szCs w:val="32"/>
          <w:highlight w:val="none"/>
        </w:rPr>
        <w:t>（二）债务防控体现新担当。</w:t>
      </w:r>
      <w:r>
        <w:rPr>
          <w:rFonts w:hint="default" w:ascii="Times New Roman" w:hAnsi="Times New Roman" w:eastAsia="仿宋_GB2312" w:cs="Times New Roman"/>
          <w:color w:val="auto"/>
          <w:sz w:val="32"/>
          <w:szCs w:val="32"/>
          <w:highlight w:val="none"/>
        </w:rPr>
        <w:t>严格落实国家</w:t>
      </w:r>
      <w:r>
        <w:rPr>
          <w:rFonts w:hint="eastAsia"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省市重大政策,牵头组织和协调平台公司全力打好防范化解风险攻坚战。</w:t>
      </w:r>
      <w:r>
        <w:rPr>
          <w:rFonts w:hint="default" w:ascii="Times New Roman" w:hAnsi="Times New Roman" w:eastAsia="仿宋_GB2312" w:cs="Times New Roman"/>
          <w:b/>
          <w:color w:val="auto"/>
          <w:sz w:val="32"/>
          <w:szCs w:val="32"/>
          <w:highlight w:val="none"/>
        </w:rPr>
        <w:t>一是强制度。</w:t>
      </w:r>
      <w:r>
        <w:rPr>
          <w:rFonts w:hint="default" w:ascii="Times New Roman" w:hAnsi="Times New Roman" w:eastAsia="仿宋_GB2312" w:cs="Times New Roman"/>
          <w:color w:val="auto"/>
          <w:sz w:val="32"/>
          <w:szCs w:val="32"/>
          <w:highlight w:val="none"/>
        </w:rPr>
        <w:t>全面清理核查债务底数，制定债务化解方案，先后制定出台《关于严控政府性债务增长着力防范化解政府性债务风险的若干措施》、《株洲高新区、天元区政府性债务风险防范化解工作方案》等债务管理制度文件；</w:t>
      </w:r>
      <w:r>
        <w:rPr>
          <w:rFonts w:hint="default" w:ascii="Times New Roman" w:hAnsi="Times New Roman" w:eastAsia="仿宋_GB2312" w:cs="Times New Roman"/>
          <w:b/>
          <w:color w:val="auto"/>
          <w:sz w:val="32"/>
          <w:szCs w:val="32"/>
          <w:highlight w:val="none"/>
        </w:rPr>
        <w:t>二是守底线。</w:t>
      </w:r>
      <w:r>
        <w:rPr>
          <w:rFonts w:hint="default" w:ascii="Times New Roman" w:hAnsi="Times New Roman" w:eastAsia="仿宋_GB2312" w:cs="Times New Roman"/>
          <w:color w:val="auto"/>
          <w:sz w:val="32"/>
          <w:szCs w:val="32"/>
          <w:highlight w:val="none"/>
        </w:rPr>
        <w:t>在财力十分紧张的情况下，两年挤出近3个亿的财力安排债务化解平滑基金。</w:t>
      </w:r>
      <w:r>
        <w:rPr>
          <w:rFonts w:hint="default" w:ascii="Times New Roman" w:hAnsi="Times New Roman" w:eastAsia="仿宋_GB2312" w:cs="Times New Roman"/>
          <w:bCs/>
          <w:color w:val="auto"/>
          <w:sz w:val="32"/>
          <w:szCs w:val="32"/>
          <w:highlight w:val="none"/>
        </w:rPr>
        <w:t>2018年我区政府性债务化解目标任务已全部完成。</w:t>
      </w:r>
      <w:r>
        <w:rPr>
          <w:rFonts w:hint="default" w:ascii="Times New Roman" w:hAnsi="Times New Roman" w:eastAsia="仿宋_GB2312" w:cs="Times New Roman"/>
          <w:color w:val="auto"/>
          <w:sz w:val="32"/>
          <w:szCs w:val="32"/>
          <w:highlight w:val="none"/>
        </w:rPr>
        <w:t>积极争取到位债券资金5.8亿元（完成置换政府债务2.57亿元），主要用于学校建设</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棚改投入</w:t>
      </w:r>
      <w:r>
        <w:rPr>
          <w:rFonts w:hint="eastAsia"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rPr>
        <w:t>，有效缓解了政府性投资项目的压力；</w:t>
      </w:r>
      <w:r>
        <w:rPr>
          <w:rFonts w:hint="default" w:ascii="Times New Roman" w:hAnsi="Times New Roman" w:eastAsia="仿宋_GB2312" w:cs="Times New Roman"/>
          <w:b/>
          <w:color w:val="auto"/>
          <w:sz w:val="32"/>
          <w:szCs w:val="32"/>
          <w:highlight w:val="none"/>
        </w:rPr>
        <w:t>三是促转型。</w:t>
      </w:r>
      <w:r>
        <w:rPr>
          <w:rFonts w:hint="default" w:ascii="Times New Roman" w:hAnsi="Times New Roman" w:eastAsia="仿宋_GB2312" w:cs="Times New Roman"/>
          <w:color w:val="auto"/>
          <w:sz w:val="32"/>
          <w:szCs w:val="32"/>
          <w:highlight w:val="none"/>
        </w:rPr>
        <w:t>制定实施《株洲高新区、天元区国有企业资产管理办法》等制度文件。处理好化债和发展、转型和稳定关系，助推国有企业改革。制定平台公司转型升级方案，支持平台公司做大做强。通过“停缓调撤”控增量、“降化转改”化存量、“控量提质”促转型、“开源节流”保稳定，防化并举、疏堵结合，</w:t>
      </w:r>
      <w:r>
        <w:rPr>
          <w:rFonts w:hint="default" w:ascii="Times New Roman" w:hAnsi="Times New Roman" w:eastAsia="仿宋_GB2312" w:cs="Times New Roman"/>
          <w:bCs/>
          <w:color w:val="auto"/>
          <w:sz w:val="32"/>
          <w:szCs w:val="32"/>
          <w:highlight w:val="none"/>
        </w:rPr>
        <w:t>全区债务风险总体可控。</w:t>
      </w:r>
    </w:p>
    <w:p>
      <w:pPr>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rPr>
        <w:t>（三）服务发展彰显新作为。</w:t>
      </w:r>
      <w:r>
        <w:rPr>
          <w:rFonts w:hint="default" w:ascii="Times New Roman" w:hAnsi="Times New Roman" w:eastAsia="仿宋_GB2312" w:cs="Times New Roman"/>
          <w:color w:val="auto"/>
          <w:sz w:val="32"/>
          <w:szCs w:val="32"/>
          <w:highlight w:val="none"/>
          <w:shd w:val="clear" w:color="auto" w:fill="FFFFFF"/>
        </w:rPr>
        <w:t>大力实施积极财政政策，始终把支持经济发展作为财政的第一要务，从园区开发、创新驱动、产业发展等多方面着手，全力助推新区经济的快速发展。</w:t>
      </w:r>
      <w:r>
        <w:rPr>
          <w:rFonts w:hint="default" w:ascii="Times New Roman" w:hAnsi="Times New Roman" w:eastAsia="仿宋_GB2312" w:cs="Times New Roman"/>
          <w:b/>
          <w:bCs/>
          <w:color w:val="auto"/>
          <w:sz w:val="32"/>
          <w:szCs w:val="32"/>
          <w:highlight w:val="none"/>
        </w:rPr>
        <w:t>一是引资金，助推项目建设。</w:t>
      </w:r>
      <w:r>
        <w:rPr>
          <w:rFonts w:hint="default" w:ascii="Times New Roman" w:hAnsi="Times New Roman" w:eastAsia="仿宋_GB2312" w:cs="Times New Roman"/>
          <w:color w:val="auto"/>
          <w:sz w:val="32"/>
          <w:szCs w:val="32"/>
          <w:highlight w:val="none"/>
        </w:rPr>
        <w:t>出台</w:t>
      </w:r>
      <w:r>
        <w:rPr>
          <w:rFonts w:hint="default" w:ascii="Times New Roman" w:hAnsi="Times New Roman" w:eastAsia="仿宋_GB2312" w:cs="Times New Roman"/>
          <w:color w:val="auto"/>
          <w:sz w:val="32"/>
          <w:szCs w:val="32"/>
          <w:highlight w:val="none"/>
          <w:shd w:val="clear" w:color="auto" w:fill="FFFFFF"/>
        </w:rPr>
        <w:t>《加大财政投入支持园区产业发展的实施意见》，进一步优化了园区开发建设产业发展的</w:t>
      </w:r>
      <w:r>
        <w:rPr>
          <w:rFonts w:hint="default" w:ascii="Times New Roman" w:hAnsi="Times New Roman" w:eastAsia="仿宋_GB2312" w:cs="Times New Roman"/>
          <w:color w:val="auto"/>
          <w:sz w:val="32"/>
          <w:szCs w:val="32"/>
          <w:highlight w:val="none"/>
        </w:rPr>
        <w:t>投入机制。全年园区建设</w:t>
      </w:r>
      <w:r>
        <w:rPr>
          <w:rFonts w:hint="default" w:ascii="Times New Roman" w:hAnsi="Times New Roman" w:eastAsia="仿宋_GB2312" w:cs="Times New Roman"/>
          <w:color w:val="auto"/>
          <w:sz w:val="32"/>
          <w:szCs w:val="32"/>
          <w:highlight w:val="none"/>
          <w:lang w:eastAsia="zh-CN"/>
        </w:rPr>
        <w:t>产业扶持</w:t>
      </w:r>
      <w:r>
        <w:rPr>
          <w:rFonts w:hint="default" w:ascii="Times New Roman" w:hAnsi="Times New Roman" w:eastAsia="仿宋_GB2312" w:cs="Times New Roman"/>
          <w:color w:val="auto"/>
          <w:sz w:val="32"/>
          <w:szCs w:val="32"/>
          <w:highlight w:val="none"/>
        </w:rPr>
        <w:t>支出34.95亿元。重点支持了动力谷自主创新园、汽车博览园、株洲信息港等建设。积极向上争取资金。争取到位上级转移支付资金</w:t>
      </w:r>
      <w:r>
        <w:rPr>
          <w:rFonts w:hint="default" w:ascii="Times New Roman" w:hAnsi="Times New Roman" w:eastAsia="仿宋_GB2312" w:cs="Times New Roman"/>
          <w:b w:val="0"/>
          <w:bCs w:val="0"/>
          <w:color w:val="auto"/>
          <w:sz w:val="32"/>
          <w:szCs w:val="32"/>
          <w:highlight w:val="none"/>
        </w:rPr>
        <w:t>7.68</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争取到位</w:t>
      </w:r>
      <w:r>
        <w:rPr>
          <w:rFonts w:hint="default" w:ascii="Times New Roman" w:hAnsi="Times New Roman" w:eastAsia="仿宋_GB2312" w:cs="Times New Roman"/>
          <w:color w:val="auto"/>
          <w:sz w:val="32"/>
          <w:szCs w:val="32"/>
          <w:highlight w:val="none"/>
          <w:lang w:eastAsia="zh-CN"/>
        </w:rPr>
        <w:t>营改增等税收返还补助</w:t>
      </w:r>
      <w:r>
        <w:rPr>
          <w:rFonts w:hint="default" w:ascii="Times New Roman" w:hAnsi="Times New Roman" w:eastAsia="仿宋_GB2312" w:cs="Times New Roman"/>
          <w:color w:val="auto"/>
          <w:sz w:val="32"/>
          <w:szCs w:val="32"/>
          <w:highlight w:val="none"/>
          <w:lang w:val="en-US" w:eastAsia="zh-CN"/>
        </w:rPr>
        <w:t>1.3亿元、长株潭资助创新示范区专项资金2482万元</w:t>
      </w:r>
      <w:r>
        <w:rPr>
          <w:rFonts w:hint="default" w:ascii="Times New Roman" w:hAnsi="Times New Roman" w:eastAsia="仿宋_GB2312" w:cs="Times New Roman"/>
          <w:color w:val="auto"/>
          <w:sz w:val="32"/>
          <w:szCs w:val="32"/>
          <w:highlight w:val="none"/>
        </w:rPr>
        <w:t>。大力推进PPP改革，撬动更</w:t>
      </w:r>
      <w:r>
        <w:rPr>
          <w:rFonts w:hint="default" w:ascii="Times New Roman" w:hAnsi="Times New Roman" w:eastAsia="仿宋_GB2312" w:cs="Times New Roman"/>
          <w:color w:val="auto"/>
          <w:kern w:val="0"/>
          <w:sz w:val="32"/>
          <w:szCs w:val="32"/>
          <w:highlight w:val="none"/>
          <w:shd w:val="clear" w:color="auto" w:fill="FFFFFF"/>
        </w:rPr>
        <w:t>多的社会资本投向实体经济</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rPr>
        <w:t>建立财政社保资金、镇办存款资金、建设项目存量资金撬动银行信贷资金的激励机制，牵头协调调度，鼓励商业银行加大对我区的信贷支持；</w:t>
      </w:r>
      <w:r>
        <w:rPr>
          <w:rFonts w:hint="default" w:ascii="Times New Roman" w:hAnsi="Times New Roman" w:eastAsia="仿宋_GB2312" w:cs="Times New Roman"/>
          <w:b/>
          <w:bCs/>
          <w:color w:val="auto"/>
          <w:sz w:val="32"/>
          <w:szCs w:val="32"/>
          <w:highlight w:val="none"/>
        </w:rPr>
        <w:t>二是调结构，助推产业</w:t>
      </w:r>
      <w:r>
        <w:rPr>
          <w:rFonts w:hint="default" w:ascii="Times New Roman" w:hAnsi="Times New Roman" w:eastAsia="仿宋_GB2312" w:cs="Times New Roman"/>
          <w:b/>
          <w:bCs/>
          <w:color w:val="auto"/>
          <w:sz w:val="32"/>
          <w:szCs w:val="32"/>
          <w:highlight w:val="none"/>
          <w:lang w:eastAsia="zh-CN"/>
        </w:rPr>
        <w:t>升级</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严格落实“营改增”等结构性降税减费各项政策，激发市场主体活力；大力支持区“1+7”产业招商和投资促进政策体系</w:t>
      </w:r>
      <w:r>
        <w:rPr>
          <w:rFonts w:hint="eastAsia"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“双创”人才政策的落地实施，兑现产业政策体系奖励补助扶持资金1.81亿元，人才专项经费投入3000万元；</w:t>
      </w:r>
      <w:r>
        <w:rPr>
          <w:rFonts w:hint="default" w:ascii="Times New Roman" w:hAnsi="Times New Roman" w:eastAsia="仿宋_GB2312" w:cs="Times New Roman"/>
          <w:b/>
          <w:bCs/>
          <w:color w:val="auto"/>
          <w:sz w:val="32"/>
          <w:szCs w:val="32"/>
          <w:highlight w:val="none"/>
        </w:rPr>
        <w:t>三是优服务，助推</w:t>
      </w:r>
      <w:r>
        <w:rPr>
          <w:rFonts w:hint="default" w:ascii="Times New Roman" w:hAnsi="Times New Roman" w:eastAsia="仿宋_GB2312" w:cs="Times New Roman"/>
          <w:b/>
          <w:bCs/>
          <w:color w:val="auto"/>
          <w:sz w:val="32"/>
          <w:szCs w:val="32"/>
          <w:highlight w:val="none"/>
          <w:lang w:eastAsia="zh-CN"/>
        </w:rPr>
        <w:t>企业发展</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建立重点税源</w:t>
      </w:r>
      <w:r>
        <w:rPr>
          <w:rFonts w:hint="default" w:ascii="Times New Roman" w:hAnsi="Times New Roman" w:eastAsia="仿宋" w:cs="Times New Roman"/>
          <w:color w:val="auto"/>
          <w:sz w:val="32"/>
          <w:szCs w:val="32"/>
          <w:highlight w:val="none"/>
        </w:rPr>
        <w:t>税收情况月报制度</w:t>
      </w:r>
      <w:r>
        <w:rPr>
          <w:rFonts w:hint="default" w:ascii="Times New Roman" w:hAnsi="Times New Roman" w:eastAsia="仿宋_GB2312" w:cs="Times New Roman"/>
          <w:color w:val="auto"/>
          <w:sz w:val="32"/>
          <w:szCs w:val="32"/>
          <w:highlight w:val="none"/>
        </w:rPr>
        <w:t>，源头动态管控税源。支持园区企业产业项目向上争取发展资金。支持争取到位</w:t>
      </w:r>
      <w:r>
        <w:rPr>
          <w:rFonts w:hint="default" w:ascii="Times New Roman" w:hAnsi="Times New Roman" w:eastAsia="仿宋_GB2312" w:cs="Times New Roman"/>
          <w:color w:val="auto"/>
          <w:sz w:val="32"/>
          <w:szCs w:val="32"/>
          <w:highlight w:val="none"/>
          <w:lang w:eastAsia="zh-CN"/>
        </w:rPr>
        <w:t>中小企业发展专项资金</w:t>
      </w:r>
      <w:r>
        <w:rPr>
          <w:rFonts w:hint="default" w:ascii="Times New Roman" w:hAnsi="Times New Roman" w:eastAsia="仿宋_GB2312" w:cs="Times New Roman"/>
          <w:color w:val="auto"/>
          <w:sz w:val="32"/>
          <w:szCs w:val="32"/>
          <w:highlight w:val="none"/>
        </w:rPr>
        <w:t>等各类上级产业扶持资金4</w:t>
      </w:r>
      <w:r>
        <w:rPr>
          <w:rFonts w:hint="default" w:ascii="Times New Roman" w:hAnsi="Times New Roman" w:eastAsia="仿宋_GB2312" w:cs="Times New Roman"/>
          <w:color w:val="auto"/>
          <w:sz w:val="32"/>
          <w:szCs w:val="32"/>
          <w:highlight w:val="none"/>
          <w:lang w:val="en-US" w:eastAsia="zh-CN"/>
        </w:rPr>
        <w:t>428</w:t>
      </w:r>
      <w:r>
        <w:rPr>
          <w:rFonts w:hint="default"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val="en-US" w:eastAsia="zh-CN"/>
        </w:rPr>
        <w:t>全区财源税源规模进一步壮大。全年年纳税过1000万元的企业达105家，较上年增加23家；年纳税过亿元的支柱税源户达10家。</w:t>
      </w:r>
    </w:p>
    <w:p>
      <w:pPr>
        <w:pStyle w:val="5"/>
        <w:keepNext w:val="0"/>
        <w:keepLines w:val="0"/>
        <w:widowControl/>
        <w:suppressLineNumbers w:val="0"/>
        <w:spacing w:before="0" w:beforeAutospacing="0" w:after="0" w:afterAutospacing="0" w:line="357" w:lineRule="atLeast"/>
        <w:ind w:right="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（四）民生福祉获得新改善。</w:t>
      </w:r>
      <w:r>
        <w:rPr>
          <w:rFonts w:hint="default" w:ascii="Times New Roman" w:hAnsi="Times New Roman" w:eastAsia="仿宋_GB2312" w:cs="Times New Roman"/>
          <w:color w:val="auto"/>
          <w:sz w:val="32"/>
          <w:szCs w:val="32"/>
          <w:highlight w:val="none"/>
        </w:rPr>
        <w:t>牢固树立以人民为中心的共享发展理念，将更多财力向民生倾斜，全年民生支出占比超70%，</w:t>
      </w:r>
      <w:r>
        <w:rPr>
          <w:rFonts w:hint="default" w:ascii="Times New Roman" w:hAnsi="Times New Roman" w:eastAsia="仿宋_GB2312" w:cs="Times New Roman"/>
          <w:color w:val="auto"/>
          <w:sz w:val="32"/>
          <w:szCs w:val="32"/>
          <w:highlight w:val="none"/>
          <w:lang w:eastAsia="zh-CN"/>
        </w:rPr>
        <w:t>让民生保障更有温度，群众幸福更有质感</w:t>
      </w:r>
      <w:r>
        <w:rPr>
          <w:rFonts w:hint="default" w:ascii="Times New Roman" w:hAnsi="Times New Roman" w:cs="Times New Roman"/>
          <w:color w:val="auto"/>
          <w:highlight w:val="none"/>
        </w:rPr>
        <w:t>。</w:t>
      </w:r>
      <w:r>
        <w:rPr>
          <w:rFonts w:hint="default" w:ascii="Times New Roman" w:hAnsi="Times New Roman" w:eastAsia="仿宋_GB2312" w:cs="Times New Roman"/>
          <w:b/>
          <w:bCs/>
          <w:color w:val="auto"/>
          <w:sz w:val="32"/>
          <w:szCs w:val="32"/>
          <w:highlight w:val="none"/>
        </w:rPr>
        <w:t>一是切实保障教育优先发展。</w:t>
      </w:r>
      <w:r>
        <w:rPr>
          <w:rFonts w:hint="default" w:ascii="Times New Roman" w:hAnsi="Times New Roman" w:eastAsia="仿宋_GB2312" w:cs="Times New Roman"/>
          <w:color w:val="auto"/>
          <w:sz w:val="32"/>
          <w:szCs w:val="32"/>
          <w:highlight w:val="none"/>
        </w:rPr>
        <w:t>教育支出完成6.</w:t>
      </w:r>
      <w:r>
        <w:rPr>
          <w:rFonts w:hint="default" w:ascii="Times New Roman" w:hAnsi="Times New Roman" w:eastAsia="仿宋_GB2312" w:cs="Times New Roman"/>
          <w:color w:val="auto"/>
          <w:sz w:val="32"/>
          <w:szCs w:val="32"/>
          <w:highlight w:val="none"/>
          <w:lang w:val="en-US" w:eastAsia="zh-CN"/>
        </w:rPr>
        <w:t>66</w:t>
      </w:r>
      <w:r>
        <w:rPr>
          <w:rFonts w:hint="default" w:ascii="Times New Roman" w:hAnsi="Times New Roman" w:eastAsia="仿宋_GB2312" w:cs="Times New Roman"/>
          <w:color w:val="auto"/>
          <w:sz w:val="32"/>
          <w:szCs w:val="32"/>
          <w:highlight w:val="none"/>
        </w:rPr>
        <w:t>亿元，增长74%。</w:t>
      </w:r>
      <w:r>
        <w:rPr>
          <w:rFonts w:hint="default" w:ascii="Times New Roman" w:hAnsi="Times New Roman" w:eastAsia="仿宋_GB2312" w:cs="Times New Roman"/>
          <w:color w:val="auto"/>
          <w:sz w:val="32"/>
          <w:szCs w:val="32"/>
          <w:highlight w:val="none"/>
          <w:lang w:eastAsia="zh-CN"/>
        </w:rPr>
        <w:t>重点</w:t>
      </w:r>
      <w:r>
        <w:rPr>
          <w:rFonts w:hint="default" w:ascii="Times New Roman" w:hAnsi="Times New Roman" w:eastAsia="仿宋_GB2312" w:cs="Times New Roman"/>
          <w:color w:val="auto"/>
          <w:sz w:val="32"/>
          <w:szCs w:val="32"/>
          <w:highlight w:val="none"/>
        </w:rPr>
        <w:t>支持</w:t>
      </w:r>
      <w:r>
        <w:rPr>
          <w:rFonts w:hint="default" w:ascii="Times New Roman" w:hAnsi="Times New Roman" w:eastAsia="仿宋_GB2312" w:cs="Times New Roman"/>
          <w:color w:val="auto"/>
          <w:sz w:val="32"/>
          <w:szCs w:val="32"/>
          <w:highlight w:val="none"/>
          <w:lang w:eastAsia="zh-CN"/>
        </w:rPr>
        <w:t>新建</w:t>
      </w:r>
      <w:r>
        <w:rPr>
          <w:rFonts w:hint="default" w:ascii="Times New Roman" w:hAnsi="Times New Roman" w:eastAsia="仿宋_GB2312" w:cs="Times New Roman"/>
          <w:color w:val="auto"/>
          <w:sz w:val="32"/>
          <w:szCs w:val="32"/>
          <w:highlight w:val="none"/>
        </w:rPr>
        <w:t>马家河学校、东湖学校，共投入2.5亿元。凿石小学、二中附中建成并投入使用</w:t>
      </w:r>
      <w:r>
        <w:rPr>
          <w:rFonts w:hint="eastAsia" w:ascii="Times New Roman" w:hAnsi="Times New Roman" w:eastAsia="仿宋_GB2312" w:cs="Times New Roman"/>
          <w:color w:val="auto"/>
          <w:sz w:val="32"/>
          <w:szCs w:val="32"/>
          <w:highlight w:val="none"/>
          <w:lang w:eastAsia="zh-CN"/>
        </w:rPr>
        <w:t>。新增学位</w:t>
      </w:r>
      <w:r>
        <w:rPr>
          <w:rFonts w:hint="eastAsia" w:ascii="Times New Roman" w:hAnsi="Times New Roman" w:eastAsia="仿宋_GB2312" w:cs="Times New Roman"/>
          <w:color w:val="auto"/>
          <w:sz w:val="32"/>
          <w:szCs w:val="32"/>
          <w:highlight w:val="none"/>
          <w:lang w:val="en-US" w:eastAsia="zh-CN"/>
        </w:rPr>
        <w:t>4000余个</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重点保障了近300名新增教师经费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提高基础教育经费保障水平，统筹改善学校办学条件；</w:t>
      </w:r>
      <w:r>
        <w:rPr>
          <w:rFonts w:hint="default" w:ascii="Times New Roman" w:hAnsi="Times New Roman" w:eastAsia="仿宋_GB2312" w:cs="Times New Roman"/>
          <w:b/>
          <w:bCs/>
          <w:color w:val="auto"/>
          <w:sz w:val="32"/>
          <w:szCs w:val="32"/>
          <w:highlight w:val="none"/>
        </w:rPr>
        <w:t>二是打造领跑全省的城乡社会保障体系。</w:t>
      </w:r>
      <w:r>
        <w:rPr>
          <w:rFonts w:hint="default" w:ascii="Times New Roman" w:hAnsi="Times New Roman" w:eastAsia="仿宋_GB2312" w:cs="Times New Roman"/>
          <w:color w:val="auto"/>
          <w:sz w:val="32"/>
          <w:szCs w:val="32"/>
          <w:highlight w:val="none"/>
        </w:rPr>
        <w:t>社会保障和就业支出完成</w:t>
      </w:r>
      <w:r>
        <w:rPr>
          <w:rFonts w:hint="eastAsia" w:ascii="Times New Roman" w:hAnsi="Times New Roman" w:eastAsia="仿宋_GB2312" w:cs="Times New Roman"/>
          <w:color w:val="auto"/>
          <w:sz w:val="32"/>
          <w:szCs w:val="32"/>
          <w:highlight w:val="none"/>
          <w:lang w:val="en-US" w:eastAsia="zh-CN"/>
        </w:rPr>
        <w:t>2.37</w:t>
      </w:r>
      <w:r>
        <w:rPr>
          <w:rFonts w:hint="default" w:ascii="Times New Roman" w:hAnsi="Times New Roman" w:eastAsia="仿宋_GB2312" w:cs="Times New Roman"/>
          <w:color w:val="auto"/>
          <w:sz w:val="32"/>
          <w:szCs w:val="32"/>
          <w:highlight w:val="none"/>
        </w:rPr>
        <w:t>亿元</w:t>
      </w:r>
      <w:r>
        <w:rPr>
          <w:rFonts w:hint="eastAsia" w:ascii="Times New Roman" w:hAnsi="Times New Roman" w:eastAsia="仿宋_GB2312" w:cs="Times New Roman"/>
          <w:color w:val="auto"/>
          <w:sz w:val="32"/>
          <w:szCs w:val="32"/>
          <w:highlight w:val="none"/>
          <w:lang w:eastAsia="zh-CN"/>
        </w:rPr>
        <w:t>，增长</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。每年安排精准扶贫专项1000万元，对个人最高托底救助金为20万元。</w:t>
      </w:r>
      <w:r>
        <w:rPr>
          <w:rFonts w:hint="eastAsia" w:ascii="Times New Roman" w:hAnsi="Times New Roman" w:eastAsia="仿宋_GB2312" w:cs="Times New Roman"/>
          <w:color w:val="auto"/>
          <w:sz w:val="32"/>
          <w:szCs w:val="32"/>
          <w:highlight w:val="none"/>
          <w:lang w:eastAsia="zh-CN"/>
        </w:rPr>
        <w:t>支持</w:t>
      </w:r>
      <w:r>
        <w:rPr>
          <w:rFonts w:hint="default" w:ascii="Times New Roman" w:hAnsi="Times New Roman" w:eastAsia="仿宋_GB2312" w:cs="Times New Roman"/>
          <w:color w:val="auto"/>
          <w:sz w:val="32"/>
          <w:szCs w:val="32"/>
          <w:highlight w:val="none"/>
        </w:rPr>
        <w:t>健全“1+7+x”智慧养老服务体系；</w:t>
      </w:r>
      <w:r>
        <w:rPr>
          <w:rFonts w:hint="default" w:ascii="Times New Roman" w:hAnsi="Times New Roman" w:eastAsia="仿宋_GB2312" w:cs="Times New Roman"/>
          <w:b/>
          <w:bCs/>
          <w:color w:val="auto"/>
          <w:sz w:val="32"/>
          <w:szCs w:val="32"/>
          <w:highlight w:val="none"/>
        </w:rPr>
        <w:t>三是助推医药卫生体制改革。</w:t>
      </w:r>
      <w:r>
        <w:rPr>
          <w:rFonts w:hint="default" w:ascii="Times New Roman" w:hAnsi="Times New Roman" w:eastAsia="仿宋_GB2312" w:cs="Times New Roman"/>
          <w:color w:val="auto"/>
          <w:sz w:val="32"/>
          <w:szCs w:val="32"/>
          <w:highlight w:val="none"/>
        </w:rPr>
        <w:t>医疗卫生支出完成1.6</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亿元，增长21%。稳步提高各项医疗保障标准。重点支持社区卫生服务中心全面建成和保障“基层医疗机构设备购置三年行动”经费。推进7家基层医疗机构与市级医院建成医疗联合体；</w:t>
      </w:r>
      <w:r>
        <w:rPr>
          <w:rFonts w:hint="default" w:ascii="Times New Roman" w:hAnsi="Times New Roman" w:eastAsia="仿宋_GB2312" w:cs="Times New Roman"/>
          <w:b/>
          <w:bCs/>
          <w:color w:val="auto"/>
          <w:sz w:val="32"/>
          <w:szCs w:val="32"/>
          <w:highlight w:val="none"/>
        </w:rPr>
        <w:t>四是大力支持实施乡村振兴战略。</w:t>
      </w:r>
      <w:r>
        <w:rPr>
          <w:rFonts w:hint="default" w:ascii="Times New Roman" w:hAnsi="Times New Roman" w:eastAsia="仿宋_GB2312" w:cs="Times New Roman"/>
          <w:color w:val="auto"/>
          <w:sz w:val="32"/>
          <w:szCs w:val="32"/>
          <w:highlight w:val="none"/>
        </w:rPr>
        <w:t>农林水事务支出完成1.9</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亿元，增长72%。重点支持现代农业发展和“美丽乡村”建设，投入南部片区开发经费3000万元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“田园综合体”项目2500万元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支持实施点亮天元和安全饮水项目等利民工程。切实加大对基层社区和村的投入，每年对村、社区的投入标准大大超过省市标准。全面落实强农惠农政策，发放各项惠农补贴</w:t>
      </w:r>
      <w:r>
        <w:rPr>
          <w:rFonts w:hint="default" w:ascii="Times New Roman" w:hAnsi="Times New Roman" w:eastAsia="仿宋_GB2312" w:cs="Times New Roman"/>
          <w:color w:val="auto"/>
          <w:sz w:val="32"/>
          <w:szCs w:val="32"/>
          <w:highlight w:val="none"/>
          <w:lang w:val="en-US"/>
        </w:rPr>
        <w:t>1790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b/>
          <w:bCs/>
          <w:color w:val="auto"/>
          <w:sz w:val="32"/>
          <w:szCs w:val="32"/>
          <w:highlight w:val="none"/>
        </w:rPr>
        <w:t>五是支持打好“环境治理”攻坚战。</w:t>
      </w:r>
      <w:r>
        <w:rPr>
          <w:rFonts w:hint="default" w:ascii="Times New Roman" w:hAnsi="Times New Roman" w:eastAsia="仿宋_GB2312" w:cs="Times New Roman"/>
          <w:color w:val="auto"/>
          <w:sz w:val="32"/>
          <w:szCs w:val="32"/>
          <w:highlight w:val="none"/>
        </w:rPr>
        <w:t>专项投入8000万元，重点支持污水直排湘江、大气污染等问题的有效整治。与此同时，统筹财力保障了干部待遇与新区发展的同步增长。</w:t>
      </w:r>
    </w:p>
    <w:p>
      <w:pPr>
        <w:ind w:firstLine="640" w:firstLineChars="200"/>
        <w:rPr>
          <w:rFonts w:hint="default" w:ascii="Times New Roman" w:hAnsi="Times New Roman" w:eastAsia="仿宋_GB2312" w:cs="Times New Roman"/>
          <w:color w:val="auto"/>
          <w:sz w:val="31"/>
          <w:szCs w:val="31"/>
          <w:highlight w:val="none"/>
          <w:shd w:val="clear" w:color="auto" w:fill="FFFFFF"/>
        </w:rPr>
      </w:pPr>
      <w:r>
        <w:rPr>
          <w:rFonts w:hint="default" w:ascii="Times New Roman" w:hAnsi="Times New Roman" w:eastAsia="楷体_GB2312" w:cs="Times New Roman"/>
          <w:color w:val="auto"/>
          <w:sz w:val="32"/>
          <w:szCs w:val="32"/>
          <w:highlight w:val="none"/>
        </w:rPr>
        <w:t>（五）财税改革取得新突破。</w:t>
      </w:r>
      <w:r>
        <w:rPr>
          <w:rFonts w:hint="default" w:ascii="Times New Roman" w:hAnsi="Times New Roman" w:eastAsia="仿宋_GB2312" w:cs="Times New Roman"/>
          <w:color w:val="auto"/>
          <w:kern w:val="0"/>
          <w:sz w:val="32"/>
          <w:szCs w:val="32"/>
          <w:highlight w:val="none"/>
        </w:rPr>
        <w:t>始终坚持向支出改革要财力，努力实现财政资金效益的最大化，提升依法理财水平。</w:t>
      </w:r>
      <w:r>
        <w:rPr>
          <w:rFonts w:hint="default" w:ascii="Times New Roman" w:hAnsi="Times New Roman" w:eastAsia="仿宋_GB2312" w:cs="Times New Roman"/>
          <w:bCs/>
          <w:color w:val="auto"/>
          <w:sz w:val="32"/>
          <w:szCs w:val="32"/>
          <w:highlight w:val="none"/>
          <w:u w:val="none"/>
        </w:rPr>
        <w:t>不断完善全口径政府预算管理，</w:t>
      </w:r>
      <w:r>
        <w:rPr>
          <w:rFonts w:hint="default" w:ascii="Times New Roman" w:hAnsi="Times New Roman" w:eastAsia="仿宋_GB2312" w:cs="Times New Roman"/>
          <w:color w:val="auto"/>
          <w:sz w:val="32"/>
          <w:szCs w:val="32"/>
          <w:highlight w:val="none"/>
          <w:u w:val="none"/>
        </w:rPr>
        <w:t>部门预算编制严格执行“三上三下”程序，</w:t>
      </w:r>
      <w:r>
        <w:rPr>
          <w:rFonts w:hint="default" w:ascii="Times New Roman" w:hAnsi="Times New Roman" w:eastAsia="仿宋_GB2312" w:cs="Times New Roman"/>
          <w:bCs/>
          <w:color w:val="auto"/>
          <w:sz w:val="32"/>
          <w:szCs w:val="32"/>
          <w:highlight w:val="none"/>
          <w:u w:val="none"/>
        </w:rPr>
        <w:t>深入推进预决算公开，三镇四办首次纳入公开范围；</w:t>
      </w:r>
      <w:r>
        <w:rPr>
          <w:rFonts w:hint="default" w:ascii="Times New Roman" w:hAnsi="Times New Roman" w:eastAsia="仿宋_GB2312" w:cs="Times New Roman"/>
          <w:color w:val="auto"/>
          <w:sz w:val="32"/>
          <w:szCs w:val="32"/>
          <w:highlight w:val="none"/>
          <w:u w:val="none"/>
        </w:rPr>
        <w:t>扎实推进预算绩效管理改革。组织对区本级所有一级预算单位整体支出和专项资金进行绩效评价，</w:t>
      </w:r>
      <w:r>
        <w:rPr>
          <w:rFonts w:hint="default" w:ascii="Times New Roman" w:hAnsi="Times New Roman" w:eastAsia="仿宋_GB2312" w:cs="Times New Roman"/>
          <w:bCs/>
          <w:color w:val="auto"/>
          <w:sz w:val="32"/>
          <w:szCs w:val="32"/>
          <w:highlight w:val="none"/>
          <w:u w:val="none"/>
        </w:rPr>
        <w:t>重点选取了水利建设、科技三项费、学校免费午餐等6个项目，</w:t>
      </w:r>
      <w:r>
        <w:rPr>
          <w:rFonts w:hint="default" w:ascii="Times New Roman" w:hAnsi="Times New Roman" w:eastAsia="仿宋_GB2312" w:cs="Times New Roman"/>
          <w:color w:val="auto"/>
          <w:sz w:val="32"/>
          <w:szCs w:val="32"/>
          <w:highlight w:val="none"/>
          <w:u w:val="none"/>
        </w:rPr>
        <w:t>组织第三方开展重点绩效评价；深</w:t>
      </w:r>
      <w:r>
        <w:rPr>
          <w:rFonts w:hint="default" w:ascii="Times New Roman" w:hAnsi="Times New Roman" w:eastAsia="仿宋_GB2312" w:cs="Times New Roman"/>
          <w:color w:val="auto"/>
          <w:sz w:val="32"/>
          <w:szCs w:val="32"/>
          <w:highlight w:val="none"/>
        </w:rPr>
        <w:t>入推进国库管理制度改革，制定了《二级预算单位国库集中支付改革实施方案》；制定差旅费、培训费、会议费等系列新规定，从严控制行政成本；全年全区完成采购规模达2.5亿元，节约率14.98%。借助园区企业政府采购服务平台，帮助企业中标22个项目，金额达12.4亿元；完成178个项目的预结算评审，送审金额达14.2亿元，审减率6.4%；为确保政府新会计准则制度全面实施的顺利推进，我们按照“走出去、请进来”的方式，先后组织开展了4期对全区财务人员的专题业务培训，有针对性地提升单位财务人员的业务水平</w:t>
      </w:r>
      <w:r>
        <w:rPr>
          <w:rFonts w:hint="default" w:ascii="Times New Roman" w:hAnsi="Times New Roman" w:eastAsia="仿宋_GB2312" w:cs="Times New Roman"/>
          <w:bCs/>
          <w:color w:val="auto"/>
          <w:sz w:val="32"/>
          <w:szCs w:val="32"/>
          <w:highlight w:val="none"/>
        </w:rPr>
        <w:t>。</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各位代表，过去的一年，是近些年来财政工作困难最多、压力最大、矛盾最深的一年。财政工作面临着大规模减税降费</w:t>
      </w:r>
      <w:r>
        <w:rPr>
          <w:rFonts w:hint="eastAsia" w:eastAsia="仿宋_GB2312" w:cs="Times New Roman"/>
          <w:color w:val="auto"/>
          <w:sz w:val="32"/>
          <w:szCs w:val="32"/>
          <w:highlight w:val="none"/>
          <w:lang w:eastAsia="zh-CN"/>
        </w:rPr>
        <w:t>政策</w:t>
      </w:r>
      <w:r>
        <w:rPr>
          <w:rFonts w:hint="default" w:ascii="Times New Roman" w:hAnsi="Times New Roman" w:eastAsia="仿宋_GB2312" w:cs="Times New Roman"/>
          <w:color w:val="auto"/>
          <w:sz w:val="32"/>
          <w:szCs w:val="32"/>
          <w:highlight w:val="none"/>
        </w:rPr>
        <w:t>、大幅度压减非税收入、防范化解政府债务风险和刚性支出需求不断增加等一系列困难和挑战，我们经历了前所未有的改革、面临了前所未有的挑战，也做出了前所未有的应对，较为圆满地完成了年初确定的各项目标任务，既为历史“买了单”，又为未来发展“铺了路”。</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上述成绩的取得主要是得益于工委、管委会、区委、区政府的科学决策、坚强领导，得益于区人大、区政协的监督指导、大力支持，得益于全区经济社会的持续</w:t>
      </w:r>
      <w:r>
        <w:rPr>
          <w:rFonts w:hint="default" w:ascii="Times New Roman" w:hAnsi="Times New Roman" w:eastAsia="仿宋_GB2312" w:cs="Times New Roman"/>
          <w:color w:val="auto"/>
          <w:sz w:val="32"/>
          <w:szCs w:val="32"/>
          <w:highlight w:val="none"/>
          <w:lang w:eastAsia="zh-CN"/>
        </w:rPr>
        <w:t>高质量</w:t>
      </w:r>
      <w:r>
        <w:rPr>
          <w:rFonts w:hint="default" w:ascii="Times New Roman" w:hAnsi="Times New Roman" w:eastAsia="仿宋_GB2312" w:cs="Times New Roman"/>
          <w:color w:val="auto"/>
          <w:sz w:val="32"/>
          <w:szCs w:val="32"/>
          <w:highlight w:val="none"/>
        </w:rPr>
        <w:t>发展。</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同时，我们也要清醒地看到，当前财政运行还存在不少困难和问题，这主要体现在“稳中有变、变中有忧”的宏观经济下行趋势明显；收入增速放缓期、政府偿债高峰期、产业转型阵痛期、投融资渠道收紧期等“四期叠加”的形势还在延续；支出刚性需求与可用财力增长有限而形成的缺口难以平衡；牢牢守住不发生系统性金融风险和“三保”支出不断链的底线不容松懈，等等。对此，我们将高度重视和积极正视，进一步强化问题导向，积极采取切实可行的措施，努力加以解决。</w:t>
      </w:r>
    </w:p>
    <w:p>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二、2019年财政预算草案</w:t>
      </w:r>
    </w:p>
    <w:p>
      <w:pPr>
        <w:spacing w:line="560" w:lineRule="exact"/>
        <w:ind w:firstLine="640" w:firstLineChars="200"/>
        <w:rPr>
          <w:rFonts w:hint="default" w:ascii="Times New Roman" w:hAnsi="Times New Roman" w:eastAsia="楷体_GB2312" w:cs="Times New Roman"/>
          <w:b w:val="0"/>
          <w:bCs/>
          <w:color w:val="auto"/>
          <w:kern w:val="0"/>
          <w:sz w:val="32"/>
          <w:szCs w:val="32"/>
          <w:highlight w:val="none"/>
        </w:rPr>
      </w:pPr>
      <w:r>
        <w:rPr>
          <w:rFonts w:hint="default" w:ascii="Times New Roman" w:hAnsi="Times New Roman" w:eastAsia="楷体_GB2312" w:cs="Times New Roman"/>
          <w:b w:val="0"/>
          <w:bCs/>
          <w:color w:val="auto"/>
          <w:kern w:val="0"/>
          <w:sz w:val="32"/>
          <w:szCs w:val="32"/>
          <w:highlight w:val="none"/>
        </w:rPr>
        <w:t>（一）2019年预算编制的指导思想</w:t>
      </w:r>
    </w:p>
    <w:p>
      <w:pPr>
        <w:spacing w:line="60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坚持以习近平新时代中国特色社会主义思想为指导，全面贯彻党的十九大精神，坚持新发展理念，按照中央、省市和区委、区政府的决策部署，落实《预算法》和财税体制改革的总体要求，牢固树立过紧日子的思想，厉行节约，量入为出，量力而行；加大财政资金统筹使用力度，有效盘活财政存量资金；</w:t>
      </w:r>
      <w:r>
        <w:rPr>
          <w:rFonts w:hint="eastAsia" w:eastAsia="仿宋_GB2312" w:cs="Times New Roman"/>
          <w:color w:val="auto"/>
          <w:kern w:val="0"/>
          <w:sz w:val="32"/>
          <w:szCs w:val="32"/>
          <w:highlight w:val="none"/>
          <w:lang w:eastAsia="zh-CN"/>
        </w:rPr>
        <w:t>加快支出进度，</w:t>
      </w:r>
      <w:r>
        <w:rPr>
          <w:rFonts w:hint="default" w:ascii="Times New Roman" w:hAnsi="Times New Roman" w:eastAsia="仿宋_GB2312" w:cs="Times New Roman"/>
          <w:color w:val="auto"/>
          <w:kern w:val="0"/>
          <w:sz w:val="32"/>
          <w:szCs w:val="32"/>
          <w:highlight w:val="none"/>
        </w:rPr>
        <w:t>调整优化支出结构，突出保障重点；全面推进绩效管理，提高财政资金使用效益；加强政府债务管理，着力构建防范系统性风险的“防火墙”。坚持依法管财、创新理财、以财生财、规范用财，为全力打造“株洲中国动力谷”、全面推进基本现代化进程提供坚实的财政保障。</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按照上述指导思想，201</w:t>
      </w:r>
      <w:r>
        <w:rPr>
          <w:rFonts w:hint="default" w:ascii="Times New Roman" w:hAnsi="Times New Roman" w:eastAsia="仿宋_GB2312" w:cs="Times New Roman"/>
          <w:color w:val="auto"/>
          <w:kern w:val="0"/>
          <w:sz w:val="32"/>
          <w:szCs w:val="32"/>
          <w:highlight w:val="none"/>
        </w:rPr>
        <w:t>9</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kern w:val="0"/>
          <w:sz w:val="32"/>
          <w:szCs w:val="32"/>
          <w:highlight w:val="none"/>
        </w:rPr>
        <w:t>支出预算安排</w:t>
      </w:r>
      <w:r>
        <w:rPr>
          <w:rFonts w:hint="default" w:ascii="Times New Roman" w:hAnsi="Times New Roman" w:eastAsia="仿宋_GB2312" w:cs="Times New Roman"/>
          <w:color w:val="auto"/>
          <w:sz w:val="32"/>
          <w:szCs w:val="32"/>
          <w:highlight w:val="none"/>
        </w:rPr>
        <w:t>的总体思路是：实现</w:t>
      </w:r>
      <w:r>
        <w:rPr>
          <w:rFonts w:hint="default" w:ascii="Times New Roman" w:hAnsi="Times New Roman" w:eastAsia="仿宋_GB2312" w:cs="Times New Roman"/>
          <w:color w:val="auto"/>
          <w:kern w:val="0"/>
          <w:sz w:val="32"/>
          <w:szCs w:val="32"/>
          <w:highlight w:val="none"/>
        </w:rPr>
        <w:t xml:space="preserve"> </w:t>
      </w:r>
      <w:r>
        <w:rPr>
          <w:rFonts w:hint="default" w:ascii="Times New Roman" w:hAnsi="Times New Roman" w:eastAsia="仿宋_GB2312" w:cs="Times New Roman"/>
          <w:b/>
          <w:color w:val="auto"/>
          <w:kern w:val="0"/>
          <w:sz w:val="32"/>
          <w:szCs w:val="32"/>
          <w:highlight w:val="none"/>
        </w:rPr>
        <w:t>“六保”、“一争”、“二压”</w:t>
      </w:r>
      <w:r>
        <w:rPr>
          <w:rFonts w:hint="default" w:ascii="Times New Roman" w:hAnsi="Times New Roman" w:eastAsia="仿宋_GB2312" w:cs="Times New Roman"/>
          <w:color w:val="auto"/>
          <w:sz w:val="32"/>
          <w:szCs w:val="32"/>
          <w:highlight w:val="none"/>
        </w:rPr>
        <w:t>目标，进一步提升预算编制和预算管理水平。</w:t>
      </w:r>
    </w:p>
    <w:p>
      <w:pPr>
        <w:spacing w:line="560" w:lineRule="exact"/>
        <w:ind w:firstLine="683"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b/>
          <w:bCs/>
          <w:color w:val="auto"/>
          <w:sz w:val="34"/>
          <w:szCs w:val="34"/>
          <w:highlight w:val="none"/>
        </w:rPr>
        <w:t>实现“六保”</w:t>
      </w:r>
      <w:r>
        <w:rPr>
          <w:rFonts w:hint="default" w:ascii="Times New Roman" w:hAnsi="Times New Roman" w:eastAsia="仿宋_GB2312" w:cs="Times New Roman"/>
          <w:color w:val="auto"/>
          <w:kern w:val="0"/>
          <w:sz w:val="32"/>
          <w:szCs w:val="32"/>
          <w:highlight w:val="none"/>
        </w:rPr>
        <w:t>：一是保工资。按规定政策标准足额编制人员经费，不留缺口。二是保运转。单位运行经费参照有关政策标准以及规范公务支出管理的有关文件规定，在财政部门核定的控制数内根据单位实际开支水平细化预算、据实编列。三是保基本民生。按照兜底补短的要求，量力而行、尽力而为，力保“民生100”工程、教育、医疗、社会保障等民生实事所需。四是保化债方案的落实。统筹一般公共预算和政府性基金预算等财力，全力确保化债方案明确的财政化债支出责任。五是保重大决策的落实。紧紧围绕全区中心工作，统筹财力，突出重点，确保区委、区政府重大决策部署的落实。六是保政策性刚性支出。主要包括污染防治、社保等政策配套；</w:t>
      </w:r>
      <w:r>
        <w:rPr>
          <w:rFonts w:hint="default" w:ascii="Times New Roman" w:hAnsi="Times New Roman" w:eastAsia="楷体_GB2312" w:cs="Times New Roman"/>
          <w:b/>
          <w:bCs/>
          <w:color w:val="auto"/>
          <w:sz w:val="34"/>
          <w:szCs w:val="34"/>
          <w:highlight w:val="none"/>
        </w:rPr>
        <w:t>“一争”</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rPr>
        <w:t>充分发挥各部门的职能作用，积极争取上级政策和资金支持；</w:t>
      </w:r>
      <w:r>
        <w:rPr>
          <w:rFonts w:hint="default" w:ascii="Times New Roman" w:hAnsi="Times New Roman" w:eastAsia="楷体_GB2312" w:cs="Times New Roman"/>
          <w:b/>
          <w:bCs/>
          <w:color w:val="auto"/>
          <w:sz w:val="34"/>
          <w:szCs w:val="34"/>
          <w:highlight w:val="none"/>
        </w:rPr>
        <w:t>“二压”</w:t>
      </w: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rPr>
        <w:t>一是按照“停、缓、调、撤”的要求，压缩政府投资性项目。二是树立过紧日子的思想，一般性项目</w:t>
      </w:r>
      <w:r>
        <w:rPr>
          <w:rFonts w:hint="eastAsia" w:eastAsia="仿宋_GB2312" w:cs="Times New Roman"/>
          <w:color w:val="auto"/>
          <w:kern w:val="0"/>
          <w:sz w:val="32"/>
          <w:szCs w:val="32"/>
          <w:highlight w:val="none"/>
          <w:lang w:eastAsia="zh-CN"/>
        </w:rPr>
        <w:t>经费统一</w:t>
      </w:r>
      <w:r>
        <w:rPr>
          <w:rFonts w:hint="default" w:ascii="Times New Roman" w:hAnsi="Times New Roman" w:eastAsia="仿宋_GB2312" w:cs="Times New Roman"/>
          <w:color w:val="auto"/>
          <w:kern w:val="0"/>
          <w:sz w:val="32"/>
          <w:szCs w:val="32"/>
          <w:highlight w:val="none"/>
        </w:rPr>
        <w:t>压减20-30%。</w:t>
      </w:r>
    </w:p>
    <w:p>
      <w:pPr>
        <w:spacing w:line="560" w:lineRule="exact"/>
        <w:ind w:firstLine="640" w:firstLineChars="200"/>
        <w:rPr>
          <w:rFonts w:hint="default" w:ascii="Times New Roman" w:hAnsi="Times New Roman" w:eastAsia="楷体_GB2312" w:cs="Times New Roman"/>
          <w:bCs/>
          <w:color w:val="auto"/>
          <w:kern w:val="0"/>
          <w:sz w:val="32"/>
          <w:szCs w:val="32"/>
          <w:highlight w:val="none"/>
        </w:rPr>
      </w:pPr>
      <w:r>
        <w:rPr>
          <w:rFonts w:hint="default" w:ascii="Times New Roman" w:hAnsi="Times New Roman" w:eastAsia="楷体_GB2312" w:cs="Times New Roman"/>
          <w:bCs/>
          <w:color w:val="auto"/>
          <w:kern w:val="0"/>
          <w:sz w:val="32"/>
          <w:szCs w:val="32"/>
          <w:highlight w:val="none"/>
        </w:rPr>
        <w:t>（二）四本预算编制情况</w:t>
      </w:r>
    </w:p>
    <w:p>
      <w:pPr>
        <w:spacing w:line="560" w:lineRule="exact"/>
        <w:ind w:firstLine="643" w:firstLineChars="200"/>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1、</w:t>
      </w:r>
      <w:r>
        <w:rPr>
          <w:rFonts w:hint="default" w:ascii="Times New Roman" w:hAnsi="Times New Roman" w:eastAsia="仿宋_GB2312" w:cs="Times New Roman"/>
          <w:b/>
          <w:bCs/>
          <w:color w:val="auto"/>
          <w:kern w:val="0"/>
          <w:sz w:val="32"/>
          <w:szCs w:val="32"/>
          <w:highlight w:val="none"/>
        </w:rPr>
        <w:t>一般公共预算</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综合考虑我区经济社会发展各方面因素，2019年区级一般公共预算收入预期增长目标7%左右，预计一般公共预算收入为85.8亿元，其中：税收收入为77亿元，增长10%。</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根据财力预测和收支平衡的原则，2019年一般公共预算支出安排37.2</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亿元，其中：地方收入形成的财力安排20.72 亿元（含上级均衡性转移支付），调入稳定调节基金安排1.95亿元，土地出让收入安排专项支出6.92亿元，政策性安排专项支出6.6亿元，行政事业性收费等安排支出0.1</w:t>
      </w:r>
      <w:r>
        <w:rPr>
          <w:rFonts w:hint="default" w:ascii="Times New Roman" w:hAnsi="Times New Roman" w:eastAsia="仿宋_GB2312" w:cs="Times New Roman"/>
          <w:color w:val="auto"/>
          <w:kern w:val="0"/>
          <w:sz w:val="32"/>
          <w:szCs w:val="32"/>
          <w:highlight w:val="none"/>
          <w:lang w:val="en-US" w:eastAsia="zh-CN"/>
        </w:rPr>
        <w:t>7</w:t>
      </w:r>
      <w:r>
        <w:rPr>
          <w:rFonts w:hint="default" w:ascii="Times New Roman" w:hAnsi="Times New Roman" w:eastAsia="仿宋_GB2312" w:cs="Times New Roman"/>
          <w:color w:val="auto"/>
          <w:kern w:val="0"/>
          <w:sz w:val="32"/>
          <w:szCs w:val="32"/>
          <w:highlight w:val="none"/>
        </w:rPr>
        <w:t>亿元，提前下达转移支付安排支出0.87亿元。</w:t>
      </w:r>
      <w:r>
        <w:rPr>
          <w:rFonts w:hint="default" w:ascii="Times New Roman" w:hAnsi="Times New Roman" w:eastAsia="仿宋_GB2312" w:cs="Times New Roman"/>
          <w:color w:val="auto"/>
          <w:kern w:val="0"/>
          <w:sz w:val="32"/>
          <w:szCs w:val="32"/>
          <w:highlight w:val="none"/>
          <w:lang w:eastAsia="zh-CN"/>
        </w:rPr>
        <w:t>可支配财力</w:t>
      </w:r>
      <w:r>
        <w:rPr>
          <w:rFonts w:hint="default" w:ascii="Times New Roman" w:hAnsi="Times New Roman" w:eastAsia="仿宋" w:cs="Times New Roman"/>
          <w:b w:val="0"/>
          <w:bCs/>
          <w:color w:val="auto"/>
          <w:kern w:val="0"/>
          <w:sz w:val="32"/>
          <w:szCs w:val="32"/>
          <w:highlight w:val="none"/>
        </w:rPr>
        <w:t>具体支出安排情况</w:t>
      </w:r>
      <w:r>
        <w:rPr>
          <w:rFonts w:hint="default" w:ascii="Times New Roman" w:hAnsi="Times New Roman" w:eastAsia="仿宋" w:cs="Times New Roman"/>
          <w:b w:val="0"/>
          <w:bCs/>
          <w:color w:val="auto"/>
          <w:kern w:val="0"/>
          <w:sz w:val="32"/>
          <w:szCs w:val="32"/>
          <w:highlight w:val="none"/>
          <w:lang w:eastAsia="zh-CN"/>
        </w:rPr>
        <w:t>如下</w:t>
      </w:r>
      <w:r>
        <w:rPr>
          <w:rFonts w:hint="default" w:ascii="Times New Roman" w:hAnsi="Times New Roman" w:eastAsia="仿宋" w:cs="Times New Roman"/>
          <w:bCs/>
          <w:color w:val="auto"/>
          <w:kern w:val="0"/>
          <w:sz w:val="32"/>
          <w:szCs w:val="32"/>
          <w:highlight w:val="none"/>
        </w:rPr>
        <w:t>：</w:t>
      </w:r>
    </w:p>
    <w:p>
      <w:pPr>
        <w:spacing w:line="600" w:lineRule="exact"/>
        <w:ind w:firstLine="643" w:firstLineChars="200"/>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可支配财力安排基本支出</w:t>
      </w:r>
      <w:r>
        <w:rPr>
          <w:rFonts w:hint="default" w:ascii="Times New Roman" w:hAnsi="Times New Roman" w:eastAsia="仿宋_GB2312" w:cs="Times New Roman"/>
          <w:b/>
          <w:bCs/>
          <w:color w:val="auto"/>
          <w:kern w:val="0"/>
          <w:sz w:val="32"/>
          <w:szCs w:val="32"/>
          <w:highlight w:val="none"/>
          <w:lang w:val="en-US" w:eastAsia="zh-CN"/>
        </w:rPr>
        <w:t>12.52</w:t>
      </w:r>
      <w:r>
        <w:rPr>
          <w:rFonts w:hint="default" w:ascii="Times New Roman" w:hAnsi="Times New Roman" w:eastAsia="仿宋_GB2312" w:cs="Times New Roman"/>
          <w:b/>
          <w:bCs/>
          <w:color w:val="auto"/>
          <w:kern w:val="0"/>
          <w:sz w:val="32"/>
          <w:szCs w:val="32"/>
          <w:highlight w:val="none"/>
        </w:rPr>
        <w:t>亿元，占区级财力安排的55%。</w:t>
      </w:r>
    </w:p>
    <w:p>
      <w:pPr>
        <w:spacing w:line="60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（1）人员经费按实保障。全区人员经费安排4.</w:t>
      </w:r>
      <w:r>
        <w:rPr>
          <w:rFonts w:hint="default" w:ascii="Times New Roman" w:hAnsi="Times New Roman" w:eastAsia="仿宋_GB2312" w:cs="Times New Roman"/>
          <w:color w:val="auto"/>
          <w:kern w:val="0"/>
          <w:sz w:val="32"/>
          <w:szCs w:val="32"/>
          <w:highlight w:val="none"/>
          <w:lang w:val="en-US" w:eastAsia="zh-CN"/>
        </w:rPr>
        <w:t>58</w:t>
      </w:r>
      <w:r>
        <w:rPr>
          <w:rFonts w:hint="default" w:ascii="Times New Roman" w:hAnsi="Times New Roman" w:eastAsia="仿宋_GB2312" w:cs="Times New Roman"/>
          <w:color w:val="auto"/>
          <w:kern w:val="0"/>
          <w:sz w:val="32"/>
          <w:szCs w:val="32"/>
          <w:highlight w:val="none"/>
        </w:rPr>
        <w:t>亿元</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增加0.51亿元。增加的主要原因是：全区预算单位预留了一个月工资、机关事业单位人员工资提标预留</w:t>
      </w:r>
      <w:r>
        <w:rPr>
          <w:rFonts w:hint="default" w:ascii="Times New Roman" w:hAnsi="Times New Roman" w:eastAsia="仿宋_GB2312" w:cs="Times New Roman"/>
          <w:color w:val="auto"/>
          <w:sz w:val="32"/>
          <w:szCs w:val="32"/>
          <w:highlight w:val="none"/>
        </w:rPr>
        <w:t>以及全区新增人员增加的人员经费</w:t>
      </w:r>
      <w:r>
        <w:rPr>
          <w:rFonts w:hint="default" w:ascii="Times New Roman" w:hAnsi="Times New Roman" w:eastAsia="仿宋_GB2312" w:cs="Times New Roman"/>
          <w:color w:val="auto"/>
          <w:kern w:val="0"/>
          <w:sz w:val="32"/>
          <w:szCs w:val="32"/>
          <w:highlight w:val="none"/>
        </w:rPr>
        <w:t>。</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（2）机关运行经费安排0.8</w:t>
      </w: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亿元，增加</w:t>
      </w:r>
      <w:r>
        <w:rPr>
          <w:rFonts w:hint="default" w:ascii="Times New Roman" w:hAnsi="Times New Roman" w:eastAsia="仿宋_GB2312" w:cs="Times New Roman"/>
          <w:color w:val="auto"/>
          <w:kern w:val="0"/>
          <w:sz w:val="32"/>
          <w:szCs w:val="32"/>
          <w:highlight w:val="none"/>
          <w:lang w:val="en-US" w:eastAsia="zh-CN"/>
        </w:rPr>
        <w:t>0.15亿</w:t>
      </w:r>
      <w:r>
        <w:rPr>
          <w:rFonts w:hint="default" w:ascii="Times New Roman" w:hAnsi="Times New Roman" w:eastAsia="仿宋_GB2312" w:cs="Times New Roman"/>
          <w:color w:val="auto"/>
          <w:kern w:val="0"/>
          <w:sz w:val="32"/>
          <w:szCs w:val="32"/>
          <w:highlight w:val="none"/>
        </w:rPr>
        <w:t>元，主要是增加了预算单位工会经费和福利费的</w:t>
      </w:r>
      <w:r>
        <w:rPr>
          <w:rFonts w:hint="default" w:ascii="Times New Roman" w:hAnsi="Times New Roman" w:eastAsia="仿宋_GB2312" w:cs="Times New Roman"/>
          <w:color w:val="auto"/>
          <w:kern w:val="0"/>
          <w:sz w:val="32"/>
          <w:szCs w:val="32"/>
          <w:highlight w:val="none"/>
          <w:lang w:eastAsia="zh-CN"/>
        </w:rPr>
        <w:t>按政策</w:t>
      </w:r>
      <w:r>
        <w:rPr>
          <w:rFonts w:hint="default" w:ascii="Times New Roman" w:hAnsi="Times New Roman" w:eastAsia="仿宋_GB2312" w:cs="Times New Roman"/>
          <w:color w:val="auto"/>
          <w:kern w:val="0"/>
          <w:sz w:val="32"/>
          <w:szCs w:val="32"/>
          <w:highlight w:val="none"/>
        </w:rPr>
        <w:t>安排</w:t>
      </w:r>
      <w:r>
        <w:rPr>
          <w:rFonts w:hint="default" w:ascii="Times New Roman" w:hAnsi="Times New Roman" w:eastAsia="仿宋_GB2312" w:cs="Times New Roman"/>
          <w:color w:val="auto"/>
          <w:sz w:val="32"/>
          <w:szCs w:val="32"/>
          <w:highlight w:val="none"/>
        </w:rPr>
        <w:t xml:space="preserve">。  </w:t>
      </w:r>
    </w:p>
    <w:p>
      <w:pPr>
        <w:spacing w:line="60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（3）三镇四办安排0.8</w:t>
      </w:r>
      <w:r>
        <w:rPr>
          <w:rFonts w:hint="default" w:ascii="Times New Roman" w:hAnsi="Times New Roman" w:eastAsia="仿宋_GB2312" w:cs="Times New Roman"/>
          <w:color w:val="auto"/>
          <w:kern w:val="0"/>
          <w:sz w:val="32"/>
          <w:szCs w:val="32"/>
          <w:highlight w:val="none"/>
          <w:lang w:val="en-US" w:eastAsia="zh-CN"/>
        </w:rPr>
        <w:t>9</w:t>
      </w:r>
      <w:r>
        <w:rPr>
          <w:rFonts w:hint="default" w:ascii="Times New Roman" w:hAnsi="Times New Roman" w:eastAsia="仿宋_GB2312" w:cs="Times New Roman"/>
          <w:color w:val="auto"/>
          <w:kern w:val="0"/>
          <w:sz w:val="32"/>
          <w:szCs w:val="32"/>
          <w:highlight w:val="none"/>
        </w:rPr>
        <w:t>亿元，基本与去年持平。</w:t>
      </w:r>
    </w:p>
    <w:p>
      <w:pPr>
        <w:spacing w:line="60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（4）项目支出安排</w:t>
      </w:r>
      <w:r>
        <w:rPr>
          <w:rFonts w:hint="default" w:ascii="Times New Roman" w:hAnsi="Times New Roman" w:eastAsia="仿宋_GB2312" w:cs="Times New Roman"/>
          <w:color w:val="auto"/>
          <w:kern w:val="0"/>
          <w:sz w:val="32"/>
          <w:szCs w:val="32"/>
          <w:highlight w:val="none"/>
          <w:lang w:val="en-US" w:eastAsia="zh-CN"/>
        </w:rPr>
        <w:t>6.24</w:t>
      </w:r>
      <w:r>
        <w:rPr>
          <w:rFonts w:hint="default" w:ascii="Times New Roman" w:hAnsi="Times New Roman" w:eastAsia="仿宋_GB2312" w:cs="Times New Roman"/>
          <w:color w:val="auto"/>
          <w:kern w:val="0"/>
          <w:sz w:val="32"/>
          <w:szCs w:val="32"/>
          <w:highlight w:val="none"/>
        </w:rPr>
        <w:t>亿元，增加0.</w:t>
      </w:r>
      <w:r>
        <w:rPr>
          <w:rFonts w:hint="default" w:ascii="Times New Roman" w:hAnsi="Times New Roman" w:eastAsia="仿宋_GB2312" w:cs="Times New Roman"/>
          <w:color w:val="auto"/>
          <w:kern w:val="0"/>
          <w:sz w:val="32"/>
          <w:szCs w:val="32"/>
          <w:highlight w:val="none"/>
          <w:lang w:val="en-US" w:eastAsia="zh-CN"/>
        </w:rPr>
        <w:t>45</w:t>
      </w:r>
      <w:r>
        <w:rPr>
          <w:rFonts w:hint="default" w:ascii="Times New Roman" w:hAnsi="Times New Roman" w:eastAsia="仿宋_GB2312" w:cs="Times New Roman"/>
          <w:color w:val="auto"/>
          <w:kern w:val="0"/>
          <w:sz w:val="32"/>
          <w:szCs w:val="32"/>
          <w:highlight w:val="none"/>
        </w:rPr>
        <w:t>亿元，</w:t>
      </w:r>
      <w:r>
        <w:rPr>
          <w:rFonts w:hint="default" w:ascii="Times New Roman" w:hAnsi="Times New Roman" w:eastAsia="仿宋_GB2312" w:cs="Times New Roman"/>
          <w:color w:val="auto"/>
          <w:kern w:val="0"/>
          <w:sz w:val="32"/>
          <w:szCs w:val="32"/>
          <w:highlight w:val="none"/>
          <w:lang w:eastAsia="zh-CN"/>
        </w:rPr>
        <w:t>一般</w:t>
      </w:r>
      <w:r>
        <w:rPr>
          <w:rFonts w:hint="default" w:ascii="Times New Roman" w:hAnsi="Times New Roman" w:eastAsia="仿宋_GB2312" w:cs="Times New Roman"/>
          <w:color w:val="auto"/>
          <w:kern w:val="0"/>
          <w:sz w:val="32"/>
          <w:szCs w:val="32"/>
          <w:highlight w:val="none"/>
        </w:rPr>
        <w:t xml:space="preserve">项目按要求下调了20-30%；同时新增安排城市维护新增工作量、种植结构调整、畜禽养殖污染治理等专项。 </w:t>
      </w:r>
    </w:p>
    <w:p>
      <w:pPr>
        <w:spacing w:line="60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kern w:val="0"/>
          <w:sz w:val="32"/>
          <w:szCs w:val="32"/>
          <w:highlight w:val="none"/>
        </w:rPr>
        <w:t>可支配财力安排建设支出</w:t>
      </w:r>
      <w:r>
        <w:rPr>
          <w:rFonts w:hint="default" w:ascii="Times New Roman" w:hAnsi="Times New Roman" w:eastAsia="仿宋_GB2312" w:cs="Times New Roman"/>
          <w:b/>
          <w:bCs/>
          <w:color w:val="auto"/>
          <w:kern w:val="0"/>
          <w:sz w:val="32"/>
          <w:szCs w:val="32"/>
          <w:highlight w:val="none"/>
          <w:lang w:val="en-US" w:eastAsia="zh-CN"/>
        </w:rPr>
        <w:t>10.15</w:t>
      </w:r>
      <w:r>
        <w:rPr>
          <w:rFonts w:hint="default" w:ascii="Times New Roman" w:hAnsi="Times New Roman" w:eastAsia="仿宋_GB2312" w:cs="Times New Roman"/>
          <w:b/>
          <w:bCs/>
          <w:color w:val="auto"/>
          <w:kern w:val="0"/>
          <w:sz w:val="32"/>
          <w:szCs w:val="32"/>
          <w:highlight w:val="none"/>
        </w:rPr>
        <w:t>亿元，占区级财力安排的45%。</w:t>
      </w:r>
    </w:p>
    <w:p>
      <w:pPr>
        <w:spacing w:line="60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项目</w:t>
      </w:r>
      <w:r>
        <w:rPr>
          <w:rFonts w:hint="eastAsia" w:eastAsia="仿宋_GB2312" w:cs="Times New Roman"/>
          <w:b/>
          <w:bCs/>
          <w:color w:val="auto"/>
          <w:sz w:val="32"/>
          <w:szCs w:val="32"/>
          <w:highlight w:val="none"/>
          <w:lang w:eastAsia="zh-CN"/>
        </w:rPr>
        <w:t>和建设支出</w:t>
      </w:r>
      <w:r>
        <w:rPr>
          <w:rFonts w:hint="default" w:ascii="Times New Roman" w:hAnsi="Times New Roman" w:eastAsia="仿宋_GB2312" w:cs="Times New Roman"/>
          <w:b/>
          <w:bCs/>
          <w:color w:val="auto"/>
          <w:sz w:val="32"/>
          <w:szCs w:val="32"/>
          <w:highlight w:val="none"/>
        </w:rPr>
        <w:t>按业务归口分类：</w:t>
      </w:r>
    </w:p>
    <w:p>
      <w:pPr>
        <w:spacing w:line="60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（1）教育类专项安排1.0</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亿元，主要项目是：学校提质改造和装备购置安排3</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97万元；农村学校</w:t>
      </w:r>
      <w:r>
        <w:rPr>
          <w:rFonts w:hint="default" w:ascii="Times New Roman" w:hAnsi="Times New Roman" w:eastAsia="仿宋_GB2312" w:cs="Times New Roman"/>
          <w:color w:val="auto"/>
          <w:kern w:val="0"/>
          <w:sz w:val="32"/>
          <w:szCs w:val="32"/>
          <w:highlight w:val="none"/>
        </w:rPr>
        <w:t>学生免费午餐1152万元；</w:t>
      </w:r>
      <w:r>
        <w:rPr>
          <w:rFonts w:hint="default" w:ascii="Times New Roman" w:hAnsi="Times New Roman" w:eastAsia="仿宋_GB2312" w:cs="Times New Roman"/>
          <w:color w:val="auto"/>
          <w:sz w:val="32"/>
          <w:szCs w:val="32"/>
          <w:highlight w:val="none"/>
        </w:rPr>
        <w:t>绩效考核经费1976万元；义务教育保障机制专项资金875万元；</w:t>
      </w:r>
      <w:r>
        <w:rPr>
          <w:rFonts w:hint="default" w:ascii="Times New Roman" w:hAnsi="Times New Roman" w:eastAsia="仿宋_GB2312" w:cs="Times New Roman"/>
          <w:color w:val="auto"/>
          <w:kern w:val="0"/>
          <w:sz w:val="32"/>
          <w:szCs w:val="32"/>
          <w:highlight w:val="none"/>
        </w:rPr>
        <w:t>教育教学及安全综合奖励专项200万元；教师工作午餐补助267万元；</w:t>
      </w:r>
      <w:r>
        <w:rPr>
          <w:rFonts w:hint="default" w:ascii="Times New Roman" w:hAnsi="Times New Roman" w:eastAsia="仿宋_GB2312" w:cs="Times New Roman"/>
          <w:color w:val="auto"/>
          <w:sz w:val="32"/>
          <w:szCs w:val="32"/>
          <w:highlight w:val="none"/>
        </w:rPr>
        <w:t>普惠幼儿园补助453万元；农村教师特殊津贴180万元；</w:t>
      </w:r>
      <w:r>
        <w:rPr>
          <w:rFonts w:hint="default" w:ascii="Times New Roman" w:hAnsi="Times New Roman" w:eastAsia="仿宋_GB2312" w:cs="Times New Roman"/>
          <w:color w:val="auto"/>
          <w:sz w:val="32"/>
          <w:szCs w:val="32"/>
          <w:highlight w:val="none"/>
          <w:lang w:eastAsia="zh-CN"/>
        </w:rPr>
        <w:t>学校</w:t>
      </w:r>
      <w:r>
        <w:rPr>
          <w:rFonts w:hint="default" w:ascii="Times New Roman" w:hAnsi="Times New Roman" w:eastAsia="仿宋_GB2312" w:cs="Times New Roman"/>
          <w:color w:val="auto"/>
          <w:sz w:val="32"/>
          <w:szCs w:val="32"/>
          <w:highlight w:val="none"/>
        </w:rPr>
        <w:t>饮水</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152万元 。</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kern w:val="0"/>
          <w:sz w:val="32"/>
          <w:szCs w:val="32"/>
          <w:highlight w:val="none"/>
        </w:rPr>
        <w:t>科技</w:t>
      </w:r>
      <w:r>
        <w:rPr>
          <w:rFonts w:hint="default" w:ascii="Times New Roman" w:hAnsi="Times New Roman" w:eastAsia="仿宋_GB2312" w:cs="Times New Roman"/>
          <w:color w:val="auto"/>
          <w:kern w:val="0"/>
          <w:sz w:val="32"/>
          <w:szCs w:val="32"/>
          <w:highlight w:val="none"/>
          <w:lang w:eastAsia="zh-CN"/>
        </w:rPr>
        <w:t>产业</w:t>
      </w:r>
      <w:r>
        <w:rPr>
          <w:rFonts w:hint="default" w:ascii="Times New Roman" w:hAnsi="Times New Roman" w:eastAsia="仿宋_GB2312" w:cs="Times New Roman"/>
          <w:color w:val="auto"/>
          <w:kern w:val="0"/>
          <w:sz w:val="32"/>
          <w:szCs w:val="32"/>
          <w:highlight w:val="none"/>
        </w:rPr>
        <w:t>类专项安排</w:t>
      </w:r>
      <w:r>
        <w:rPr>
          <w:rFonts w:hint="default" w:ascii="Times New Roman" w:hAnsi="Times New Roman" w:eastAsia="仿宋_GB2312" w:cs="Times New Roman"/>
          <w:color w:val="auto"/>
          <w:sz w:val="34"/>
          <w:szCs w:val="34"/>
          <w:highlight w:val="none"/>
          <w:lang w:val="en-US" w:eastAsia="zh-CN"/>
        </w:rPr>
        <w:t>4.35</w:t>
      </w:r>
      <w:r>
        <w:rPr>
          <w:rFonts w:hint="default" w:ascii="Times New Roman" w:hAnsi="Times New Roman" w:eastAsia="仿宋_GB2312" w:cs="Times New Roman"/>
          <w:color w:val="auto"/>
          <w:sz w:val="32"/>
          <w:szCs w:val="32"/>
          <w:highlight w:val="none"/>
        </w:rPr>
        <w:t>亿</w:t>
      </w:r>
      <w:r>
        <w:rPr>
          <w:rFonts w:hint="default" w:ascii="Times New Roman" w:hAnsi="Times New Roman" w:eastAsia="仿宋_GB2312" w:cs="Times New Roman"/>
          <w:color w:val="auto"/>
          <w:sz w:val="34"/>
          <w:szCs w:val="34"/>
          <w:highlight w:val="none"/>
        </w:rPr>
        <w:t>元，</w:t>
      </w:r>
      <w:r>
        <w:rPr>
          <w:rFonts w:hint="default" w:ascii="Times New Roman" w:hAnsi="Times New Roman" w:eastAsia="仿宋_GB2312" w:cs="Times New Roman"/>
          <w:color w:val="auto"/>
          <w:sz w:val="32"/>
          <w:szCs w:val="32"/>
          <w:highlight w:val="none"/>
        </w:rPr>
        <w:t>主要项目是：园区建设产业发展经费21948万元</w:t>
      </w:r>
      <w:r>
        <w:rPr>
          <w:rFonts w:hint="default" w:ascii="Times New Roman" w:hAnsi="Times New Roman" w:eastAsia="仿宋_GB2312" w:cs="Times New Roman"/>
          <w:color w:val="auto"/>
          <w:sz w:val="32"/>
          <w:szCs w:val="32"/>
          <w:highlight w:val="none"/>
          <w:lang w:eastAsia="zh-CN"/>
        </w:rPr>
        <w:t>；招商产业“</w:t>
      </w:r>
      <w:r>
        <w:rPr>
          <w:rFonts w:hint="default"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lang w:eastAsia="zh-CN"/>
        </w:rPr>
        <w:t>”政策兑现等</w:t>
      </w:r>
      <w:r>
        <w:rPr>
          <w:rFonts w:hint="default" w:ascii="Times New Roman" w:hAnsi="Times New Roman" w:eastAsia="仿宋_GB2312" w:cs="Times New Roman"/>
          <w:color w:val="auto"/>
          <w:sz w:val="32"/>
          <w:szCs w:val="32"/>
          <w:highlight w:val="none"/>
        </w:rPr>
        <w:t>创新发展资金14</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00万元；项目奖励经费2600万元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人才专项经费3000万元</w:t>
      </w:r>
      <w:r>
        <w:rPr>
          <w:rFonts w:hint="default" w:ascii="Times New Roman" w:hAnsi="Times New Roman" w:eastAsia="仿宋_GB2312" w:cs="Times New Roman"/>
          <w:color w:val="auto"/>
          <w:sz w:val="32"/>
          <w:szCs w:val="32"/>
          <w:highlight w:val="none"/>
          <w:lang w:eastAsia="zh-CN"/>
        </w:rPr>
        <w:t>；地产车补助</w:t>
      </w:r>
      <w:r>
        <w:rPr>
          <w:rFonts w:hint="default" w:ascii="Times New Roman" w:hAnsi="Times New Roman" w:eastAsia="仿宋_GB2312" w:cs="Times New Roman"/>
          <w:color w:val="auto"/>
          <w:sz w:val="32"/>
          <w:szCs w:val="32"/>
          <w:highlight w:val="none"/>
          <w:lang w:val="en-US" w:eastAsia="zh-CN"/>
        </w:rPr>
        <w:t>500万元；研发中心租赁补贴500万元</w:t>
      </w:r>
      <w:r>
        <w:rPr>
          <w:rFonts w:hint="default" w:ascii="Times New Roman" w:hAnsi="Times New Roman" w:eastAsia="仿宋_GB2312" w:cs="Times New Roman"/>
          <w:color w:val="auto"/>
          <w:sz w:val="32"/>
          <w:szCs w:val="32"/>
          <w:highlight w:val="none"/>
        </w:rPr>
        <w:t>。</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3）社会保障类专项安排0.86亿元，主要项目是：被征地农民养老保险资金缺口补助2000万元；社区配套及考核资金3163万元；企业养老保险区级财政补助180万元，城乡居民养老保险区级财政补助347万元，弱势群体救助经费350万元；社区养老服务补贴安排245万元；高龄生活补贴478万元；最低生活保障及临时救助、五保安排264万元；义务兵优待及退职退役安排385万元；专业治安巡防队安排213万元；社会工作服务站经费156万元。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                                                                                                                                                                                                                                                                                                                                                                                                                                                                                                                                                                                                                                                                                                                                                                                                                                                                                                                                                                                                                                                                                                                                                                                                                                                                                                                                                                                                                                                                                                                                                                                                                                                                                                                                                                                                                                                                                                                                                                                                                                                                                                                                                                                                                                                                                                                                                                                                                                                                                                                          </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医疗卫生计生类专项安排0.51亿元，主要项目是：城乡居民医疗保险区级财政补助1914万元；困难职工医疗保险专项158万元；基层医疗机构设备购置300万元；村卫生室建设经费220万元；三门卫生院建设350万元；国家基本公共卫生服务项目经费394万元；基层社区医疗卫生改革人员补助安排458万元；基本药物零差价销售补助400万元；独生子女父母奖励金105万元；预防性体检和卫生检测费128万元。</w:t>
      </w:r>
    </w:p>
    <w:p>
      <w:pPr>
        <w:spacing w:line="600" w:lineRule="exact"/>
        <w:ind w:firstLine="64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（5）文化体育类专项安排0.07亿元，主要项目是：株洲新区报经费350万元；全国文明城市建设及迎检经费98万元；宣传专项经费24万元；图书馆建设及运转经费108万元；</w:t>
      </w:r>
      <w:r>
        <w:rPr>
          <w:rFonts w:hint="default" w:ascii="Times New Roman" w:hAnsi="Times New Roman" w:eastAsia="仿宋_GB2312" w:cs="Times New Roman"/>
          <w:color w:val="auto"/>
          <w:sz w:val="32"/>
          <w:szCs w:val="32"/>
          <w:highlight w:val="none"/>
          <w:lang w:eastAsia="zh-CN"/>
        </w:rPr>
        <w:t>公共文化服务体系建设</w:t>
      </w:r>
      <w:r>
        <w:rPr>
          <w:rFonts w:hint="default" w:ascii="Times New Roman" w:hAnsi="Times New Roman" w:eastAsia="仿宋_GB2312" w:cs="Times New Roman"/>
          <w:color w:val="auto"/>
          <w:sz w:val="32"/>
          <w:szCs w:val="32"/>
          <w:highlight w:val="none"/>
          <w:lang w:val="en-US" w:eastAsia="zh-CN"/>
        </w:rPr>
        <w:t>50万元；</w:t>
      </w:r>
      <w:r>
        <w:rPr>
          <w:rFonts w:hint="default" w:ascii="Times New Roman" w:hAnsi="Times New Roman" w:eastAsia="仿宋_GB2312" w:cs="Times New Roman"/>
          <w:color w:val="auto"/>
          <w:sz w:val="32"/>
          <w:szCs w:val="32"/>
          <w:highlight w:val="none"/>
        </w:rPr>
        <w:t>文化馆运转经费26万元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旅游春节七天乐等文化事业发展专项经费60万元。</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（6）农林水类</w:t>
      </w:r>
      <w:r>
        <w:rPr>
          <w:rFonts w:hint="default" w:ascii="Times New Roman" w:hAnsi="Times New Roman" w:eastAsia="仿宋_GB2312" w:cs="Times New Roman"/>
          <w:color w:val="auto"/>
          <w:sz w:val="32"/>
          <w:szCs w:val="32"/>
          <w:highlight w:val="none"/>
          <w:lang w:eastAsia="zh-CN"/>
        </w:rPr>
        <w:t>农村人居环境综合整治</w:t>
      </w:r>
      <w:r>
        <w:rPr>
          <w:rFonts w:hint="default" w:ascii="Times New Roman" w:hAnsi="Times New Roman" w:eastAsia="仿宋_GB2312" w:cs="Times New Roman"/>
          <w:color w:val="auto"/>
          <w:sz w:val="32"/>
          <w:szCs w:val="32"/>
          <w:highlight w:val="none"/>
        </w:rPr>
        <w:t>安排1</w:t>
      </w:r>
      <w:r>
        <w:rPr>
          <w:rFonts w:hint="default" w:ascii="Times New Roman" w:hAnsi="Times New Roman" w:eastAsia="仿宋_GB2312" w:cs="Times New Roman"/>
          <w:color w:val="auto"/>
          <w:sz w:val="32"/>
          <w:szCs w:val="32"/>
          <w:highlight w:val="none"/>
          <w:lang w:val="en-US" w:eastAsia="zh-CN"/>
        </w:rPr>
        <w:t>.1亿</w:t>
      </w:r>
      <w:r>
        <w:rPr>
          <w:rFonts w:hint="default" w:ascii="Times New Roman" w:hAnsi="Times New Roman" w:eastAsia="仿宋_GB2312" w:cs="Times New Roman"/>
          <w:color w:val="auto"/>
          <w:sz w:val="32"/>
          <w:szCs w:val="32"/>
          <w:highlight w:val="none"/>
        </w:rPr>
        <w:t>元，主要项目是：村镇公司南部片区开发及田园综合体项目4000万元；乡村道路及水路客运2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17万元；农村水利建设</w:t>
      </w:r>
      <w:r>
        <w:rPr>
          <w:rFonts w:hint="default" w:ascii="Times New Roman" w:hAnsi="Times New Roman" w:eastAsia="仿宋_GB2312" w:cs="Times New Roman"/>
          <w:color w:val="auto"/>
          <w:sz w:val="32"/>
          <w:szCs w:val="32"/>
          <w:highlight w:val="none"/>
          <w:lang w:val="en-US" w:eastAsia="zh-CN"/>
        </w:rPr>
        <w:t>1780</w:t>
      </w:r>
      <w:r>
        <w:rPr>
          <w:rFonts w:hint="default" w:ascii="Times New Roman" w:hAnsi="Times New Roman" w:eastAsia="仿宋_GB2312" w:cs="Times New Roman"/>
          <w:color w:val="auto"/>
          <w:sz w:val="32"/>
          <w:szCs w:val="32"/>
          <w:highlight w:val="none"/>
        </w:rPr>
        <w:t>万元；美丽乡村建设600万元；</w:t>
      </w:r>
      <w:r>
        <w:rPr>
          <w:rFonts w:hint="default" w:ascii="Times New Roman" w:hAnsi="Times New Roman" w:eastAsia="仿宋_GB2312" w:cs="Times New Roman"/>
          <w:color w:val="auto"/>
          <w:kern w:val="0"/>
          <w:sz w:val="32"/>
          <w:szCs w:val="32"/>
          <w:highlight w:val="none"/>
        </w:rPr>
        <w:t>种植结构调整650万元；畜禽养殖污染治理专项经费600万元；</w:t>
      </w:r>
      <w:r>
        <w:rPr>
          <w:rFonts w:hint="default" w:ascii="Times New Roman" w:hAnsi="Times New Roman" w:eastAsia="仿宋_GB2312" w:cs="Times New Roman"/>
          <w:color w:val="auto"/>
          <w:kern w:val="0"/>
          <w:sz w:val="32"/>
          <w:szCs w:val="32"/>
          <w:highlight w:val="none"/>
          <w:lang w:eastAsia="zh-CN"/>
        </w:rPr>
        <w:t>农村改厕等综合整治</w:t>
      </w:r>
      <w:r>
        <w:rPr>
          <w:rFonts w:hint="default" w:ascii="Times New Roman" w:hAnsi="Times New Roman" w:eastAsia="仿宋_GB2312" w:cs="Times New Roman"/>
          <w:color w:val="auto"/>
          <w:kern w:val="0"/>
          <w:sz w:val="32"/>
          <w:szCs w:val="32"/>
          <w:highlight w:val="none"/>
          <w:lang w:val="en-US" w:eastAsia="zh-CN"/>
        </w:rPr>
        <w:t>500万元，</w:t>
      </w:r>
      <w:r>
        <w:rPr>
          <w:rFonts w:hint="default" w:ascii="Times New Roman" w:hAnsi="Times New Roman" w:eastAsia="仿宋_GB2312" w:cs="Times New Roman"/>
          <w:color w:val="auto"/>
          <w:sz w:val="32"/>
          <w:szCs w:val="32"/>
          <w:highlight w:val="none"/>
        </w:rPr>
        <w:t>蔬菜扩面、生猪改良、农机推广等200万元。</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（7）城市建设维护类专项安排</w:t>
      </w:r>
      <w:r>
        <w:rPr>
          <w:rFonts w:hint="default" w:ascii="Times New Roman" w:hAnsi="Times New Roman" w:eastAsia="仿宋_GB2312" w:cs="Times New Roman"/>
          <w:color w:val="auto"/>
          <w:sz w:val="32"/>
          <w:szCs w:val="32"/>
          <w:highlight w:val="none"/>
          <w:lang w:val="en-US" w:eastAsia="zh-CN"/>
        </w:rPr>
        <w:t>2.11</w:t>
      </w:r>
      <w:r>
        <w:rPr>
          <w:rFonts w:hint="default" w:ascii="Times New Roman" w:hAnsi="Times New Roman" w:eastAsia="仿宋_GB2312" w:cs="Times New Roman"/>
          <w:color w:val="auto"/>
          <w:sz w:val="32"/>
          <w:szCs w:val="32"/>
          <w:highlight w:val="none"/>
        </w:rPr>
        <w:t>亿元，主要项目是：城市维护14</w:t>
      </w:r>
      <w:r>
        <w:rPr>
          <w:rFonts w:hint="default" w:ascii="Times New Roman" w:hAnsi="Times New Roman" w:eastAsia="仿宋_GB2312" w:cs="Times New Roman"/>
          <w:color w:val="auto"/>
          <w:sz w:val="32"/>
          <w:szCs w:val="32"/>
          <w:highlight w:val="none"/>
          <w:lang w:val="en-US" w:eastAsia="zh-CN"/>
        </w:rPr>
        <w:t>355</w:t>
      </w:r>
      <w:r>
        <w:rPr>
          <w:rFonts w:hint="default"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eastAsia="zh-CN"/>
        </w:rPr>
        <w:t>厕所</w:t>
      </w:r>
      <w:r>
        <w:rPr>
          <w:rFonts w:hint="default" w:ascii="Times New Roman" w:hAnsi="Times New Roman" w:eastAsia="仿宋_GB2312" w:cs="Times New Roman"/>
          <w:color w:val="auto"/>
          <w:sz w:val="32"/>
          <w:szCs w:val="32"/>
          <w:highlight w:val="none"/>
        </w:rPr>
        <w:t>革命2100万元</w:t>
      </w:r>
      <w:r>
        <w:rPr>
          <w:rFonts w:hint="default" w:ascii="Times New Roman" w:hAnsi="Times New Roman" w:eastAsia="仿宋_GB2312" w:cs="Times New Roman"/>
          <w:color w:val="FF0000"/>
          <w:sz w:val="32"/>
          <w:szCs w:val="32"/>
          <w:highlight w:val="none"/>
        </w:rPr>
        <w:t>；</w:t>
      </w:r>
      <w:r>
        <w:rPr>
          <w:rFonts w:hint="default" w:ascii="Times New Roman" w:hAnsi="Times New Roman" w:eastAsia="仿宋_GB2312" w:cs="Times New Roman"/>
          <w:color w:val="auto"/>
          <w:sz w:val="32"/>
          <w:szCs w:val="32"/>
          <w:highlight w:val="none"/>
        </w:rPr>
        <w:t>城市基础设施建设</w:t>
      </w:r>
      <w:r>
        <w:rPr>
          <w:rFonts w:hint="default" w:ascii="Times New Roman" w:hAnsi="Times New Roman" w:eastAsia="仿宋_GB2312" w:cs="Times New Roman"/>
          <w:color w:val="auto"/>
          <w:sz w:val="32"/>
          <w:szCs w:val="32"/>
          <w:highlight w:val="none"/>
          <w:lang w:val="en-US" w:eastAsia="zh-CN"/>
        </w:rPr>
        <w:t>2357</w:t>
      </w:r>
      <w:r>
        <w:rPr>
          <w:rFonts w:hint="default" w:ascii="Times New Roman" w:hAnsi="Times New Roman" w:eastAsia="仿宋_GB2312" w:cs="Times New Roman"/>
          <w:color w:val="auto"/>
          <w:sz w:val="32"/>
          <w:szCs w:val="32"/>
          <w:highlight w:val="none"/>
        </w:rPr>
        <w:t>万元；创建考评经费750万元；老旧小区改造600万元；农贸市场保洁175万元。</w:t>
      </w:r>
    </w:p>
    <w:p>
      <w:pPr>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）化解债务类专项安排</w:t>
      </w:r>
      <w:r>
        <w:rPr>
          <w:rFonts w:hint="default" w:ascii="Times New Roman" w:hAnsi="Times New Roman" w:eastAsia="仿宋_GB2312" w:cs="Times New Roman"/>
          <w:color w:val="auto"/>
          <w:sz w:val="32"/>
          <w:szCs w:val="32"/>
          <w:highlight w:val="none"/>
          <w:lang w:val="en-US" w:eastAsia="zh-CN"/>
        </w:rPr>
        <w:t>2.91亿元，主要项目是：</w:t>
      </w:r>
      <w:r>
        <w:rPr>
          <w:rFonts w:hint="default" w:ascii="Times New Roman" w:hAnsi="Times New Roman" w:eastAsia="仿宋_GB2312" w:cs="Times New Roman"/>
          <w:color w:val="auto"/>
          <w:sz w:val="32"/>
          <w:szCs w:val="32"/>
          <w:highlight w:val="none"/>
        </w:rPr>
        <w:t>政府债务风险基金安排29100万元</w:t>
      </w:r>
      <w:r>
        <w:rPr>
          <w:rFonts w:hint="default" w:ascii="Times New Roman" w:hAnsi="Times New Roman" w:eastAsia="仿宋_GB2312" w:cs="Times New Roman"/>
          <w:color w:val="auto"/>
          <w:sz w:val="32"/>
          <w:szCs w:val="32"/>
          <w:highlight w:val="none"/>
          <w:lang w:eastAsia="zh-CN"/>
        </w:rPr>
        <w:t>。</w:t>
      </w:r>
    </w:p>
    <w:p>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）环境保护类专项安排0.3</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亿元，主要项目是：黑臭水体整治等</w:t>
      </w:r>
      <w:r>
        <w:rPr>
          <w:rFonts w:hint="default" w:ascii="Times New Roman" w:hAnsi="Times New Roman" w:eastAsia="仿宋_GB2312" w:cs="Times New Roman"/>
          <w:color w:val="auto"/>
          <w:sz w:val="32"/>
          <w:szCs w:val="32"/>
          <w:highlight w:val="none"/>
          <w:lang w:val="en-US" w:eastAsia="zh-CN"/>
        </w:rPr>
        <w:t>2000</w:t>
      </w:r>
      <w:r>
        <w:rPr>
          <w:rFonts w:hint="default" w:ascii="Times New Roman" w:hAnsi="Times New Roman" w:eastAsia="仿宋_GB2312" w:cs="Times New Roman"/>
          <w:color w:val="auto"/>
          <w:sz w:val="32"/>
          <w:szCs w:val="32"/>
          <w:highlight w:val="none"/>
        </w:rPr>
        <w:t>万元；雷打石污水处理厂1000万元；新马遗留问题处置经费200万元；两型社会建设260万元；环保污染治理专项经费52万元。</w:t>
      </w:r>
      <w:r>
        <w:rPr>
          <w:rFonts w:hint="default" w:ascii="Times New Roman" w:hAnsi="Times New Roman" w:eastAsia="仿宋_GB2312" w:cs="Times New Roman"/>
          <w:color w:val="auto"/>
          <w:sz w:val="32"/>
          <w:szCs w:val="32"/>
          <w:highlight w:val="none"/>
          <w:lang w:val="en-US" w:eastAsia="zh-CN"/>
        </w:rPr>
        <w:t xml:space="preserve"> </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）政法专项安排</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亿元。主要项目是：法院审判大楼建设1000万元；公安交警专项</w:t>
      </w:r>
      <w:r>
        <w:rPr>
          <w:rFonts w:hint="default" w:ascii="Times New Roman" w:hAnsi="Times New Roman" w:eastAsia="仿宋_GB2312" w:cs="Times New Roman"/>
          <w:color w:val="auto"/>
          <w:sz w:val="32"/>
          <w:szCs w:val="32"/>
          <w:highlight w:val="none"/>
          <w:lang w:val="en-US" w:eastAsia="zh-CN"/>
        </w:rPr>
        <w:t>2523</w:t>
      </w:r>
      <w:r>
        <w:rPr>
          <w:rFonts w:hint="default" w:ascii="Times New Roman" w:hAnsi="Times New Roman" w:eastAsia="仿宋_GB2312" w:cs="Times New Roman"/>
          <w:color w:val="auto"/>
          <w:sz w:val="32"/>
          <w:szCs w:val="32"/>
          <w:highlight w:val="none"/>
        </w:rPr>
        <w:t>万元；派出所建设</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00万元；禁毒专项350万元。</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）其他专项安排</w:t>
      </w:r>
      <w:r>
        <w:rPr>
          <w:rFonts w:hint="default" w:ascii="Times New Roman" w:hAnsi="Times New Roman" w:eastAsia="仿宋_GB2312" w:cs="Times New Roman"/>
          <w:color w:val="auto"/>
          <w:sz w:val="32"/>
          <w:szCs w:val="32"/>
          <w:highlight w:val="none"/>
          <w:lang w:val="en-US" w:eastAsia="zh-CN"/>
        </w:rPr>
        <w:t>2.61</w:t>
      </w:r>
      <w:r>
        <w:rPr>
          <w:rFonts w:hint="default" w:ascii="Times New Roman" w:hAnsi="Times New Roman" w:eastAsia="仿宋_GB2312" w:cs="Times New Roman"/>
          <w:color w:val="auto"/>
          <w:sz w:val="32"/>
          <w:szCs w:val="32"/>
          <w:highlight w:val="none"/>
        </w:rPr>
        <w:t>亿元。主要项目是：预备费5000万元；机构改革专项经费2000万元；税务征收经费4000万元；</w:t>
      </w:r>
      <w:r>
        <w:rPr>
          <w:rFonts w:hint="default" w:ascii="Times New Roman" w:hAnsi="Times New Roman" w:eastAsia="仿宋_GB2312" w:cs="Times New Roman"/>
          <w:color w:val="auto"/>
          <w:sz w:val="32"/>
          <w:szCs w:val="32"/>
          <w:highlight w:val="none"/>
          <w:lang w:eastAsia="zh-CN"/>
        </w:rPr>
        <w:t>招商专项</w:t>
      </w:r>
      <w:r>
        <w:rPr>
          <w:rFonts w:hint="default" w:ascii="Times New Roman" w:hAnsi="Times New Roman" w:eastAsia="仿宋_GB2312" w:cs="Times New Roman"/>
          <w:color w:val="auto"/>
          <w:sz w:val="32"/>
          <w:szCs w:val="32"/>
          <w:highlight w:val="none"/>
          <w:lang w:val="en-US" w:eastAsia="zh-CN"/>
        </w:rPr>
        <w:t>600万元；代表建议办理专项资金350万元；委员提案办理专项资金350万元</w:t>
      </w:r>
      <w:r>
        <w:rPr>
          <w:rFonts w:hint="default" w:ascii="Times New Roman" w:hAnsi="Times New Roman" w:eastAsia="仿宋_GB2312" w:cs="Times New Roman"/>
          <w:color w:val="auto"/>
          <w:sz w:val="32"/>
          <w:szCs w:val="32"/>
          <w:highlight w:val="none"/>
        </w:rPr>
        <w:t>。</w:t>
      </w:r>
    </w:p>
    <w:p>
      <w:pPr>
        <w:spacing w:line="560" w:lineRule="exact"/>
        <w:ind w:firstLine="643" w:firstLineChars="200"/>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2、政府性基金预算</w:t>
      </w:r>
    </w:p>
    <w:p>
      <w:pPr>
        <w:spacing w:line="60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2019年政府性基金收入安排18.96亿元，其中：国有土地使用权出让收入安排18.96亿元（</w:t>
      </w:r>
      <w:r>
        <w:rPr>
          <w:rFonts w:hint="eastAsia" w:eastAsia="仿宋_GB2312" w:cs="Times New Roman"/>
          <w:color w:val="auto"/>
          <w:kern w:val="0"/>
          <w:sz w:val="32"/>
          <w:szCs w:val="32"/>
          <w:highlight w:val="none"/>
          <w:lang w:eastAsia="zh-CN"/>
        </w:rPr>
        <w:t>预计</w:t>
      </w:r>
      <w:r>
        <w:rPr>
          <w:rFonts w:hint="default" w:ascii="Times New Roman" w:hAnsi="Times New Roman" w:eastAsia="仿宋_GB2312" w:cs="Times New Roman"/>
          <w:color w:val="auto"/>
          <w:kern w:val="0"/>
          <w:sz w:val="32"/>
          <w:szCs w:val="32"/>
          <w:highlight w:val="none"/>
        </w:rPr>
        <w:t>当年可实现25.88亿元，其中调入</w:t>
      </w:r>
      <w:r>
        <w:rPr>
          <w:rFonts w:hint="default" w:ascii="Times New Roman" w:hAnsi="Times New Roman" w:eastAsia="仿宋_GB2312" w:cs="Times New Roman"/>
          <w:color w:val="auto"/>
          <w:kern w:val="0"/>
          <w:sz w:val="32"/>
          <w:szCs w:val="32"/>
          <w:highlight w:val="none"/>
          <w:lang w:eastAsia="zh-CN"/>
        </w:rPr>
        <w:t>一般公共</w:t>
      </w:r>
      <w:r>
        <w:rPr>
          <w:rFonts w:hint="default" w:ascii="Times New Roman" w:hAnsi="Times New Roman" w:eastAsia="仿宋_GB2312" w:cs="Times New Roman"/>
          <w:color w:val="auto"/>
          <w:kern w:val="0"/>
          <w:sz w:val="32"/>
          <w:szCs w:val="32"/>
          <w:highlight w:val="none"/>
        </w:rPr>
        <w:t xml:space="preserve">预算收入6.92亿元）。 </w:t>
      </w:r>
    </w:p>
    <w:p>
      <w:pPr>
        <w:spacing w:line="60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2019年政府性基金支出安排18.96亿元，其中：国有</w:t>
      </w:r>
    </w:p>
    <w:p>
      <w:pPr>
        <w:rPr>
          <w:rFonts w:hint="default" w:ascii="Times New Roman" w:hAnsi="Times New Roman" w:cs="Times New Roman"/>
          <w:color w:val="auto"/>
          <w:szCs w:val="21"/>
          <w:highlight w:val="none"/>
        </w:rPr>
      </w:pPr>
      <w:r>
        <w:rPr>
          <w:rFonts w:hint="default" w:ascii="Times New Roman" w:hAnsi="Times New Roman" w:eastAsia="仿宋_GB2312" w:cs="Times New Roman"/>
          <w:color w:val="auto"/>
          <w:kern w:val="0"/>
          <w:sz w:val="32"/>
          <w:szCs w:val="32"/>
          <w:highlight w:val="none"/>
        </w:rPr>
        <w:t xml:space="preserve">土地使用权出让收入安排支出18.96亿元。 </w:t>
      </w:r>
    </w:p>
    <w:p>
      <w:pPr>
        <w:spacing w:line="560" w:lineRule="exact"/>
        <w:ind w:firstLine="643" w:firstLineChars="200"/>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3、国有资本经营预算</w:t>
      </w:r>
    </w:p>
    <w:p>
      <w:pPr>
        <w:spacing w:line="60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2019年国有资本经营收入预算安排</w:t>
      </w: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亿元，其中：国有独资企业应上缴的利润</w:t>
      </w: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亿元。</w:t>
      </w:r>
    </w:p>
    <w:p>
      <w:pPr>
        <w:spacing w:line="60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2019年国有资本经营支出预算主要包括资本性支出和其他支出，支出总额安排</w:t>
      </w: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亿元</w:t>
      </w:r>
      <w:r>
        <w:rPr>
          <w:rFonts w:hint="default" w:ascii="Times New Roman" w:hAnsi="Times New Roman" w:eastAsia="仿宋_GB2312" w:cs="Times New Roman"/>
          <w:color w:val="auto"/>
          <w:kern w:val="0"/>
          <w:sz w:val="32"/>
          <w:szCs w:val="32"/>
          <w:highlight w:val="none"/>
          <w:lang w:eastAsia="zh-CN"/>
        </w:rPr>
        <w:t>，其中：资本性支出</w:t>
      </w:r>
      <w:r>
        <w:rPr>
          <w:rFonts w:hint="default" w:ascii="Times New Roman" w:hAnsi="Times New Roman" w:eastAsia="仿宋_GB2312" w:cs="Times New Roman"/>
          <w:color w:val="auto"/>
          <w:kern w:val="0"/>
          <w:sz w:val="32"/>
          <w:szCs w:val="32"/>
          <w:highlight w:val="none"/>
          <w:lang w:val="en-US" w:eastAsia="zh-CN"/>
        </w:rPr>
        <w:t xml:space="preserve">0.62亿元，项目支出0.38亿元。 </w:t>
      </w:r>
    </w:p>
    <w:p>
      <w:pPr>
        <w:spacing w:line="560" w:lineRule="exact"/>
        <w:ind w:firstLine="643" w:firstLineChars="200"/>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4、社会保险基金预算</w:t>
      </w:r>
    </w:p>
    <w:p>
      <w:pPr>
        <w:spacing w:line="60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2019年社会保险基金收入安排1.95亿元，其中：城乡居民基本养老保险基金收入预算0.21亿元；机关事业单位基本养老保险基金收入预算0.93亿元；城乡居民（新农合）医疗基金收入预算0.73亿元；失业保险基金收入预算0.08亿元。</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 xml:space="preserve">2019年社会保险基金安排支出1.65亿元，其中：城乡居民基本养老保险基金支出预算0.18亿元；机关事业单位基本养老保险基金支出预算0.72亿元；新型农村合作医疗基金支出预算0.71亿元；失业保险基金支出预算0.04亿元。 </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sz w:val="32"/>
          <w:szCs w:val="32"/>
          <w:highlight w:val="none"/>
        </w:rPr>
        <w:t>三、全面完成</w:t>
      </w:r>
      <w:r>
        <w:rPr>
          <w:rFonts w:hint="default" w:ascii="Times New Roman" w:hAnsi="Times New Roman" w:eastAsia="黑体" w:cs="Times New Roman"/>
          <w:color w:val="auto"/>
          <w:kern w:val="0"/>
          <w:sz w:val="32"/>
          <w:szCs w:val="32"/>
          <w:highlight w:val="none"/>
        </w:rPr>
        <w:t>2019年财政各项工作任务</w:t>
      </w:r>
    </w:p>
    <w:p>
      <w:pPr>
        <w:ind w:firstLine="480" w:firstLineChars="150"/>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rPr>
        <w:t>2019年，是</w:t>
      </w:r>
      <w:r>
        <w:rPr>
          <w:rFonts w:hint="eastAsia" w:eastAsia="仿宋_GB2312" w:cs="Times New Roman"/>
          <w:color w:val="auto"/>
          <w:kern w:val="0"/>
          <w:sz w:val="32"/>
          <w:szCs w:val="32"/>
          <w:highlight w:val="none"/>
          <w:lang w:eastAsia="zh-CN"/>
        </w:rPr>
        <w:t>中华人民共和国</w:t>
      </w:r>
      <w:r>
        <w:rPr>
          <w:rFonts w:hint="default" w:ascii="Times New Roman" w:hAnsi="Times New Roman" w:eastAsia="仿宋_GB2312" w:cs="Times New Roman"/>
          <w:color w:val="auto"/>
          <w:kern w:val="0"/>
          <w:sz w:val="32"/>
          <w:szCs w:val="32"/>
          <w:highlight w:val="none"/>
        </w:rPr>
        <w:t>成立70周年，是决胜</w:t>
      </w:r>
      <w:r>
        <w:rPr>
          <w:rFonts w:hint="eastAsia" w:eastAsia="仿宋_GB2312" w:cs="Times New Roman"/>
          <w:color w:val="auto"/>
          <w:kern w:val="0"/>
          <w:sz w:val="32"/>
          <w:szCs w:val="32"/>
          <w:highlight w:val="none"/>
          <w:lang w:eastAsia="zh-CN"/>
        </w:rPr>
        <w:t>建成</w:t>
      </w:r>
      <w:r>
        <w:rPr>
          <w:rFonts w:hint="default" w:ascii="Times New Roman" w:hAnsi="Times New Roman" w:eastAsia="仿宋_GB2312" w:cs="Times New Roman"/>
          <w:color w:val="auto"/>
          <w:kern w:val="0"/>
          <w:sz w:val="32"/>
          <w:szCs w:val="32"/>
          <w:highlight w:val="none"/>
        </w:rPr>
        <w:t>全面小康</w:t>
      </w:r>
      <w:r>
        <w:rPr>
          <w:rFonts w:hint="eastAsia" w:eastAsia="仿宋_GB2312" w:cs="Times New Roman"/>
          <w:color w:val="auto"/>
          <w:kern w:val="0"/>
          <w:sz w:val="32"/>
          <w:szCs w:val="32"/>
          <w:highlight w:val="none"/>
          <w:lang w:eastAsia="zh-CN"/>
        </w:rPr>
        <w:t>社会</w:t>
      </w:r>
      <w:r>
        <w:rPr>
          <w:rFonts w:hint="default" w:ascii="Times New Roman" w:hAnsi="Times New Roman" w:eastAsia="仿宋_GB2312" w:cs="Times New Roman"/>
          <w:color w:val="auto"/>
          <w:kern w:val="0"/>
          <w:sz w:val="32"/>
          <w:szCs w:val="32"/>
          <w:highlight w:val="none"/>
        </w:rPr>
        <w:t>的</w:t>
      </w:r>
      <w:r>
        <w:rPr>
          <w:rFonts w:hint="eastAsia" w:eastAsia="仿宋_GB2312" w:cs="Times New Roman"/>
          <w:color w:val="auto"/>
          <w:kern w:val="0"/>
          <w:sz w:val="32"/>
          <w:szCs w:val="32"/>
          <w:highlight w:val="none"/>
          <w:lang w:eastAsia="zh-CN"/>
        </w:rPr>
        <w:t>关键之</w:t>
      </w:r>
      <w:r>
        <w:rPr>
          <w:rFonts w:hint="default" w:ascii="Times New Roman" w:hAnsi="Times New Roman" w:eastAsia="仿宋_GB2312" w:cs="Times New Roman"/>
          <w:color w:val="auto"/>
          <w:kern w:val="0"/>
          <w:sz w:val="32"/>
          <w:szCs w:val="32"/>
          <w:highlight w:val="none"/>
        </w:rPr>
        <w:t>年，</w:t>
      </w:r>
      <w:r>
        <w:rPr>
          <w:rFonts w:hint="eastAsia" w:eastAsia="仿宋_GB2312" w:cs="Times New Roman"/>
          <w:color w:val="auto"/>
          <w:kern w:val="0"/>
          <w:sz w:val="32"/>
          <w:szCs w:val="32"/>
          <w:highlight w:val="none"/>
          <w:lang w:eastAsia="zh-CN"/>
        </w:rPr>
        <w:t>做好财政工作责任重大</w:t>
      </w:r>
      <w:r>
        <w:rPr>
          <w:rFonts w:hint="default" w:ascii="Times New Roman" w:hAnsi="Times New Roman" w:eastAsia="仿宋_GB2312" w:cs="Times New Roman"/>
          <w:color w:val="auto"/>
          <w:kern w:val="0"/>
          <w:sz w:val="32"/>
          <w:szCs w:val="32"/>
          <w:highlight w:val="none"/>
        </w:rPr>
        <w:t>。财政部门将紧扣工委、管委会，区委、区政府的决策部署，坚持稳中求进工作基调，锐意进取，改革创新，确保全面完成全年各项目标任务。</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val="0"/>
          <w:bCs/>
          <w:color w:val="auto"/>
          <w:sz w:val="32"/>
          <w:szCs w:val="32"/>
          <w:highlight w:val="none"/>
        </w:rPr>
        <w:t>（一）</w:t>
      </w:r>
      <w:r>
        <w:rPr>
          <w:rStyle w:val="24"/>
          <w:rFonts w:hint="default" w:ascii="Times New Roman" w:hAnsi="Times New Roman" w:eastAsia="楷体_GB2312" w:cs="Times New Roman"/>
          <w:b w:val="0"/>
          <w:bCs/>
          <w:color w:val="auto"/>
          <w:sz w:val="32"/>
          <w:szCs w:val="32"/>
          <w:highlight w:val="none"/>
          <w:shd w:val="clear" w:color="auto" w:fill="FFFFFF"/>
        </w:rPr>
        <w:t>坚持党的领导，着力提高政治站位</w:t>
      </w:r>
      <w:r>
        <w:rPr>
          <w:rFonts w:hint="default" w:ascii="Times New Roman" w:hAnsi="Times New Roman" w:eastAsia="楷体_GB2312"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 xml:space="preserve">强化政治担当，以习近平新时代中国特色社会主义思想为指导，增强“四个意识”，落实“两个维护”。要强化“财”自觉服从服务于“政”的意识，坚决维护和加强党对财政工作的领导，从严从实抓好党建，确保财政工作始终坚持正确的政治方向。坚决把党的十九大精神贯穿于财政工作的方方面面。着眼于新区发展大局思考、处理和解决问题，更好地服务工委、管委会、区委、区政府的决策部署，算好账、管好钱，当好参谋。以政治建设统领班子建设，全面加强党组班子自身建设，确保信念过硬、政治过硬、责任过硬、能力过硬、作风过硬。坚持以上率下，用铁的纪律和规矩管好队伍，营造风清气正的政治生态。 </w:t>
      </w:r>
    </w:p>
    <w:p>
      <w:pPr>
        <w:ind w:firstLine="640" w:firstLineChars="200"/>
        <w:rPr>
          <w:rFonts w:hint="default" w:ascii="Times New Roman" w:hAnsi="Times New Roman" w:eastAsia="仿宋_GB2312" w:cs="Times New Roman"/>
          <w:color w:val="auto"/>
          <w:sz w:val="32"/>
          <w:szCs w:val="32"/>
          <w:highlight w:val="none"/>
          <w:lang w:val="en-US" w:eastAsia="zh-CN"/>
        </w:rPr>
      </w:pPr>
      <w:r>
        <w:rPr>
          <w:rStyle w:val="24"/>
          <w:rFonts w:hint="default" w:ascii="Times New Roman" w:hAnsi="Times New Roman" w:eastAsia="楷体_GB2312" w:cs="Times New Roman"/>
          <w:b w:val="0"/>
          <w:bCs w:val="0"/>
          <w:color w:val="auto"/>
          <w:sz w:val="32"/>
          <w:szCs w:val="32"/>
          <w:highlight w:val="none"/>
          <w:shd w:val="clear" w:color="auto" w:fill="FFFFFF"/>
          <w:lang w:eastAsia="zh-CN"/>
        </w:rPr>
        <w:t>（二）坚持目标导向，着力强化收入征管。</w:t>
      </w:r>
      <w:r>
        <w:rPr>
          <w:rFonts w:hint="default" w:ascii="Times New Roman" w:hAnsi="Times New Roman" w:eastAsia="仿宋_GB2312" w:cs="Times New Roman"/>
          <w:color w:val="auto"/>
          <w:sz w:val="32"/>
          <w:szCs w:val="32"/>
          <w:highlight w:val="none"/>
        </w:rPr>
        <w:t>始终把抓收入、稳增长作为头等大事来抓</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加强对经济税收形势判断，科学合理预测收入目标，及时分解落实收入任务，研究收入组织对策，做到目标明确，任务具体。狠抓收入调度，确保月度之间的税收均衡入库，切实采取措施防止大起大落，提升组织收入掌控力。加强税收征管，堵塞漏洞，提高征管效率。增进财税部门协调联动，加强财政收入动态分析，既严格落实中央减税降费政策，又要做到应收尽收。配合推进税收征管体制调整工作。稳妥推进社保费和非税收入征管职责划转工作，增强税费征管能力，提高可用财力水平。</w:t>
      </w:r>
    </w:p>
    <w:p>
      <w:pPr>
        <w:ind w:firstLine="640" w:firstLineChars="200"/>
        <w:rPr>
          <w:rFonts w:hint="default" w:ascii="Times New Roman" w:hAnsi="Times New Roman" w:eastAsia="仿宋_GB2312" w:cs="Times New Roman"/>
          <w:color w:val="auto"/>
          <w:highlight w:val="none"/>
        </w:rPr>
      </w:pP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eastAsia="zh-CN"/>
        </w:rPr>
        <w:t>三</w:t>
      </w:r>
      <w:r>
        <w:rPr>
          <w:rFonts w:hint="default" w:ascii="Times New Roman" w:hAnsi="Times New Roman" w:eastAsia="楷体_GB2312" w:cs="Times New Roman"/>
          <w:b w:val="0"/>
          <w:bCs w:val="0"/>
          <w:color w:val="auto"/>
          <w:sz w:val="32"/>
          <w:szCs w:val="32"/>
          <w:highlight w:val="none"/>
        </w:rPr>
        <w:t>）</w:t>
      </w:r>
      <w:r>
        <w:rPr>
          <w:rStyle w:val="24"/>
          <w:rFonts w:hint="default" w:ascii="Times New Roman" w:hAnsi="Times New Roman" w:eastAsia="楷体_GB2312" w:cs="Times New Roman"/>
          <w:b w:val="0"/>
          <w:bCs w:val="0"/>
          <w:color w:val="auto"/>
          <w:sz w:val="32"/>
          <w:szCs w:val="32"/>
          <w:highlight w:val="none"/>
          <w:shd w:val="clear" w:color="auto" w:fill="FFFFFF"/>
        </w:rPr>
        <w:t>坚持产业引领，着力服务发展大局</w:t>
      </w: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牢固树立“经济决定财政”的理念，逐步构建多点支撑、重点带动的财源体系。</w:t>
      </w:r>
      <w:r>
        <w:rPr>
          <w:rFonts w:hint="default" w:ascii="Times New Roman" w:hAnsi="Times New Roman" w:eastAsia="仿宋_GB2312" w:cs="Times New Roman"/>
          <w:color w:val="auto"/>
          <w:sz w:val="32"/>
          <w:szCs w:val="32"/>
          <w:highlight w:val="none"/>
          <w:shd w:val="clear" w:color="auto" w:fill="FFFFFF"/>
        </w:rPr>
        <w:t>集中财力重点支持产业发展“1+7+4”政策的实施</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积极推进产业项目建设年活动</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涵养一批长效财源，确保经济高质量发展的成果反映到财政收入的高质量增长上</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kern w:val="0"/>
          <w:sz w:val="32"/>
          <w:szCs w:val="32"/>
          <w:highlight w:val="none"/>
          <w:shd w:val="clear" w:color="auto" w:fill="FFFFFF"/>
        </w:rPr>
        <w:t>全面落实中央新一轮</w:t>
      </w:r>
      <w:r>
        <w:rPr>
          <w:rFonts w:hint="default" w:ascii="Times New Roman" w:hAnsi="Times New Roman" w:eastAsia="仿宋_GB2312" w:cs="Times New Roman"/>
          <w:color w:val="auto"/>
          <w:kern w:val="0"/>
          <w:sz w:val="32"/>
          <w:szCs w:val="32"/>
          <w:highlight w:val="none"/>
          <w:shd w:val="clear" w:color="auto" w:fill="FFFFFF"/>
          <w:lang w:eastAsia="zh-CN"/>
        </w:rPr>
        <w:t>更大规模</w:t>
      </w:r>
      <w:r>
        <w:rPr>
          <w:rFonts w:hint="default" w:ascii="Times New Roman" w:hAnsi="Times New Roman" w:eastAsia="仿宋_GB2312" w:cs="Times New Roman"/>
          <w:color w:val="auto"/>
          <w:kern w:val="0"/>
          <w:sz w:val="32"/>
          <w:szCs w:val="32"/>
          <w:highlight w:val="none"/>
          <w:shd w:val="clear" w:color="auto" w:fill="FFFFFF"/>
        </w:rPr>
        <w:t>减税降费政策，推进增值税等实质性减税，对小微企业、科技型初创企业实施普惠性税收免除等，切实减轻企业负担，激发企业发展活力</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kern w:val="0"/>
          <w:sz w:val="32"/>
          <w:szCs w:val="32"/>
          <w:highlight w:val="none"/>
          <w:shd w:val="clear" w:color="auto" w:fill="FFFFFF"/>
        </w:rPr>
        <w:t>继续大力实施积极的财政政策，综合运用产业基金、股权投资、贷款贴息等市场化运作方式，撬动更多的社会资本投向实体经济</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kern w:val="0"/>
          <w:sz w:val="32"/>
          <w:szCs w:val="32"/>
          <w:highlight w:val="none"/>
          <w:shd w:val="clear" w:color="auto" w:fill="FFFFFF"/>
        </w:rPr>
        <w:t>充分利用政府债券低成本筹资优势，积极争取专项债券额度，发挥好专项债券一举多得的政策效用。</w:t>
      </w:r>
      <w:r>
        <w:rPr>
          <w:rFonts w:hint="default" w:ascii="Times New Roman" w:hAnsi="Times New Roman" w:eastAsia="仿宋_GB2312" w:cs="Times New Roman"/>
          <w:color w:val="auto"/>
          <w:kern w:val="0"/>
          <w:sz w:val="32"/>
          <w:szCs w:val="32"/>
          <w:highlight w:val="none"/>
          <w:shd w:val="clear" w:color="auto" w:fill="FFFFFF"/>
          <w:lang w:eastAsia="zh-CN"/>
        </w:rPr>
        <w:t>积极向上争资立项，全区各部门要加大与上级部门沟通对接，全力抢抓政策机遇，确保2019年向上争取资金规模不断提高，助推新区经济高质量</w:t>
      </w:r>
      <w:r>
        <w:rPr>
          <w:rFonts w:hint="default" w:ascii="Times New Roman" w:hAnsi="Times New Roman" w:eastAsia="仿宋_GB2312" w:cs="Times New Roman"/>
          <w:color w:val="auto"/>
          <w:kern w:val="0"/>
          <w:sz w:val="32"/>
          <w:szCs w:val="32"/>
          <w:highlight w:val="none"/>
          <w:shd w:val="clear" w:color="auto" w:fill="FFFFFF"/>
        </w:rPr>
        <w:t>发</w:t>
      </w:r>
      <w:r>
        <w:rPr>
          <w:rFonts w:hint="default" w:ascii="Times New Roman" w:hAnsi="Times New Roman" w:eastAsia="仿宋_GB2312" w:cs="Times New Roman"/>
          <w:color w:val="auto"/>
          <w:kern w:val="0"/>
          <w:sz w:val="32"/>
          <w:szCs w:val="32"/>
          <w:highlight w:val="none"/>
          <w:shd w:val="clear" w:color="auto" w:fill="FFFFFF"/>
          <w:lang w:eastAsia="zh-CN"/>
        </w:rPr>
        <w:t>展</w:t>
      </w:r>
      <w:r>
        <w:rPr>
          <w:rFonts w:hint="default" w:ascii="Times New Roman" w:hAnsi="Times New Roman" w:eastAsia="仿宋_GB2312" w:cs="Times New Roman"/>
          <w:color w:val="auto"/>
          <w:kern w:val="0"/>
          <w:sz w:val="32"/>
          <w:szCs w:val="32"/>
          <w:highlight w:val="none"/>
          <w:shd w:val="clear" w:color="auto" w:fill="FFFFFF"/>
        </w:rPr>
        <w:t>。</w:t>
      </w:r>
    </w:p>
    <w:p>
      <w:pPr>
        <w:widowControl/>
        <w:spacing w:line="560" w:lineRule="exact"/>
        <w:ind w:firstLine="627" w:firstLineChars="196"/>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eastAsia="zh-CN"/>
        </w:rPr>
        <w:t>四</w:t>
      </w:r>
      <w:r>
        <w:rPr>
          <w:rFonts w:hint="default" w:ascii="Times New Roman" w:hAnsi="Times New Roman" w:eastAsia="楷体_GB2312" w:cs="Times New Roman"/>
          <w:b w:val="0"/>
          <w:bCs w:val="0"/>
          <w:color w:val="auto"/>
          <w:sz w:val="32"/>
          <w:szCs w:val="32"/>
          <w:highlight w:val="none"/>
        </w:rPr>
        <w:t>）</w:t>
      </w:r>
      <w:r>
        <w:rPr>
          <w:rStyle w:val="24"/>
          <w:rFonts w:hint="default" w:ascii="Times New Roman" w:hAnsi="Times New Roman" w:eastAsia="楷体_GB2312" w:cs="Times New Roman"/>
          <w:b w:val="0"/>
          <w:bCs w:val="0"/>
          <w:color w:val="auto"/>
          <w:sz w:val="32"/>
          <w:szCs w:val="32"/>
          <w:highlight w:val="none"/>
          <w:shd w:val="clear" w:color="auto" w:fill="FFFFFF"/>
        </w:rPr>
        <w:t>坚持民生优先，着力建设“幸福天元”。</w:t>
      </w:r>
      <w:r>
        <w:rPr>
          <w:rFonts w:hint="default" w:ascii="Times New Roman" w:hAnsi="Times New Roman" w:eastAsia="仿宋_GB2312" w:cs="Times New Roman"/>
          <w:color w:val="auto"/>
          <w:sz w:val="32"/>
          <w:szCs w:val="32"/>
          <w:highlight w:val="none"/>
        </w:rPr>
        <w:t>始终把保障和改善民生作为财政工作的出发点和落脚点，突出保基本、兜底线，在学有所教、劳有所得、病有所医、老有所养、住有所居上持续取得新进展。支持提升基层医疗服务能力，深入推进医疗联合体建设，持续扩大社会保障覆盖面，推动落实新一轮更加积极的就业创业政策，大力支持发展智慧养老服务体系，加快推进建设城乡统筹幸福区。大力推动实施乡村振兴战略。加快推进农业农村现代化，加大涉农资金统筹整合力度，建立健全多元投入保障制度。重点推进响水国家级田园综合体建设，支持一体化推进农村人居环境整治、美丽乡村建设提档升级。通过加快建设一批现代农业产业园、特色小镇和特色农庄，实现乡村旅游、生态农业一体化发展，不断促进农村发展、农业增效、农民增收，提高农民生活质量。织密托底的民生“保障网”，让人民群众在共建共享中有更多获得感和幸福感。</w:t>
      </w:r>
    </w:p>
    <w:p>
      <w:pPr>
        <w:ind w:firstLine="640"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eastAsia="zh-CN"/>
        </w:rPr>
        <w:t>五</w:t>
      </w:r>
      <w:r>
        <w:rPr>
          <w:rFonts w:hint="default" w:ascii="Times New Roman" w:hAnsi="Times New Roman" w:eastAsia="楷体_GB2312" w:cs="Times New Roman"/>
          <w:b w:val="0"/>
          <w:bCs w:val="0"/>
          <w:color w:val="auto"/>
          <w:sz w:val="32"/>
          <w:szCs w:val="32"/>
          <w:highlight w:val="none"/>
        </w:rPr>
        <w:t>）</w:t>
      </w:r>
      <w:r>
        <w:rPr>
          <w:rStyle w:val="24"/>
          <w:rFonts w:hint="default" w:ascii="Times New Roman" w:hAnsi="Times New Roman" w:eastAsia="楷体_GB2312" w:cs="Times New Roman"/>
          <w:b w:val="0"/>
          <w:bCs w:val="0"/>
          <w:color w:val="auto"/>
          <w:sz w:val="32"/>
          <w:szCs w:val="32"/>
          <w:highlight w:val="none"/>
          <w:shd w:val="clear" w:color="auto" w:fill="FFFFFF"/>
        </w:rPr>
        <w:t>坚持底线思维，着力强化风险管控</w:t>
      </w: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牢固树立风险意识，坚决打好防范化解重大风险这场硬仗。</w:t>
      </w:r>
      <w:r>
        <w:rPr>
          <w:rFonts w:hint="default" w:ascii="Times New Roman" w:hAnsi="Times New Roman" w:eastAsia="仿宋_GB2312" w:cs="Times New Roman"/>
          <w:b/>
          <w:color w:val="auto"/>
          <w:sz w:val="32"/>
          <w:szCs w:val="32"/>
          <w:highlight w:val="none"/>
        </w:rPr>
        <w:t>管控政府债务风险。</w:t>
      </w:r>
      <w:r>
        <w:rPr>
          <w:rFonts w:hint="default" w:ascii="Times New Roman" w:hAnsi="Times New Roman" w:eastAsia="仿宋_GB2312" w:cs="Times New Roman"/>
          <w:color w:val="auto"/>
          <w:sz w:val="32"/>
          <w:szCs w:val="32"/>
          <w:highlight w:val="none"/>
        </w:rPr>
        <w:t>牢牢守住隐性债务总量不增加、借新还息不发生、“三保”资金不断裂等“三不”防控底线，着力防范“处置风险的风险”。控增量。严格按照“停缓调撤”原则，国有企业政府性投资项目压减40%，投资金额压减50%，坚决不上马没有预算安排的项目。</w:t>
      </w:r>
      <w:r>
        <w:rPr>
          <w:rFonts w:hint="default" w:ascii="Times New Roman" w:hAnsi="Times New Roman" w:eastAsia="仿宋_GB2312" w:cs="Times New Roman"/>
          <w:color w:val="auto"/>
          <w:sz w:val="32"/>
          <w:szCs w:val="32"/>
          <w:highlight w:val="none"/>
          <w:lang w:eastAsia="zh-CN"/>
        </w:rPr>
        <w:t>化</w:t>
      </w:r>
      <w:r>
        <w:rPr>
          <w:rFonts w:hint="default" w:ascii="Times New Roman" w:hAnsi="Times New Roman" w:eastAsia="仿宋_GB2312" w:cs="Times New Roman"/>
          <w:color w:val="auto"/>
          <w:sz w:val="32"/>
          <w:szCs w:val="32"/>
          <w:highlight w:val="none"/>
        </w:rPr>
        <w:t>存量。按照省、市规定要求，稳步消化一批债务存量。严格按照负面清单要求，申报一批存量PPP项目，提高项目本身的现金流入，降低存量债务的效果。</w:t>
      </w:r>
      <w:r>
        <w:rPr>
          <w:rFonts w:hint="default" w:ascii="Times New Roman" w:hAnsi="Times New Roman" w:eastAsia="仿宋_GB2312" w:cs="Times New Roman"/>
          <w:color w:val="auto"/>
          <w:sz w:val="32"/>
          <w:szCs w:val="32"/>
          <w:highlight w:val="none"/>
          <w:lang w:eastAsia="zh-CN"/>
        </w:rPr>
        <w:t>综合运用预算偿还、债券置换等多种方式，逐步化解隐性债务存量。建立债务平滑基金，开展债务续贷、展期谈判，减轻短期偿债压力。</w:t>
      </w:r>
      <w:r>
        <w:rPr>
          <w:rFonts w:hint="default" w:ascii="Times New Roman" w:hAnsi="Times New Roman" w:eastAsia="仿宋_GB2312" w:cs="Times New Roman"/>
          <w:b/>
          <w:color w:val="auto"/>
          <w:sz w:val="32"/>
          <w:szCs w:val="32"/>
          <w:highlight w:val="none"/>
        </w:rPr>
        <w:t>管控预算运行风险。</w:t>
      </w:r>
      <w:r>
        <w:rPr>
          <w:rFonts w:hint="default" w:ascii="Times New Roman" w:hAnsi="Times New Roman" w:eastAsia="仿宋_GB2312" w:cs="Times New Roman"/>
          <w:color w:val="auto"/>
          <w:sz w:val="32"/>
          <w:szCs w:val="32"/>
          <w:highlight w:val="none"/>
        </w:rPr>
        <w:t>严控一般性支出和预算追加。树立厉行节约过紧日子的思想，按照量力而行、轻重缓急的原则安排项目支出，通过盘活存量、整合项目、压缩一般、不随意开口子等方式，全力</w:t>
      </w:r>
      <w:r>
        <w:rPr>
          <w:rFonts w:hint="default" w:ascii="Times New Roman" w:hAnsi="Times New Roman" w:eastAsia="仿宋_GB2312" w:cs="Times New Roman"/>
          <w:color w:val="auto"/>
          <w:sz w:val="32"/>
          <w:szCs w:val="32"/>
          <w:highlight w:val="none"/>
          <w:lang w:eastAsia="zh-CN"/>
        </w:rPr>
        <w:t>实现“六保”、“一争”、“二压”的目标，</w:t>
      </w:r>
      <w:r>
        <w:rPr>
          <w:rFonts w:hint="default" w:ascii="Times New Roman" w:hAnsi="Times New Roman" w:eastAsia="仿宋_GB2312" w:cs="Times New Roman"/>
          <w:color w:val="auto"/>
          <w:sz w:val="32"/>
          <w:szCs w:val="32"/>
          <w:highlight w:val="none"/>
        </w:rPr>
        <w:t>切实防范财政运行和预算执行的风险。</w:t>
      </w:r>
    </w:p>
    <w:p>
      <w:pPr>
        <w:keepNext w:val="0"/>
        <w:keepLines w:val="0"/>
        <w:widowControl/>
        <w:suppressLineNumbers w:val="0"/>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eastAsia="zh-CN"/>
        </w:rPr>
        <w:t>六</w:t>
      </w:r>
      <w:r>
        <w:rPr>
          <w:rFonts w:hint="default" w:ascii="Times New Roman" w:hAnsi="Times New Roman" w:eastAsia="楷体_GB2312" w:cs="Times New Roman"/>
          <w:b w:val="0"/>
          <w:bCs w:val="0"/>
          <w:color w:val="auto"/>
          <w:sz w:val="32"/>
          <w:szCs w:val="32"/>
          <w:highlight w:val="none"/>
        </w:rPr>
        <w:t>）</w:t>
      </w:r>
      <w:r>
        <w:rPr>
          <w:rStyle w:val="24"/>
          <w:rFonts w:hint="default" w:ascii="Times New Roman" w:hAnsi="Times New Roman" w:eastAsia="楷体_GB2312" w:cs="Times New Roman"/>
          <w:b w:val="0"/>
          <w:bCs w:val="0"/>
          <w:color w:val="auto"/>
          <w:sz w:val="32"/>
          <w:szCs w:val="32"/>
          <w:highlight w:val="none"/>
          <w:shd w:val="clear" w:color="auto" w:fill="FFFFFF"/>
        </w:rPr>
        <w:t>坚持深化改革，着力推进依法理财</w:t>
      </w: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进一步发挥财政体制改革的基础性、支撑性作用，</w:t>
      </w:r>
      <w:r>
        <w:rPr>
          <w:rFonts w:hint="default" w:ascii="Times New Roman" w:hAnsi="Times New Roman" w:eastAsia="仿宋_GB2312" w:cs="Times New Roman"/>
          <w:color w:val="auto"/>
          <w:sz w:val="32"/>
          <w:szCs w:val="32"/>
          <w:highlight w:val="none"/>
          <w:lang w:eastAsia="zh-CN"/>
        </w:rPr>
        <w:t>积极应对</w:t>
      </w:r>
      <w:r>
        <w:rPr>
          <w:rFonts w:hint="default" w:ascii="Times New Roman" w:hAnsi="Times New Roman" w:eastAsia="仿宋_GB2312" w:cs="Times New Roman"/>
          <w:color w:val="auto"/>
          <w:sz w:val="32"/>
          <w:szCs w:val="32"/>
          <w:highlight w:val="none"/>
          <w:lang w:val="en-US" w:eastAsia="zh-CN"/>
        </w:rPr>
        <w:t>基本公共服务领域市与区财政事权和支出责任划分改革，</w:t>
      </w:r>
      <w:r>
        <w:rPr>
          <w:rFonts w:hint="default" w:ascii="Times New Roman" w:hAnsi="Times New Roman" w:eastAsia="仿宋_GB2312" w:cs="Times New Roman"/>
          <w:color w:val="auto"/>
          <w:sz w:val="32"/>
          <w:szCs w:val="32"/>
          <w:highlight w:val="none"/>
        </w:rPr>
        <w:t>争取</w:t>
      </w:r>
      <w:r>
        <w:rPr>
          <w:rFonts w:hint="default" w:ascii="Times New Roman" w:hAnsi="Times New Roman" w:eastAsia="仿宋_GB2312" w:cs="Times New Roman"/>
          <w:color w:val="auto"/>
          <w:sz w:val="32"/>
          <w:szCs w:val="32"/>
          <w:highlight w:val="none"/>
          <w:lang w:eastAsia="zh-CN"/>
        </w:rPr>
        <w:t>最</w:t>
      </w:r>
      <w:r>
        <w:rPr>
          <w:rFonts w:hint="default" w:ascii="Times New Roman" w:hAnsi="Times New Roman" w:eastAsia="仿宋_GB2312" w:cs="Times New Roman"/>
          <w:color w:val="auto"/>
          <w:sz w:val="32"/>
          <w:szCs w:val="32"/>
          <w:highlight w:val="none"/>
        </w:rPr>
        <w:t>有利于新区发展的体制</w:t>
      </w:r>
      <w:r>
        <w:rPr>
          <w:rFonts w:hint="default" w:ascii="Times New Roman" w:hAnsi="Times New Roman" w:eastAsia="仿宋_GB2312" w:cs="Times New Roman"/>
          <w:color w:val="auto"/>
          <w:sz w:val="32"/>
          <w:szCs w:val="32"/>
          <w:highlight w:val="none"/>
          <w:lang w:eastAsia="zh-CN"/>
        </w:rPr>
        <w:t>支持。</w:t>
      </w:r>
      <w:r>
        <w:rPr>
          <w:rFonts w:hint="default" w:ascii="Times New Roman" w:hAnsi="Times New Roman" w:eastAsia="仿宋_GB2312" w:cs="Times New Roman"/>
          <w:b/>
          <w:color w:val="auto"/>
          <w:sz w:val="32"/>
          <w:szCs w:val="32"/>
          <w:highlight w:val="none"/>
        </w:rPr>
        <w:t>不断深化预算管理制度改革</w:t>
      </w:r>
      <w:r>
        <w:rPr>
          <w:rFonts w:hint="default" w:ascii="Times New Roman" w:hAnsi="Times New Roman" w:eastAsia="仿宋_GB2312" w:cs="Times New Roman"/>
          <w:color w:val="auto"/>
          <w:sz w:val="32"/>
          <w:szCs w:val="32"/>
          <w:highlight w:val="none"/>
        </w:rPr>
        <w:t>，提高部门预算编制质量，做好中期财政发展规划，实施跨年度预算平衡机制。</w:t>
      </w:r>
      <w:r>
        <w:rPr>
          <w:rFonts w:hint="default" w:ascii="Times New Roman" w:hAnsi="Times New Roman" w:eastAsia="仿宋_GB2312" w:cs="Times New Roman"/>
          <w:b w:val="0"/>
          <w:bCs/>
          <w:color w:val="auto"/>
          <w:kern w:val="0"/>
          <w:sz w:val="32"/>
          <w:szCs w:val="32"/>
          <w:highlight w:val="none"/>
        </w:rPr>
        <w:t>全面实施预算绩效管理，</w:t>
      </w:r>
      <w:r>
        <w:rPr>
          <w:rFonts w:hint="default" w:ascii="Times New Roman" w:hAnsi="Times New Roman" w:eastAsia="仿宋_GB2312" w:cs="Times New Roman"/>
          <w:color w:val="auto"/>
          <w:kern w:val="0"/>
          <w:sz w:val="32"/>
          <w:szCs w:val="32"/>
          <w:highlight w:val="none"/>
        </w:rPr>
        <w:t>健全“全方位、全过程、全覆盖”制度体系，硬化预算绩效管理约束，切实实现预算和绩效管理一体化</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color w:val="auto"/>
          <w:sz w:val="32"/>
          <w:szCs w:val="32"/>
          <w:highlight w:val="none"/>
        </w:rPr>
        <w:t>落实经济分类科目改革方案</w:t>
      </w:r>
      <w:r>
        <w:rPr>
          <w:rFonts w:hint="default" w:ascii="Times New Roman" w:hAnsi="Times New Roman" w:eastAsia="仿宋_GB2312" w:cs="Times New Roman"/>
          <w:color w:val="auto"/>
          <w:sz w:val="32"/>
          <w:szCs w:val="32"/>
          <w:highlight w:val="none"/>
        </w:rPr>
        <w:t>，确保政府预算经济分类和部门预算经济分类两套科目平稳运行。</w:t>
      </w:r>
      <w:r>
        <w:rPr>
          <w:rFonts w:hint="default" w:ascii="Times New Roman" w:hAnsi="Times New Roman" w:eastAsia="仿宋_GB2312" w:cs="Times New Roman"/>
          <w:b w:val="0"/>
          <w:bCs/>
          <w:color w:val="auto"/>
          <w:sz w:val="32"/>
          <w:szCs w:val="32"/>
          <w:highlight w:val="none"/>
        </w:rPr>
        <w:t>加快财政支出进度，</w:t>
      </w:r>
      <w:r>
        <w:rPr>
          <w:rFonts w:hint="default" w:ascii="Times New Roman" w:hAnsi="Times New Roman" w:eastAsia="仿宋_GB2312" w:cs="Times New Roman"/>
          <w:color w:val="auto"/>
          <w:kern w:val="0"/>
          <w:sz w:val="32"/>
          <w:szCs w:val="32"/>
          <w:highlight w:val="none"/>
          <w:lang w:val="zh-CN"/>
        </w:rPr>
        <w:t>强</w:t>
      </w:r>
      <w:r>
        <w:rPr>
          <w:rFonts w:hint="default" w:ascii="Times New Roman" w:hAnsi="Times New Roman" w:eastAsia="仿宋_GB2312" w:cs="Times New Roman"/>
          <w:color w:val="auto"/>
          <w:kern w:val="0"/>
          <w:sz w:val="32"/>
          <w:szCs w:val="32"/>
          <w:highlight w:val="none"/>
        </w:rPr>
        <w:t>化预算执行与预算安排挂钩机制，建立健全支出进度考核通报机制。</w:t>
      </w:r>
      <w:r>
        <w:rPr>
          <w:rFonts w:hint="default" w:ascii="Times New Roman" w:hAnsi="Times New Roman" w:eastAsia="仿宋_GB2312" w:cs="Times New Roman"/>
          <w:b w:val="0"/>
          <w:bCs/>
          <w:color w:val="auto"/>
          <w:kern w:val="0"/>
          <w:sz w:val="32"/>
          <w:szCs w:val="32"/>
          <w:highlight w:val="none"/>
        </w:rPr>
        <w:t>加大盘活存量资金工作力度，</w:t>
      </w:r>
      <w:r>
        <w:rPr>
          <w:rFonts w:hint="default" w:ascii="Times New Roman" w:hAnsi="Times New Roman" w:eastAsia="仿宋_GB2312" w:cs="Times New Roman"/>
          <w:color w:val="auto"/>
          <w:kern w:val="0"/>
          <w:sz w:val="32"/>
          <w:szCs w:val="32"/>
          <w:highlight w:val="none"/>
          <w:lang w:eastAsia="zh-CN"/>
        </w:rPr>
        <w:t>统筹盘活财政资金</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b/>
          <w:bCs/>
          <w:color w:val="auto"/>
          <w:sz w:val="32"/>
          <w:szCs w:val="32"/>
          <w:highlight w:val="none"/>
        </w:rPr>
        <w:t>深入</w:t>
      </w:r>
      <w:r>
        <w:rPr>
          <w:rFonts w:hint="default" w:ascii="Times New Roman" w:hAnsi="Times New Roman" w:eastAsia="仿宋_GB2312" w:cs="Times New Roman"/>
          <w:b/>
          <w:color w:val="auto"/>
          <w:sz w:val="32"/>
          <w:szCs w:val="32"/>
          <w:highlight w:val="none"/>
        </w:rPr>
        <w:t>推进国库集中支付改革</w:t>
      </w:r>
      <w:r>
        <w:rPr>
          <w:rFonts w:hint="default" w:ascii="Times New Roman" w:hAnsi="Times New Roman" w:eastAsia="仿宋_GB2312" w:cs="Times New Roman"/>
          <w:color w:val="auto"/>
          <w:sz w:val="32"/>
          <w:szCs w:val="32"/>
          <w:highlight w:val="none"/>
        </w:rPr>
        <w:t>，启动二级预算单位国库集中支付系统正式上线运行，有效提升财政资金运行调控能力。</w:t>
      </w:r>
      <w:r>
        <w:rPr>
          <w:rFonts w:hint="default" w:ascii="Times New Roman" w:hAnsi="Times New Roman" w:eastAsia="仿宋_GB2312" w:cs="Times New Roman"/>
          <w:b/>
          <w:color w:val="auto"/>
          <w:sz w:val="32"/>
          <w:szCs w:val="32"/>
          <w:highlight w:val="none"/>
        </w:rPr>
        <w:t>聚焦发展推动国有企业转型。</w:t>
      </w:r>
      <w:r>
        <w:rPr>
          <w:rFonts w:hint="default" w:ascii="Times New Roman" w:hAnsi="Times New Roman" w:eastAsia="仿宋_GB2312" w:cs="Times New Roman"/>
          <w:color w:val="auto"/>
          <w:sz w:val="32"/>
          <w:szCs w:val="32"/>
          <w:highlight w:val="none"/>
        </w:rPr>
        <w:t>明确国有企业发展定位，完善法人治理结构，加快发展混合所有制经济，积极拓宽融资渠道，不断增强企业运营能力和造血功能。不断完善国资监管机制，建立健全国有资产管理报告制度。</w:t>
      </w:r>
    </w:p>
    <w:p>
      <w:pPr>
        <w:ind w:firstLine="640" w:firstLineChars="200"/>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各位代表，我们将以</w:t>
      </w:r>
      <w:r>
        <w:rPr>
          <w:rFonts w:hint="default" w:ascii="Times New Roman" w:hAnsi="Times New Roman" w:eastAsia="仿宋_GB2312" w:cs="Times New Roman"/>
          <w:color w:val="auto"/>
          <w:sz w:val="32"/>
          <w:szCs w:val="32"/>
          <w:highlight w:val="none"/>
        </w:rPr>
        <w:t>习近平新时代中国特色社会主义思想为指引</w:t>
      </w:r>
      <w:r>
        <w:rPr>
          <w:rFonts w:hint="default" w:ascii="Times New Roman" w:hAnsi="Times New Roman" w:eastAsia="仿宋_GB2312" w:cs="Times New Roman"/>
          <w:color w:val="auto"/>
          <w:kern w:val="0"/>
          <w:sz w:val="32"/>
          <w:szCs w:val="32"/>
          <w:highlight w:val="none"/>
        </w:rPr>
        <w:t>，在工委、管委会、区委的正确领导下，在区人大、区政协的监督支持下，以奋发进取的精神、求真务实的作风、扎实有力的举措，努力完成各项工作，为新区经济社会更高质量更加全面发展作出新的更大贡献！</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15</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C8"/>
    <w:rsid w:val="00001489"/>
    <w:rsid w:val="00004A71"/>
    <w:rsid w:val="0000500F"/>
    <w:rsid w:val="00011407"/>
    <w:rsid w:val="00012911"/>
    <w:rsid w:val="00017418"/>
    <w:rsid w:val="00017BB5"/>
    <w:rsid w:val="00025ED1"/>
    <w:rsid w:val="000271E8"/>
    <w:rsid w:val="0003053B"/>
    <w:rsid w:val="0003081E"/>
    <w:rsid w:val="00031364"/>
    <w:rsid w:val="00031601"/>
    <w:rsid w:val="000335FF"/>
    <w:rsid w:val="000340D3"/>
    <w:rsid w:val="00035613"/>
    <w:rsid w:val="000363DE"/>
    <w:rsid w:val="00036DEE"/>
    <w:rsid w:val="000372DC"/>
    <w:rsid w:val="00040C2F"/>
    <w:rsid w:val="00042BE7"/>
    <w:rsid w:val="00046336"/>
    <w:rsid w:val="00051F24"/>
    <w:rsid w:val="00053ED4"/>
    <w:rsid w:val="0005628A"/>
    <w:rsid w:val="00056949"/>
    <w:rsid w:val="0005738F"/>
    <w:rsid w:val="00060A59"/>
    <w:rsid w:val="00061515"/>
    <w:rsid w:val="00062716"/>
    <w:rsid w:val="00064506"/>
    <w:rsid w:val="00065B17"/>
    <w:rsid w:val="0006707E"/>
    <w:rsid w:val="00075270"/>
    <w:rsid w:val="00075F2D"/>
    <w:rsid w:val="0007640C"/>
    <w:rsid w:val="000813EC"/>
    <w:rsid w:val="00081C19"/>
    <w:rsid w:val="0008222D"/>
    <w:rsid w:val="00085A74"/>
    <w:rsid w:val="00086E76"/>
    <w:rsid w:val="0009318C"/>
    <w:rsid w:val="00094ADB"/>
    <w:rsid w:val="00095ADC"/>
    <w:rsid w:val="0009711A"/>
    <w:rsid w:val="000977D3"/>
    <w:rsid w:val="000B1C74"/>
    <w:rsid w:val="000B22D8"/>
    <w:rsid w:val="000B28D7"/>
    <w:rsid w:val="000B4694"/>
    <w:rsid w:val="000B7A35"/>
    <w:rsid w:val="000C1574"/>
    <w:rsid w:val="000C6D6C"/>
    <w:rsid w:val="000C7D1C"/>
    <w:rsid w:val="000D4B41"/>
    <w:rsid w:val="000E1E8D"/>
    <w:rsid w:val="000E3C52"/>
    <w:rsid w:val="000E3F92"/>
    <w:rsid w:val="000F1313"/>
    <w:rsid w:val="000F5C9D"/>
    <w:rsid w:val="000F6027"/>
    <w:rsid w:val="000F76F2"/>
    <w:rsid w:val="001004E9"/>
    <w:rsid w:val="00101170"/>
    <w:rsid w:val="00102A91"/>
    <w:rsid w:val="00102FE1"/>
    <w:rsid w:val="00103B90"/>
    <w:rsid w:val="00104623"/>
    <w:rsid w:val="0010471A"/>
    <w:rsid w:val="00106CBF"/>
    <w:rsid w:val="0011111F"/>
    <w:rsid w:val="00115100"/>
    <w:rsid w:val="00121D6A"/>
    <w:rsid w:val="001257BD"/>
    <w:rsid w:val="00130D42"/>
    <w:rsid w:val="00134A22"/>
    <w:rsid w:val="001359E4"/>
    <w:rsid w:val="00137846"/>
    <w:rsid w:val="00141677"/>
    <w:rsid w:val="00147461"/>
    <w:rsid w:val="00154E66"/>
    <w:rsid w:val="00155CD0"/>
    <w:rsid w:val="00161CDA"/>
    <w:rsid w:val="00165844"/>
    <w:rsid w:val="00165F8F"/>
    <w:rsid w:val="001707F5"/>
    <w:rsid w:val="00176EC0"/>
    <w:rsid w:val="001805B2"/>
    <w:rsid w:val="00180811"/>
    <w:rsid w:val="0018156B"/>
    <w:rsid w:val="00183FDF"/>
    <w:rsid w:val="00186612"/>
    <w:rsid w:val="001908CE"/>
    <w:rsid w:val="0019457C"/>
    <w:rsid w:val="0019568D"/>
    <w:rsid w:val="00195FEE"/>
    <w:rsid w:val="00197B7E"/>
    <w:rsid w:val="001A062E"/>
    <w:rsid w:val="001A09CF"/>
    <w:rsid w:val="001A161A"/>
    <w:rsid w:val="001A1E4D"/>
    <w:rsid w:val="001A275B"/>
    <w:rsid w:val="001A291E"/>
    <w:rsid w:val="001A2CE0"/>
    <w:rsid w:val="001A4C54"/>
    <w:rsid w:val="001A5D4E"/>
    <w:rsid w:val="001A5F3E"/>
    <w:rsid w:val="001A7247"/>
    <w:rsid w:val="001B04CC"/>
    <w:rsid w:val="001B11B2"/>
    <w:rsid w:val="001B341F"/>
    <w:rsid w:val="001B3889"/>
    <w:rsid w:val="001B48D2"/>
    <w:rsid w:val="001B66D0"/>
    <w:rsid w:val="001B74A1"/>
    <w:rsid w:val="001C076B"/>
    <w:rsid w:val="001C0AB2"/>
    <w:rsid w:val="001C440D"/>
    <w:rsid w:val="001C5D56"/>
    <w:rsid w:val="001C63C3"/>
    <w:rsid w:val="001D3558"/>
    <w:rsid w:val="001D3A63"/>
    <w:rsid w:val="001D464F"/>
    <w:rsid w:val="001D6A41"/>
    <w:rsid w:val="001E140D"/>
    <w:rsid w:val="001E1C51"/>
    <w:rsid w:val="001E3100"/>
    <w:rsid w:val="001E4785"/>
    <w:rsid w:val="001E65E4"/>
    <w:rsid w:val="001E6B22"/>
    <w:rsid w:val="001E6C4C"/>
    <w:rsid w:val="001E71BE"/>
    <w:rsid w:val="001E753B"/>
    <w:rsid w:val="001E7A34"/>
    <w:rsid w:val="001F5860"/>
    <w:rsid w:val="001F5EAD"/>
    <w:rsid w:val="001F627C"/>
    <w:rsid w:val="001F744F"/>
    <w:rsid w:val="001F7611"/>
    <w:rsid w:val="0020490F"/>
    <w:rsid w:val="00204EC1"/>
    <w:rsid w:val="00205FA2"/>
    <w:rsid w:val="0020692C"/>
    <w:rsid w:val="00206EEF"/>
    <w:rsid w:val="002077C4"/>
    <w:rsid w:val="002079FE"/>
    <w:rsid w:val="00212752"/>
    <w:rsid w:val="00213D46"/>
    <w:rsid w:val="0021511B"/>
    <w:rsid w:val="00217755"/>
    <w:rsid w:val="00222375"/>
    <w:rsid w:val="00223AE3"/>
    <w:rsid w:val="00224725"/>
    <w:rsid w:val="0023663A"/>
    <w:rsid w:val="002378CA"/>
    <w:rsid w:val="002430C6"/>
    <w:rsid w:val="002439F1"/>
    <w:rsid w:val="00246361"/>
    <w:rsid w:val="00247101"/>
    <w:rsid w:val="002473FB"/>
    <w:rsid w:val="00250E57"/>
    <w:rsid w:val="002519EE"/>
    <w:rsid w:val="002617C7"/>
    <w:rsid w:val="00264086"/>
    <w:rsid w:val="00264711"/>
    <w:rsid w:val="00264855"/>
    <w:rsid w:val="002668F7"/>
    <w:rsid w:val="00267476"/>
    <w:rsid w:val="00272BF4"/>
    <w:rsid w:val="00274050"/>
    <w:rsid w:val="002775F6"/>
    <w:rsid w:val="0028163A"/>
    <w:rsid w:val="00281C52"/>
    <w:rsid w:val="00281F63"/>
    <w:rsid w:val="00283969"/>
    <w:rsid w:val="0028683B"/>
    <w:rsid w:val="00290534"/>
    <w:rsid w:val="0029057B"/>
    <w:rsid w:val="0029063D"/>
    <w:rsid w:val="00290C7B"/>
    <w:rsid w:val="00290C87"/>
    <w:rsid w:val="00290DB6"/>
    <w:rsid w:val="00294AA4"/>
    <w:rsid w:val="002A04B7"/>
    <w:rsid w:val="002A1A47"/>
    <w:rsid w:val="002A74DC"/>
    <w:rsid w:val="002B28AE"/>
    <w:rsid w:val="002B4492"/>
    <w:rsid w:val="002B653D"/>
    <w:rsid w:val="002B77EB"/>
    <w:rsid w:val="002C0588"/>
    <w:rsid w:val="002C2C22"/>
    <w:rsid w:val="002C346D"/>
    <w:rsid w:val="002C47DC"/>
    <w:rsid w:val="002C4E5D"/>
    <w:rsid w:val="002C6155"/>
    <w:rsid w:val="002C7C3A"/>
    <w:rsid w:val="002D05F1"/>
    <w:rsid w:val="002D07EB"/>
    <w:rsid w:val="002D3246"/>
    <w:rsid w:val="002D4539"/>
    <w:rsid w:val="002D4569"/>
    <w:rsid w:val="002D542C"/>
    <w:rsid w:val="002F1157"/>
    <w:rsid w:val="002F6CFB"/>
    <w:rsid w:val="002F734E"/>
    <w:rsid w:val="00303671"/>
    <w:rsid w:val="003040A8"/>
    <w:rsid w:val="00311DC9"/>
    <w:rsid w:val="003126E6"/>
    <w:rsid w:val="00315875"/>
    <w:rsid w:val="00321606"/>
    <w:rsid w:val="0032435A"/>
    <w:rsid w:val="00325BF2"/>
    <w:rsid w:val="003262B6"/>
    <w:rsid w:val="0033199E"/>
    <w:rsid w:val="00331B0A"/>
    <w:rsid w:val="00331C6E"/>
    <w:rsid w:val="00331D77"/>
    <w:rsid w:val="00333755"/>
    <w:rsid w:val="00335B88"/>
    <w:rsid w:val="0033612B"/>
    <w:rsid w:val="00343AAC"/>
    <w:rsid w:val="003445C4"/>
    <w:rsid w:val="0034740B"/>
    <w:rsid w:val="00350504"/>
    <w:rsid w:val="00350C4B"/>
    <w:rsid w:val="003511D6"/>
    <w:rsid w:val="003516FC"/>
    <w:rsid w:val="00352797"/>
    <w:rsid w:val="00353ADD"/>
    <w:rsid w:val="00355343"/>
    <w:rsid w:val="00356BEC"/>
    <w:rsid w:val="003608CE"/>
    <w:rsid w:val="0036152A"/>
    <w:rsid w:val="00361D3E"/>
    <w:rsid w:val="00364D2B"/>
    <w:rsid w:val="003666D7"/>
    <w:rsid w:val="00366D5E"/>
    <w:rsid w:val="00370D6F"/>
    <w:rsid w:val="00375105"/>
    <w:rsid w:val="003770B4"/>
    <w:rsid w:val="00381A0A"/>
    <w:rsid w:val="00385DF2"/>
    <w:rsid w:val="003921D6"/>
    <w:rsid w:val="0039428D"/>
    <w:rsid w:val="00394751"/>
    <w:rsid w:val="003958CB"/>
    <w:rsid w:val="00396713"/>
    <w:rsid w:val="003A0DE0"/>
    <w:rsid w:val="003A22B0"/>
    <w:rsid w:val="003A284F"/>
    <w:rsid w:val="003A3681"/>
    <w:rsid w:val="003B77B2"/>
    <w:rsid w:val="003C1145"/>
    <w:rsid w:val="003C1633"/>
    <w:rsid w:val="003C2DD0"/>
    <w:rsid w:val="003C369E"/>
    <w:rsid w:val="003C3D01"/>
    <w:rsid w:val="003C41B6"/>
    <w:rsid w:val="003C4754"/>
    <w:rsid w:val="003C5556"/>
    <w:rsid w:val="003C5EFA"/>
    <w:rsid w:val="003D1990"/>
    <w:rsid w:val="003D6D81"/>
    <w:rsid w:val="003E0004"/>
    <w:rsid w:val="003E0C6B"/>
    <w:rsid w:val="003E1AEC"/>
    <w:rsid w:val="003E671B"/>
    <w:rsid w:val="003E6D79"/>
    <w:rsid w:val="003E759B"/>
    <w:rsid w:val="003E7658"/>
    <w:rsid w:val="003F1E90"/>
    <w:rsid w:val="003F643F"/>
    <w:rsid w:val="0040007A"/>
    <w:rsid w:val="00403E16"/>
    <w:rsid w:val="004045B6"/>
    <w:rsid w:val="00407AB1"/>
    <w:rsid w:val="00410491"/>
    <w:rsid w:val="0041391B"/>
    <w:rsid w:val="00414BD7"/>
    <w:rsid w:val="00415A57"/>
    <w:rsid w:val="004170B7"/>
    <w:rsid w:val="00420145"/>
    <w:rsid w:val="0042361F"/>
    <w:rsid w:val="00425F8E"/>
    <w:rsid w:val="00426AD9"/>
    <w:rsid w:val="004301DA"/>
    <w:rsid w:val="00436116"/>
    <w:rsid w:val="004378E2"/>
    <w:rsid w:val="00440A37"/>
    <w:rsid w:val="0044245B"/>
    <w:rsid w:val="00444A57"/>
    <w:rsid w:val="004517FA"/>
    <w:rsid w:val="004526F7"/>
    <w:rsid w:val="0045313D"/>
    <w:rsid w:val="004618BE"/>
    <w:rsid w:val="00465631"/>
    <w:rsid w:val="004718A0"/>
    <w:rsid w:val="00471C3D"/>
    <w:rsid w:val="00471ECE"/>
    <w:rsid w:val="004738BA"/>
    <w:rsid w:val="004752C2"/>
    <w:rsid w:val="00477198"/>
    <w:rsid w:val="004779D1"/>
    <w:rsid w:val="00477C4A"/>
    <w:rsid w:val="00482206"/>
    <w:rsid w:val="00486BB6"/>
    <w:rsid w:val="00490E2C"/>
    <w:rsid w:val="00494178"/>
    <w:rsid w:val="00495551"/>
    <w:rsid w:val="004A1AD4"/>
    <w:rsid w:val="004A34CB"/>
    <w:rsid w:val="004A37DA"/>
    <w:rsid w:val="004A52E4"/>
    <w:rsid w:val="004A6889"/>
    <w:rsid w:val="004A6EBA"/>
    <w:rsid w:val="004B02F9"/>
    <w:rsid w:val="004B4B79"/>
    <w:rsid w:val="004B4CD9"/>
    <w:rsid w:val="004B5A23"/>
    <w:rsid w:val="004B7878"/>
    <w:rsid w:val="004B79A6"/>
    <w:rsid w:val="004B7A7B"/>
    <w:rsid w:val="004C3B6E"/>
    <w:rsid w:val="004C67B4"/>
    <w:rsid w:val="004C6845"/>
    <w:rsid w:val="004C7198"/>
    <w:rsid w:val="004D2C6B"/>
    <w:rsid w:val="004D60F3"/>
    <w:rsid w:val="004D720D"/>
    <w:rsid w:val="004E13CA"/>
    <w:rsid w:val="004E1BB4"/>
    <w:rsid w:val="004E242F"/>
    <w:rsid w:val="004E6457"/>
    <w:rsid w:val="004E7010"/>
    <w:rsid w:val="004F092A"/>
    <w:rsid w:val="004F483A"/>
    <w:rsid w:val="004F5535"/>
    <w:rsid w:val="004F5960"/>
    <w:rsid w:val="00500A8E"/>
    <w:rsid w:val="00500FEA"/>
    <w:rsid w:val="0050142A"/>
    <w:rsid w:val="0050361C"/>
    <w:rsid w:val="0050416F"/>
    <w:rsid w:val="005067F1"/>
    <w:rsid w:val="0050759E"/>
    <w:rsid w:val="00510959"/>
    <w:rsid w:val="005114D0"/>
    <w:rsid w:val="00512029"/>
    <w:rsid w:val="0051369B"/>
    <w:rsid w:val="005151F7"/>
    <w:rsid w:val="00522960"/>
    <w:rsid w:val="00522C59"/>
    <w:rsid w:val="005256BA"/>
    <w:rsid w:val="00531E00"/>
    <w:rsid w:val="00532146"/>
    <w:rsid w:val="005327C9"/>
    <w:rsid w:val="005360E0"/>
    <w:rsid w:val="00543904"/>
    <w:rsid w:val="00546A4B"/>
    <w:rsid w:val="0055635E"/>
    <w:rsid w:val="00556E44"/>
    <w:rsid w:val="0056011B"/>
    <w:rsid w:val="0056094D"/>
    <w:rsid w:val="00561565"/>
    <w:rsid w:val="005655F7"/>
    <w:rsid w:val="0056669C"/>
    <w:rsid w:val="00566EB9"/>
    <w:rsid w:val="0056742C"/>
    <w:rsid w:val="00567FE2"/>
    <w:rsid w:val="005708E2"/>
    <w:rsid w:val="00571C15"/>
    <w:rsid w:val="005727D9"/>
    <w:rsid w:val="0057317B"/>
    <w:rsid w:val="00576022"/>
    <w:rsid w:val="005767E8"/>
    <w:rsid w:val="0058211E"/>
    <w:rsid w:val="0058660A"/>
    <w:rsid w:val="005869EB"/>
    <w:rsid w:val="00586C82"/>
    <w:rsid w:val="00587359"/>
    <w:rsid w:val="0059163D"/>
    <w:rsid w:val="00592B96"/>
    <w:rsid w:val="00592BA6"/>
    <w:rsid w:val="005A18C7"/>
    <w:rsid w:val="005A4E05"/>
    <w:rsid w:val="005A7F2E"/>
    <w:rsid w:val="005B2418"/>
    <w:rsid w:val="005B2949"/>
    <w:rsid w:val="005B43AE"/>
    <w:rsid w:val="005B49B5"/>
    <w:rsid w:val="005B5C52"/>
    <w:rsid w:val="005C0503"/>
    <w:rsid w:val="005C0F28"/>
    <w:rsid w:val="005C36AB"/>
    <w:rsid w:val="005C4498"/>
    <w:rsid w:val="005C48C9"/>
    <w:rsid w:val="005C723B"/>
    <w:rsid w:val="005E0681"/>
    <w:rsid w:val="005E1341"/>
    <w:rsid w:val="005E1D40"/>
    <w:rsid w:val="005E2B73"/>
    <w:rsid w:val="005E3065"/>
    <w:rsid w:val="005E4454"/>
    <w:rsid w:val="005E5340"/>
    <w:rsid w:val="005E5750"/>
    <w:rsid w:val="005E66A9"/>
    <w:rsid w:val="005F052F"/>
    <w:rsid w:val="005F1065"/>
    <w:rsid w:val="005F1B0F"/>
    <w:rsid w:val="00603E40"/>
    <w:rsid w:val="00604324"/>
    <w:rsid w:val="006059F0"/>
    <w:rsid w:val="00607140"/>
    <w:rsid w:val="00607DC1"/>
    <w:rsid w:val="00615D74"/>
    <w:rsid w:val="006168FB"/>
    <w:rsid w:val="0062641B"/>
    <w:rsid w:val="00630533"/>
    <w:rsid w:val="00630A3A"/>
    <w:rsid w:val="00636583"/>
    <w:rsid w:val="0063775A"/>
    <w:rsid w:val="0064114A"/>
    <w:rsid w:val="006417C8"/>
    <w:rsid w:val="00641FA2"/>
    <w:rsid w:val="00645E08"/>
    <w:rsid w:val="006465A7"/>
    <w:rsid w:val="00647E8E"/>
    <w:rsid w:val="00654231"/>
    <w:rsid w:val="00655894"/>
    <w:rsid w:val="00656D94"/>
    <w:rsid w:val="00657740"/>
    <w:rsid w:val="00657ACE"/>
    <w:rsid w:val="00662218"/>
    <w:rsid w:val="00663381"/>
    <w:rsid w:val="006633F6"/>
    <w:rsid w:val="0066581D"/>
    <w:rsid w:val="00667EA7"/>
    <w:rsid w:val="00672AA0"/>
    <w:rsid w:val="006847EC"/>
    <w:rsid w:val="00684FFA"/>
    <w:rsid w:val="0068706F"/>
    <w:rsid w:val="006937B6"/>
    <w:rsid w:val="006938BC"/>
    <w:rsid w:val="00694267"/>
    <w:rsid w:val="006A0FC7"/>
    <w:rsid w:val="006A0FF3"/>
    <w:rsid w:val="006A147F"/>
    <w:rsid w:val="006A40EF"/>
    <w:rsid w:val="006A4BF6"/>
    <w:rsid w:val="006A53B4"/>
    <w:rsid w:val="006C70A8"/>
    <w:rsid w:val="006C76A6"/>
    <w:rsid w:val="006C7980"/>
    <w:rsid w:val="006D1F30"/>
    <w:rsid w:val="006D382E"/>
    <w:rsid w:val="006D3836"/>
    <w:rsid w:val="006E27F9"/>
    <w:rsid w:val="006E2D4E"/>
    <w:rsid w:val="006E4DBE"/>
    <w:rsid w:val="006E64AB"/>
    <w:rsid w:val="006E71FB"/>
    <w:rsid w:val="006F168C"/>
    <w:rsid w:val="006F1BA2"/>
    <w:rsid w:val="006F3DCE"/>
    <w:rsid w:val="006F50B8"/>
    <w:rsid w:val="006F68AB"/>
    <w:rsid w:val="007026E3"/>
    <w:rsid w:val="00703AD7"/>
    <w:rsid w:val="007054E2"/>
    <w:rsid w:val="00705796"/>
    <w:rsid w:val="00706F33"/>
    <w:rsid w:val="00710828"/>
    <w:rsid w:val="00711BDD"/>
    <w:rsid w:val="00714BC9"/>
    <w:rsid w:val="007164E5"/>
    <w:rsid w:val="00720736"/>
    <w:rsid w:val="007278B5"/>
    <w:rsid w:val="0073197D"/>
    <w:rsid w:val="00731B22"/>
    <w:rsid w:val="007339C0"/>
    <w:rsid w:val="00733FD3"/>
    <w:rsid w:val="007342DC"/>
    <w:rsid w:val="00736026"/>
    <w:rsid w:val="00741804"/>
    <w:rsid w:val="00746DB8"/>
    <w:rsid w:val="007503A1"/>
    <w:rsid w:val="00753FAF"/>
    <w:rsid w:val="00754546"/>
    <w:rsid w:val="00757653"/>
    <w:rsid w:val="00757B0A"/>
    <w:rsid w:val="0076218A"/>
    <w:rsid w:val="007665CF"/>
    <w:rsid w:val="00766C66"/>
    <w:rsid w:val="0076740A"/>
    <w:rsid w:val="0077163D"/>
    <w:rsid w:val="00771812"/>
    <w:rsid w:val="007733B2"/>
    <w:rsid w:val="00775527"/>
    <w:rsid w:val="00777119"/>
    <w:rsid w:val="00780589"/>
    <w:rsid w:val="00782FDB"/>
    <w:rsid w:val="007834E4"/>
    <w:rsid w:val="007861AB"/>
    <w:rsid w:val="00786C6B"/>
    <w:rsid w:val="007876C3"/>
    <w:rsid w:val="0079294D"/>
    <w:rsid w:val="00795376"/>
    <w:rsid w:val="007A499A"/>
    <w:rsid w:val="007A4B92"/>
    <w:rsid w:val="007A4DFE"/>
    <w:rsid w:val="007B1ED0"/>
    <w:rsid w:val="007B2A9C"/>
    <w:rsid w:val="007B5169"/>
    <w:rsid w:val="007B5316"/>
    <w:rsid w:val="007B53BE"/>
    <w:rsid w:val="007B6008"/>
    <w:rsid w:val="007B6027"/>
    <w:rsid w:val="007C1336"/>
    <w:rsid w:val="007C46E8"/>
    <w:rsid w:val="007C49B1"/>
    <w:rsid w:val="007C6150"/>
    <w:rsid w:val="007C747E"/>
    <w:rsid w:val="007C7FAA"/>
    <w:rsid w:val="007D5A14"/>
    <w:rsid w:val="007D5C21"/>
    <w:rsid w:val="007D6BC8"/>
    <w:rsid w:val="007E237E"/>
    <w:rsid w:val="007E30B0"/>
    <w:rsid w:val="007E398A"/>
    <w:rsid w:val="007E46F3"/>
    <w:rsid w:val="007F00E7"/>
    <w:rsid w:val="007F261E"/>
    <w:rsid w:val="007F4626"/>
    <w:rsid w:val="007F4E57"/>
    <w:rsid w:val="00801FF5"/>
    <w:rsid w:val="0080273D"/>
    <w:rsid w:val="00805CAB"/>
    <w:rsid w:val="00806E11"/>
    <w:rsid w:val="0081013D"/>
    <w:rsid w:val="00810387"/>
    <w:rsid w:val="008123D9"/>
    <w:rsid w:val="00813841"/>
    <w:rsid w:val="00823B8A"/>
    <w:rsid w:val="008275DB"/>
    <w:rsid w:val="00827B76"/>
    <w:rsid w:val="008319E0"/>
    <w:rsid w:val="00831A6A"/>
    <w:rsid w:val="008404DF"/>
    <w:rsid w:val="00840810"/>
    <w:rsid w:val="00855093"/>
    <w:rsid w:val="00857274"/>
    <w:rsid w:val="00860785"/>
    <w:rsid w:val="00860A6D"/>
    <w:rsid w:val="0086228A"/>
    <w:rsid w:val="008629CF"/>
    <w:rsid w:val="00863B6F"/>
    <w:rsid w:val="00870426"/>
    <w:rsid w:val="00873729"/>
    <w:rsid w:val="00874E00"/>
    <w:rsid w:val="008758F1"/>
    <w:rsid w:val="008803C4"/>
    <w:rsid w:val="00883CE8"/>
    <w:rsid w:val="00884488"/>
    <w:rsid w:val="008848E5"/>
    <w:rsid w:val="008861BD"/>
    <w:rsid w:val="00890A91"/>
    <w:rsid w:val="00891779"/>
    <w:rsid w:val="008928A2"/>
    <w:rsid w:val="00894B0B"/>
    <w:rsid w:val="00895FEA"/>
    <w:rsid w:val="00897653"/>
    <w:rsid w:val="008A03B2"/>
    <w:rsid w:val="008A1E08"/>
    <w:rsid w:val="008B00C3"/>
    <w:rsid w:val="008B21F8"/>
    <w:rsid w:val="008B4C38"/>
    <w:rsid w:val="008B58EA"/>
    <w:rsid w:val="008B6A29"/>
    <w:rsid w:val="008C0F2F"/>
    <w:rsid w:val="008C1293"/>
    <w:rsid w:val="008C4636"/>
    <w:rsid w:val="008C556C"/>
    <w:rsid w:val="008D06B7"/>
    <w:rsid w:val="008D6B13"/>
    <w:rsid w:val="008E2DD5"/>
    <w:rsid w:val="008E6FD5"/>
    <w:rsid w:val="008E7295"/>
    <w:rsid w:val="008F3747"/>
    <w:rsid w:val="008F6A8C"/>
    <w:rsid w:val="00902374"/>
    <w:rsid w:val="00902F1B"/>
    <w:rsid w:val="00903F2A"/>
    <w:rsid w:val="00904118"/>
    <w:rsid w:val="00906683"/>
    <w:rsid w:val="00906AF4"/>
    <w:rsid w:val="00907A7E"/>
    <w:rsid w:val="00911745"/>
    <w:rsid w:val="00916082"/>
    <w:rsid w:val="0092074D"/>
    <w:rsid w:val="00921D9D"/>
    <w:rsid w:val="00921F0C"/>
    <w:rsid w:val="009233BB"/>
    <w:rsid w:val="00924AED"/>
    <w:rsid w:val="00926E29"/>
    <w:rsid w:val="00927498"/>
    <w:rsid w:val="00931B07"/>
    <w:rsid w:val="00932537"/>
    <w:rsid w:val="00933423"/>
    <w:rsid w:val="009346EE"/>
    <w:rsid w:val="00934E7D"/>
    <w:rsid w:val="00936F87"/>
    <w:rsid w:val="00937577"/>
    <w:rsid w:val="0094001F"/>
    <w:rsid w:val="0094036E"/>
    <w:rsid w:val="00944AB0"/>
    <w:rsid w:val="00944B6D"/>
    <w:rsid w:val="00946F4E"/>
    <w:rsid w:val="00951BB0"/>
    <w:rsid w:val="00952451"/>
    <w:rsid w:val="00952CBE"/>
    <w:rsid w:val="00954D7D"/>
    <w:rsid w:val="009555C6"/>
    <w:rsid w:val="00955FB0"/>
    <w:rsid w:val="009615C6"/>
    <w:rsid w:val="00962D8D"/>
    <w:rsid w:val="009631E7"/>
    <w:rsid w:val="00963656"/>
    <w:rsid w:val="0096370B"/>
    <w:rsid w:val="00964D93"/>
    <w:rsid w:val="0097390B"/>
    <w:rsid w:val="009754A8"/>
    <w:rsid w:val="00981C43"/>
    <w:rsid w:val="00982B2C"/>
    <w:rsid w:val="00982F23"/>
    <w:rsid w:val="00986F93"/>
    <w:rsid w:val="00991093"/>
    <w:rsid w:val="0099292E"/>
    <w:rsid w:val="00993798"/>
    <w:rsid w:val="009958D3"/>
    <w:rsid w:val="009A3EF7"/>
    <w:rsid w:val="009B0264"/>
    <w:rsid w:val="009B0A1A"/>
    <w:rsid w:val="009B17EE"/>
    <w:rsid w:val="009B19C5"/>
    <w:rsid w:val="009B4302"/>
    <w:rsid w:val="009B4B00"/>
    <w:rsid w:val="009B5731"/>
    <w:rsid w:val="009B650D"/>
    <w:rsid w:val="009B7E49"/>
    <w:rsid w:val="009C1070"/>
    <w:rsid w:val="009C1F9B"/>
    <w:rsid w:val="009C38EE"/>
    <w:rsid w:val="009C5592"/>
    <w:rsid w:val="009D1950"/>
    <w:rsid w:val="009D410F"/>
    <w:rsid w:val="009D6A77"/>
    <w:rsid w:val="009E0B74"/>
    <w:rsid w:val="009E4393"/>
    <w:rsid w:val="009E4C6D"/>
    <w:rsid w:val="009F160D"/>
    <w:rsid w:val="009F1B28"/>
    <w:rsid w:val="009F3973"/>
    <w:rsid w:val="009F4816"/>
    <w:rsid w:val="009F4DAB"/>
    <w:rsid w:val="009F4EF4"/>
    <w:rsid w:val="009F6A45"/>
    <w:rsid w:val="009F788C"/>
    <w:rsid w:val="00A00256"/>
    <w:rsid w:val="00A01512"/>
    <w:rsid w:val="00A053BF"/>
    <w:rsid w:val="00A06574"/>
    <w:rsid w:val="00A10D59"/>
    <w:rsid w:val="00A11311"/>
    <w:rsid w:val="00A15733"/>
    <w:rsid w:val="00A2159A"/>
    <w:rsid w:val="00A261A0"/>
    <w:rsid w:val="00A27A1E"/>
    <w:rsid w:val="00A32C75"/>
    <w:rsid w:val="00A33979"/>
    <w:rsid w:val="00A376B7"/>
    <w:rsid w:val="00A413A2"/>
    <w:rsid w:val="00A5366A"/>
    <w:rsid w:val="00A55CCF"/>
    <w:rsid w:val="00A62437"/>
    <w:rsid w:val="00A63281"/>
    <w:rsid w:val="00A70628"/>
    <w:rsid w:val="00A706D7"/>
    <w:rsid w:val="00A73B19"/>
    <w:rsid w:val="00A74018"/>
    <w:rsid w:val="00A744DD"/>
    <w:rsid w:val="00A77AFF"/>
    <w:rsid w:val="00A80214"/>
    <w:rsid w:val="00A82B0E"/>
    <w:rsid w:val="00A83986"/>
    <w:rsid w:val="00A87C51"/>
    <w:rsid w:val="00A92142"/>
    <w:rsid w:val="00A93F2B"/>
    <w:rsid w:val="00A942D4"/>
    <w:rsid w:val="00A96C15"/>
    <w:rsid w:val="00AA113A"/>
    <w:rsid w:val="00AA1415"/>
    <w:rsid w:val="00AA1B7C"/>
    <w:rsid w:val="00AA2168"/>
    <w:rsid w:val="00AA252B"/>
    <w:rsid w:val="00AA4B5D"/>
    <w:rsid w:val="00AA654A"/>
    <w:rsid w:val="00AA6D23"/>
    <w:rsid w:val="00AA7770"/>
    <w:rsid w:val="00AB18C8"/>
    <w:rsid w:val="00AC3049"/>
    <w:rsid w:val="00AC3B64"/>
    <w:rsid w:val="00AC3E4B"/>
    <w:rsid w:val="00AC702A"/>
    <w:rsid w:val="00AD3CDB"/>
    <w:rsid w:val="00AD7FA2"/>
    <w:rsid w:val="00AE09DE"/>
    <w:rsid w:val="00AE1D6C"/>
    <w:rsid w:val="00AE4067"/>
    <w:rsid w:val="00AF0535"/>
    <w:rsid w:val="00AF2B08"/>
    <w:rsid w:val="00AF4E6F"/>
    <w:rsid w:val="00B005D5"/>
    <w:rsid w:val="00B00C34"/>
    <w:rsid w:val="00B014C0"/>
    <w:rsid w:val="00B01BE4"/>
    <w:rsid w:val="00B02637"/>
    <w:rsid w:val="00B0349E"/>
    <w:rsid w:val="00B06732"/>
    <w:rsid w:val="00B12A0E"/>
    <w:rsid w:val="00B14A2D"/>
    <w:rsid w:val="00B14EF0"/>
    <w:rsid w:val="00B164A3"/>
    <w:rsid w:val="00B17BA6"/>
    <w:rsid w:val="00B17DE9"/>
    <w:rsid w:val="00B20A2D"/>
    <w:rsid w:val="00B21605"/>
    <w:rsid w:val="00B233BD"/>
    <w:rsid w:val="00B240F9"/>
    <w:rsid w:val="00B24680"/>
    <w:rsid w:val="00B26547"/>
    <w:rsid w:val="00B30E46"/>
    <w:rsid w:val="00B31971"/>
    <w:rsid w:val="00B32CD3"/>
    <w:rsid w:val="00B35F4F"/>
    <w:rsid w:val="00B401C7"/>
    <w:rsid w:val="00B4054C"/>
    <w:rsid w:val="00B40839"/>
    <w:rsid w:val="00B4164E"/>
    <w:rsid w:val="00B426FD"/>
    <w:rsid w:val="00B42B73"/>
    <w:rsid w:val="00B46007"/>
    <w:rsid w:val="00B47126"/>
    <w:rsid w:val="00B50030"/>
    <w:rsid w:val="00B516B8"/>
    <w:rsid w:val="00B51B2D"/>
    <w:rsid w:val="00B520E6"/>
    <w:rsid w:val="00B60CB6"/>
    <w:rsid w:val="00B61C74"/>
    <w:rsid w:val="00B63A1C"/>
    <w:rsid w:val="00B65828"/>
    <w:rsid w:val="00B714C7"/>
    <w:rsid w:val="00B73C11"/>
    <w:rsid w:val="00B752F1"/>
    <w:rsid w:val="00B76023"/>
    <w:rsid w:val="00B77704"/>
    <w:rsid w:val="00B86282"/>
    <w:rsid w:val="00B91555"/>
    <w:rsid w:val="00B95CFC"/>
    <w:rsid w:val="00B95EA1"/>
    <w:rsid w:val="00BA2B22"/>
    <w:rsid w:val="00BA4817"/>
    <w:rsid w:val="00BA569F"/>
    <w:rsid w:val="00BB2EB7"/>
    <w:rsid w:val="00BB493C"/>
    <w:rsid w:val="00BB7812"/>
    <w:rsid w:val="00BB7B40"/>
    <w:rsid w:val="00BC0AE8"/>
    <w:rsid w:val="00BC2E47"/>
    <w:rsid w:val="00BC4278"/>
    <w:rsid w:val="00BC4A40"/>
    <w:rsid w:val="00BC61EF"/>
    <w:rsid w:val="00BC6A2F"/>
    <w:rsid w:val="00BD4D44"/>
    <w:rsid w:val="00BD54CB"/>
    <w:rsid w:val="00BD72F3"/>
    <w:rsid w:val="00BE067C"/>
    <w:rsid w:val="00BE150C"/>
    <w:rsid w:val="00BE375A"/>
    <w:rsid w:val="00BE54F2"/>
    <w:rsid w:val="00BE75C5"/>
    <w:rsid w:val="00BF0283"/>
    <w:rsid w:val="00BF0CFC"/>
    <w:rsid w:val="00BF2652"/>
    <w:rsid w:val="00BF3349"/>
    <w:rsid w:val="00BF3CEE"/>
    <w:rsid w:val="00BF5652"/>
    <w:rsid w:val="00BF5802"/>
    <w:rsid w:val="00BF6A6C"/>
    <w:rsid w:val="00C003C3"/>
    <w:rsid w:val="00C009CE"/>
    <w:rsid w:val="00C02811"/>
    <w:rsid w:val="00C034F1"/>
    <w:rsid w:val="00C03A91"/>
    <w:rsid w:val="00C046CF"/>
    <w:rsid w:val="00C06486"/>
    <w:rsid w:val="00C06A5C"/>
    <w:rsid w:val="00C138E2"/>
    <w:rsid w:val="00C17AB4"/>
    <w:rsid w:val="00C30C11"/>
    <w:rsid w:val="00C373F5"/>
    <w:rsid w:val="00C37E58"/>
    <w:rsid w:val="00C40F49"/>
    <w:rsid w:val="00C5079F"/>
    <w:rsid w:val="00C51A96"/>
    <w:rsid w:val="00C56ACB"/>
    <w:rsid w:val="00C6140D"/>
    <w:rsid w:val="00C62FBF"/>
    <w:rsid w:val="00C6377F"/>
    <w:rsid w:val="00C6716E"/>
    <w:rsid w:val="00C73406"/>
    <w:rsid w:val="00C76A4E"/>
    <w:rsid w:val="00C82FE9"/>
    <w:rsid w:val="00C83F95"/>
    <w:rsid w:val="00C85EB0"/>
    <w:rsid w:val="00C87012"/>
    <w:rsid w:val="00C87992"/>
    <w:rsid w:val="00C936CF"/>
    <w:rsid w:val="00C967E8"/>
    <w:rsid w:val="00C97B00"/>
    <w:rsid w:val="00CA09A5"/>
    <w:rsid w:val="00CA46DA"/>
    <w:rsid w:val="00CA5A34"/>
    <w:rsid w:val="00CA789B"/>
    <w:rsid w:val="00CB0385"/>
    <w:rsid w:val="00CB06D3"/>
    <w:rsid w:val="00CB0A3D"/>
    <w:rsid w:val="00CB1045"/>
    <w:rsid w:val="00CB1D24"/>
    <w:rsid w:val="00CB3649"/>
    <w:rsid w:val="00CC153A"/>
    <w:rsid w:val="00CC3AA8"/>
    <w:rsid w:val="00CC7999"/>
    <w:rsid w:val="00CD5008"/>
    <w:rsid w:val="00CD54F7"/>
    <w:rsid w:val="00CD55E4"/>
    <w:rsid w:val="00CD5A43"/>
    <w:rsid w:val="00CD5C12"/>
    <w:rsid w:val="00CD7CAF"/>
    <w:rsid w:val="00CE1793"/>
    <w:rsid w:val="00CE5B58"/>
    <w:rsid w:val="00CE6037"/>
    <w:rsid w:val="00CE64DA"/>
    <w:rsid w:val="00CE7371"/>
    <w:rsid w:val="00CE7A64"/>
    <w:rsid w:val="00CE7A82"/>
    <w:rsid w:val="00CF0E71"/>
    <w:rsid w:val="00CF0F6A"/>
    <w:rsid w:val="00CF1A5E"/>
    <w:rsid w:val="00CF460F"/>
    <w:rsid w:val="00CF7C1C"/>
    <w:rsid w:val="00CF7CAD"/>
    <w:rsid w:val="00D02D0F"/>
    <w:rsid w:val="00D11170"/>
    <w:rsid w:val="00D1523E"/>
    <w:rsid w:val="00D212B9"/>
    <w:rsid w:val="00D2139F"/>
    <w:rsid w:val="00D220B4"/>
    <w:rsid w:val="00D23AC4"/>
    <w:rsid w:val="00D24317"/>
    <w:rsid w:val="00D256B0"/>
    <w:rsid w:val="00D274C2"/>
    <w:rsid w:val="00D30356"/>
    <w:rsid w:val="00D32135"/>
    <w:rsid w:val="00D327D0"/>
    <w:rsid w:val="00D32829"/>
    <w:rsid w:val="00D33A20"/>
    <w:rsid w:val="00D37F4A"/>
    <w:rsid w:val="00D4035B"/>
    <w:rsid w:val="00D4066C"/>
    <w:rsid w:val="00D460F4"/>
    <w:rsid w:val="00D46284"/>
    <w:rsid w:val="00D51D34"/>
    <w:rsid w:val="00D51E8A"/>
    <w:rsid w:val="00D5316F"/>
    <w:rsid w:val="00D53394"/>
    <w:rsid w:val="00D56FB4"/>
    <w:rsid w:val="00D574CC"/>
    <w:rsid w:val="00D62D77"/>
    <w:rsid w:val="00D62D7C"/>
    <w:rsid w:val="00D63408"/>
    <w:rsid w:val="00D64A38"/>
    <w:rsid w:val="00D659F6"/>
    <w:rsid w:val="00D661E7"/>
    <w:rsid w:val="00D667F3"/>
    <w:rsid w:val="00D66B58"/>
    <w:rsid w:val="00D66E14"/>
    <w:rsid w:val="00D7076C"/>
    <w:rsid w:val="00D7132E"/>
    <w:rsid w:val="00D71918"/>
    <w:rsid w:val="00D71A40"/>
    <w:rsid w:val="00D71B55"/>
    <w:rsid w:val="00D81222"/>
    <w:rsid w:val="00D83354"/>
    <w:rsid w:val="00D90094"/>
    <w:rsid w:val="00D92BBE"/>
    <w:rsid w:val="00D970EF"/>
    <w:rsid w:val="00DA02FE"/>
    <w:rsid w:val="00DA1D4D"/>
    <w:rsid w:val="00DA3A24"/>
    <w:rsid w:val="00DA4045"/>
    <w:rsid w:val="00DA7EC4"/>
    <w:rsid w:val="00DB14C9"/>
    <w:rsid w:val="00DB2F89"/>
    <w:rsid w:val="00DB4D3F"/>
    <w:rsid w:val="00DB7BC1"/>
    <w:rsid w:val="00DC131B"/>
    <w:rsid w:val="00DC2581"/>
    <w:rsid w:val="00DC2EEC"/>
    <w:rsid w:val="00DC702C"/>
    <w:rsid w:val="00DC7ABE"/>
    <w:rsid w:val="00DD0E15"/>
    <w:rsid w:val="00DD1305"/>
    <w:rsid w:val="00DD1836"/>
    <w:rsid w:val="00DD5CA9"/>
    <w:rsid w:val="00DD6DBD"/>
    <w:rsid w:val="00DE03A1"/>
    <w:rsid w:val="00DE1210"/>
    <w:rsid w:val="00DE69DF"/>
    <w:rsid w:val="00DE6EC6"/>
    <w:rsid w:val="00DF3399"/>
    <w:rsid w:val="00DF385F"/>
    <w:rsid w:val="00E02445"/>
    <w:rsid w:val="00E03C80"/>
    <w:rsid w:val="00E03F91"/>
    <w:rsid w:val="00E045BE"/>
    <w:rsid w:val="00E0472E"/>
    <w:rsid w:val="00E048B6"/>
    <w:rsid w:val="00E0566B"/>
    <w:rsid w:val="00E05DDD"/>
    <w:rsid w:val="00E103BE"/>
    <w:rsid w:val="00E122DC"/>
    <w:rsid w:val="00E12516"/>
    <w:rsid w:val="00E155BC"/>
    <w:rsid w:val="00E16212"/>
    <w:rsid w:val="00E16C7F"/>
    <w:rsid w:val="00E233EB"/>
    <w:rsid w:val="00E23407"/>
    <w:rsid w:val="00E31756"/>
    <w:rsid w:val="00E335B3"/>
    <w:rsid w:val="00E34268"/>
    <w:rsid w:val="00E356FC"/>
    <w:rsid w:val="00E4114A"/>
    <w:rsid w:val="00E42EEB"/>
    <w:rsid w:val="00E50A81"/>
    <w:rsid w:val="00E5107B"/>
    <w:rsid w:val="00E52B87"/>
    <w:rsid w:val="00E56EC2"/>
    <w:rsid w:val="00E607A3"/>
    <w:rsid w:val="00E62805"/>
    <w:rsid w:val="00E6322E"/>
    <w:rsid w:val="00E65102"/>
    <w:rsid w:val="00E6773F"/>
    <w:rsid w:val="00E67E0D"/>
    <w:rsid w:val="00E709EE"/>
    <w:rsid w:val="00E72A6E"/>
    <w:rsid w:val="00E77254"/>
    <w:rsid w:val="00E77E9B"/>
    <w:rsid w:val="00E811B1"/>
    <w:rsid w:val="00E814A3"/>
    <w:rsid w:val="00E8272F"/>
    <w:rsid w:val="00E8403F"/>
    <w:rsid w:val="00E9271E"/>
    <w:rsid w:val="00E9361F"/>
    <w:rsid w:val="00E942D7"/>
    <w:rsid w:val="00E94EA7"/>
    <w:rsid w:val="00E960C1"/>
    <w:rsid w:val="00EA0506"/>
    <w:rsid w:val="00EA1365"/>
    <w:rsid w:val="00EA2892"/>
    <w:rsid w:val="00EA4131"/>
    <w:rsid w:val="00EA5938"/>
    <w:rsid w:val="00EB41D4"/>
    <w:rsid w:val="00EB44F2"/>
    <w:rsid w:val="00EB70F1"/>
    <w:rsid w:val="00EC092A"/>
    <w:rsid w:val="00EC202C"/>
    <w:rsid w:val="00ED2478"/>
    <w:rsid w:val="00ED2C3F"/>
    <w:rsid w:val="00ED600D"/>
    <w:rsid w:val="00ED7F08"/>
    <w:rsid w:val="00EE2BA8"/>
    <w:rsid w:val="00EE79F9"/>
    <w:rsid w:val="00EF0BCB"/>
    <w:rsid w:val="00EF111B"/>
    <w:rsid w:val="00EF1597"/>
    <w:rsid w:val="00EF7518"/>
    <w:rsid w:val="00F00660"/>
    <w:rsid w:val="00F03FDB"/>
    <w:rsid w:val="00F052B9"/>
    <w:rsid w:val="00F122AC"/>
    <w:rsid w:val="00F12736"/>
    <w:rsid w:val="00F15167"/>
    <w:rsid w:val="00F20239"/>
    <w:rsid w:val="00F251EF"/>
    <w:rsid w:val="00F27E89"/>
    <w:rsid w:val="00F36F25"/>
    <w:rsid w:val="00F370C1"/>
    <w:rsid w:val="00F37464"/>
    <w:rsid w:val="00F403E2"/>
    <w:rsid w:val="00F479E3"/>
    <w:rsid w:val="00F52B55"/>
    <w:rsid w:val="00F54414"/>
    <w:rsid w:val="00F60203"/>
    <w:rsid w:val="00F60985"/>
    <w:rsid w:val="00F61AE6"/>
    <w:rsid w:val="00F64B77"/>
    <w:rsid w:val="00F64DA4"/>
    <w:rsid w:val="00F6643B"/>
    <w:rsid w:val="00F67CB2"/>
    <w:rsid w:val="00F702D5"/>
    <w:rsid w:val="00F71B0A"/>
    <w:rsid w:val="00F812B1"/>
    <w:rsid w:val="00F824E9"/>
    <w:rsid w:val="00F83D95"/>
    <w:rsid w:val="00F8778A"/>
    <w:rsid w:val="00F91808"/>
    <w:rsid w:val="00F97DCF"/>
    <w:rsid w:val="00FA0A06"/>
    <w:rsid w:val="00FA2C1C"/>
    <w:rsid w:val="00FA2E13"/>
    <w:rsid w:val="00FB09D3"/>
    <w:rsid w:val="00FB0BF3"/>
    <w:rsid w:val="00FB35E8"/>
    <w:rsid w:val="00FB4D43"/>
    <w:rsid w:val="00FC142A"/>
    <w:rsid w:val="00FC2151"/>
    <w:rsid w:val="00FD0D93"/>
    <w:rsid w:val="00FD0DEA"/>
    <w:rsid w:val="00FD1C78"/>
    <w:rsid w:val="00FD1E51"/>
    <w:rsid w:val="00FD20BE"/>
    <w:rsid w:val="00FD3679"/>
    <w:rsid w:val="00FD4CE1"/>
    <w:rsid w:val="00FE06CC"/>
    <w:rsid w:val="00FE12E8"/>
    <w:rsid w:val="00FE1639"/>
    <w:rsid w:val="00FE2805"/>
    <w:rsid w:val="00FE3621"/>
    <w:rsid w:val="00FE476E"/>
    <w:rsid w:val="00FE4C0E"/>
    <w:rsid w:val="00FE5BDF"/>
    <w:rsid w:val="00FE6AE5"/>
    <w:rsid w:val="00FE7131"/>
    <w:rsid w:val="00FF1AC9"/>
    <w:rsid w:val="00FF1EBA"/>
    <w:rsid w:val="00FF20B4"/>
    <w:rsid w:val="00FF41D6"/>
    <w:rsid w:val="00FF46B5"/>
    <w:rsid w:val="00FF4C92"/>
    <w:rsid w:val="00FF61FF"/>
    <w:rsid w:val="00FF6496"/>
    <w:rsid w:val="01530C5F"/>
    <w:rsid w:val="015354DB"/>
    <w:rsid w:val="0188530B"/>
    <w:rsid w:val="018C2F80"/>
    <w:rsid w:val="0192546B"/>
    <w:rsid w:val="020B10AD"/>
    <w:rsid w:val="021D460E"/>
    <w:rsid w:val="0240154A"/>
    <w:rsid w:val="028F2AAF"/>
    <w:rsid w:val="02C036C7"/>
    <w:rsid w:val="02D970C0"/>
    <w:rsid w:val="038B4C52"/>
    <w:rsid w:val="03EF7DA6"/>
    <w:rsid w:val="04302309"/>
    <w:rsid w:val="044C5A6D"/>
    <w:rsid w:val="046065C9"/>
    <w:rsid w:val="04BE004D"/>
    <w:rsid w:val="0540579E"/>
    <w:rsid w:val="05E71C3A"/>
    <w:rsid w:val="060906E2"/>
    <w:rsid w:val="06362194"/>
    <w:rsid w:val="065B5340"/>
    <w:rsid w:val="069C1B83"/>
    <w:rsid w:val="07476067"/>
    <w:rsid w:val="07565CE6"/>
    <w:rsid w:val="07730A9D"/>
    <w:rsid w:val="07771F4E"/>
    <w:rsid w:val="07CD1D1A"/>
    <w:rsid w:val="083C2146"/>
    <w:rsid w:val="0898785C"/>
    <w:rsid w:val="08EB7E5A"/>
    <w:rsid w:val="08F2072A"/>
    <w:rsid w:val="08F73C53"/>
    <w:rsid w:val="09311A31"/>
    <w:rsid w:val="09A0206C"/>
    <w:rsid w:val="09F77B64"/>
    <w:rsid w:val="0AE3679B"/>
    <w:rsid w:val="0B615F3E"/>
    <w:rsid w:val="0B7B2E5C"/>
    <w:rsid w:val="0C225662"/>
    <w:rsid w:val="0C286F06"/>
    <w:rsid w:val="0C8B282E"/>
    <w:rsid w:val="0CD52157"/>
    <w:rsid w:val="0D4D5EE2"/>
    <w:rsid w:val="0D501C34"/>
    <w:rsid w:val="0D531174"/>
    <w:rsid w:val="0E1844FD"/>
    <w:rsid w:val="0E8D75FF"/>
    <w:rsid w:val="0EBA7F69"/>
    <w:rsid w:val="0F1411F3"/>
    <w:rsid w:val="0F6A1FFB"/>
    <w:rsid w:val="0F8D4D41"/>
    <w:rsid w:val="100B5C74"/>
    <w:rsid w:val="104219B7"/>
    <w:rsid w:val="10762BCF"/>
    <w:rsid w:val="10AC45FA"/>
    <w:rsid w:val="112C0185"/>
    <w:rsid w:val="11376CDA"/>
    <w:rsid w:val="11921A59"/>
    <w:rsid w:val="11BD1943"/>
    <w:rsid w:val="11CC0EDF"/>
    <w:rsid w:val="12B07EF3"/>
    <w:rsid w:val="135B6718"/>
    <w:rsid w:val="13672A15"/>
    <w:rsid w:val="13FA7685"/>
    <w:rsid w:val="140D7FEE"/>
    <w:rsid w:val="14544283"/>
    <w:rsid w:val="149E4A14"/>
    <w:rsid w:val="15855D71"/>
    <w:rsid w:val="159D4AF3"/>
    <w:rsid w:val="15B639DF"/>
    <w:rsid w:val="15C51499"/>
    <w:rsid w:val="15DB6945"/>
    <w:rsid w:val="162069CA"/>
    <w:rsid w:val="163A1C5C"/>
    <w:rsid w:val="164A00F0"/>
    <w:rsid w:val="164C4EAF"/>
    <w:rsid w:val="165E70EB"/>
    <w:rsid w:val="16665789"/>
    <w:rsid w:val="175B4A3C"/>
    <w:rsid w:val="179E4924"/>
    <w:rsid w:val="17B201A0"/>
    <w:rsid w:val="182B34A3"/>
    <w:rsid w:val="184B1C88"/>
    <w:rsid w:val="18562904"/>
    <w:rsid w:val="189F2B8E"/>
    <w:rsid w:val="18B85E60"/>
    <w:rsid w:val="18F14D32"/>
    <w:rsid w:val="19261CD2"/>
    <w:rsid w:val="19836678"/>
    <w:rsid w:val="19BC2882"/>
    <w:rsid w:val="19E465DF"/>
    <w:rsid w:val="1A4C74A3"/>
    <w:rsid w:val="1A704CE5"/>
    <w:rsid w:val="1A80367D"/>
    <w:rsid w:val="1A9154EE"/>
    <w:rsid w:val="1AAE1C44"/>
    <w:rsid w:val="1B29569E"/>
    <w:rsid w:val="1B90735A"/>
    <w:rsid w:val="1B9F2737"/>
    <w:rsid w:val="1C552AA9"/>
    <w:rsid w:val="1C777D66"/>
    <w:rsid w:val="1C8052DE"/>
    <w:rsid w:val="1D4678E7"/>
    <w:rsid w:val="1D702EF6"/>
    <w:rsid w:val="1D7B30FF"/>
    <w:rsid w:val="1D814454"/>
    <w:rsid w:val="1DC80E4B"/>
    <w:rsid w:val="1DD3669B"/>
    <w:rsid w:val="1E94254F"/>
    <w:rsid w:val="1E9E19DD"/>
    <w:rsid w:val="1F231557"/>
    <w:rsid w:val="1F2F2FA2"/>
    <w:rsid w:val="1F495EA3"/>
    <w:rsid w:val="1F5F473A"/>
    <w:rsid w:val="1F64279A"/>
    <w:rsid w:val="1F6E466C"/>
    <w:rsid w:val="1F8D0D5A"/>
    <w:rsid w:val="204D760C"/>
    <w:rsid w:val="20577283"/>
    <w:rsid w:val="20AA287E"/>
    <w:rsid w:val="21BB1A84"/>
    <w:rsid w:val="21BB5871"/>
    <w:rsid w:val="21D670D3"/>
    <w:rsid w:val="21EB4F0B"/>
    <w:rsid w:val="220D6E27"/>
    <w:rsid w:val="22175A7E"/>
    <w:rsid w:val="22671151"/>
    <w:rsid w:val="227902CE"/>
    <w:rsid w:val="229354E1"/>
    <w:rsid w:val="22CA08B0"/>
    <w:rsid w:val="235C6102"/>
    <w:rsid w:val="23B76BD6"/>
    <w:rsid w:val="23D67116"/>
    <w:rsid w:val="23E1762F"/>
    <w:rsid w:val="23E64B1B"/>
    <w:rsid w:val="24014858"/>
    <w:rsid w:val="2432566C"/>
    <w:rsid w:val="24584CA1"/>
    <w:rsid w:val="24852540"/>
    <w:rsid w:val="24975397"/>
    <w:rsid w:val="24F2384E"/>
    <w:rsid w:val="25001013"/>
    <w:rsid w:val="25927438"/>
    <w:rsid w:val="25943DAC"/>
    <w:rsid w:val="260A2B20"/>
    <w:rsid w:val="261D4D6D"/>
    <w:rsid w:val="26306774"/>
    <w:rsid w:val="26405C3D"/>
    <w:rsid w:val="26413799"/>
    <w:rsid w:val="2643790A"/>
    <w:rsid w:val="268F1994"/>
    <w:rsid w:val="26A73BA6"/>
    <w:rsid w:val="26E3027C"/>
    <w:rsid w:val="27045EC0"/>
    <w:rsid w:val="2751210A"/>
    <w:rsid w:val="27AF2690"/>
    <w:rsid w:val="27CE5B5A"/>
    <w:rsid w:val="27F30393"/>
    <w:rsid w:val="28110B8C"/>
    <w:rsid w:val="28140F6A"/>
    <w:rsid w:val="281F1D33"/>
    <w:rsid w:val="28525F3E"/>
    <w:rsid w:val="290B7AC3"/>
    <w:rsid w:val="292E7EC7"/>
    <w:rsid w:val="29491D8C"/>
    <w:rsid w:val="295466F4"/>
    <w:rsid w:val="29736B3C"/>
    <w:rsid w:val="29E765C5"/>
    <w:rsid w:val="29F15B4D"/>
    <w:rsid w:val="2A1A6DED"/>
    <w:rsid w:val="2A393854"/>
    <w:rsid w:val="2A431B76"/>
    <w:rsid w:val="2A561D1D"/>
    <w:rsid w:val="2A6F6602"/>
    <w:rsid w:val="2AFF0DDB"/>
    <w:rsid w:val="2B034302"/>
    <w:rsid w:val="2B6F79F9"/>
    <w:rsid w:val="2BD35F1B"/>
    <w:rsid w:val="2BE51C93"/>
    <w:rsid w:val="2C9E4A3E"/>
    <w:rsid w:val="2CFB7A4D"/>
    <w:rsid w:val="2D230F94"/>
    <w:rsid w:val="2DC55B4F"/>
    <w:rsid w:val="2DF3354B"/>
    <w:rsid w:val="2F3832A9"/>
    <w:rsid w:val="2F8355F2"/>
    <w:rsid w:val="2FAA6EC5"/>
    <w:rsid w:val="2FAB41BC"/>
    <w:rsid w:val="2FBE1274"/>
    <w:rsid w:val="306E5C86"/>
    <w:rsid w:val="30814BE6"/>
    <w:rsid w:val="30C42A6A"/>
    <w:rsid w:val="30C4609D"/>
    <w:rsid w:val="31127B7F"/>
    <w:rsid w:val="313304C4"/>
    <w:rsid w:val="318A0C81"/>
    <w:rsid w:val="31E24552"/>
    <w:rsid w:val="32AC1266"/>
    <w:rsid w:val="32E339A6"/>
    <w:rsid w:val="32F56C5E"/>
    <w:rsid w:val="33443CB7"/>
    <w:rsid w:val="3409649E"/>
    <w:rsid w:val="34DC24FD"/>
    <w:rsid w:val="35453ED8"/>
    <w:rsid w:val="35A87D9D"/>
    <w:rsid w:val="366A5C86"/>
    <w:rsid w:val="36D14937"/>
    <w:rsid w:val="374E236B"/>
    <w:rsid w:val="376917C2"/>
    <w:rsid w:val="39535BCB"/>
    <w:rsid w:val="3A730C27"/>
    <w:rsid w:val="3AE65310"/>
    <w:rsid w:val="3B273954"/>
    <w:rsid w:val="3B403AF8"/>
    <w:rsid w:val="3B4354C2"/>
    <w:rsid w:val="3B736068"/>
    <w:rsid w:val="3B763DF3"/>
    <w:rsid w:val="3B940627"/>
    <w:rsid w:val="3BBE446B"/>
    <w:rsid w:val="3C005CCF"/>
    <w:rsid w:val="3C1E3114"/>
    <w:rsid w:val="3CBE25F3"/>
    <w:rsid w:val="3D930DB3"/>
    <w:rsid w:val="3E8C5B83"/>
    <w:rsid w:val="3EA3394E"/>
    <w:rsid w:val="3EDE0057"/>
    <w:rsid w:val="3F911454"/>
    <w:rsid w:val="3FB46334"/>
    <w:rsid w:val="3FDB0C3B"/>
    <w:rsid w:val="403C709D"/>
    <w:rsid w:val="40EF29E7"/>
    <w:rsid w:val="41031DA4"/>
    <w:rsid w:val="415613CB"/>
    <w:rsid w:val="41562EF1"/>
    <w:rsid w:val="418A4403"/>
    <w:rsid w:val="41A275BF"/>
    <w:rsid w:val="41D96E37"/>
    <w:rsid w:val="41DD16E5"/>
    <w:rsid w:val="424C0B45"/>
    <w:rsid w:val="424E2937"/>
    <w:rsid w:val="42542B83"/>
    <w:rsid w:val="42D67AAC"/>
    <w:rsid w:val="42DE5511"/>
    <w:rsid w:val="42F22F03"/>
    <w:rsid w:val="441C5694"/>
    <w:rsid w:val="444605E8"/>
    <w:rsid w:val="446F1C29"/>
    <w:rsid w:val="446F26D8"/>
    <w:rsid w:val="44707787"/>
    <w:rsid w:val="44855206"/>
    <w:rsid w:val="449351E8"/>
    <w:rsid w:val="44E925EC"/>
    <w:rsid w:val="44F7135E"/>
    <w:rsid w:val="45096C4D"/>
    <w:rsid w:val="451B241D"/>
    <w:rsid w:val="452010EC"/>
    <w:rsid w:val="463866ED"/>
    <w:rsid w:val="464566DA"/>
    <w:rsid w:val="464F23B5"/>
    <w:rsid w:val="46851591"/>
    <w:rsid w:val="46A06704"/>
    <w:rsid w:val="46BF49AC"/>
    <w:rsid w:val="46D34D68"/>
    <w:rsid w:val="47761AE3"/>
    <w:rsid w:val="47A021FA"/>
    <w:rsid w:val="47B9008A"/>
    <w:rsid w:val="47C437F9"/>
    <w:rsid w:val="47E657AF"/>
    <w:rsid w:val="48137A40"/>
    <w:rsid w:val="486B29AA"/>
    <w:rsid w:val="48837006"/>
    <w:rsid w:val="4884626B"/>
    <w:rsid w:val="488804D9"/>
    <w:rsid w:val="49161E30"/>
    <w:rsid w:val="49A271D4"/>
    <w:rsid w:val="4A2F4F32"/>
    <w:rsid w:val="4A5C62B6"/>
    <w:rsid w:val="4A7A4F42"/>
    <w:rsid w:val="4A9F0471"/>
    <w:rsid w:val="4AF060B1"/>
    <w:rsid w:val="4B0E0DB6"/>
    <w:rsid w:val="4BEF4142"/>
    <w:rsid w:val="4C565DA0"/>
    <w:rsid w:val="4C5D1909"/>
    <w:rsid w:val="4CF07AA6"/>
    <w:rsid w:val="4D7D5434"/>
    <w:rsid w:val="4DDA1F5E"/>
    <w:rsid w:val="4DE832C4"/>
    <w:rsid w:val="4DEC066A"/>
    <w:rsid w:val="4E3856EA"/>
    <w:rsid w:val="4E395164"/>
    <w:rsid w:val="4E457CC9"/>
    <w:rsid w:val="4E9A1C02"/>
    <w:rsid w:val="4F007472"/>
    <w:rsid w:val="4F802F0C"/>
    <w:rsid w:val="4FD05FC2"/>
    <w:rsid w:val="4FEA4ED8"/>
    <w:rsid w:val="507F4ECC"/>
    <w:rsid w:val="50AF7324"/>
    <w:rsid w:val="510F2CAD"/>
    <w:rsid w:val="5125302A"/>
    <w:rsid w:val="51CA5756"/>
    <w:rsid w:val="51DC1380"/>
    <w:rsid w:val="51DF42F5"/>
    <w:rsid w:val="51E4674E"/>
    <w:rsid w:val="5240778C"/>
    <w:rsid w:val="529A5121"/>
    <w:rsid w:val="52B122B8"/>
    <w:rsid w:val="52B16FD2"/>
    <w:rsid w:val="53D30BEB"/>
    <w:rsid w:val="53E124C1"/>
    <w:rsid w:val="53ED05D4"/>
    <w:rsid w:val="54355016"/>
    <w:rsid w:val="54597F2F"/>
    <w:rsid w:val="5466693C"/>
    <w:rsid w:val="54972969"/>
    <w:rsid w:val="54A461E4"/>
    <w:rsid w:val="54F42F99"/>
    <w:rsid w:val="555F7560"/>
    <w:rsid w:val="55C06536"/>
    <w:rsid w:val="560C30A4"/>
    <w:rsid w:val="56142BFB"/>
    <w:rsid w:val="56531333"/>
    <w:rsid w:val="567F7B18"/>
    <w:rsid w:val="56FC0AF4"/>
    <w:rsid w:val="57534EEA"/>
    <w:rsid w:val="57700679"/>
    <w:rsid w:val="585479BB"/>
    <w:rsid w:val="58705DA3"/>
    <w:rsid w:val="5888047A"/>
    <w:rsid w:val="588F4CE2"/>
    <w:rsid w:val="596B3C7F"/>
    <w:rsid w:val="59992465"/>
    <w:rsid w:val="599C27A8"/>
    <w:rsid w:val="59EA7AA7"/>
    <w:rsid w:val="59F852F2"/>
    <w:rsid w:val="5A0D4868"/>
    <w:rsid w:val="5A141A6A"/>
    <w:rsid w:val="5A2C42B8"/>
    <w:rsid w:val="5A31172C"/>
    <w:rsid w:val="5A496563"/>
    <w:rsid w:val="5A863E29"/>
    <w:rsid w:val="5AA144CD"/>
    <w:rsid w:val="5AB058D6"/>
    <w:rsid w:val="5AFF3A11"/>
    <w:rsid w:val="5B355A30"/>
    <w:rsid w:val="5BB90D26"/>
    <w:rsid w:val="5BBE5D1B"/>
    <w:rsid w:val="5C19638A"/>
    <w:rsid w:val="5CB9730B"/>
    <w:rsid w:val="5CBB70DE"/>
    <w:rsid w:val="5D1878A7"/>
    <w:rsid w:val="5DC656E8"/>
    <w:rsid w:val="5DE07549"/>
    <w:rsid w:val="5E356038"/>
    <w:rsid w:val="5F123FE9"/>
    <w:rsid w:val="5F3A67B2"/>
    <w:rsid w:val="5FB42456"/>
    <w:rsid w:val="5FCA65A8"/>
    <w:rsid w:val="5FF82509"/>
    <w:rsid w:val="600D4CB0"/>
    <w:rsid w:val="60295BE8"/>
    <w:rsid w:val="604216A3"/>
    <w:rsid w:val="60B6215C"/>
    <w:rsid w:val="60DD2D91"/>
    <w:rsid w:val="60F83846"/>
    <w:rsid w:val="60FD4805"/>
    <w:rsid w:val="613045ED"/>
    <w:rsid w:val="61CC348C"/>
    <w:rsid w:val="61E267D9"/>
    <w:rsid w:val="623777C0"/>
    <w:rsid w:val="623A0E72"/>
    <w:rsid w:val="62484CC4"/>
    <w:rsid w:val="626C2307"/>
    <w:rsid w:val="628A028B"/>
    <w:rsid w:val="62FF445A"/>
    <w:rsid w:val="63C80821"/>
    <w:rsid w:val="63CF5DC6"/>
    <w:rsid w:val="63E528A0"/>
    <w:rsid w:val="63E94E1B"/>
    <w:rsid w:val="640E26BB"/>
    <w:rsid w:val="642B18A6"/>
    <w:rsid w:val="643118A4"/>
    <w:rsid w:val="64410124"/>
    <w:rsid w:val="64454147"/>
    <w:rsid w:val="64A968FF"/>
    <w:rsid w:val="64DC2DCE"/>
    <w:rsid w:val="64E37FB0"/>
    <w:rsid w:val="66374EC4"/>
    <w:rsid w:val="66651ADA"/>
    <w:rsid w:val="66A2787D"/>
    <w:rsid w:val="67605CD6"/>
    <w:rsid w:val="678D63F8"/>
    <w:rsid w:val="688B1A3F"/>
    <w:rsid w:val="68A23118"/>
    <w:rsid w:val="68D82C1F"/>
    <w:rsid w:val="6A876D63"/>
    <w:rsid w:val="6B934FAE"/>
    <w:rsid w:val="6C34397D"/>
    <w:rsid w:val="6C92707B"/>
    <w:rsid w:val="6CDD235C"/>
    <w:rsid w:val="6D042937"/>
    <w:rsid w:val="6D1B7F52"/>
    <w:rsid w:val="6E205F0C"/>
    <w:rsid w:val="6EB56F6B"/>
    <w:rsid w:val="6EDC472C"/>
    <w:rsid w:val="6EE72910"/>
    <w:rsid w:val="6EE94990"/>
    <w:rsid w:val="6F032738"/>
    <w:rsid w:val="6F405D37"/>
    <w:rsid w:val="706C44BD"/>
    <w:rsid w:val="708266A7"/>
    <w:rsid w:val="711454A0"/>
    <w:rsid w:val="714A5899"/>
    <w:rsid w:val="7160246C"/>
    <w:rsid w:val="71D03E37"/>
    <w:rsid w:val="71D62B44"/>
    <w:rsid w:val="71D645B9"/>
    <w:rsid w:val="71FD1BE8"/>
    <w:rsid w:val="726B7A92"/>
    <w:rsid w:val="72844268"/>
    <w:rsid w:val="72850E7C"/>
    <w:rsid w:val="729737DD"/>
    <w:rsid w:val="72E84775"/>
    <w:rsid w:val="73056608"/>
    <w:rsid w:val="730A2535"/>
    <w:rsid w:val="736938C5"/>
    <w:rsid w:val="73D23DBE"/>
    <w:rsid w:val="747A6041"/>
    <w:rsid w:val="749D75A8"/>
    <w:rsid w:val="74B946DD"/>
    <w:rsid w:val="750F4977"/>
    <w:rsid w:val="757C63FA"/>
    <w:rsid w:val="75A13CCE"/>
    <w:rsid w:val="75DD631C"/>
    <w:rsid w:val="75E90DCE"/>
    <w:rsid w:val="762C70B6"/>
    <w:rsid w:val="766A6847"/>
    <w:rsid w:val="76BE3260"/>
    <w:rsid w:val="77372AA6"/>
    <w:rsid w:val="773F7A41"/>
    <w:rsid w:val="775B14E7"/>
    <w:rsid w:val="77CB3328"/>
    <w:rsid w:val="77E16315"/>
    <w:rsid w:val="783B2BD8"/>
    <w:rsid w:val="787C7C26"/>
    <w:rsid w:val="78842F4C"/>
    <w:rsid w:val="78F93251"/>
    <w:rsid w:val="7925484A"/>
    <w:rsid w:val="7959719F"/>
    <w:rsid w:val="7961162A"/>
    <w:rsid w:val="799F1D0E"/>
    <w:rsid w:val="79CD2FE9"/>
    <w:rsid w:val="7A535EA8"/>
    <w:rsid w:val="7A681A91"/>
    <w:rsid w:val="7B491623"/>
    <w:rsid w:val="7B734847"/>
    <w:rsid w:val="7B9156AB"/>
    <w:rsid w:val="7B935B0A"/>
    <w:rsid w:val="7BBB3624"/>
    <w:rsid w:val="7C5302F8"/>
    <w:rsid w:val="7C5A5EF3"/>
    <w:rsid w:val="7C7044C6"/>
    <w:rsid w:val="7CD00B39"/>
    <w:rsid w:val="7CEC39A8"/>
    <w:rsid w:val="7D0F1930"/>
    <w:rsid w:val="7DA237CB"/>
    <w:rsid w:val="7E770A4B"/>
    <w:rsid w:val="7E985FC0"/>
    <w:rsid w:val="7EAC35F1"/>
    <w:rsid w:val="7EB24054"/>
    <w:rsid w:val="7EE07E7A"/>
    <w:rsid w:val="7F2B397E"/>
    <w:rsid w:val="7FEF3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ascii="等线" w:hAnsi="等线" w:eastAsia="等线" w:cs="等线"/>
      <w:kern w:val="2"/>
      <w:sz w:val="21"/>
      <w:szCs w:val="22"/>
    </w:rPr>
    <w:tblPr>
      <w:tblCellMar>
        <w:top w:w="0" w:type="dxa"/>
        <w:left w:w="108" w:type="dxa"/>
        <w:bottom w:w="0" w:type="dxa"/>
        <w:right w:w="108" w:type="dxa"/>
      </w:tblCellMar>
    </w:tblPr>
  </w:style>
  <w:style w:type="paragraph" w:styleId="2">
    <w:name w:val="Balloon Text"/>
    <w:basedOn w:val="1"/>
    <w:link w:val="18"/>
    <w:qFormat/>
    <w:uiPriority w:val="0"/>
    <w:rPr>
      <w:sz w:val="18"/>
      <w:szCs w:val="18"/>
    </w:rPr>
  </w:style>
  <w:style w:type="paragraph" w:styleId="3">
    <w:name w:val="footer"/>
    <w:basedOn w:val="1"/>
    <w:link w:val="19"/>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rFonts w:cs="Times New Roman"/>
      <w:b/>
      <w:bCs/>
    </w:rPr>
  </w:style>
  <w:style w:type="character" w:styleId="9">
    <w:name w:val="page number"/>
    <w:basedOn w:val="7"/>
    <w:qFormat/>
    <w:uiPriority w:val="0"/>
    <w:rPr>
      <w:rFonts w:cs="Times New Roman"/>
    </w:rPr>
  </w:style>
  <w:style w:type="character" w:styleId="10">
    <w:name w:val="FollowedHyperlink"/>
    <w:basedOn w:val="7"/>
    <w:qFormat/>
    <w:uiPriority w:val="0"/>
    <w:rPr>
      <w:rFonts w:ascii="宋体" w:hAnsi="宋体" w:eastAsia="宋体" w:cs="宋体"/>
      <w:color w:val="000000"/>
      <w:sz w:val="18"/>
      <w:szCs w:val="18"/>
      <w:u w:val="none"/>
    </w:rPr>
  </w:style>
  <w:style w:type="character" w:styleId="11">
    <w:name w:val="Emphasis"/>
    <w:basedOn w:val="7"/>
    <w:qFormat/>
    <w:uiPriority w:val="0"/>
    <w:rPr>
      <w:rFonts w:cs="Times New Roman"/>
      <w:i/>
      <w:iCs/>
    </w:rPr>
  </w:style>
  <w:style w:type="character" w:styleId="12">
    <w:name w:val="HTML Definition"/>
    <w:basedOn w:val="7"/>
    <w:qFormat/>
    <w:uiPriority w:val="0"/>
  </w:style>
  <w:style w:type="character" w:styleId="13">
    <w:name w:val="HTML Variable"/>
    <w:basedOn w:val="7"/>
    <w:qFormat/>
    <w:uiPriority w:val="0"/>
  </w:style>
  <w:style w:type="character" w:styleId="14">
    <w:name w:val="Hyperlink"/>
    <w:basedOn w:val="7"/>
    <w:qFormat/>
    <w:uiPriority w:val="0"/>
    <w:rPr>
      <w:rFonts w:ascii="宋体" w:hAnsi="宋体" w:eastAsia="宋体" w:cs="宋体"/>
      <w:color w:val="000000"/>
      <w:sz w:val="18"/>
      <w:szCs w:val="18"/>
      <w:u w:val="none"/>
    </w:rPr>
  </w:style>
  <w:style w:type="character" w:styleId="15">
    <w:name w:val="HTML Code"/>
    <w:basedOn w:val="7"/>
    <w:qFormat/>
    <w:uiPriority w:val="0"/>
    <w:rPr>
      <w:rFonts w:ascii="Courier New" w:hAnsi="Courier New"/>
      <w:sz w:val="20"/>
    </w:rPr>
  </w:style>
  <w:style w:type="character" w:styleId="16">
    <w:name w:val="HTML Cite"/>
    <w:basedOn w:val="7"/>
    <w:qFormat/>
    <w:uiPriority w:val="0"/>
  </w:style>
  <w:style w:type="character" w:customStyle="1" w:styleId="17">
    <w:name w:val="apple-style-span"/>
    <w:basedOn w:val="7"/>
    <w:qFormat/>
    <w:uiPriority w:val="0"/>
    <w:rPr>
      <w:rFonts w:cs="Times New Roman"/>
    </w:rPr>
  </w:style>
  <w:style w:type="character" w:customStyle="1" w:styleId="18">
    <w:name w:val="批注框文本 Char"/>
    <w:basedOn w:val="7"/>
    <w:link w:val="2"/>
    <w:qFormat/>
    <w:locked/>
    <w:uiPriority w:val="0"/>
    <w:rPr>
      <w:rFonts w:cs="Times New Roman"/>
      <w:kern w:val="2"/>
      <w:sz w:val="18"/>
      <w:szCs w:val="18"/>
    </w:rPr>
  </w:style>
  <w:style w:type="character" w:customStyle="1" w:styleId="19">
    <w:name w:val="页脚 Char"/>
    <w:basedOn w:val="7"/>
    <w:link w:val="3"/>
    <w:qFormat/>
    <w:locked/>
    <w:uiPriority w:val="0"/>
    <w:rPr>
      <w:rFonts w:cs="Times New Roman"/>
      <w:kern w:val="2"/>
      <w:sz w:val="18"/>
      <w:szCs w:val="18"/>
    </w:rPr>
  </w:style>
  <w:style w:type="paragraph" w:customStyle="1" w:styleId="20">
    <w:name w:val="正文1"/>
    <w:basedOn w:val="1"/>
    <w:qFormat/>
    <w:uiPriority w:val="0"/>
    <w:pPr>
      <w:widowControl/>
    </w:pPr>
    <w:rPr>
      <w:szCs w:val="21"/>
    </w:rPr>
  </w:style>
  <w:style w:type="paragraph" w:customStyle="1" w:styleId="21">
    <w:name w:val="正文2"/>
    <w:qFormat/>
    <w:uiPriority w:val="0"/>
    <w:pPr>
      <w:jc w:val="both"/>
    </w:pPr>
    <w:rPr>
      <w:rFonts w:ascii="仿宋_GB2312" w:hAnsi="宋体" w:eastAsia="宋体" w:cs="宋体"/>
      <w:kern w:val="2"/>
      <w:sz w:val="21"/>
      <w:szCs w:val="21"/>
      <w:lang w:val="en-US" w:eastAsia="zh-CN" w:bidi="ar-SA"/>
    </w:rPr>
  </w:style>
  <w:style w:type="character" w:customStyle="1" w:styleId="22">
    <w:name w:val="bjh-p"/>
    <w:basedOn w:val="7"/>
    <w:qFormat/>
    <w:uiPriority w:val="0"/>
  </w:style>
  <w:style w:type="paragraph" w:styleId="23">
    <w:name w:val="List Paragraph"/>
    <w:basedOn w:val="1"/>
    <w:unhideWhenUsed/>
    <w:qFormat/>
    <w:uiPriority w:val="99"/>
    <w:pPr>
      <w:ind w:firstLine="420" w:firstLineChars="200"/>
    </w:pPr>
  </w:style>
  <w:style w:type="character" w:customStyle="1" w:styleId="24">
    <w:name w:val="16"/>
    <w:basedOn w:val="7"/>
    <w:qFormat/>
    <w:uiPriority w:val="0"/>
    <w:rPr>
      <w:rFonts w:hint="default" w:ascii="Calibri" w:hAnsi="Calibri" w:cs="Calibri"/>
      <w:b/>
      <w:bCs/>
    </w:rPr>
  </w:style>
  <w:style w:type="character" w:customStyle="1" w:styleId="25">
    <w:name w:val="15"/>
    <w:basedOn w:val="7"/>
    <w:qFormat/>
    <w:uiPriority w:val="0"/>
    <w:rPr>
      <w:rFonts w:hint="default" w:ascii="Calibri" w:hAnsi="Calibri" w:cs="Calibri"/>
      <w:b/>
      <w:bCs/>
    </w:rPr>
  </w:style>
  <w:style w:type="character" w:customStyle="1" w:styleId="26">
    <w:name w:val="bsharetext"/>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3F6FB-BD96-460E-953C-EFE280EC022F}">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18</Pages>
  <Words>3021</Words>
  <Characters>17220</Characters>
  <Lines>143</Lines>
  <Paragraphs>40</Paragraphs>
  <TotalTime>6</TotalTime>
  <ScaleCrop>false</ScaleCrop>
  <LinksUpToDate>false</LinksUpToDate>
  <CharactersWithSpaces>20201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2018-01-08T00:13:00Z</dcterms:created>
  <dc:creator>User</dc:creator>
  <cp:lastModifiedBy>Cinderella1394463257</cp:lastModifiedBy>
  <cp:lastPrinted>2019-02-01T00:38:00Z</cp:lastPrinted>
  <dcterms:modified xsi:type="dcterms:W3CDTF">2021-05-08T02:54:21Z</dcterms:modified>
  <dc:title>关于株洲市天元区2017年财政预算执行情况及2018年财政预算草案的报告</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00195B8400C44B9C849D8B9738DE6DD2</vt:lpwstr>
  </property>
</Properties>
</file>