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szCs w:val="32"/>
        </w:rPr>
      </w:pPr>
      <w:r>
        <w:rPr>
          <w:rFonts w:hint="eastAsia" w:ascii="黑体" w:hAnsi="黑体" w:eastAsia="黑体"/>
          <w:sz w:val="36"/>
          <w:szCs w:val="32"/>
        </w:rPr>
        <w:t>收入支出决算总表</w:t>
      </w:r>
    </w:p>
    <w:p>
      <w:pPr>
        <w:widowControl/>
        <w:spacing w:line="320" w:lineRule="exact"/>
        <w:ind w:right="198"/>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株洲市芦淞区航空产业服务中心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目</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w:t>
            </w: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46.20</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35.00</w:t>
            </w: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十四、资源勘探信息等支出</w:t>
            </w: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11.20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46.2</w:t>
            </w: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46.20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xml:space="preserve">                </w:t>
            </w: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4820"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b/>
                <w:bCs/>
                <w:kern w:val="0"/>
                <w:szCs w:val="21"/>
                <w:lang w:val="en-US" w:eastAsia="zh-CN"/>
              </w:rPr>
            </w:pPr>
            <w:r>
              <w:rPr>
                <w:rFonts w:hint="eastAsia" w:ascii="Times New Roman" w:hAnsi="Times New Roman" w:eastAsia="仿宋_GB2312" w:cs="Times New Roman"/>
                <w:b/>
                <w:bCs/>
                <w:kern w:val="0"/>
                <w:szCs w:val="21"/>
              </w:rPr>
              <w:t>　</w:t>
            </w:r>
            <w:r>
              <w:rPr>
                <w:rFonts w:hint="eastAsia" w:ascii="Times New Roman" w:hAnsi="Times New Roman" w:eastAsia="仿宋_GB2312" w:cs="Times New Roman"/>
                <w:b/>
                <w:bCs/>
                <w:kern w:val="0"/>
                <w:szCs w:val="21"/>
                <w:lang w:val="en-US" w:eastAsia="zh-CN"/>
              </w:rPr>
              <w:t>46.20</w:t>
            </w:r>
          </w:p>
        </w:tc>
      </w:tr>
    </w:tbl>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收入决算表</w:t>
      </w:r>
    </w:p>
    <w:p>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株洲市芦淞区航空产业服务中心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公开02表</w:t>
      </w:r>
    </w:p>
    <w:p>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3813" w:type="dxa"/>
        <w:jc w:val="center"/>
        <w:tblLayout w:type="fixed"/>
        <w:tblCellMar>
          <w:top w:w="0" w:type="dxa"/>
          <w:left w:w="108" w:type="dxa"/>
          <w:bottom w:w="0" w:type="dxa"/>
          <w:right w:w="108" w:type="dxa"/>
        </w:tblCellMar>
      </w:tblPr>
      <w:tblGrid>
        <w:gridCol w:w="1067"/>
        <w:gridCol w:w="131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tblPrEx>
          <w:tblCellMar>
            <w:top w:w="0" w:type="dxa"/>
            <w:left w:w="108" w:type="dxa"/>
            <w:bottom w:w="0" w:type="dxa"/>
            <w:right w:w="108" w:type="dxa"/>
          </w:tblCellMar>
        </w:tblPrEx>
        <w:trPr>
          <w:trHeight w:val="450" w:hRule="atLeast"/>
          <w:jc w:val="center"/>
        </w:trPr>
        <w:tc>
          <w:tcPr>
            <w:tcW w:w="1067" w:type="dxa"/>
            <w:vMerge w:val="restart"/>
            <w:tcBorders>
              <w:top w:val="single" w:color="auto" w:sz="4" w:space="0"/>
              <w:left w:val="single" w:color="auto" w:sz="8" w:space="0"/>
              <w:bottom w:val="single" w:color="000000" w:sz="4" w:space="0"/>
              <w:right w:val="nil"/>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318"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067" w:type="dxa"/>
            <w:vMerge w:val="continue"/>
            <w:tcBorders>
              <w:top w:val="single" w:color="auto" w:sz="4" w:space="0"/>
              <w:left w:val="single" w:color="auto" w:sz="8" w:space="0"/>
              <w:bottom w:val="single" w:color="000000" w:sz="4" w:space="0"/>
              <w:right w:val="nil"/>
            </w:tcBorders>
            <w:vAlign w:val="center"/>
          </w:tcPr>
          <w:p>
            <w:pPr>
              <w:widowControl/>
              <w:jc w:val="left"/>
              <w:rPr>
                <w:rFonts w:ascii="Times New Roman" w:hAnsi="Times New Roman" w:eastAsia="仿宋_GB2312" w:cs="Times New Roman"/>
                <w:kern w:val="0"/>
                <w:szCs w:val="21"/>
              </w:rPr>
            </w:pPr>
          </w:p>
        </w:tc>
        <w:tc>
          <w:tcPr>
            <w:tcW w:w="1318"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595"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46.20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46.20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6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w:t>
            </w:r>
          </w:p>
        </w:tc>
        <w:tc>
          <w:tcPr>
            <w:tcW w:w="1318" w:type="dxa"/>
            <w:tcBorders>
              <w:top w:val="nil"/>
              <w:left w:val="nil"/>
              <w:bottom w:val="single" w:color="auto" w:sz="4" w:space="0"/>
              <w:right w:val="single" w:color="auto" w:sz="4" w:space="0"/>
            </w:tcBorders>
            <w:shd w:val="clear" w:color="auto" w:fill="auto"/>
            <w:noWrap/>
            <w:vAlign w:val="center"/>
          </w:tcPr>
          <w:p>
            <w:pPr>
              <w:widowControl/>
              <w:jc w:val="both"/>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一般公共服务支出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35.00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35.00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6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both"/>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20103</w:t>
            </w:r>
          </w:p>
        </w:tc>
        <w:tc>
          <w:tcPr>
            <w:tcW w:w="1318" w:type="dxa"/>
            <w:tcBorders>
              <w:top w:val="nil"/>
              <w:left w:val="nil"/>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default" w:ascii="华文中宋" w:hAnsi="华文中宋" w:eastAsia="华文中宋" w:cs="华文中宋"/>
                <w:i w:val="0"/>
                <w:iCs w:val="0"/>
                <w:color w:val="000000"/>
                <w:kern w:val="0"/>
                <w:sz w:val="24"/>
                <w:szCs w:val="24"/>
                <w:u w:val="none"/>
                <w:lang w:val="en-US" w:eastAsia="zh-CN" w:bidi="ar"/>
              </w:rPr>
              <w:t xml:space="preserve">35.00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35.00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6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318" w:type="dxa"/>
            <w:tcBorders>
              <w:top w:val="nil"/>
              <w:left w:val="nil"/>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 xml:space="preserve"> 行政运行</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23.75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23.75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6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318" w:type="dxa"/>
            <w:tcBorders>
              <w:top w:val="nil"/>
              <w:left w:val="nil"/>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其他政府办公厅（室）及相关机构事务支出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11.25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11.25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67"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w:t>
            </w:r>
          </w:p>
        </w:tc>
        <w:tc>
          <w:tcPr>
            <w:tcW w:w="1318" w:type="dxa"/>
            <w:tcBorders>
              <w:top w:val="nil"/>
              <w:left w:val="nil"/>
              <w:bottom w:val="single" w:color="auto" w:sz="4" w:space="0"/>
              <w:right w:val="single" w:color="auto" w:sz="4" w:space="0"/>
            </w:tcBorders>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资源勘探信息等支出</w:t>
            </w:r>
          </w:p>
        </w:tc>
        <w:tc>
          <w:tcPr>
            <w:tcW w:w="1676"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11.20 </w:t>
            </w:r>
          </w:p>
        </w:tc>
        <w:tc>
          <w:tcPr>
            <w:tcW w:w="1595"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11.20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4"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4"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67" w:type="dxa"/>
            <w:tcBorders>
              <w:top w:val="single" w:color="auto" w:sz="4" w:space="0"/>
              <w:left w:val="single" w:color="auto" w:sz="8" w:space="0"/>
              <w:bottom w:val="single" w:color="auto" w:sz="8" w:space="0"/>
              <w:right w:val="single" w:color="auto" w:sz="4" w:space="0"/>
            </w:tcBorders>
            <w:shd w:val="clear" w:color="auto" w:fill="auto"/>
            <w:noWrap/>
            <w:vAlign w:val="center"/>
          </w:tcPr>
          <w:p>
            <w:pPr>
              <w:widowControl/>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21505</w:t>
            </w:r>
          </w:p>
        </w:tc>
        <w:tc>
          <w:tcPr>
            <w:tcW w:w="1318" w:type="dxa"/>
            <w:tcBorders>
              <w:top w:val="nil"/>
              <w:left w:val="nil"/>
              <w:bottom w:val="single" w:color="auto" w:sz="8" w:space="0"/>
              <w:right w:val="single" w:color="auto" w:sz="4" w:space="0"/>
            </w:tcBorders>
            <w:shd w:val="clear" w:color="auto" w:fill="auto"/>
            <w:noWrap/>
            <w:vAlign w:val="center"/>
          </w:tcPr>
          <w:p>
            <w:pPr>
              <w:widowControl/>
              <w:jc w:val="both"/>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工业和信息产业监管</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067" w:type="dxa"/>
            <w:tcBorders>
              <w:top w:val="single" w:color="auto" w:sz="4" w:space="0"/>
              <w:left w:val="single" w:color="auto" w:sz="8" w:space="0"/>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4"/>
                <w:szCs w:val="24"/>
                <w:u w:val="none"/>
                <w:lang w:val="en-US" w:eastAsia="zh-CN" w:bidi="ar"/>
              </w:rPr>
              <w:t>2150501</w:t>
            </w:r>
          </w:p>
        </w:tc>
        <w:tc>
          <w:tcPr>
            <w:tcW w:w="1318"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Times New Roman" w:hAnsi="Times New Roman" w:eastAsia="仿宋_GB2312" w:cs="Times New Roman"/>
                <w:kern w:val="0"/>
                <w:szCs w:val="21"/>
                <w:lang w:val="en-US" w:eastAsia="zh-CN"/>
              </w:rPr>
            </w:pPr>
            <w:r>
              <w:rPr>
                <w:rFonts w:hint="eastAsia" w:ascii="宋体" w:hAnsi="宋体" w:eastAsia="宋体" w:cs="宋体"/>
                <w:i w:val="0"/>
                <w:iCs w:val="0"/>
                <w:color w:val="000000"/>
                <w:kern w:val="0"/>
                <w:sz w:val="24"/>
                <w:szCs w:val="24"/>
                <w:u w:val="none"/>
                <w:lang w:val="en-US" w:eastAsia="zh-CN" w:bidi="ar"/>
              </w:rPr>
              <w:t>行政运行</w:t>
            </w:r>
          </w:p>
        </w:tc>
        <w:tc>
          <w:tcPr>
            <w:tcW w:w="1676"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11.20 </w:t>
            </w:r>
          </w:p>
        </w:tc>
        <w:tc>
          <w:tcPr>
            <w:tcW w:w="1595" w:type="dxa"/>
            <w:tcBorders>
              <w:top w:val="nil"/>
              <w:left w:val="nil"/>
              <w:bottom w:val="single" w:color="auto" w:sz="8" w:space="0"/>
              <w:right w:val="single" w:color="auto" w:sz="4" w:space="0"/>
            </w:tcBorders>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11.20 </w:t>
            </w: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noWrap/>
            <w:vAlign w:val="center"/>
          </w:tcPr>
          <w:p>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noWrap/>
            <w:vAlign w:val="center"/>
          </w:tcPr>
          <w:p>
            <w:pPr>
              <w:widowControl/>
              <w:jc w:val="righ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pPr>
        <w:widowControl/>
        <w:jc w:val="left"/>
        <w:rPr>
          <w:rFonts w:ascii="Times New Roman" w:hAnsi="Times New Roman" w:eastAsia="黑体" w:cs="Times New Roman"/>
          <w:bCs/>
          <w:kern w:val="0"/>
          <w:sz w:val="32"/>
          <w:szCs w:val="32"/>
        </w:rPr>
      </w:pP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p>
      <w:pPr>
        <w:widowControl/>
        <w:jc w:val="center"/>
        <w:rPr>
          <w:rFonts w:ascii="Times New Roman" w:hAnsi="Times New Roman" w:eastAsia="方正小标宋_GBK" w:cs="Times New Roman"/>
          <w:color w:val="000000"/>
          <w:kern w:val="0"/>
          <w:sz w:val="36"/>
          <w:szCs w:val="36"/>
        </w:rPr>
      </w:pPr>
      <w:r>
        <w:rPr>
          <w:rFonts w:ascii="Times New Roman" w:hAnsi="Times New Roman" w:eastAsia="方正小标宋_GBK" w:cs="Times New Roman"/>
          <w:color w:val="000000"/>
          <w:kern w:val="0"/>
          <w:sz w:val="36"/>
          <w:szCs w:val="36"/>
        </w:rPr>
        <w:t>支出决算表</w:t>
      </w:r>
    </w:p>
    <w:p>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部门：  </w:t>
      </w:r>
      <w:r>
        <w:rPr>
          <w:rFonts w:hint="eastAsia" w:ascii="Times New Roman" w:hAnsi="Times New Roman" w:eastAsia="仿宋_GB2312" w:cs="Times New Roman"/>
          <w:color w:val="000000"/>
          <w:kern w:val="0"/>
          <w:sz w:val="20"/>
          <w:szCs w:val="20"/>
          <w:lang w:eastAsia="zh-CN"/>
        </w:rPr>
        <w:t>株洲市芦淞区航空产业服务中心</w:t>
      </w:r>
      <w:r>
        <w:rPr>
          <w:rFonts w:ascii="Times New Roman" w:hAnsi="Times New Roman" w:eastAsia="仿宋_GB2312" w:cs="Times New Roman"/>
          <w:color w:val="000000"/>
          <w:kern w:val="0"/>
          <w:sz w:val="20"/>
          <w:szCs w:val="20"/>
        </w:rPr>
        <w:t xml:space="preserve">                                                                                               公开03表</w:t>
      </w:r>
    </w:p>
    <w:p>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88"/>
        <w:gridCol w:w="1363"/>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77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88"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363" w:type="dxa"/>
            <w:vMerge w:val="restart"/>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88"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36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77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77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46.20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46.20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88"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1363"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35.00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35.00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88"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1363"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35.00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35.00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88"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1363"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行政运行</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23.75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23.75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88"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1363"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其他政府办公厅（室）及相关机构事务支出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11.25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11.25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88"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w:t>
            </w:r>
          </w:p>
        </w:tc>
        <w:tc>
          <w:tcPr>
            <w:tcW w:w="1363"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资源勘探信息等支出</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11.20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88"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21505</w:t>
            </w:r>
          </w:p>
        </w:tc>
        <w:tc>
          <w:tcPr>
            <w:tcW w:w="1363"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工业和信息产业监管</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11.20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988"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2150501</w:t>
            </w:r>
          </w:p>
        </w:tc>
        <w:tc>
          <w:tcPr>
            <w:tcW w:w="1363" w:type="dxa"/>
            <w:shd w:val="clear" w:color="auto" w:fill="auto"/>
            <w:noWrap/>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行政运行</w:t>
            </w:r>
          </w:p>
        </w:tc>
        <w:tc>
          <w:tcPr>
            <w:tcW w:w="177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11.20 </w:t>
            </w:r>
          </w:p>
        </w:tc>
        <w:tc>
          <w:tcPr>
            <w:tcW w:w="1985" w:type="dxa"/>
            <w:shd w:val="clear" w:color="auto" w:fill="auto"/>
            <w:noWrap/>
            <w:vAlign w:val="center"/>
          </w:tcPr>
          <w:p>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4"/>
                <w:szCs w:val="24"/>
                <w:u w:val="none"/>
                <w:lang w:val="en-US" w:eastAsia="zh-CN" w:bidi="ar"/>
              </w:rPr>
              <w:t xml:space="preserve">11.20 </w:t>
            </w:r>
          </w:p>
        </w:tc>
        <w:tc>
          <w:tcPr>
            <w:tcW w:w="1842" w:type="dxa"/>
            <w:shd w:val="clear" w:color="auto" w:fill="auto"/>
            <w:noWrap/>
            <w:vAlign w:val="center"/>
          </w:tcPr>
          <w:p>
            <w:pPr>
              <w:widowControl/>
              <w:jc w:val="right"/>
              <w:rPr>
                <w:rFonts w:ascii="Times New Roman" w:hAnsi="Times New Roman" w:eastAsia="仿宋_GB2312" w:cs="Times New Roman"/>
                <w:kern w:val="0"/>
                <w:szCs w:val="21"/>
              </w:rPr>
            </w:pPr>
          </w:p>
        </w:tc>
        <w:tc>
          <w:tcPr>
            <w:tcW w:w="1843" w:type="dxa"/>
            <w:shd w:val="clear" w:color="auto" w:fill="auto"/>
            <w:noWrap/>
            <w:vAlign w:val="center"/>
          </w:tcPr>
          <w:p>
            <w:pPr>
              <w:widowControl/>
              <w:jc w:val="right"/>
              <w:rPr>
                <w:rFonts w:ascii="Times New Roman" w:hAnsi="Times New Roman" w:eastAsia="仿宋_GB2312" w:cs="Times New Roman"/>
                <w:kern w:val="0"/>
                <w:szCs w:val="21"/>
              </w:rPr>
            </w:pPr>
          </w:p>
        </w:tc>
        <w:tc>
          <w:tcPr>
            <w:tcW w:w="1985" w:type="dxa"/>
            <w:shd w:val="clear" w:color="auto" w:fill="auto"/>
            <w:noWrap/>
            <w:vAlign w:val="center"/>
          </w:tcPr>
          <w:p>
            <w:pPr>
              <w:widowControl/>
              <w:jc w:val="right"/>
              <w:rPr>
                <w:rFonts w:ascii="Times New Roman" w:hAnsi="Times New Roman" w:eastAsia="仿宋_GB2312" w:cs="Times New Roman"/>
                <w:kern w:val="0"/>
                <w:szCs w:val="21"/>
              </w:rPr>
            </w:pPr>
          </w:p>
        </w:tc>
        <w:tc>
          <w:tcPr>
            <w:tcW w:w="2308" w:type="dxa"/>
            <w:shd w:val="clear" w:color="auto" w:fill="auto"/>
            <w:noWrap/>
            <w:vAlign w:val="center"/>
          </w:tcPr>
          <w:p>
            <w:pPr>
              <w:widowControl/>
              <w:jc w:val="right"/>
              <w:rPr>
                <w:rFonts w:ascii="Times New Roman" w:hAnsi="Times New Roman" w:eastAsia="仿宋_GB2312" w:cs="Times New Roman"/>
                <w:kern w:val="0"/>
                <w:szCs w:val="21"/>
              </w:rPr>
            </w:pPr>
          </w:p>
        </w:tc>
      </w:tr>
    </w:tbl>
    <w:p>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财政拨款收入支出决算总表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株洲市芦淞区航空产业服务中心</w:t>
      </w:r>
      <w:r>
        <w:rPr>
          <w:rFonts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 w:val="20"/>
          <w:szCs w:val="20"/>
        </w:rPr>
        <w:t xml:space="preserve"> </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noWrap/>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35.00</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35.00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46.20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bookmarkStart w:id="2" w:name="_GoBack"/>
            <w:bookmarkEnd w:id="2"/>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十四、资源勘探信息等支出</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11.20</w:t>
            </w:r>
            <w:r>
              <w:rPr>
                <w:rFonts w:ascii="Times New Roman" w:hAnsi="Times New Roman" w:eastAsia="仿宋_GB2312" w:cs="Times New Roman"/>
                <w:kern w:val="0"/>
                <w:szCs w:val="21"/>
              </w:rPr>
              <w:t>　</w:t>
            </w:r>
          </w:p>
        </w:tc>
        <w:tc>
          <w:tcPr>
            <w:tcW w:w="1660" w:type="dxa"/>
            <w:shd w:val="clear" w:color="auto" w:fill="auto"/>
            <w:noWrap/>
            <w:vAlign w:val="center"/>
          </w:tcPr>
          <w:p>
            <w:pPr>
              <w:widowControl/>
              <w:ind w:firstLine="420" w:firstLineChars="200"/>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11.20</w:t>
            </w:r>
          </w:p>
        </w:tc>
        <w:tc>
          <w:tcPr>
            <w:tcW w:w="1572"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46.20</w:t>
            </w: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46.20</w:t>
            </w: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46.20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noWrap/>
            <w:vAlign w:val="center"/>
          </w:tcPr>
          <w:p>
            <w:pPr>
              <w:widowControl/>
              <w:jc w:val="righ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761" w:type="dxa"/>
            <w:shd w:val="clear" w:color="auto" w:fill="auto"/>
            <w:noWrap/>
            <w:vAlign w:val="center"/>
          </w:tcPr>
          <w:p>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noWrap/>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noWrap/>
            <w:vAlign w:val="center"/>
          </w:tcPr>
          <w:p>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46.20</w:t>
            </w:r>
          </w:p>
        </w:tc>
        <w:tc>
          <w:tcPr>
            <w:tcW w:w="1660" w:type="dxa"/>
            <w:shd w:val="clear" w:color="auto" w:fill="auto"/>
            <w:noWrap/>
            <w:vAlign w:val="center"/>
          </w:tcPr>
          <w:p>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46.20</w:t>
            </w:r>
            <w:r>
              <w:rPr>
                <w:rFonts w:ascii="Times New Roman" w:hAnsi="Times New Roman" w:eastAsia="仿宋_GB2312" w:cs="Times New Roman"/>
                <w:kern w:val="0"/>
                <w:szCs w:val="21"/>
              </w:rPr>
              <w:t>　</w:t>
            </w:r>
          </w:p>
        </w:tc>
        <w:tc>
          <w:tcPr>
            <w:tcW w:w="1572" w:type="dxa"/>
            <w:shd w:val="clear" w:color="auto" w:fill="auto"/>
            <w:noWrap/>
            <w:vAlign w:val="center"/>
          </w:tcPr>
          <w:p>
            <w:pPr>
              <w:widowControl/>
              <w:jc w:val="left"/>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pPr>
        <w:widowControl/>
        <w:jc w:val="center"/>
        <w:rPr>
          <w:rFonts w:ascii="Times New Roman" w:hAnsi="Times New Roman" w:eastAsia="方正小标宋_GBK" w:cs="Times New Roman"/>
          <w:kern w:val="0"/>
          <w:sz w:val="36"/>
          <w:szCs w:val="36"/>
        </w:rPr>
      </w:pPr>
      <w:bookmarkStart w:id="0" w:name="RANGE!A1:F16"/>
      <w:r>
        <w:rPr>
          <w:rFonts w:ascii="Times New Roman" w:hAnsi="Times New Roman" w:eastAsia="方正小标宋_GBK" w:cs="Times New Roman"/>
          <w:kern w:val="0"/>
          <w:sz w:val="36"/>
          <w:szCs w:val="36"/>
        </w:rPr>
        <w:t>一般公共预算财政拨款支出决算表</w:t>
      </w:r>
      <w:bookmarkEnd w:id="0"/>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株洲市芦淞区航空产业服务中心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 46.20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 46.20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 35.00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 35.00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 35.00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 35.00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 23.75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 23.75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2010399</w:t>
            </w:r>
          </w:p>
        </w:tc>
        <w:tc>
          <w:tcPr>
            <w:tcW w:w="3527"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lang w:eastAsia="zh-CN"/>
              </w:rPr>
            </w:pPr>
            <w:r>
              <w:rPr>
                <w:rFonts w:hint="eastAsia" w:ascii="仿宋_GB2312" w:hAnsi="仿宋_GB2312" w:eastAsia="仿宋_GB2312" w:cs="仿宋_GB2312"/>
                <w:i w:val="0"/>
                <w:iCs w:val="0"/>
                <w:color w:val="000000"/>
                <w:kern w:val="0"/>
                <w:sz w:val="21"/>
                <w:szCs w:val="21"/>
                <w:u w:val="none"/>
                <w:lang w:val="en-US" w:eastAsia="zh-CN" w:bidi="ar"/>
              </w:rPr>
              <w:t xml:space="preserve"> 11.25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 11.25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w:t>
            </w:r>
          </w:p>
        </w:tc>
        <w:tc>
          <w:tcPr>
            <w:tcW w:w="3527"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资源勘探信息等支出</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 11.20 </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 xml:space="preserve"> 11.20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21505</w:t>
            </w:r>
          </w:p>
        </w:tc>
        <w:tc>
          <w:tcPr>
            <w:tcW w:w="3527"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工业和信息产业监管</w:t>
            </w:r>
          </w:p>
        </w:tc>
        <w:tc>
          <w:tcPr>
            <w:tcW w:w="300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11.2</w:t>
            </w:r>
          </w:p>
        </w:tc>
        <w:tc>
          <w:tcPr>
            <w:tcW w:w="34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11.2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2150501</w:t>
            </w:r>
          </w:p>
        </w:tc>
        <w:tc>
          <w:tcPr>
            <w:tcW w:w="3527" w:type="dxa"/>
            <w:tcBorders>
              <w:top w:val="nil"/>
              <w:left w:val="nil"/>
              <w:bottom w:val="single" w:color="auto" w:sz="8" w:space="0"/>
              <w:right w:val="single" w:color="auto" w:sz="4" w:space="0"/>
            </w:tcBorders>
            <w:shd w:val="clear" w:color="auto" w:fill="auto"/>
            <w:vAlign w:val="center"/>
          </w:tcPr>
          <w:p>
            <w:pPr>
              <w:widowControl/>
              <w:jc w:val="both"/>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行政运行</w:t>
            </w:r>
          </w:p>
        </w:tc>
        <w:tc>
          <w:tcPr>
            <w:tcW w:w="3000"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11.2</w:t>
            </w:r>
          </w:p>
        </w:tc>
        <w:tc>
          <w:tcPr>
            <w:tcW w:w="3492" w:type="dxa"/>
            <w:tcBorders>
              <w:top w:val="nil"/>
              <w:left w:val="nil"/>
              <w:bottom w:val="single" w:color="auto" w:sz="8" w:space="0"/>
              <w:right w:val="single" w:color="auto"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11.2</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jc w:val="center"/>
        <w:rPr>
          <w:rFonts w:ascii="Times New Roman" w:hAnsi="Times New Roman" w:eastAsia="方正小标宋_GBK" w:cs="Times New Roman"/>
          <w:color w:val="000000"/>
          <w:kern w:val="0"/>
          <w:sz w:val="28"/>
          <w:szCs w:val="36"/>
        </w:rPr>
      </w:pPr>
      <w:bookmarkStart w:id="1" w:name="RANGE!A1:I39"/>
      <w:r>
        <w:rPr>
          <w:rFonts w:ascii="Times New Roman" w:hAnsi="Times New Roman" w:eastAsia="方正小标宋_GBK" w:cs="Times New Roman"/>
          <w:color w:val="000000"/>
          <w:kern w:val="0"/>
          <w:sz w:val="28"/>
          <w:szCs w:val="36"/>
        </w:rPr>
        <w:t>一般公共预算财政拨款基本支出决算表</w:t>
      </w:r>
      <w:bookmarkEnd w:id="1"/>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株洲市芦淞区航空产业服务中心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公开06表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0" w:type="auto"/>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330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110"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297"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25.93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17.09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基本工资</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9.35</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2.52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津贴补贴</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8.72</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印刷费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2.69</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奖金</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2.03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咨询费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2.68</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伙食补助费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手续费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绩效工资</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水费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2.68</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机关事业单位基本养老保险费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2.08</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电费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职业年金缴费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邮电费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职工基本医疗保险缴费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0.89</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取暖费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公务员医疗补助缴费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0.53</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物业管理费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其他社会保障缴费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0.06</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差旅费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住房公积金</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2.27</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因公出国（境）费用</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维修（护）费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0.4</w:t>
            </w:r>
          </w:p>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其他工资福利支出</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租赁费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3306"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会议费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离休费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培训费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退休费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公务接待费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退职（役）费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专用材料费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抚恤金</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被装购置费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生活补助</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专用燃料费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救济费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劳务费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3.21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0.5</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医疗费补助</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委托业务费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助学金</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297"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工会经费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2.2</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奖励金</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eastAsia"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1</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　</w:t>
            </w:r>
            <w:r>
              <w:rPr>
                <w:rFonts w:hint="eastAsia" w:ascii="仿宋_GB2312" w:hAnsi="宋体" w:eastAsia="仿宋_GB2312" w:cs="宋体"/>
                <w:color w:val="000000"/>
                <w:kern w:val="0"/>
                <w:sz w:val="18"/>
                <w:szCs w:val="18"/>
                <w:lang w:val="en-US" w:eastAsia="zh-CN"/>
              </w:rPr>
              <w:t>0.5</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个人农业生产补贴</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xml:space="preserve">  </w:t>
            </w:r>
            <w:r>
              <w:rPr>
                <w:rFonts w:hint="eastAsia" w:ascii="仿宋_GB2312" w:hAnsi="Times New Roman" w:eastAsia="仿宋_GB2312" w:cs="Times New Roman"/>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shd w:val="clear" w:color="auto" w:fill="auto"/>
            <w:noWrap/>
          </w:tcPr>
          <w:p>
            <w:pPr>
              <w:widowControl/>
              <w:jc w:val="right"/>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1.35</w:t>
            </w:r>
          </w:p>
        </w:tc>
        <w:tc>
          <w:tcPr>
            <w:tcW w:w="1076" w:type="dxa"/>
            <w:tcBorders>
              <w:top w:val="single" w:color="auto" w:sz="8" w:space="0"/>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single" w:color="auto" w:sz="8" w:space="0"/>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noWrap/>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tcPr>
          <w:p>
            <w:pPr>
              <w:widowControl/>
              <w:jc w:val="righ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1110"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shd w:val="clear" w:color="auto" w:fill="auto"/>
            <w:noWrap/>
          </w:tcPr>
          <w:p>
            <w:pPr>
              <w:widowControl/>
              <w:jc w:val="right"/>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1.7</w:t>
            </w:r>
          </w:p>
        </w:tc>
        <w:tc>
          <w:tcPr>
            <w:tcW w:w="1076" w:type="dxa"/>
            <w:tcBorders>
              <w:top w:val="nil"/>
              <w:left w:val="nil"/>
              <w:bottom w:val="single" w:color="auto" w:sz="8" w:space="0"/>
              <w:right w:val="single" w:color="auto" w:sz="8" w:space="0"/>
            </w:tcBorders>
            <w:shd w:val="clear" w:color="auto" w:fill="auto"/>
            <w:noWrap/>
          </w:tcPr>
          <w:p>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　</w:t>
            </w:r>
          </w:p>
        </w:tc>
        <w:tc>
          <w:tcPr>
            <w:tcW w:w="4394" w:type="dxa"/>
            <w:tcBorders>
              <w:top w:val="nil"/>
              <w:left w:val="nil"/>
              <w:bottom w:val="single" w:color="auto" w:sz="8" w:space="0"/>
              <w:right w:val="single" w:color="auto" w:sz="8" w:space="0"/>
            </w:tcBorders>
            <w:shd w:val="clear" w:color="auto" w:fill="auto"/>
            <w:noWra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shd w:val="clear" w:color="auto" w:fill="auto"/>
            <w:noWrap/>
            <w:vAlign w:val="center"/>
          </w:tcPr>
          <w:p>
            <w:pPr>
              <w:widowControl/>
              <w:jc w:val="righ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shd w:val="clear" w:color="auto" w:fill="auto"/>
            <w:noWrap/>
            <w:vAlign w:val="center"/>
          </w:tcPr>
          <w:p>
            <w:pPr>
              <w:widowControl/>
              <w:rPr>
                <w:rFonts w:hint="default" w:ascii="Times New Roman" w:hAnsi="Times New Roman" w:eastAsia="宋体" w:cs="Times New Roman"/>
                <w:color w:val="000000"/>
                <w:kern w:val="0"/>
                <w:sz w:val="18"/>
                <w:szCs w:val="18"/>
                <w:lang w:val="en-US" w:eastAsia="zh-CN"/>
              </w:rPr>
            </w:pPr>
            <w:r>
              <w:rPr>
                <w:rFonts w:ascii="Times New Roman" w:hAnsi="Times New Roman" w:eastAsia="宋体" w:cs="Times New Roman"/>
                <w:color w:val="000000"/>
                <w:kern w:val="0"/>
                <w:sz w:val="18"/>
                <w:szCs w:val="18"/>
              </w:rPr>
              <w:t>　</w:t>
            </w:r>
            <w:r>
              <w:rPr>
                <w:rFonts w:hint="eastAsia" w:ascii="Times New Roman" w:hAnsi="Times New Roman" w:eastAsia="宋体" w:cs="Times New Roman"/>
                <w:color w:val="000000"/>
                <w:kern w:val="0"/>
                <w:sz w:val="18"/>
                <w:szCs w:val="18"/>
                <w:lang w:val="en-US" w:eastAsia="zh-CN"/>
              </w:rPr>
              <w:t>25.93</w:t>
            </w:r>
          </w:p>
        </w:tc>
        <w:tc>
          <w:tcPr>
            <w:tcW w:w="9733" w:type="dxa"/>
            <w:gridSpan w:val="5"/>
            <w:tcBorders>
              <w:top w:val="nil"/>
              <w:left w:val="nil"/>
              <w:bottom w:val="single" w:color="auto" w:sz="8" w:space="0"/>
              <w:right w:val="single" w:color="auto" w:sz="8" w:space="0"/>
            </w:tcBorders>
            <w:shd w:val="clear" w:color="auto" w:fill="auto"/>
            <w:noWra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pPr>
              <w:widowControl/>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20.27</w:t>
            </w:r>
          </w:p>
        </w:tc>
      </w:tr>
    </w:tbl>
    <w:p>
      <w:pPr>
        <w:widowControl/>
        <w:jc w:val="left"/>
        <w:rPr>
          <w:rFonts w:ascii="黑体" w:hAnsi="黑体" w:eastAsia="黑体"/>
          <w:szCs w:val="21"/>
        </w:rPr>
      </w:pPr>
      <w:r>
        <w:rPr>
          <w:rFonts w:hint="eastAsia" w:ascii="黑体" w:hAnsi="黑体" w:eastAsia="黑体"/>
          <w:szCs w:val="21"/>
        </w:rPr>
        <w:t>注：本表反映部门年度一般公共预算财政拨款基本支出明细情况。</w:t>
      </w:r>
      <w:r>
        <w:rPr>
          <w:rFonts w:ascii="黑体" w:hAnsi="黑体" w:eastAsia="黑体"/>
          <w:szCs w:val="21"/>
        </w:rPr>
        <w:br w:type="page"/>
      </w:r>
    </w:p>
    <w:p>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株洲市芦淞区航空产业服务中心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r>
    </w:tbl>
    <w:p>
      <w:pPr>
        <w:autoSpaceDE w:val="0"/>
        <w:autoSpaceDN w:val="0"/>
        <w:adjustRightInd w:val="0"/>
        <w:ind w:left="315" w:leftChars="150"/>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ascii="宋体" w:eastAsia="宋体" w:cs="宋体"/>
          <w:kern w:val="0"/>
          <w:sz w:val="24"/>
          <w:szCs w:val="24"/>
        </w:rPr>
      </w:pPr>
      <w:r>
        <w:rPr>
          <w:rFonts w:ascii="宋体" w:eastAsia="宋体" w:cs="宋体"/>
          <w:kern w:val="0"/>
          <w:sz w:val="24"/>
          <w:szCs w:val="24"/>
        </w:rPr>
        <w:br w:type="page"/>
      </w: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株洲市芦淞区航空产业服务中心</w:t>
      </w:r>
      <w:r>
        <w:rPr>
          <w:rFonts w:ascii="Times New Roman" w:hAnsi="Times New Roman" w:eastAsia="仿宋_GB2312" w:cs="Times New Roman"/>
          <w:color w:val="000000"/>
          <w:kern w:val="0"/>
          <w:szCs w:val="21"/>
        </w:rPr>
        <w:t xml:space="preserve">                                                                                               公开08表</w:t>
      </w:r>
    </w:p>
    <w:p>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continue"/>
            <w:vAlign w:val="center"/>
          </w:tcPr>
          <w:p>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pPr>
              <w:widowControl/>
              <w:jc w:val="left"/>
              <w:rPr>
                <w:rFonts w:ascii="Times New Roman" w:hAnsi="Times New Roman" w:eastAsia="仿宋_GB2312" w:cs="Times New Roman"/>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rPr>
            </w:pPr>
          </w:p>
        </w:tc>
        <w:tc>
          <w:tcPr>
            <w:tcW w:w="132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c>
          <w:tcPr>
            <w:tcW w:w="2000" w:type="dxa"/>
            <w:vMerge w:val="continue"/>
            <w:vAlign w:val="center"/>
          </w:tcPr>
          <w:p>
            <w:pPr>
              <w:widowControl/>
              <w:jc w:val="left"/>
              <w:rPr>
                <w:rFonts w:ascii="Times New Roman" w:hAnsi="Times New Roman" w:eastAsia="仿宋_GB2312"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2000" w:type="dxa"/>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pPr>
        <w:widowControl/>
        <w:jc w:val="left"/>
        <w:rPr>
          <w:rFonts w:hint="eastAsia" w:ascii="Times New Roman" w:hAnsi="Times New Roman" w:eastAsia="仿宋_GB2312" w:cs="Times New Roman"/>
          <w:kern w:val="0"/>
          <w:szCs w:val="21"/>
        </w:rPr>
        <w:sectPr>
          <w:pgSz w:w="16838" w:h="11906" w:orient="landscape"/>
          <w:pgMar w:top="720" w:right="720" w:bottom="720" w:left="720" w:header="851" w:footer="992" w:gutter="0"/>
          <w:cols w:space="425" w:num="1"/>
          <w:docGrid w:type="lines" w:linePitch="312" w:charSpace="0"/>
        </w:sect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,请说明：XX单位没有政府性基金收入，也没有使用政府性基金安排的支出，故本表无数据</w:t>
      </w:r>
    </w:p>
    <w:p>
      <w:pPr>
        <w:pStyle w:val="9"/>
        <w:rPr>
          <w:rFonts w:hint="eastAsia" w:asciiTheme="minorEastAsia" w:hAnsiTheme="minorEastAsia"/>
          <w:sz w:val="10"/>
          <w:szCs w:val="10"/>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华文中宋">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15B7"/>
    <w:rsid w:val="000658A3"/>
    <w:rsid w:val="00074155"/>
    <w:rsid w:val="000A3F69"/>
    <w:rsid w:val="00152C6D"/>
    <w:rsid w:val="00162D39"/>
    <w:rsid w:val="001A67DB"/>
    <w:rsid w:val="001D51E5"/>
    <w:rsid w:val="001F0C3B"/>
    <w:rsid w:val="00214427"/>
    <w:rsid w:val="00265724"/>
    <w:rsid w:val="0027426B"/>
    <w:rsid w:val="003479BD"/>
    <w:rsid w:val="003768D5"/>
    <w:rsid w:val="003A6638"/>
    <w:rsid w:val="004506F9"/>
    <w:rsid w:val="004717A2"/>
    <w:rsid w:val="00491741"/>
    <w:rsid w:val="00500E5F"/>
    <w:rsid w:val="005122EF"/>
    <w:rsid w:val="00517C33"/>
    <w:rsid w:val="00523644"/>
    <w:rsid w:val="0054069E"/>
    <w:rsid w:val="005767CC"/>
    <w:rsid w:val="00581826"/>
    <w:rsid w:val="00590D9F"/>
    <w:rsid w:val="00595D26"/>
    <w:rsid w:val="005A74E6"/>
    <w:rsid w:val="005D4D55"/>
    <w:rsid w:val="005E2CFB"/>
    <w:rsid w:val="0062378F"/>
    <w:rsid w:val="00651EEC"/>
    <w:rsid w:val="006A351B"/>
    <w:rsid w:val="006B0422"/>
    <w:rsid w:val="006C1B53"/>
    <w:rsid w:val="006D7730"/>
    <w:rsid w:val="006E5284"/>
    <w:rsid w:val="006F3EB5"/>
    <w:rsid w:val="00702E34"/>
    <w:rsid w:val="00704395"/>
    <w:rsid w:val="00720FF1"/>
    <w:rsid w:val="00812ED5"/>
    <w:rsid w:val="008277D9"/>
    <w:rsid w:val="008A3E8D"/>
    <w:rsid w:val="009237C4"/>
    <w:rsid w:val="00950252"/>
    <w:rsid w:val="00952EDD"/>
    <w:rsid w:val="00967F5D"/>
    <w:rsid w:val="009A0F95"/>
    <w:rsid w:val="009B3ADF"/>
    <w:rsid w:val="009C3B52"/>
    <w:rsid w:val="00A42218"/>
    <w:rsid w:val="00A70249"/>
    <w:rsid w:val="00B33BEA"/>
    <w:rsid w:val="00B57C9F"/>
    <w:rsid w:val="00B8234C"/>
    <w:rsid w:val="00B845B3"/>
    <w:rsid w:val="00B85D8B"/>
    <w:rsid w:val="00BE3674"/>
    <w:rsid w:val="00C3049A"/>
    <w:rsid w:val="00C31B1E"/>
    <w:rsid w:val="00C35D07"/>
    <w:rsid w:val="00C77645"/>
    <w:rsid w:val="00CE04C3"/>
    <w:rsid w:val="00CE76A0"/>
    <w:rsid w:val="00D148C6"/>
    <w:rsid w:val="00DD06FF"/>
    <w:rsid w:val="00DD5FE9"/>
    <w:rsid w:val="00E00C7A"/>
    <w:rsid w:val="00E55B68"/>
    <w:rsid w:val="00F74360"/>
    <w:rsid w:val="00FB462F"/>
    <w:rsid w:val="00FE16FA"/>
    <w:rsid w:val="00FE328A"/>
    <w:rsid w:val="0B33392F"/>
    <w:rsid w:val="501C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字符"/>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A8A403-F25F-42E4-BB2C-02A5E3FD7BE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727</Words>
  <Characters>4146</Characters>
  <Lines>34</Lines>
  <Paragraphs>9</Paragraphs>
  <TotalTime>5</TotalTime>
  <ScaleCrop>false</ScaleCrop>
  <LinksUpToDate>false</LinksUpToDate>
  <CharactersWithSpaces>4864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2021-05-06T09:39:00Z</dcterms:created>
  <dc:creator>李航 null</dc:creator>
  <cp:lastModifiedBy>Administrator</cp:lastModifiedBy>
  <cp:lastPrinted>2020-07-15T07:25:00Z</cp:lastPrinted>
  <dcterms:modified xsi:type="dcterms:W3CDTF">2021-05-08T05:18:27Z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54DBD9B1674048D9830DBD04C1975B39</vt:lpwstr>
  </property>
</Properties>
</file>