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rPr>
        <w:br w:type="textWrapping"/>
      </w:r>
      <w:r>
        <w:rPr>
          <w:rFonts w:hint="eastAsia" w:asciiTheme="majorEastAsia" w:hAnsiTheme="majorEastAsia" w:eastAsiaTheme="majorEastAsia" w:cstheme="majorEastAsia"/>
          <w:b w:val="0"/>
          <w:i w:val="0"/>
          <w:caps w:val="0"/>
          <w:color w:val="000000"/>
          <w:spacing w:val="0"/>
          <w:sz w:val="32"/>
          <w:szCs w:val="32"/>
          <w:lang w:eastAsia="zh-CN"/>
        </w:rPr>
        <w:t>芦淞区市场管理局维稳经费专项资金管理办法</w:t>
      </w:r>
    </w:p>
    <w:p>
      <w:pPr>
        <w:pStyle w:val="2"/>
        <w:keepNext w:val="0"/>
        <w:keepLines w:val="0"/>
        <w:widowControl/>
        <w:suppressLineNumbers w:val="0"/>
        <w:ind w:left="0" w:firstLine="420"/>
        <w:rPr>
          <w:rFonts w:hint="eastAsia" w:asciiTheme="minorEastAsia" w:hAnsiTheme="minorEastAsia" w:cstheme="minorEastAsia"/>
          <w:kern w:val="0"/>
          <w:sz w:val="21"/>
          <w:szCs w:val="21"/>
          <w:lang w:eastAsia="zh-CN"/>
        </w:rPr>
      </w:pPr>
      <w:r>
        <w:rPr>
          <w:rFonts w:hint="eastAsia" w:asciiTheme="minorEastAsia" w:hAnsiTheme="minorEastAsia" w:eastAsiaTheme="minorEastAsia" w:cstheme="minorEastAsia"/>
          <w:b w:val="0"/>
          <w:i w:val="0"/>
          <w:caps w:val="0"/>
          <w:color w:val="000000"/>
          <w:spacing w:val="0"/>
          <w:sz w:val="21"/>
          <w:szCs w:val="21"/>
        </w:rPr>
        <w:t>为</w:t>
      </w:r>
      <w:r>
        <w:rPr>
          <w:rFonts w:hint="eastAsia" w:asciiTheme="minorEastAsia" w:hAnsiTheme="minorEastAsia" w:eastAsiaTheme="minorEastAsia" w:cstheme="minorEastAsia"/>
          <w:kern w:val="0"/>
          <w:sz w:val="21"/>
          <w:szCs w:val="21"/>
        </w:rPr>
        <w:t>推动社会治安综合治理工作，加快芦淞市场群转型升级</w:t>
      </w:r>
      <w:r>
        <w:rPr>
          <w:rFonts w:hint="eastAsia" w:asciiTheme="minorEastAsia" w:hAnsiTheme="minorEastAsia" w:cstheme="minorEastAsia"/>
          <w:kern w:val="0"/>
          <w:sz w:val="21"/>
          <w:szCs w:val="21"/>
          <w:lang w:eastAsia="zh-CN"/>
        </w:rPr>
        <w:t>，维护芦淞市场群和谐稳定，</w:t>
      </w:r>
      <w:r>
        <w:rPr>
          <w:rFonts w:hint="eastAsia" w:asciiTheme="minorEastAsia" w:hAnsiTheme="minorEastAsia" w:eastAsiaTheme="minorEastAsia" w:cstheme="minorEastAsia"/>
          <w:kern w:val="0"/>
          <w:sz w:val="21"/>
          <w:szCs w:val="21"/>
        </w:rPr>
        <w:t>营造和谐的市场群环境。</w:t>
      </w:r>
      <w:r>
        <w:rPr>
          <w:rFonts w:hint="eastAsia" w:asciiTheme="minorEastAsia" w:hAnsiTheme="minorEastAsia" w:eastAsiaTheme="minorEastAsia" w:cstheme="minorEastAsia"/>
          <w:b w:val="0"/>
          <w:i w:val="0"/>
          <w:caps w:val="0"/>
          <w:color w:val="000000"/>
          <w:spacing w:val="0"/>
          <w:sz w:val="21"/>
          <w:szCs w:val="21"/>
        </w:rPr>
        <w:t>特制定本办法。</w:t>
      </w:r>
      <w:r>
        <w:rPr>
          <w:rFonts w:hint="default" w:ascii="Times New Roman" w:hAnsi="Times New Roman" w:cs="Times New Roman"/>
          <w:b w:val="0"/>
          <w:i w:val="0"/>
          <w:caps w:val="0"/>
          <w:color w:val="000000"/>
          <w:spacing w:val="0"/>
          <w:sz w:val="21"/>
          <w:szCs w:val="21"/>
        </w:rPr>
        <w:br w:type="textWrapping"/>
      </w:r>
      <w:r>
        <w:rPr>
          <w:rFonts w:hint="default" w:ascii="Times New Roman" w:hAnsi="Times New Roman" w:cs="Times New Roman"/>
          <w:b w:val="0"/>
          <w:i w:val="0"/>
          <w:caps w:val="0"/>
          <w:color w:val="000000"/>
          <w:spacing w:val="0"/>
          <w:sz w:val="21"/>
          <w:szCs w:val="21"/>
        </w:rPr>
        <w:t>　　一、资金来源</w:t>
      </w:r>
      <w:r>
        <w:rPr>
          <w:rFonts w:hint="default" w:ascii="Times New Roman" w:hAnsi="Times New Roman" w:cs="Times New Roman"/>
          <w:b w:val="0"/>
          <w:i w:val="0"/>
          <w:caps w:val="0"/>
          <w:color w:val="000000"/>
          <w:spacing w:val="0"/>
          <w:sz w:val="21"/>
          <w:szCs w:val="21"/>
        </w:rPr>
        <w:br w:type="textWrapping"/>
      </w:r>
      <w:r>
        <w:rPr>
          <w:rFonts w:hint="default" w:ascii="Times New Roman" w:hAnsi="Times New Roman" w:cs="Times New Roman"/>
          <w:b w:val="0"/>
          <w:i w:val="0"/>
          <w:caps w:val="0"/>
          <w:color w:val="000000"/>
          <w:spacing w:val="0"/>
          <w:sz w:val="21"/>
          <w:szCs w:val="21"/>
        </w:rPr>
        <w:t>　　</w:t>
      </w:r>
      <w:r>
        <w:rPr>
          <w:rFonts w:hint="eastAsia" w:ascii="Times New Roman" w:hAnsi="Times New Roman" w:cs="Times New Roman"/>
          <w:b w:val="0"/>
          <w:i w:val="0"/>
          <w:caps w:val="0"/>
          <w:color w:val="000000"/>
          <w:spacing w:val="0"/>
          <w:sz w:val="21"/>
          <w:szCs w:val="21"/>
          <w:lang w:val="en-US" w:eastAsia="zh-CN"/>
        </w:rPr>
        <w:t xml:space="preserve">  </w:t>
      </w:r>
      <w:r>
        <w:rPr>
          <w:rFonts w:hint="eastAsia" w:ascii="Times New Roman" w:hAnsi="Times New Roman" w:cs="Times New Roman"/>
          <w:b w:val="0"/>
          <w:i w:val="0"/>
          <w:caps w:val="0"/>
          <w:color w:val="000000"/>
          <w:spacing w:val="0"/>
          <w:sz w:val="21"/>
          <w:szCs w:val="21"/>
          <w:lang w:eastAsia="zh-CN"/>
        </w:rPr>
        <w:t>第一条</w:t>
      </w:r>
      <w:r>
        <w:rPr>
          <w:rFonts w:hint="eastAsia" w:ascii="Times New Roman" w:hAnsi="Times New Roman" w:cs="Times New Roman"/>
          <w:b w:val="0"/>
          <w:i w:val="0"/>
          <w:caps w:val="0"/>
          <w:color w:val="000000"/>
          <w:spacing w:val="0"/>
          <w:sz w:val="21"/>
          <w:szCs w:val="21"/>
          <w:lang w:val="en-US" w:eastAsia="zh-CN"/>
        </w:rPr>
        <w:t xml:space="preserve"> </w:t>
      </w:r>
      <w:r>
        <w:rPr>
          <w:rFonts w:hint="eastAsia" w:ascii="Times New Roman" w:hAnsi="Times New Roman" w:cs="Times New Roman"/>
          <w:b w:val="0"/>
          <w:i w:val="0"/>
          <w:caps w:val="0"/>
          <w:color w:val="000000"/>
          <w:spacing w:val="0"/>
          <w:sz w:val="21"/>
          <w:szCs w:val="21"/>
          <w:lang w:eastAsia="zh-CN"/>
        </w:rPr>
        <w:t>区</w:t>
      </w:r>
      <w:r>
        <w:rPr>
          <w:rFonts w:hint="default" w:ascii="Times New Roman" w:hAnsi="Times New Roman" w:cs="Times New Roman"/>
          <w:b w:val="0"/>
          <w:i w:val="0"/>
          <w:caps w:val="0"/>
          <w:color w:val="000000"/>
          <w:spacing w:val="0"/>
          <w:sz w:val="21"/>
          <w:szCs w:val="21"/>
        </w:rPr>
        <w:t>财政</w:t>
      </w:r>
      <w:r>
        <w:rPr>
          <w:rFonts w:hint="eastAsia" w:ascii="Times New Roman" w:hAnsi="Times New Roman" w:cs="Times New Roman"/>
          <w:b w:val="0"/>
          <w:i w:val="0"/>
          <w:caps w:val="0"/>
          <w:color w:val="000000"/>
          <w:spacing w:val="0"/>
          <w:sz w:val="21"/>
          <w:szCs w:val="21"/>
          <w:lang w:eastAsia="zh-CN"/>
        </w:rPr>
        <w:t>预计</w:t>
      </w:r>
      <w:r>
        <w:rPr>
          <w:rFonts w:hint="default" w:ascii="Times New Roman" w:hAnsi="Times New Roman" w:cs="Times New Roman"/>
          <w:b w:val="0"/>
          <w:i w:val="0"/>
          <w:caps w:val="0"/>
          <w:color w:val="000000"/>
          <w:spacing w:val="0"/>
          <w:sz w:val="21"/>
          <w:szCs w:val="21"/>
        </w:rPr>
        <w:t>安排</w:t>
      </w:r>
      <w:r>
        <w:rPr>
          <w:rFonts w:hint="eastAsia" w:ascii="Times New Roman" w:hAnsi="Times New Roman" w:cs="Times New Roman"/>
          <w:b w:val="0"/>
          <w:i w:val="0"/>
          <w:caps w:val="0"/>
          <w:color w:val="000000"/>
          <w:spacing w:val="0"/>
          <w:sz w:val="21"/>
          <w:szCs w:val="21"/>
          <w:lang w:eastAsia="zh-CN"/>
        </w:rPr>
        <w:t>财政拨款</w:t>
      </w:r>
      <w:r>
        <w:rPr>
          <w:rFonts w:hint="eastAsia" w:ascii="Times New Roman" w:hAnsi="Times New Roman" w:cs="Times New Roman"/>
          <w:b w:val="0"/>
          <w:i w:val="0"/>
          <w:caps w:val="0"/>
          <w:color w:val="000000"/>
          <w:spacing w:val="0"/>
          <w:sz w:val="21"/>
          <w:szCs w:val="21"/>
          <w:lang w:val="en-US" w:eastAsia="zh-CN"/>
        </w:rPr>
        <w:t>10万</w:t>
      </w:r>
      <w:r>
        <w:rPr>
          <w:rFonts w:hint="default" w:ascii="Times New Roman" w:hAnsi="Times New Roman" w:cs="Times New Roman"/>
          <w:b w:val="0"/>
          <w:i w:val="0"/>
          <w:caps w:val="0"/>
          <w:color w:val="000000"/>
          <w:spacing w:val="0"/>
          <w:sz w:val="21"/>
          <w:szCs w:val="21"/>
        </w:rPr>
        <w:t>元</w:t>
      </w:r>
      <w:r>
        <w:rPr>
          <w:rFonts w:hint="eastAsia" w:ascii="Times New Roman" w:hAnsi="Times New Roman" w:cs="Times New Roman"/>
          <w:b w:val="0"/>
          <w:i w:val="0"/>
          <w:caps w:val="0"/>
          <w:color w:val="000000"/>
          <w:spacing w:val="0"/>
          <w:sz w:val="21"/>
          <w:szCs w:val="21"/>
          <w:lang w:eastAsia="zh-CN"/>
        </w:rPr>
        <w:t>维稳经费，</w:t>
      </w:r>
      <w:r>
        <w:rPr>
          <w:rFonts w:hint="eastAsia" w:ascii="Times New Roman" w:hAnsi="Times New Roman" w:cs="Times New Roman"/>
          <w:b w:val="0"/>
          <w:i w:val="0"/>
          <w:caps w:val="0"/>
          <w:color w:val="000000"/>
          <w:spacing w:val="0"/>
          <w:sz w:val="21"/>
          <w:szCs w:val="21"/>
          <w:lang w:val="en-US" w:eastAsia="zh-CN"/>
        </w:rPr>
        <w:t>市场管理局维稳经费专项资金</w:t>
      </w:r>
      <w:r>
        <w:rPr>
          <w:rFonts w:hint="default" w:ascii="Times New Roman" w:hAnsi="Times New Roman" w:cs="Times New Roman"/>
          <w:b w:val="0"/>
          <w:i w:val="0"/>
          <w:caps w:val="0"/>
          <w:color w:val="000000"/>
          <w:spacing w:val="0"/>
          <w:sz w:val="21"/>
          <w:szCs w:val="21"/>
        </w:rPr>
        <w:t>（以下简称专项资金），重点支持</w:t>
      </w:r>
      <w:r>
        <w:rPr>
          <w:rFonts w:hint="eastAsia" w:ascii="Times New Roman" w:hAnsi="Times New Roman" w:cs="Times New Roman"/>
          <w:b w:val="0"/>
          <w:i w:val="0"/>
          <w:caps w:val="0"/>
          <w:color w:val="000000"/>
          <w:spacing w:val="0"/>
          <w:sz w:val="21"/>
          <w:szCs w:val="21"/>
          <w:lang w:eastAsia="zh-CN"/>
        </w:rPr>
        <w:t>芦淞区市场群的</w:t>
      </w:r>
      <w:r>
        <w:rPr>
          <w:rFonts w:hint="default" w:ascii="Times New Roman" w:hAnsi="Times New Roman" w:cs="Times New Roman"/>
          <w:b w:val="0"/>
          <w:i w:val="0"/>
          <w:caps w:val="0"/>
          <w:color w:val="000000"/>
          <w:spacing w:val="0"/>
          <w:sz w:val="21"/>
          <w:szCs w:val="21"/>
        </w:rPr>
        <w:t>建设发展。</w:t>
      </w:r>
      <w:r>
        <w:rPr>
          <w:rFonts w:hint="default" w:ascii="Times New Roman" w:hAnsi="Times New Roman" w:cs="Times New Roman"/>
          <w:b w:val="0"/>
          <w:i w:val="0"/>
          <w:caps w:val="0"/>
          <w:color w:val="000000"/>
          <w:spacing w:val="0"/>
          <w:sz w:val="21"/>
          <w:szCs w:val="21"/>
        </w:rPr>
        <w:br w:type="textWrapping"/>
      </w:r>
      <w:r>
        <w:rPr>
          <w:rFonts w:hint="default" w:ascii="Times New Roman" w:hAnsi="Times New Roman" w:cs="Times New Roman"/>
          <w:b w:val="0"/>
          <w:i w:val="0"/>
          <w:caps w:val="0"/>
          <w:color w:val="000000"/>
          <w:spacing w:val="0"/>
          <w:sz w:val="21"/>
          <w:szCs w:val="21"/>
        </w:rPr>
        <w:t>　　二、资金用途</w:t>
      </w:r>
      <w:r>
        <w:rPr>
          <w:rFonts w:hint="default" w:ascii="Times New Roman" w:hAnsi="Times New Roman" w:cs="Times New Roman"/>
          <w:b w:val="0"/>
          <w:i w:val="0"/>
          <w:caps w:val="0"/>
          <w:color w:val="000000"/>
          <w:spacing w:val="0"/>
          <w:sz w:val="21"/>
          <w:szCs w:val="21"/>
        </w:rPr>
        <w:br w:type="textWrapping"/>
      </w:r>
      <w:r>
        <w:rPr>
          <w:rFonts w:hint="default" w:ascii="Times New Roman" w:hAnsi="Times New Roman" w:cs="Times New Roman"/>
          <w:b w:val="0"/>
          <w:i w:val="0"/>
          <w:caps w:val="0"/>
          <w:color w:val="000000"/>
          <w:spacing w:val="0"/>
          <w:sz w:val="21"/>
          <w:szCs w:val="21"/>
        </w:rPr>
        <w:t>　　</w:t>
      </w:r>
      <w:r>
        <w:rPr>
          <w:rFonts w:hint="eastAsia" w:ascii="Times New Roman" w:hAnsi="Times New Roman" w:cs="Times New Roman"/>
          <w:b w:val="0"/>
          <w:i w:val="0"/>
          <w:caps w:val="0"/>
          <w:color w:val="000000"/>
          <w:spacing w:val="0"/>
          <w:sz w:val="21"/>
          <w:szCs w:val="21"/>
          <w:lang w:val="en-US" w:eastAsia="zh-CN"/>
        </w:rPr>
        <w:t xml:space="preserve">  </w:t>
      </w:r>
      <w:r>
        <w:rPr>
          <w:rFonts w:hint="eastAsia" w:ascii="Times New Roman" w:hAnsi="Times New Roman" w:cs="Times New Roman"/>
          <w:b w:val="0"/>
          <w:i w:val="0"/>
          <w:caps w:val="0"/>
          <w:color w:val="000000"/>
          <w:spacing w:val="0"/>
          <w:sz w:val="21"/>
          <w:szCs w:val="21"/>
          <w:lang w:eastAsia="zh-CN"/>
        </w:rPr>
        <w:t>第二条</w:t>
      </w:r>
      <w:r>
        <w:rPr>
          <w:rFonts w:hint="eastAsia" w:ascii="Times New Roman" w:hAnsi="Times New Roman" w:cs="Times New Roman"/>
          <w:b w:val="0"/>
          <w:i w:val="0"/>
          <w:caps w:val="0"/>
          <w:color w:val="000000"/>
          <w:spacing w:val="0"/>
          <w:sz w:val="21"/>
          <w:szCs w:val="21"/>
          <w:lang w:val="en-US" w:eastAsia="zh-CN"/>
        </w:rPr>
        <w:t xml:space="preserve"> </w:t>
      </w:r>
      <w:r>
        <w:rPr>
          <w:rFonts w:hint="default" w:ascii="Times New Roman" w:hAnsi="Times New Roman" w:cs="Times New Roman"/>
          <w:b w:val="0"/>
          <w:i w:val="0"/>
          <w:caps w:val="0"/>
          <w:color w:val="000000"/>
          <w:spacing w:val="0"/>
          <w:sz w:val="21"/>
          <w:szCs w:val="21"/>
        </w:rPr>
        <w:t>专项资金作为</w:t>
      </w:r>
      <w:r>
        <w:rPr>
          <w:rFonts w:hint="eastAsia" w:ascii="Times New Roman" w:hAnsi="Times New Roman" w:cs="Times New Roman"/>
          <w:b w:val="0"/>
          <w:i w:val="0"/>
          <w:caps w:val="0"/>
          <w:color w:val="000000"/>
          <w:spacing w:val="0"/>
          <w:sz w:val="21"/>
          <w:szCs w:val="21"/>
          <w:lang w:val="en-US" w:eastAsia="zh-CN"/>
        </w:rPr>
        <w:t>维稳经费</w:t>
      </w:r>
      <w:r>
        <w:rPr>
          <w:rFonts w:hint="default" w:ascii="Times New Roman" w:hAnsi="Times New Roman" w:cs="Times New Roman"/>
          <w:b w:val="0"/>
          <w:i w:val="0"/>
          <w:caps w:val="0"/>
          <w:color w:val="000000"/>
          <w:spacing w:val="0"/>
          <w:sz w:val="21"/>
          <w:szCs w:val="21"/>
        </w:rPr>
        <w:t>项目资金，重点用于</w:t>
      </w:r>
      <w:r>
        <w:rPr>
          <w:rFonts w:hint="eastAsia" w:asciiTheme="minorEastAsia" w:hAnsiTheme="minorEastAsia" w:eastAsiaTheme="minorEastAsia" w:cstheme="minorEastAsia"/>
          <w:kern w:val="0"/>
          <w:sz w:val="21"/>
          <w:szCs w:val="21"/>
        </w:rPr>
        <w:t>推动芦淞区市场群的发展，维护市场群的稳定</w:t>
      </w:r>
      <w:r>
        <w:rPr>
          <w:rFonts w:hint="eastAsia" w:asciiTheme="minorEastAsia" w:hAnsiTheme="minorEastAsia" w:cstheme="minorEastAsia"/>
          <w:kern w:val="0"/>
          <w:sz w:val="21"/>
          <w:szCs w:val="21"/>
          <w:lang w:eastAsia="zh-CN"/>
        </w:rPr>
        <w:t>，有力确保芦淞市场群安全和谐稳定，为我区经济社会健康、快速发展营造和谐稳定的社会环境。</w:t>
      </w:r>
    </w:p>
    <w:p>
      <w:pPr>
        <w:pStyle w:val="2"/>
        <w:keepNext w:val="0"/>
        <w:keepLines w:val="0"/>
        <w:widowControl/>
        <w:suppressLineNumbers w:val="0"/>
        <w:rPr>
          <w:rFonts w:hint="eastAsia" w:ascii="Times New Roman" w:hAnsi="Times New Roman" w:cs="Times New Roman"/>
          <w:b w:val="0"/>
          <w:i w:val="0"/>
          <w:caps w:val="0"/>
          <w:color w:val="000000"/>
          <w:spacing w:val="0"/>
          <w:sz w:val="21"/>
          <w:szCs w:val="21"/>
          <w:lang w:eastAsia="zh-CN"/>
        </w:rPr>
      </w:pPr>
      <w:r>
        <w:rPr>
          <w:rFonts w:hint="default" w:ascii="Times New Roman" w:hAnsi="Times New Roman" w:cs="Times New Roman"/>
          <w:b w:val="0"/>
          <w:i w:val="0"/>
          <w:caps w:val="0"/>
          <w:color w:val="000000"/>
          <w:spacing w:val="0"/>
          <w:sz w:val="21"/>
          <w:szCs w:val="21"/>
        </w:rPr>
        <w:t>　　三、</w:t>
      </w:r>
      <w:r>
        <w:rPr>
          <w:rFonts w:hint="eastAsia" w:ascii="Times New Roman" w:hAnsi="Times New Roman" w:cs="Times New Roman"/>
          <w:b w:val="0"/>
          <w:i w:val="0"/>
          <w:caps w:val="0"/>
          <w:color w:val="000000"/>
          <w:spacing w:val="0"/>
          <w:sz w:val="21"/>
          <w:szCs w:val="21"/>
          <w:lang w:eastAsia="zh-CN"/>
        </w:rPr>
        <w:t>使用范围</w:t>
      </w:r>
      <w:r>
        <w:rPr>
          <w:rFonts w:hint="default" w:ascii="Times New Roman" w:hAnsi="Times New Roman" w:cs="Times New Roman"/>
          <w:b w:val="0"/>
          <w:i w:val="0"/>
          <w:caps w:val="0"/>
          <w:color w:val="000000"/>
          <w:spacing w:val="0"/>
          <w:sz w:val="21"/>
          <w:szCs w:val="21"/>
        </w:rPr>
        <w:br w:type="textWrapping"/>
      </w:r>
      <w:r>
        <w:rPr>
          <w:rFonts w:hint="default" w:ascii="Times New Roman" w:hAnsi="Times New Roman" w:cs="Times New Roman"/>
          <w:b w:val="0"/>
          <w:i w:val="0"/>
          <w:caps w:val="0"/>
          <w:color w:val="000000"/>
          <w:spacing w:val="0"/>
          <w:sz w:val="21"/>
          <w:szCs w:val="21"/>
        </w:rPr>
        <w:t>　　</w:t>
      </w:r>
      <w:r>
        <w:rPr>
          <w:rFonts w:hint="eastAsia" w:ascii="Times New Roman" w:hAnsi="Times New Roman" w:cs="Times New Roman"/>
          <w:b w:val="0"/>
          <w:i w:val="0"/>
          <w:caps w:val="0"/>
          <w:color w:val="000000"/>
          <w:spacing w:val="0"/>
          <w:sz w:val="21"/>
          <w:szCs w:val="21"/>
          <w:lang w:val="en-US" w:eastAsia="zh-CN"/>
        </w:rPr>
        <w:t xml:space="preserve">  </w:t>
      </w:r>
      <w:r>
        <w:rPr>
          <w:rFonts w:hint="eastAsia" w:ascii="Times New Roman" w:hAnsi="Times New Roman" w:cs="Times New Roman"/>
          <w:b w:val="0"/>
          <w:i w:val="0"/>
          <w:caps w:val="0"/>
          <w:color w:val="000000"/>
          <w:spacing w:val="0"/>
          <w:sz w:val="21"/>
          <w:szCs w:val="21"/>
          <w:lang w:eastAsia="zh-CN"/>
        </w:rPr>
        <w:t>第三条</w:t>
      </w:r>
      <w:r>
        <w:rPr>
          <w:rFonts w:hint="eastAsia" w:ascii="Times New Roman" w:hAnsi="Times New Roman" w:cs="Times New Roman"/>
          <w:b w:val="0"/>
          <w:i w:val="0"/>
          <w:caps w:val="0"/>
          <w:color w:val="000000"/>
          <w:spacing w:val="0"/>
          <w:sz w:val="21"/>
          <w:szCs w:val="21"/>
          <w:lang w:val="en-US" w:eastAsia="zh-CN"/>
        </w:rPr>
        <w:t xml:space="preserve"> </w:t>
      </w:r>
      <w:r>
        <w:rPr>
          <w:rFonts w:hint="eastAsia" w:ascii="Times New Roman" w:hAnsi="Times New Roman" w:cs="Times New Roman"/>
          <w:b w:val="0"/>
          <w:i w:val="0"/>
          <w:caps w:val="0"/>
          <w:color w:val="000000"/>
          <w:spacing w:val="0"/>
          <w:sz w:val="21"/>
          <w:szCs w:val="21"/>
          <w:lang w:eastAsia="zh-CN"/>
        </w:rPr>
        <w:t>专项资金的使用范围是：接访、劝访；成立稳控小组，对辖区重点涉稳问题淞北地厅事件进行全面部署。一方面坚持沟通掌握重点人员的动向和诉求，另一方面安排专人负责情报信息，加强痕迹管理，尽可能解决部分问题，减少赴京及省市上访的次数。围绕区委、区政府交办的重点矛盾纠纷和突出信访问题，攻坚克难，坚持抓好现有主要问题化解工作，特别是淞北地厅、金都市场、华丽市场、金冠市场、新天地市场、芦淞市场等矛盾纠纷的化解工作，为做好重点问题的化解工作等。</w:t>
      </w:r>
    </w:p>
    <w:p>
      <w:pPr>
        <w:pStyle w:val="2"/>
        <w:keepNext w:val="0"/>
        <w:keepLines w:val="0"/>
        <w:widowControl/>
        <w:numPr>
          <w:ilvl w:val="0"/>
          <w:numId w:val="1"/>
        </w:numPr>
        <w:suppressLineNumbers w:val="0"/>
        <w:ind w:left="0" w:firstLine="420"/>
        <w:rPr>
          <w:rFonts w:hint="eastAsia" w:ascii="Times New Roman" w:hAnsi="Times New Roman" w:cs="Times New Roman"/>
          <w:b w:val="0"/>
          <w:i w:val="0"/>
          <w:caps w:val="0"/>
          <w:color w:val="000000"/>
          <w:spacing w:val="0"/>
          <w:sz w:val="21"/>
          <w:szCs w:val="21"/>
          <w:lang w:val="en-US" w:eastAsia="zh-CN"/>
        </w:rPr>
      </w:pPr>
      <w:r>
        <w:rPr>
          <w:rFonts w:hint="eastAsia" w:ascii="Times New Roman" w:hAnsi="Times New Roman" w:cs="Times New Roman"/>
          <w:b w:val="0"/>
          <w:i w:val="0"/>
          <w:caps w:val="0"/>
          <w:color w:val="000000"/>
          <w:spacing w:val="0"/>
          <w:sz w:val="21"/>
          <w:szCs w:val="21"/>
          <w:lang w:eastAsia="zh-CN"/>
        </w:rPr>
        <w:t>使用监督</w:t>
      </w:r>
      <w:r>
        <w:rPr>
          <w:rFonts w:hint="default" w:ascii="Times New Roman" w:hAnsi="Times New Roman" w:cs="Times New Roman"/>
          <w:b w:val="0"/>
          <w:i w:val="0"/>
          <w:caps w:val="0"/>
          <w:color w:val="000000"/>
          <w:spacing w:val="0"/>
          <w:sz w:val="21"/>
          <w:szCs w:val="21"/>
        </w:rPr>
        <w:br w:type="textWrapping"/>
      </w:r>
      <w:r>
        <w:rPr>
          <w:rFonts w:hint="default" w:ascii="Times New Roman" w:hAnsi="Times New Roman" w:cs="Times New Roman"/>
          <w:b w:val="0"/>
          <w:i w:val="0"/>
          <w:caps w:val="0"/>
          <w:color w:val="000000"/>
          <w:spacing w:val="0"/>
          <w:sz w:val="21"/>
          <w:szCs w:val="21"/>
        </w:rPr>
        <w:t>　　</w:t>
      </w:r>
      <w:r>
        <w:rPr>
          <w:rFonts w:hint="eastAsia" w:ascii="Times New Roman" w:hAnsi="Times New Roman" w:cs="Times New Roman"/>
          <w:b w:val="0"/>
          <w:i w:val="0"/>
          <w:caps w:val="0"/>
          <w:color w:val="000000"/>
          <w:spacing w:val="0"/>
          <w:sz w:val="21"/>
          <w:szCs w:val="21"/>
          <w:lang w:val="en-US" w:eastAsia="zh-CN"/>
        </w:rPr>
        <w:t xml:space="preserve">  </w:t>
      </w:r>
      <w:r>
        <w:rPr>
          <w:rFonts w:hint="eastAsia" w:ascii="Times New Roman" w:hAnsi="Times New Roman" w:cs="Times New Roman"/>
          <w:b w:val="0"/>
          <w:i w:val="0"/>
          <w:caps w:val="0"/>
          <w:color w:val="000000"/>
          <w:spacing w:val="0"/>
          <w:sz w:val="21"/>
          <w:szCs w:val="21"/>
          <w:lang w:eastAsia="zh-CN"/>
        </w:rPr>
        <w:t>第四条</w:t>
      </w:r>
      <w:r>
        <w:rPr>
          <w:rFonts w:hint="eastAsia" w:ascii="Times New Roman" w:hAnsi="Times New Roman" w:cs="Times New Roman"/>
          <w:b w:val="0"/>
          <w:i w:val="0"/>
          <w:caps w:val="0"/>
          <w:color w:val="000000"/>
          <w:spacing w:val="0"/>
          <w:sz w:val="21"/>
          <w:szCs w:val="21"/>
          <w:lang w:val="en-US" w:eastAsia="zh-CN"/>
        </w:rPr>
        <w:t xml:space="preserve"> 区财政局将确定后的专项资金一次性拨付给本单位。</w:t>
      </w:r>
    </w:p>
    <w:p>
      <w:pPr>
        <w:pStyle w:val="2"/>
        <w:keepNext w:val="0"/>
        <w:keepLines w:val="0"/>
        <w:widowControl/>
        <w:numPr>
          <w:ilvl w:val="0"/>
          <w:numId w:val="2"/>
        </w:numPr>
        <w:suppressLineNumbers w:val="0"/>
        <w:ind w:right="0" w:rightChars="0" w:firstLine="630" w:firstLineChars="300"/>
        <w:rPr>
          <w:rFonts w:hint="eastAsia" w:ascii="Times New Roman" w:hAnsi="Times New Roman" w:cs="Times New Roman"/>
          <w:b w:val="0"/>
          <w:i w:val="0"/>
          <w:caps w:val="0"/>
          <w:color w:val="000000"/>
          <w:spacing w:val="0"/>
          <w:sz w:val="21"/>
          <w:szCs w:val="21"/>
          <w:lang w:val="en-US" w:eastAsia="zh-CN"/>
        </w:rPr>
      </w:pPr>
      <w:r>
        <w:rPr>
          <w:rFonts w:hint="eastAsia" w:ascii="Times New Roman" w:hAnsi="Times New Roman" w:cs="Times New Roman"/>
          <w:b w:val="0"/>
          <w:i w:val="0"/>
          <w:caps w:val="0"/>
          <w:color w:val="000000"/>
          <w:spacing w:val="0"/>
          <w:sz w:val="21"/>
          <w:szCs w:val="21"/>
          <w:lang w:val="en-US" w:eastAsia="zh-CN"/>
        </w:rPr>
        <w:t>芦淞区市场管理局对区财政下拨的专项资金要做到专款专用，专账核算。</w:t>
      </w:r>
    </w:p>
    <w:p>
      <w:pPr>
        <w:pStyle w:val="2"/>
        <w:keepNext w:val="0"/>
        <w:keepLines w:val="0"/>
        <w:widowControl/>
        <w:numPr>
          <w:ilvl w:val="0"/>
          <w:numId w:val="0"/>
        </w:numPr>
        <w:suppressLineNumbers w:val="0"/>
        <w:ind w:leftChars="300" w:right="0" w:rightChars="0"/>
        <w:rPr>
          <w:rFonts w:hint="eastAsia" w:ascii="Times New Roman" w:hAnsi="Times New Roman" w:cs="Times New Roman"/>
          <w:b w:val="0"/>
          <w:i w:val="0"/>
          <w:caps w:val="0"/>
          <w:color w:val="000000"/>
          <w:spacing w:val="0"/>
          <w:sz w:val="21"/>
          <w:szCs w:val="21"/>
          <w:lang w:val="en-US" w:eastAsia="zh-CN"/>
        </w:rPr>
      </w:pPr>
      <w:r>
        <w:rPr>
          <w:rFonts w:hint="eastAsia" w:ascii="Times New Roman" w:hAnsi="Times New Roman" w:cs="Times New Roman"/>
          <w:b w:val="0"/>
          <w:i w:val="0"/>
          <w:caps w:val="0"/>
          <w:color w:val="000000"/>
          <w:spacing w:val="0"/>
          <w:sz w:val="21"/>
          <w:szCs w:val="21"/>
          <w:lang w:val="en-US" w:eastAsia="zh-CN"/>
        </w:rPr>
        <w:t>芦淞区市场管理局要定期或不定期进行跟踪检查。并配合区审计局做好定期审计，发现问题及时督促纠正，对截留、挤占、挪用和虚报冒领等违反规定严重的行为要依法依规严肃查处。</w:t>
      </w:r>
    </w:p>
    <w:p>
      <w:pPr>
        <w:pStyle w:val="2"/>
        <w:keepNext w:val="0"/>
        <w:keepLines w:val="0"/>
        <w:widowControl/>
        <w:numPr>
          <w:ilvl w:val="0"/>
          <w:numId w:val="2"/>
        </w:numPr>
        <w:suppressLineNumbers w:val="0"/>
        <w:ind w:left="0" w:leftChars="0" w:right="0" w:rightChars="0" w:firstLine="630" w:firstLineChars="300"/>
        <w:rPr>
          <w:rFonts w:hint="eastAsia" w:ascii="Times New Roman" w:hAnsi="Times New Roman" w:cs="Times New Roman"/>
          <w:b w:val="0"/>
          <w:i w:val="0"/>
          <w:caps w:val="0"/>
          <w:color w:val="000000"/>
          <w:spacing w:val="0"/>
          <w:sz w:val="21"/>
          <w:szCs w:val="21"/>
          <w:lang w:val="en-US" w:eastAsia="zh-CN"/>
        </w:rPr>
      </w:pPr>
      <w:r>
        <w:rPr>
          <w:rFonts w:hint="eastAsia" w:ascii="Times New Roman" w:hAnsi="Times New Roman" w:cs="Times New Roman"/>
          <w:b w:val="0"/>
          <w:i w:val="0"/>
          <w:caps w:val="0"/>
          <w:color w:val="000000"/>
          <w:spacing w:val="0"/>
          <w:sz w:val="21"/>
          <w:szCs w:val="21"/>
          <w:lang w:val="en-US" w:eastAsia="zh-CN"/>
        </w:rPr>
        <w:t>专项资金使用管理情况纳入工作考核。</w:t>
      </w:r>
    </w:p>
    <w:p>
      <w:pPr>
        <w:pStyle w:val="2"/>
        <w:keepNext w:val="0"/>
        <w:keepLines w:val="0"/>
        <w:widowControl/>
        <w:numPr>
          <w:ilvl w:val="0"/>
          <w:numId w:val="0"/>
        </w:numPr>
        <w:suppressLineNumbers w:val="0"/>
        <w:ind w:right="0" w:rightChars="0"/>
        <w:rPr>
          <w:rFonts w:hint="eastAsia" w:ascii="Times New Roman" w:hAnsi="Times New Roman" w:cs="Times New Roman"/>
          <w:b w:val="0"/>
          <w:i w:val="0"/>
          <w:caps w:val="0"/>
          <w:color w:val="000000"/>
          <w:spacing w:val="0"/>
          <w:sz w:val="21"/>
          <w:szCs w:val="21"/>
          <w:lang w:val="en-US" w:eastAsia="zh-CN"/>
        </w:rPr>
      </w:pPr>
      <w:r>
        <w:rPr>
          <w:rFonts w:hint="eastAsia" w:ascii="Times New Roman" w:hAnsi="Times New Roman" w:cs="Times New Roman"/>
          <w:b w:val="0"/>
          <w:i w:val="0"/>
          <w:caps w:val="0"/>
          <w:color w:val="000000"/>
          <w:spacing w:val="0"/>
          <w:sz w:val="21"/>
          <w:szCs w:val="21"/>
          <w:lang w:val="en-US" w:eastAsia="zh-CN"/>
        </w:rPr>
        <w:t xml:space="preserve">      第七条 芦淞区市场群稳控小组在每年底要向芦淞区市场管理局书面报告专项资金使用和管理情况。</w:t>
      </w:r>
    </w:p>
    <w:p>
      <w:pPr>
        <w:pStyle w:val="2"/>
        <w:keepNext w:val="0"/>
        <w:keepLines w:val="0"/>
        <w:widowControl/>
        <w:numPr>
          <w:ilvl w:val="0"/>
          <w:numId w:val="0"/>
        </w:numPr>
        <w:suppressLineNumbers w:val="0"/>
        <w:ind w:right="0" w:rightChars="0"/>
        <w:rPr>
          <w:rFonts w:hint="eastAsia" w:ascii="Times New Roman" w:hAnsi="Times New Roman" w:cs="Times New Roman"/>
          <w:b w:val="0"/>
          <w:i w:val="0"/>
          <w:caps w:val="0"/>
          <w:color w:val="000000"/>
          <w:spacing w:val="0"/>
          <w:sz w:val="21"/>
          <w:szCs w:val="21"/>
          <w:lang w:val="en-US" w:eastAsia="zh-CN"/>
        </w:rPr>
      </w:pPr>
      <w:r>
        <w:rPr>
          <w:rFonts w:hint="eastAsia" w:ascii="Times New Roman" w:hAnsi="Times New Roman" w:cs="Times New Roman"/>
          <w:b w:val="0"/>
          <w:i w:val="0"/>
          <w:caps w:val="0"/>
          <w:color w:val="000000"/>
          <w:spacing w:val="0"/>
          <w:sz w:val="21"/>
          <w:szCs w:val="21"/>
          <w:lang w:val="en-US" w:eastAsia="zh-CN"/>
        </w:rPr>
        <w:t xml:space="preserve">    五、附则</w:t>
      </w:r>
      <w:bookmarkStart w:id="0" w:name="_GoBack"/>
      <w:bookmarkEnd w:id="0"/>
    </w:p>
    <w:p>
      <w:pPr>
        <w:pStyle w:val="2"/>
        <w:keepNext w:val="0"/>
        <w:keepLines w:val="0"/>
        <w:widowControl/>
        <w:numPr>
          <w:ilvl w:val="0"/>
          <w:numId w:val="0"/>
        </w:numPr>
        <w:suppressLineNumbers w:val="0"/>
        <w:ind w:right="0" w:rightChars="0"/>
        <w:rPr>
          <w:rFonts w:hint="eastAsia" w:ascii="Times New Roman" w:hAnsi="Times New Roman" w:cs="Times New Roman"/>
          <w:b w:val="0"/>
          <w:i w:val="0"/>
          <w:caps w:val="0"/>
          <w:color w:val="000000"/>
          <w:spacing w:val="0"/>
          <w:sz w:val="21"/>
          <w:szCs w:val="21"/>
          <w:lang w:val="en-US" w:eastAsia="zh-CN"/>
        </w:rPr>
      </w:pPr>
      <w:r>
        <w:rPr>
          <w:rFonts w:hint="eastAsia" w:ascii="Times New Roman" w:hAnsi="Times New Roman" w:cs="Times New Roman"/>
          <w:b w:val="0"/>
          <w:i w:val="0"/>
          <w:caps w:val="0"/>
          <w:color w:val="000000"/>
          <w:spacing w:val="0"/>
          <w:sz w:val="21"/>
          <w:szCs w:val="21"/>
          <w:lang w:val="en-US" w:eastAsia="zh-CN"/>
        </w:rPr>
        <w:t xml:space="preserve">      第八条 专项资金管理还必须同时执行上级的有关规定。</w:t>
      </w:r>
    </w:p>
    <w:p>
      <w:pPr>
        <w:pStyle w:val="2"/>
        <w:keepNext w:val="0"/>
        <w:keepLines w:val="0"/>
        <w:widowControl/>
        <w:numPr>
          <w:ilvl w:val="0"/>
          <w:numId w:val="0"/>
        </w:numPr>
        <w:suppressLineNumbers w:val="0"/>
        <w:ind w:right="0" w:rightChars="0"/>
        <w:rPr>
          <w:rFonts w:hint="eastAsia" w:ascii="Times New Roman" w:hAnsi="Times New Roman" w:cs="Times New Roman"/>
          <w:b w:val="0"/>
          <w:i w:val="0"/>
          <w:caps w:val="0"/>
          <w:color w:val="000000"/>
          <w:spacing w:val="0"/>
          <w:sz w:val="21"/>
          <w:szCs w:val="21"/>
          <w:lang w:val="en-US" w:eastAsia="zh-CN"/>
        </w:rPr>
      </w:pPr>
      <w:r>
        <w:rPr>
          <w:rFonts w:hint="eastAsia" w:ascii="Times New Roman" w:hAnsi="Times New Roman" w:cs="Times New Roman"/>
          <w:b w:val="0"/>
          <w:i w:val="0"/>
          <w:caps w:val="0"/>
          <w:color w:val="000000"/>
          <w:spacing w:val="0"/>
          <w:sz w:val="21"/>
          <w:szCs w:val="21"/>
          <w:lang w:val="en-US" w:eastAsia="zh-CN"/>
        </w:rPr>
        <w:t xml:space="preserve">      第九条 本办法由芦淞区市场管理局办公室负责解释。</w:t>
      </w:r>
    </w:p>
    <w:p>
      <w:pPr>
        <w:pStyle w:val="2"/>
        <w:keepNext w:val="0"/>
        <w:keepLines w:val="0"/>
        <w:widowControl/>
        <w:numPr>
          <w:ilvl w:val="0"/>
          <w:numId w:val="0"/>
        </w:numPr>
        <w:suppressLineNumbers w:val="0"/>
        <w:ind w:right="0" w:rightChars="0"/>
        <w:rPr>
          <w:rFonts w:hint="eastAsia" w:ascii="Times New Roman" w:hAnsi="Times New Roman" w:cs="Times New Roman"/>
          <w:b w:val="0"/>
          <w:i w:val="0"/>
          <w:caps w:val="0"/>
          <w:color w:val="000000"/>
          <w:spacing w:val="0"/>
          <w:sz w:val="21"/>
          <w:szCs w:val="21"/>
          <w:lang w:val="en-US" w:eastAsia="zh-CN"/>
        </w:rPr>
      </w:pPr>
      <w:r>
        <w:rPr>
          <w:rFonts w:hint="eastAsia" w:ascii="Times New Roman" w:hAnsi="Times New Roman" w:cs="Times New Roman"/>
          <w:b w:val="0"/>
          <w:i w:val="0"/>
          <w:caps w:val="0"/>
          <w:color w:val="000000"/>
          <w:spacing w:val="0"/>
          <w:sz w:val="21"/>
          <w:szCs w:val="21"/>
          <w:lang w:val="en-US" w:eastAsia="zh-CN"/>
        </w:rPr>
        <w:t xml:space="preserve">      第十条 本办法自发文之日执行。</w:t>
      </w:r>
    </w:p>
    <w:p>
      <w:pPr>
        <w:pStyle w:val="2"/>
        <w:keepNext w:val="0"/>
        <w:keepLines w:val="0"/>
        <w:widowControl/>
        <w:numPr>
          <w:ilvl w:val="0"/>
          <w:numId w:val="0"/>
        </w:numPr>
        <w:suppressLineNumbers w:val="0"/>
        <w:ind w:right="0" w:rightChars="0"/>
        <w:rPr>
          <w:rFonts w:hint="default" w:ascii="Times New Roman" w:hAnsi="Times New Roman" w:cs="Times New Roman"/>
          <w:b w:val="0"/>
          <w:i w:val="0"/>
          <w:caps w:val="0"/>
          <w:color w:val="000000"/>
          <w:spacing w:val="0"/>
          <w:sz w:val="21"/>
          <w:szCs w:val="21"/>
          <w:lang w:val="en-US" w:eastAsia="zh-CN"/>
        </w:rPr>
      </w:pPr>
      <w:r>
        <w:rPr>
          <w:rFonts w:hint="eastAsia" w:ascii="Times New Roman" w:hAnsi="Times New Roman" w:cs="Times New Roman"/>
          <w:b w:val="0"/>
          <w:i w:val="0"/>
          <w:caps w:val="0"/>
          <w:color w:val="000000"/>
          <w:spacing w:val="0"/>
          <w:sz w:val="21"/>
          <w:szCs w:val="21"/>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E0EC2"/>
    <w:multiLevelType w:val="singleLevel"/>
    <w:tmpl w:val="5A1E0EC2"/>
    <w:lvl w:ilvl="0" w:tentative="0">
      <w:start w:val="4"/>
      <w:numFmt w:val="chineseCounting"/>
      <w:suff w:val="nothing"/>
      <w:lvlText w:val="%1、"/>
      <w:lvlJc w:val="left"/>
    </w:lvl>
  </w:abstractNum>
  <w:abstractNum w:abstractNumId="1">
    <w:nsid w:val="5A1E0F80"/>
    <w:multiLevelType w:val="singleLevel"/>
    <w:tmpl w:val="5A1E0F80"/>
    <w:lvl w:ilvl="0" w:tentative="0">
      <w:start w:val="5"/>
      <w:numFmt w:val="chineseCounting"/>
      <w:suff w:val="space"/>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74104"/>
    <w:rsid w:val="007C094B"/>
    <w:rsid w:val="0BE471E6"/>
    <w:rsid w:val="0CE750E2"/>
    <w:rsid w:val="0F074104"/>
    <w:rsid w:val="221D0970"/>
    <w:rsid w:val="2DD47FED"/>
    <w:rsid w:val="4A0E3F34"/>
    <w:rsid w:val="4A7E2D6B"/>
    <w:rsid w:val="4BBD1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2017-11-28T03:14:00Z</dcterms:created>
  <dc:creator>Administrator</dc:creator>
  <cp:lastModifiedBy>Administrator</cp:lastModifiedBy>
  <cp:lastPrinted>2017-11-29T06:27:00Z</cp:lastPrinted>
  <dcterms:modified xsi:type="dcterms:W3CDTF">2019-03-13T05:51:45Z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