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工商联考察调研教育培训</w:t>
      </w:r>
      <w:r>
        <w:rPr>
          <w:rFonts w:ascii="宋体" w:hAnsi="宋体"/>
          <w:b/>
          <w:kern w:val="0"/>
          <w:sz w:val="44"/>
          <w:szCs w:val="44"/>
        </w:rPr>
        <w:t>经费使用管理办法</w:t>
      </w:r>
    </w:p>
    <w:p>
      <w:pPr>
        <w:pStyle w:val="1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（意见征求稿）</w:t>
      </w:r>
    </w:p>
    <w:p>
      <w:pPr>
        <w:pStyle w:val="12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总则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第一条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为加强对</w:t>
      </w:r>
      <w:r>
        <w:rPr>
          <w:rFonts w:hint="eastAsia" w:ascii="仿宋" w:hAnsi="仿宋" w:eastAsia="仿宋" w:cs="Times New Roman"/>
          <w:sz w:val="32"/>
          <w:szCs w:val="32"/>
        </w:rPr>
        <w:t>工商联考察调研教育培训经费</w:t>
      </w:r>
      <w:r>
        <w:rPr>
          <w:rFonts w:ascii="仿宋" w:hAnsi="仿宋" w:eastAsia="仿宋" w:cs="Times New Roman"/>
          <w:sz w:val="32"/>
          <w:szCs w:val="32"/>
        </w:rPr>
        <w:t>的使用管理，增强专项工作经费推进</w:t>
      </w:r>
      <w:r>
        <w:rPr>
          <w:rFonts w:hint="eastAsia" w:ascii="仿宋" w:hAnsi="仿宋" w:eastAsia="仿宋" w:cs="Times New Roman"/>
          <w:sz w:val="32"/>
          <w:szCs w:val="32"/>
        </w:rPr>
        <w:t>考察调研教育培训</w:t>
      </w:r>
      <w:r>
        <w:rPr>
          <w:rFonts w:ascii="仿宋" w:hAnsi="仿宋" w:eastAsia="仿宋" w:cs="Times New Roman"/>
          <w:sz w:val="32"/>
          <w:szCs w:val="32"/>
        </w:rPr>
        <w:t>的实效性，提高专项工作经费的使用效益，结合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区工商联</w:t>
      </w:r>
      <w:r>
        <w:rPr>
          <w:rFonts w:ascii="仿宋" w:hAnsi="仿宋" w:eastAsia="仿宋" w:cs="Times New Roman"/>
          <w:sz w:val="32"/>
          <w:szCs w:val="32"/>
        </w:rPr>
        <w:t>工作实际，特制定本办法。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第三条</w:t>
      </w:r>
      <w:r>
        <w:rPr>
          <w:rFonts w:ascii="黑体" w:hAnsi="黑体" w:eastAsia="黑体" w:cs="Times New Roman"/>
          <w:b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财政部门负责专项工作经费的预算管理、资金拨付，并对资金的使用情况进行监督检查。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区工商联</w:t>
      </w:r>
      <w:r>
        <w:rPr>
          <w:rFonts w:ascii="仿宋" w:hAnsi="仿宋" w:eastAsia="仿宋" w:cs="Times New Roman"/>
          <w:sz w:val="32"/>
          <w:szCs w:val="32"/>
        </w:rPr>
        <w:t>负责确定专项工作经费的年度使用方向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使用重点，并对经费使用计划进行监督检查。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第二章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资金管理</w:t>
      </w:r>
      <w:bookmarkStart w:id="0" w:name="4"/>
      <w:bookmarkEnd w:id="0"/>
      <w:bookmarkStart w:id="1" w:name="I6546899"/>
      <w:bookmarkEnd w:id="1"/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专项工作经费的管理机构是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工商联</w:t>
      </w:r>
      <w:r>
        <w:rPr>
          <w:rFonts w:ascii="仿宋" w:hAnsi="仿宋" w:eastAsia="仿宋" w:cs="Times New Roman"/>
          <w:sz w:val="32"/>
          <w:szCs w:val="32"/>
        </w:rPr>
        <w:t>，负责对专项经费进行管理。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2" w:name="5"/>
      <w:bookmarkEnd w:id="2"/>
      <w:bookmarkStart w:id="3" w:name="I6546900"/>
      <w:bookmarkEnd w:id="3"/>
      <w:r>
        <w:rPr>
          <w:rFonts w:ascii="黑体" w:hAnsi="黑体" w:eastAsia="黑体" w:cs="Times New Roman"/>
          <w:sz w:val="32"/>
          <w:szCs w:val="32"/>
        </w:rPr>
        <w:t>第五条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第六条 </w:t>
      </w:r>
      <w:r>
        <w:rPr>
          <w:rFonts w:ascii="仿宋" w:hAnsi="仿宋" w:eastAsia="仿宋" w:cs="Times New Roman"/>
          <w:sz w:val="32"/>
          <w:szCs w:val="32"/>
        </w:rPr>
        <w:t xml:space="preserve"> 专项经费实行报账制度，支出票据先由</w:t>
      </w:r>
      <w:r>
        <w:rPr>
          <w:rFonts w:hint="eastAsia" w:ascii="仿宋" w:hAnsi="仿宋" w:eastAsia="仿宋" w:cs="Times New Roman"/>
          <w:sz w:val="32"/>
          <w:szCs w:val="32"/>
        </w:rPr>
        <w:t>经手、证明人签字、分管领导证明后，再由单位一把手</w:t>
      </w:r>
      <w:r>
        <w:rPr>
          <w:rFonts w:ascii="仿宋" w:hAnsi="仿宋" w:eastAsia="仿宋" w:cs="Times New Roman"/>
          <w:sz w:val="32"/>
          <w:szCs w:val="32"/>
        </w:rPr>
        <w:t>签字后</w:t>
      </w:r>
      <w:r>
        <w:rPr>
          <w:rFonts w:hint="eastAsia" w:ascii="仿宋" w:hAnsi="仿宋" w:eastAsia="仿宋" w:cs="Times New Roman"/>
          <w:sz w:val="32"/>
          <w:szCs w:val="32"/>
        </w:rPr>
        <w:t>，交出纳</w:t>
      </w:r>
      <w:r>
        <w:rPr>
          <w:rFonts w:ascii="仿宋" w:hAnsi="仿宋" w:eastAsia="仿宋" w:cs="Times New Roman"/>
          <w:sz w:val="32"/>
          <w:szCs w:val="32"/>
        </w:rPr>
        <w:t>审核票据。相关支出票据及时传递到会计处进行相关会计核算。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第三章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资金用途和审批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4" w:name="6"/>
      <w:bookmarkEnd w:id="4"/>
      <w:bookmarkStart w:id="5" w:name="I6546902"/>
      <w:bookmarkEnd w:id="5"/>
      <w:r>
        <w:rPr>
          <w:rFonts w:ascii="黑体" w:hAnsi="黑体" w:eastAsia="黑体" w:cs="Times New Roman"/>
          <w:sz w:val="32"/>
          <w:szCs w:val="32"/>
        </w:rPr>
        <w:t>第七条</w:t>
      </w:r>
      <w:r>
        <w:rPr>
          <w:rFonts w:ascii="仿宋" w:hAnsi="仿宋" w:eastAsia="仿宋" w:cs="Times New Roman"/>
          <w:sz w:val="32"/>
          <w:szCs w:val="32"/>
        </w:rPr>
        <w:t xml:space="preserve">  专项经费的用途范围：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走访调研会员企业，组织会员进行培训学习</w:t>
      </w:r>
      <w:r>
        <w:rPr>
          <w:rFonts w:hint="eastAsia" w:ascii="仿宋" w:hAnsi="仿宋" w:eastAsia="仿宋" w:cs="Times New Roman"/>
          <w:sz w:val="32"/>
          <w:szCs w:val="32"/>
        </w:rPr>
        <w:t>等开支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肆</w:t>
      </w:r>
      <w:r>
        <w:rPr>
          <w:rFonts w:hint="eastAsia" w:ascii="仿宋" w:hAnsi="仿宋" w:eastAsia="仿宋" w:cs="Times New Roman"/>
          <w:sz w:val="32"/>
          <w:szCs w:val="32"/>
        </w:rPr>
        <w:t>万元整。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bookmarkStart w:id="6" w:name="I6546903"/>
      <w:bookmarkEnd w:id="6"/>
      <w:bookmarkStart w:id="7" w:name="7"/>
      <w:bookmarkEnd w:id="7"/>
      <w:r>
        <w:rPr>
          <w:rFonts w:ascii="黑体" w:hAnsi="黑体" w:eastAsia="黑体" w:cs="Times New Roman"/>
          <w:sz w:val="32"/>
          <w:szCs w:val="32"/>
        </w:rPr>
        <w:t>第四章  资金监督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hint="eastAsia" w:ascii="黑体" w:hAnsi="黑体" w:eastAsia="黑体" w:cs="Times New Roman"/>
          <w:sz w:val="32"/>
          <w:szCs w:val="32"/>
        </w:rPr>
        <w:t xml:space="preserve">  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工商联考察调研教育培训经费</w:t>
      </w:r>
      <w:r>
        <w:rPr>
          <w:rFonts w:ascii="仿宋" w:hAnsi="仿宋" w:eastAsia="仿宋" w:cs="Times New Roman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ascii="仿宋" w:hAnsi="仿宋" w:eastAsia="仿宋" w:cs="Times New Roman"/>
          <w:sz w:val="32"/>
          <w:szCs w:val="32"/>
        </w:rPr>
        <w:t>财政拨付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区工商联</w:t>
      </w:r>
      <w:r>
        <w:rPr>
          <w:rFonts w:hint="eastAsia" w:ascii="仿宋" w:hAnsi="仿宋" w:eastAsia="仿宋" w:cs="Times New Roman"/>
          <w:sz w:val="32"/>
          <w:szCs w:val="32"/>
        </w:rPr>
        <w:t>后，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区联</w:t>
      </w:r>
      <w:r>
        <w:rPr>
          <w:rFonts w:ascii="仿宋" w:hAnsi="仿宋" w:eastAsia="仿宋" w:cs="Times New Roman"/>
          <w:sz w:val="32"/>
          <w:szCs w:val="32"/>
        </w:rPr>
        <w:t>严格按照审批后的经费使用计划予以支付，并加强专项工作经费的监督检查。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附则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第十条  本办法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工商联</w:t>
      </w:r>
      <w:r>
        <w:rPr>
          <w:rFonts w:ascii="仿宋" w:hAnsi="仿宋" w:eastAsia="仿宋" w:cs="Times New Roman"/>
          <w:sz w:val="32"/>
          <w:szCs w:val="32"/>
        </w:rPr>
        <w:t>负责解释。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</w:t>
      </w:r>
      <w:r>
        <w:rPr>
          <w:rFonts w:hint="eastAsia" w:ascii="仿宋" w:hAnsi="仿宋" w:eastAsia="仿宋" w:cs="Times New Roman"/>
          <w:sz w:val="32"/>
          <w:szCs w:val="32"/>
        </w:rPr>
        <w:t>一</w:t>
      </w:r>
      <w:r>
        <w:rPr>
          <w:rFonts w:ascii="仿宋" w:hAnsi="仿宋" w:eastAsia="仿宋" w:cs="Times New Roman"/>
          <w:sz w:val="32"/>
          <w:szCs w:val="32"/>
        </w:rPr>
        <w:t>条  本办法自发</w:t>
      </w:r>
      <w:bookmarkStart w:id="8" w:name="_GoBack"/>
      <w:bookmarkEnd w:id="8"/>
      <w:r>
        <w:rPr>
          <w:rFonts w:ascii="仿宋" w:hAnsi="仿宋" w:eastAsia="仿宋" w:cs="Times New Roman"/>
          <w:sz w:val="32"/>
          <w:szCs w:val="32"/>
        </w:rPr>
        <w:t>布之日起执行。</w:t>
      </w:r>
    </w:p>
    <w:p>
      <w:pPr>
        <w:spacing w:line="360" w:lineRule="auto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1"/>
    <w:rsid w:val="000A0BB7"/>
    <w:rsid w:val="00172A27"/>
    <w:rsid w:val="00177B30"/>
    <w:rsid w:val="001D7A21"/>
    <w:rsid w:val="00284209"/>
    <w:rsid w:val="00302FB0"/>
    <w:rsid w:val="0039284B"/>
    <w:rsid w:val="003B0E97"/>
    <w:rsid w:val="00403D6B"/>
    <w:rsid w:val="004D3BFF"/>
    <w:rsid w:val="004F2BB1"/>
    <w:rsid w:val="004F4E8D"/>
    <w:rsid w:val="005428A5"/>
    <w:rsid w:val="005B4CF9"/>
    <w:rsid w:val="005B704D"/>
    <w:rsid w:val="006643E9"/>
    <w:rsid w:val="006916C4"/>
    <w:rsid w:val="006B3E3A"/>
    <w:rsid w:val="006D5C7D"/>
    <w:rsid w:val="00725B46"/>
    <w:rsid w:val="00755E6F"/>
    <w:rsid w:val="00770A84"/>
    <w:rsid w:val="007945F9"/>
    <w:rsid w:val="008E4729"/>
    <w:rsid w:val="008F50CF"/>
    <w:rsid w:val="00956D8D"/>
    <w:rsid w:val="009D61B5"/>
    <w:rsid w:val="009F7894"/>
    <w:rsid w:val="00AE17AD"/>
    <w:rsid w:val="00AF4722"/>
    <w:rsid w:val="00B2475A"/>
    <w:rsid w:val="00B262C8"/>
    <w:rsid w:val="00B63396"/>
    <w:rsid w:val="00CA667E"/>
    <w:rsid w:val="00D550E4"/>
    <w:rsid w:val="00DA0706"/>
    <w:rsid w:val="00DD7437"/>
    <w:rsid w:val="00DD7C5F"/>
    <w:rsid w:val="00DE3156"/>
    <w:rsid w:val="00E06934"/>
    <w:rsid w:val="00E6211A"/>
    <w:rsid w:val="00E8087C"/>
    <w:rsid w:val="00F0104E"/>
    <w:rsid w:val="00F21710"/>
    <w:rsid w:val="00F23266"/>
    <w:rsid w:val="00FD154B"/>
    <w:rsid w:val="655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rPr>
      <w:rFonts w:eastAsia="方正小标宋简体"/>
      <w:w w:val="85"/>
      <w:sz w:val="96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0">
    <w:name w:val="page number"/>
    <w:basedOn w:val="9"/>
    <w:uiPriority w:val="0"/>
  </w:style>
  <w:style w:type="paragraph" w:customStyle="1" w:styleId="11">
    <w:name w:val="p0"/>
    <w:basedOn w:val="1"/>
    <w:qFormat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2018-10-09T08:48:00Z</dcterms:created>
  <dc:creator>微软用户</dc:creator>
  <cp:lastModifiedBy>lance</cp:lastModifiedBy>
  <cp:lastPrinted>2019-03-12T09:20:00Z</cp:lastPrinted>
  <dcterms:modified xsi:type="dcterms:W3CDTF">2019-03-14T07:32:35Z</dcterms:modified>
  <dc:title>长  沙  市  文  明  办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