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Times New Roman" w:hAnsi="Times New Roman" w:eastAsia="黑体" w:cs="Times New Roman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</w:rPr>
        <w:t>附件1</w:t>
      </w:r>
    </w:p>
    <w:p>
      <w:pPr>
        <w:jc w:val="center"/>
        <w:rPr>
          <w:rFonts w:hint="default" w:ascii="Times New Roman" w:hAnsi="Times New Roman" w:eastAsia="楷体_GB2312" w:cs="Times New Roman"/>
          <w:bCs/>
          <w:kern w:val="0"/>
          <w:sz w:val="32"/>
          <w:szCs w:val="32"/>
        </w:rPr>
      </w:pPr>
      <w:r>
        <w:rPr>
          <w:rFonts w:hint="eastAsia" w:eastAsia="方正小标宋简体" w:cs="Times New Roman"/>
          <w:bCs/>
          <w:kern w:val="0"/>
          <w:sz w:val="44"/>
          <w:szCs w:val="44"/>
          <w:lang w:val="en-US" w:eastAsia="zh-CN"/>
        </w:rPr>
        <w:t>2019</w:t>
      </w: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  <w:lang w:val="en-US" w:eastAsia="zh-CN"/>
        </w:rPr>
        <w:t>年度部门</w:t>
      </w: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  <w:t>整体支出绩效自评报告</w:t>
      </w: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  <w:br w:type="textWrapping"/>
      </w:r>
    </w:p>
    <w:p>
      <w:pPr>
        <w:ind w:left="-3" w:leftChars="-257" w:hanging="537" w:hangingChars="168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ind w:left="-3" w:leftChars="-257" w:hanging="537" w:hangingChars="168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ind w:left="-3" w:leftChars="-257" w:hanging="537" w:hangingChars="168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ind w:left="-3" w:leftChars="-257" w:hanging="537" w:hangingChars="168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ind w:left="-3" w:leftChars="-257" w:hanging="537" w:hangingChars="168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ind w:left="-3" w:leftChars="-257" w:hanging="537" w:hangingChars="168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ind w:left="-3" w:leftChars="-257" w:hanging="537" w:hangingChars="168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ind w:left="-3" w:leftChars="-257" w:hanging="537" w:hangingChars="168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ind w:left="-3" w:leftChars="-257" w:hanging="537" w:hangingChars="168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ind w:left="-3" w:leftChars="-257" w:hanging="537" w:hangingChars="168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ind w:left="-3" w:leftChars="-257" w:hanging="537" w:hangingChars="168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ind w:left="-3" w:leftChars="-257" w:hanging="537" w:hangingChars="168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ind w:left="-3" w:leftChars="-257" w:hanging="537" w:hangingChars="168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jc w:val="both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</w:p>
    <w:p>
      <w:pPr>
        <w:jc w:val="center"/>
        <w:rPr>
          <w:rFonts w:hint="eastAsia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单位名称</w:t>
      </w:r>
      <w:r>
        <w:rPr>
          <w:rFonts w:hint="eastAsia" w:eastAsia="仿宋_GB2312" w:cs="Times New Roman"/>
          <w:sz w:val="32"/>
          <w:szCs w:val="32"/>
          <w:lang w:eastAsia="zh-CN"/>
        </w:rPr>
        <w:t>：株洲市芦淞区城市管理行政执法大队</w:t>
      </w: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（盖章）</w:t>
      </w:r>
    </w:p>
    <w:p>
      <w:pPr>
        <w:ind w:left="-3" w:leftChars="-257" w:hanging="537" w:hangingChars="168"/>
        <w:jc w:val="center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ind w:left="-3" w:leftChars="-257" w:hanging="537" w:hangingChars="168"/>
        <w:jc w:val="center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48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1" w:leftChars="48"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预算单位基本情况</w:t>
      </w:r>
    </w:p>
    <w:p>
      <w:pPr>
        <w:widowControl/>
        <w:spacing w:line="600" w:lineRule="exact"/>
        <w:ind w:firstLine="627" w:firstLineChars="196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1、职能职责</w:t>
      </w:r>
    </w:p>
    <w:p>
      <w:pPr>
        <w:widowControl/>
        <w:spacing w:line="600" w:lineRule="exact"/>
        <w:ind w:firstLine="627" w:firstLineChars="196"/>
        <w:jc w:val="left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（1）贯彻执行国家、省、市、区有关城市管理和行政执法的方针、政策和法律、法规、规章。</w:t>
      </w:r>
    </w:p>
    <w:p>
      <w:pPr>
        <w:widowControl/>
        <w:spacing w:line="600" w:lineRule="exact"/>
        <w:ind w:firstLine="627" w:firstLineChars="196"/>
        <w:jc w:val="left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（2）负责全区城市市容环境、户外广告、渣土运输等方面的行业指导和管理。</w:t>
      </w:r>
    </w:p>
    <w:p>
      <w:pPr>
        <w:widowControl/>
        <w:spacing w:line="600" w:lineRule="exact"/>
        <w:ind w:firstLine="627" w:firstLineChars="196"/>
        <w:jc w:val="left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（3）负责区人民政府交办的涉及城市管理基础设施、环境改造等项目的相关工作。</w:t>
      </w:r>
    </w:p>
    <w:p>
      <w:pPr>
        <w:widowControl/>
        <w:spacing w:line="600" w:lineRule="exact"/>
        <w:ind w:firstLine="627" w:firstLineChars="196"/>
        <w:jc w:val="left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（4）负责相对集中行使国务院、省人民政府、市人民政府批复确定的行政处罚权；统筹实施餐厨垃圾、户外广告等专业行政执法；负责实施重大城市管理行政执法工作。</w:t>
      </w:r>
    </w:p>
    <w:p>
      <w:pPr>
        <w:widowControl/>
        <w:spacing w:line="600" w:lineRule="exact"/>
        <w:ind w:firstLine="627" w:firstLineChars="196"/>
        <w:jc w:val="left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（5）承担区委、区人民政府交办的其他事项。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48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1" w:leftChars="48"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预算单位支出及绩效情况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预决算及信息公开情况</w:t>
      </w:r>
      <w:r>
        <w:rPr>
          <w:rFonts w:hint="eastAsia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1.年初预算资金2594.61万元。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2.单位年度总收入3237.46万元，其中：财政拨款       2877.17万元，其他收入360.29万元（其中专项整治经费295.91万元、协管员经费4万元、公车开支33万元、城管局拨付工作机奖励经费26.5万元、利息收入0.88万元）。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3.单位年度总支出3327.59万元，其中：项目支出1296.65万元，基本支出2030.95万元，人员支出1594.98万元，公用经费支出435.96万元，比上年减35.11%，三公经费       54.96万元，比上年增322.75%，其中公车购置和维护费54.96万元，公务接待费0万元，出国经费0万元。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资金使用及绩效情况。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1.资金使用情况说明：贯彻落实厉行节约、严控“三公经费”、严控资金支出、降低一般运行经费、加强项目支出管理，整体支出都做到了更加规范。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2.绩效情况说明：开展多项城管执法专项整治活动，逐步完善城管体制机制改革，实现秩序正规，为经济发展提供良好的外部环境；提升我区城市管理水平，营造良好的市容环境及执法环境，促进良性持续发展。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三、资金管理及绩效存在的主要问题及下一步改进措施</w:t>
      </w:r>
    </w:p>
    <w:p>
      <w:pPr>
        <w:widowControl/>
        <w:ind w:firstLine="640" w:firstLineChars="200"/>
        <w:rPr>
          <w:rFonts w:hint="eastAsia" w:ascii="仿宋_GB2312" w:eastAsia="仿宋_GB2312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Cs/>
          <w:kern w:val="0"/>
          <w:sz w:val="32"/>
          <w:szCs w:val="32"/>
          <w:lang w:val="en-US" w:eastAsia="zh-CN"/>
        </w:rPr>
        <w:t>大队现阶段绩效指标和标准体系建设不完善，未能细化、量化绩效指标，突出绩效特色，未全面开展绩效管理工作。</w:t>
      </w:r>
    </w:p>
    <w:p>
      <w:pPr>
        <w:widowControl/>
        <w:ind w:firstLine="640" w:firstLineChars="200"/>
        <w:rPr>
          <w:rFonts w:hint="eastAsia" w:ascii="仿宋_GB2312" w:eastAsia="仿宋_GB2312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Cs/>
          <w:kern w:val="0"/>
          <w:sz w:val="32"/>
          <w:szCs w:val="32"/>
          <w:lang w:val="en-US" w:eastAsia="zh-CN"/>
        </w:rPr>
        <w:t>下一步将高度重视，加强领导，精心组织，逐步推开，实现编制预算绩效目标全覆盖。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48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四、其他需要说明的情况</w:t>
      </w:r>
    </w:p>
    <w:p>
      <w:pPr>
        <w:widowControl/>
        <w:ind w:firstLine="640" w:firstLineChars="200"/>
        <w:rPr>
          <w:rFonts w:hint="eastAsia" w:ascii="仿宋_GB2312" w:eastAsia="仿宋_GB2312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Cs/>
          <w:kern w:val="0"/>
          <w:sz w:val="32"/>
          <w:szCs w:val="32"/>
          <w:lang w:val="en-US" w:eastAsia="zh-CN"/>
        </w:rPr>
        <w:t>2019年“三公”经费预算数为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54.96</w:t>
      </w:r>
      <w:r>
        <w:rPr>
          <w:rFonts w:hint="eastAsia" w:ascii="仿宋_GB2312" w:eastAsia="仿宋_GB2312"/>
          <w:bCs/>
          <w:kern w:val="0"/>
          <w:sz w:val="32"/>
          <w:szCs w:val="32"/>
          <w:lang w:val="en-US" w:eastAsia="zh-CN"/>
        </w:rPr>
        <w:t>万元，其中，公务用车运行维护费54.96万元。2019年“三公”经费预算较2018年增加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322.75%</w:t>
      </w:r>
      <w:r>
        <w:rPr>
          <w:rFonts w:hint="eastAsia" w:ascii="仿宋_GB2312" w:eastAsia="仿宋_GB2312"/>
          <w:bCs/>
          <w:kern w:val="0"/>
          <w:sz w:val="32"/>
          <w:szCs w:val="32"/>
          <w:lang w:val="en-US" w:eastAsia="zh-CN"/>
        </w:rPr>
        <w:t>，主要原因是响应城管体制改革，增强执法力量，增加六辆执法车辆所致。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48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93D6CC"/>
    <w:multiLevelType w:val="singleLevel"/>
    <w:tmpl w:val="4B93D6CC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6B0F1036"/>
    <w:multiLevelType w:val="singleLevel"/>
    <w:tmpl w:val="6B0F103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9F13F7"/>
    <w:rsid w:val="1DE666AD"/>
    <w:rsid w:val="487D04FD"/>
    <w:rsid w:val="4CB94542"/>
    <w:rsid w:val="4DCC421A"/>
    <w:rsid w:val="5B7213D6"/>
    <w:rsid w:val="68250A7C"/>
    <w:rsid w:val="68C555ED"/>
    <w:rsid w:val="71917F07"/>
    <w:rsid w:val="7CE016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  <w:sz w:val="24"/>
      <w:szCs w:val="24"/>
      <w:vertAlign w:val="baseline"/>
    </w:rPr>
  </w:style>
  <w:style w:type="character" w:styleId="5">
    <w:name w:val="FollowedHyperlink"/>
    <w:basedOn w:val="3"/>
    <w:uiPriority w:val="0"/>
    <w:rPr>
      <w:color w:val="007BC4"/>
      <w:sz w:val="24"/>
      <w:szCs w:val="24"/>
      <w:u w:val="none"/>
      <w:vertAlign w:val="baseline"/>
    </w:rPr>
  </w:style>
  <w:style w:type="character" w:styleId="6">
    <w:name w:val="Emphasis"/>
    <w:basedOn w:val="3"/>
    <w:qFormat/>
    <w:uiPriority w:val="0"/>
    <w:rPr>
      <w:i/>
      <w:sz w:val="24"/>
      <w:szCs w:val="24"/>
      <w:vertAlign w:val="baseline"/>
    </w:rPr>
  </w:style>
  <w:style w:type="character" w:styleId="7">
    <w:name w:val="Hyperlink"/>
    <w:basedOn w:val="3"/>
    <w:uiPriority w:val="0"/>
    <w:rPr>
      <w:color w:val="007BC4"/>
      <w:sz w:val="24"/>
      <w:szCs w:val="24"/>
      <w:u w:val="none"/>
      <w:vertAlign w:val="baseline"/>
    </w:rPr>
  </w:style>
  <w:style w:type="character" w:styleId="8">
    <w:name w:val="HTML Code"/>
    <w:basedOn w:val="3"/>
    <w:uiPriority w:val="0"/>
    <w:rPr>
      <w:rFonts w:ascii="Courier New" w:hAnsi="Courier New"/>
      <w:sz w:val="24"/>
      <w:szCs w:val="24"/>
      <w:vertAlign w:val="baseline"/>
    </w:rPr>
  </w:style>
  <w:style w:type="character" w:customStyle="1" w:styleId="9">
    <w:name w:val="prev_disabled"/>
    <w:basedOn w:val="3"/>
    <w:uiPriority w:val="0"/>
    <w:rPr>
      <w:rFonts w:ascii="宋体" w:hAnsi="宋体" w:eastAsia="宋体" w:cs="宋体"/>
      <w:b/>
      <w:color w:val="CCCCCC"/>
      <w:u w:val="none"/>
      <w:bdr w:val="single" w:color="EDEDED" w:sz="6" w:space="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2020-04-29T03:36:30Z</dcterms:created>
  <dc:creator>Administrator.BF-20190731HTSG</dc:creator>
  <cp:lastModifiedBy>不二</cp:lastModifiedBy>
  <dcterms:modified xsi:type="dcterms:W3CDTF">2021-05-09T01:51:01Z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