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3E" w:rsidRPr="00076662" w:rsidRDefault="0079624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                                                                                                                                                         </w:t>
      </w:r>
      <w:r w:rsidR="007D5EB6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                             </w:t>
      </w:r>
      <w:r w:rsidR="0038313E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201</w:t>
      </w:r>
      <w:r w:rsidR="00302E81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8</w:t>
      </w:r>
      <w:r w:rsidR="0038313E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年度</w:t>
      </w:r>
      <w:r w:rsidR="0088449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炎陵县</w:t>
      </w:r>
      <w:r w:rsidR="0038313E"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公共文化服务体系建设</w:t>
      </w:r>
    </w:p>
    <w:p w:rsidR="00A1394D" w:rsidRPr="00076662" w:rsidRDefault="001F6AD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076662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中央专项转移支付绩效自评报告</w:t>
      </w:r>
    </w:p>
    <w:p w:rsidR="00A1394D" w:rsidRPr="00076662" w:rsidRDefault="001F6AD0" w:rsidP="007D0E20">
      <w:pPr>
        <w:numPr>
          <w:ilvl w:val="0"/>
          <w:numId w:val="1"/>
        </w:numPr>
        <w:spacing w:beforeLines="100"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基本情况</w:t>
      </w:r>
    </w:p>
    <w:p w:rsidR="00486361" w:rsidRPr="004F69A2" w:rsidRDefault="00302E81" w:rsidP="00884492">
      <w:pPr>
        <w:ind w:firstLineChars="200" w:firstLine="640"/>
        <w:jc w:val="left"/>
        <w:rPr>
          <w:rFonts w:ascii="仿宋" w:eastAsia="仿宋" w:hAnsi="仿宋" w:cs="Times New Roman"/>
          <w:bCs/>
          <w:color w:val="000000" w:themeColor="text1"/>
          <w:sz w:val="30"/>
          <w:szCs w:val="30"/>
        </w:rPr>
      </w:pPr>
      <w:r w:rsidRPr="004F69A2">
        <w:rPr>
          <w:rFonts w:ascii="仿宋" w:eastAsia="仿宋" w:hAnsi="仿宋" w:cs="Times New Roman" w:hint="eastAsia"/>
          <w:sz w:val="32"/>
          <w:szCs w:val="32"/>
        </w:rPr>
        <w:t>根据《财政部关于下达2018年中央补助地方公共文化服务体系建设专项资金预算的通知》（财文〔2018〕45号）规定，经研究，现下达你单位（市、州、县）2018年中央补助地方公共文化服务体系建设专项资金</w:t>
      </w:r>
      <w:r w:rsidRPr="004F69A2">
        <w:rPr>
          <w:rFonts w:ascii="仿宋" w:eastAsia="仿宋" w:hAnsi="仿宋" w:hint="eastAsia"/>
          <w:sz w:val="32"/>
          <w:szCs w:val="32"/>
        </w:rPr>
        <w:t>18</w:t>
      </w:r>
      <w:r w:rsidRPr="004F69A2">
        <w:rPr>
          <w:rFonts w:ascii="仿宋" w:eastAsia="仿宋" w:hAnsi="仿宋" w:cs="Times New Roman" w:hint="eastAsia"/>
          <w:sz w:val="32"/>
          <w:szCs w:val="32"/>
        </w:rPr>
        <w:t>万元</w:t>
      </w:r>
      <w:r w:rsidR="00884492" w:rsidRPr="004F69A2">
        <w:rPr>
          <w:rFonts w:ascii="仿宋" w:eastAsia="仿宋" w:hAnsi="仿宋" w:hint="eastAsia"/>
          <w:sz w:val="32"/>
          <w:szCs w:val="32"/>
        </w:rPr>
        <w:t>（</w:t>
      </w:r>
      <w:r w:rsidRPr="004F69A2">
        <w:rPr>
          <w:rFonts w:ascii="仿宋" w:eastAsia="仿宋" w:hAnsi="仿宋" w:cs="Times New Roman" w:hint="eastAsia"/>
          <w:sz w:val="32"/>
          <w:szCs w:val="32"/>
        </w:rPr>
        <w:t>湘财文指〔</w:t>
      </w:r>
      <w:r w:rsidRPr="004F69A2">
        <w:rPr>
          <w:rFonts w:ascii="仿宋" w:eastAsia="仿宋" w:hAnsi="仿宋" w:cs="Times New Roman" w:hint="eastAsia"/>
          <w:spacing w:val="-6"/>
          <w:sz w:val="32"/>
          <w:szCs w:val="32"/>
        </w:rPr>
        <w:t>2018</w:t>
      </w:r>
      <w:r w:rsidRPr="004F69A2">
        <w:rPr>
          <w:rFonts w:ascii="仿宋" w:eastAsia="仿宋" w:hAnsi="仿宋" w:cs="Times New Roman" w:hint="eastAsia"/>
          <w:sz w:val="32"/>
          <w:szCs w:val="32"/>
        </w:rPr>
        <w:t>〕38号</w:t>
      </w:r>
      <w:r w:rsidR="00884492" w:rsidRPr="004F69A2">
        <w:rPr>
          <w:rFonts w:ascii="仿宋" w:eastAsia="仿宋" w:hAnsi="仿宋" w:hint="eastAsia"/>
          <w:sz w:val="32"/>
          <w:szCs w:val="32"/>
        </w:rPr>
        <w:t>）</w:t>
      </w:r>
    </w:p>
    <w:p w:rsidR="00A1394D" w:rsidRPr="00076662" w:rsidRDefault="00486361" w:rsidP="00486361">
      <w:pPr>
        <w:spacing w:line="360" w:lineRule="auto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二、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绩效自评工作开展情况</w:t>
      </w:r>
    </w:p>
    <w:p w:rsidR="00A1394D" w:rsidRPr="00076662" w:rsidRDefault="001F6AD0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前期准备</w:t>
      </w:r>
    </w:p>
    <w:p w:rsidR="009A076E" w:rsidRPr="004F69A2" w:rsidRDefault="00C87097" w:rsidP="009A076E">
      <w:pPr>
        <w:pStyle w:val="a9"/>
        <w:spacing w:line="600" w:lineRule="exact"/>
        <w:ind w:firstLineChars="131" w:firstLine="419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</w:t>
      </w:r>
      <w:r w:rsidR="009A076E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严格按照</w:t>
      </w:r>
      <w:r w:rsidR="009A076E" w:rsidRPr="004F69A2">
        <w:rPr>
          <w:rFonts w:ascii="仿宋" w:eastAsia="仿宋" w:hAnsi="仿宋" w:cs="仿宋"/>
          <w:color w:val="000000" w:themeColor="text1"/>
          <w:sz w:val="32"/>
          <w:szCs w:val="32"/>
        </w:rPr>
        <w:t>《中央补助地方文化服务体系建设专项资金管理暂</w:t>
      </w:r>
      <w:r w:rsidR="009A076E" w:rsidRPr="004F69A2">
        <w:rPr>
          <w:rFonts w:ascii="仿宋" w:eastAsia="仿宋" w:hAnsi="仿宋"/>
          <w:sz w:val="32"/>
          <w:szCs w:val="32"/>
        </w:rPr>
        <w:t>行办法》（财教〔2015〕527号）</w:t>
      </w:r>
      <w:r w:rsidR="009A076E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文件要求，加强组织领导，落实责任，将绩效考核工作作为当前重点工作进行部署和落实。</w:t>
      </w:r>
    </w:p>
    <w:p w:rsidR="00A1394D" w:rsidRPr="00076662" w:rsidRDefault="001F6AD0">
      <w:pPr>
        <w:numPr>
          <w:ilvl w:val="0"/>
          <w:numId w:val="2"/>
        </w:numPr>
        <w:spacing w:line="360" w:lineRule="auto"/>
        <w:ind w:firstLineChars="200" w:firstLine="643"/>
        <w:rPr>
          <w:rFonts w:ascii="楷体" w:eastAsia="楷体" w:hAnsi="楷体" w:cs="楷体"/>
          <w:b/>
          <w:bCs/>
          <w:color w:val="000000" w:themeColor="text1"/>
          <w:sz w:val="32"/>
          <w:szCs w:val="32"/>
        </w:rPr>
      </w:pPr>
      <w:r w:rsidRPr="00076662">
        <w:rPr>
          <w:rFonts w:ascii="楷体" w:eastAsia="楷体" w:hAnsi="楷体" w:cs="楷体" w:hint="eastAsia"/>
          <w:b/>
          <w:bCs/>
          <w:color w:val="000000" w:themeColor="text1"/>
          <w:sz w:val="32"/>
          <w:szCs w:val="32"/>
        </w:rPr>
        <w:t>组织过程</w:t>
      </w:r>
    </w:p>
    <w:p w:rsidR="00A1394D" w:rsidRPr="004F69A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根据相关规定严格开展绩效自评工作。201</w:t>
      </w:r>
      <w:r w:rsidR="00C87097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年度中央补助文化创建经费下拨至</w:t>
      </w:r>
      <w:r w:rsidR="00C87097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</w:t>
      </w:r>
      <w:r w:rsidR="00714325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县</w:t>
      </w:r>
      <w:r w:rsidR="000F2820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财政</w:t>
      </w:r>
      <w:r w:rsidR="00C87097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局</w:t>
      </w:r>
      <w:r w:rsidR="009A076E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，我</w:t>
      </w:r>
      <w:r w:rsidR="00714325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单位根据</w:t>
      </w:r>
      <w:r w:rsidR="009A076E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专项资金使用明细，并填报《中央对地方专项转移支付项目绩效目标自评表》</w:t>
      </w: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，撰写自评报告。</w:t>
      </w:r>
    </w:p>
    <w:p w:rsidR="002D004A" w:rsidRPr="004F69A2" w:rsidRDefault="001F6AD0" w:rsidP="002D004A">
      <w:pPr>
        <w:numPr>
          <w:ilvl w:val="0"/>
          <w:numId w:val="2"/>
        </w:numPr>
        <w:spacing w:line="360" w:lineRule="auto"/>
        <w:ind w:firstLineChars="200" w:firstLine="643"/>
        <w:rPr>
          <w:rFonts w:ascii="仿宋" w:eastAsia="仿宋" w:hAnsi="仿宋" w:cs="楷体"/>
          <w:b/>
          <w:bCs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分析评价</w:t>
      </w:r>
    </w:p>
    <w:p w:rsidR="002C3A1E" w:rsidRPr="004F69A2" w:rsidRDefault="00445AC1" w:rsidP="002C3A1E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F69A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2C3A1E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201</w:t>
      </w:r>
      <w:r w:rsidR="00C87097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 w:rsidR="002C3A1E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年中央补助地方公共文化服务体系建设专项资金</w:t>
      </w:r>
      <w:r w:rsidR="002C3A1E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及时足额到位，管理制度健全且得到了有效执行，对</w:t>
      </w:r>
      <w:r w:rsidR="00714325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炎陵县</w:t>
      </w:r>
      <w:r w:rsidR="002C3A1E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公共文化建设起到了积极的推动作用。严格按照资金的使用范围与原则、申报与管理，最大限度地发挥专项资金的使用效益。</w:t>
      </w:r>
    </w:p>
    <w:p w:rsidR="00A1394D" w:rsidRPr="004F69A2" w:rsidRDefault="00CB6FB4" w:rsidP="007D0E20">
      <w:pPr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4F69A2">
        <w:rPr>
          <w:rFonts w:ascii="黑体" w:eastAsia="黑体" w:hAnsi="黑体" w:cs="仿宋" w:hint="eastAsia"/>
          <w:color w:val="000000" w:themeColor="text1"/>
          <w:sz w:val="32"/>
          <w:szCs w:val="32"/>
        </w:rPr>
        <w:t>三、</w:t>
      </w:r>
      <w:r w:rsidR="001F6AD0" w:rsidRPr="004F69A2">
        <w:rPr>
          <w:rFonts w:ascii="黑体" w:eastAsia="黑体" w:hAnsi="黑体" w:cs="黑体" w:hint="eastAsia"/>
          <w:color w:val="000000" w:themeColor="text1"/>
          <w:sz w:val="32"/>
          <w:szCs w:val="32"/>
        </w:rPr>
        <w:t>综合评价结论</w:t>
      </w:r>
    </w:p>
    <w:p w:rsidR="007D0E20" w:rsidRDefault="002C3A1E" w:rsidP="007D0E20">
      <w:pPr>
        <w:pStyle w:val="a9"/>
        <w:spacing w:line="600" w:lineRule="exact"/>
        <w:ind w:firstLineChars="131" w:firstLine="419"/>
        <w:rPr>
          <w:rFonts w:ascii="仿宋" w:eastAsia="仿宋" w:hAnsi="仿宋" w:hint="eastAsia"/>
          <w:color w:val="000000" w:themeColor="text1"/>
          <w:sz w:val="32"/>
          <w:szCs w:val="32"/>
        </w:rPr>
      </w:pPr>
      <w:r w:rsidRPr="004F69A2">
        <w:rPr>
          <w:rFonts w:ascii="仿宋" w:eastAsia="仿宋" w:hAnsi="仿宋"/>
          <w:color w:val="000000" w:themeColor="text1"/>
          <w:sz w:val="32"/>
          <w:szCs w:val="32"/>
        </w:rPr>
        <w:t>通过中央专项资金的投入，为</w:t>
      </w:r>
      <w:r w:rsidRPr="004F69A2">
        <w:rPr>
          <w:rFonts w:ascii="仿宋" w:eastAsia="仿宋" w:hAnsi="仿宋" w:hint="eastAsia"/>
          <w:color w:val="000000" w:themeColor="text1"/>
          <w:sz w:val="32"/>
          <w:szCs w:val="32"/>
        </w:rPr>
        <w:t>我</w:t>
      </w:r>
      <w:r w:rsidR="00714325" w:rsidRPr="004F69A2">
        <w:rPr>
          <w:rFonts w:ascii="仿宋" w:eastAsia="仿宋" w:hAnsi="仿宋" w:hint="eastAsia"/>
          <w:color w:val="000000" w:themeColor="text1"/>
          <w:sz w:val="32"/>
          <w:szCs w:val="32"/>
        </w:rPr>
        <w:t>县</w:t>
      </w:r>
      <w:r w:rsidRPr="004F69A2">
        <w:rPr>
          <w:rFonts w:ascii="仿宋" w:eastAsia="仿宋" w:hAnsi="仿宋"/>
          <w:color w:val="000000" w:themeColor="text1"/>
          <w:sz w:val="32"/>
          <w:szCs w:val="32"/>
        </w:rPr>
        <w:t>文</w:t>
      </w:r>
      <w:r w:rsidR="00714325" w:rsidRPr="004F69A2">
        <w:rPr>
          <w:rFonts w:ascii="仿宋" w:eastAsia="仿宋" w:hAnsi="仿宋" w:hint="eastAsia"/>
          <w:color w:val="000000" w:themeColor="text1"/>
          <w:sz w:val="32"/>
          <w:szCs w:val="32"/>
        </w:rPr>
        <w:t>化</w:t>
      </w:r>
      <w:r w:rsidRPr="004F69A2">
        <w:rPr>
          <w:rFonts w:ascii="仿宋" w:eastAsia="仿宋" w:hAnsi="仿宋"/>
          <w:color w:val="000000" w:themeColor="text1"/>
          <w:sz w:val="32"/>
          <w:szCs w:val="32"/>
        </w:rPr>
        <w:t>事业的发展提供坚实的经济基础，达到丰富群众的文化生活</w:t>
      </w:r>
      <w:r w:rsidRPr="004F69A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4F69A2">
        <w:rPr>
          <w:rFonts w:ascii="仿宋" w:eastAsia="仿宋" w:hAnsi="仿宋"/>
          <w:color w:val="000000" w:themeColor="text1"/>
          <w:sz w:val="32"/>
          <w:szCs w:val="32"/>
        </w:rPr>
        <w:t>实现和保障我</w:t>
      </w:r>
      <w:r w:rsidR="00714325" w:rsidRPr="004F69A2">
        <w:rPr>
          <w:rFonts w:ascii="仿宋" w:eastAsia="仿宋" w:hAnsi="仿宋" w:hint="eastAsia"/>
          <w:color w:val="000000" w:themeColor="text1"/>
          <w:sz w:val="32"/>
          <w:szCs w:val="32"/>
        </w:rPr>
        <w:t>县</w:t>
      </w:r>
      <w:r w:rsidRPr="004F69A2">
        <w:rPr>
          <w:rFonts w:ascii="仿宋" w:eastAsia="仿宋" w:hAnsi="仿宋"/>
          <w:color w:val="000000" w:themeColor="text1"/>
          <w:sz w:val="32"/>
          <w:szCs w:val="32"/>
        </w:rPr>
        <w:t>群众基本文化权益</w:t>
      </w:r>
      <w:r w:rsidRPr="004F69A2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4F69A2">
        <w:rPr>
          <w:rFonts w:ascii="仿宋" w:eastAsia="仿宋" w:hAnsi="仿宋"/>
          <w:color w:val="000000" w:themeColor="text1"/>
          <w:sz w:val="32"/>
          <w:szCs w:val="32"/>
        </w:rPr>
        <w:t>满足广大人民群众基本文化需求的总体目标，全面推进</w:t>
      </w:r>
      <w:r w:rsidR="00714325" w:rsidRPr="004F69A2">
        <w:rPr>
          <w:rFonts w:ascii="仿宋" w:eastAsia="仿宋" w:hAnsi="仿宋" w:hint="eastAsia"/>
          <w:color w:val="000000" w:themeColor="text1"/>
          <w:sz w:val="32"/>
          <w:szCs w:val="32"/>
        </w:rPr>
        <w:t>炎陵县</w:t>
      </w:r>
      <w:r w:rsidRPr="004F69A2">
        <w:rPr>
          <w:rFonts w:ascii="仿宋" w:eastAsia="仿宋" w:hAnsi="仿宋"/>
          <w:color w:val="000000" w:themeColor="text1"/>
          <w:sz w:val="32"/>
          <w:szCs w:val="32"/>
        </w:rPr>
        <w:t>公共文化服务体系建设。</w:t>
      </w:r>
    </w:p>
    <w:p w:rsidR="00A1394D" w:rsidRPr="007D0E20" w:rsidRDefault="00B70272" w:rsidP="007D0E20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D0E20">
        <w:rPr>
          <w:rFonts w:ascii="黑体" w:eastAsia="黑体" w:hAnsi="黑体" w:cs="黑体" w:hint="eastAsia"/>
          <w:color w:val="000000" w:themeColor="text1"/>
          <w:sz w:val="32"/>
          <w:szCs w:val="32"/>
        </w:rPr>
        <w:t>四、</w:t>
      </w:r>
      <w:r w:rsidR="001F6AD0" w:rsidRPr="007D0E20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绩效目标实现情况分析</w:t>
      </w:r>
    </w:p>
    <w:p w:rsidR="00A1394D" w:rsidRPr="004F69A2" w:rsidRDefault="001F6AD0">
      <w:pPr>
        <w:spacing w:line="360" w:lineRule="auto"/>
        <w:ind w:firstLineChars="200" w:firstLine="643"/>
        <w:rPr>
          <w:rFonts w:ascii="仿宋" w:eastAsia="仿宋" w:hAnsi="仿宋" w:cs="楷体"/>
          <w:b/>
          <w:bCs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（一）项目资金情况分析</w:t>
      </w:r>
    </w:p>
    <w:p w:rsidR="00A1394D" w:rsidRPr="004F69A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1.</w:t>
      </w:r>
      <w:r w:rsidR="00714325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炎陵县</w:t>
      </w: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项目资金</w:t>
      </w:r>
      <w:r w:rsidR="00714325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 w:rsidR="00714325" w:rsidRPr="004F69A2">
        <w:rPr>
          <w:rFonts w:ascii="仿宋" w:eastAsia="仿宋" w:hAnsi="仿宋"/>
          <w:sz w:val="30"/>
          <w:szCs w:val="30"/>
        </w:rPr>
        <w:t>贫困地区送戏下乡</w:t>
      </w:r>
      <w:r w:rsidR="00714325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）</w:t>
      </w: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到位情况分析：201</w:t>
      </w:r>
      <w:r w:rsidR="00302E81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 w:rsidR="00302E81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8</w:t>
      </w: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 w:rsidR="00714325" w:rsidRPr="004F69A2">
        <w:rPr>
          <w:rFonts w:ascii="仿宋" w:eastAsia="仿宋" w:hAnsi="仿宋"/>
          <w:sz w:val="30"/>
          <w:szCs w:val="30"/>
        </w:rPr>
        <w:t>中央补助地方公共文化服务体系建设专项资金</w:t>
      </w:r>
      <w:r w:rsidR="00302E81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18</w:t>
      </w:r>
      <w:r w:rsidR="00E42DBB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万元全部到账</w:t>
      </w: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A1394D" w:rsidRPr="004F69A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E42DBB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项目资金执行情况分析：</w:t>
      </w:r>
      <w:r w:rsidR="00714325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县</w:t>
      </w:r>
      <w:r w:rsidR="00E42DBB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财政收到上级指标在30天内下拨至</w:t>
      </w:r>
      <w:r w:rsidR="00714325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我</w:t>
      </w:r>
      <w:r w:rsidR="00E42DBB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单位负责具体执行</w:t>
      </w: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  <w:r w:rsidR="00486361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具体情况如下：</w:t>
      </w:r>
    </w:p>
    <w:p w:rsidR="00346475" w:rsidRPr="004F69A2" w:rsidRDefault="00D10114" w:rsidP="00302E81">
      <w:pPr>
        <w:spacing w:line="600" w:lineRule="exact"/>
        <w:ind w:firstLineChars="196" w:firstLine="627"/>
        <w:jc w:val="left"/>
        <w:rPr>
          <w:rFonts w:ascii="仿宋" w:eastAsia="仿宋" w:hAnsi="仿宋"/>
          <w:sz w:val="30"/>
          <w:szCs w:val="30"/>
        </w:rPr>
      </w:pPr>
      <w:r w:rsidRPr="004F69A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湘财</w:t>
      </w:r>
      <w:r w:rsidR="00302E81" w:rsidRPr="004F69A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文</w:t>
      </w:r>
      <w:r w:rsidRPr="004F69A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指【201</w:t>
      </w:r>
      <w:r w:rsidR="00302E81" w:rsidRPr="004F69A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8</w:t>
      </w:r>
      <w:r w:rsidRPr="004F69A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】</w:t>
      </w:r>
      <w:r w:rsidR="00302E81" w:rsidRPr="004F69A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30</w:t>
      </w:r>
      <w:r w:rsidRPr="004F69A2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号，</w:t>
      </w:r>
      <w:r w:rsidR="00302E81" w:rsidRPr="004F69A2">
        <w:rPr>
          <w:rFonts w:ascii="仿宋" w:eastAsia="仿宋" w:hAnsi="仿宋" w:cs="Times New Roman"/>
          <w:sz w:val="32"/>
          <w:szCs w:val="32"/>
        </w:rPr>
        <w:t>2018年中央补助地方公共文化服务体系建设专项资金</w:t>
      </w:r>
      <w:r w:rsidR="00714325" w:rsidRPr="004F69A2">
        <w:rPr>
          <w:rFonts w:ascii="仿宋" w:eastAsia="仿宋" w:hAnsi="仿宋"/>
          <w:sz w:val="30"/>
          <w:szCs w:val="30"/>
        </w:rPr>
        <w:t>（贫困地区送戏下乡）</w:t>
      </w:r>
      <w:r w:rsidR="00302E81" w:rsidRPr="004F69A2">
        <w:rPr>
          <w:rFonts w:ascii="仿宋" w:eastAsia="仿宋" w:hAnsi="仿宋" w:hint="eastAsia"/>
          <w:sz w:val="32"/>
          <w:szCs w:val="32"/>
        </w:rPr>
        <w:t>18</w:t>
      </w:r>
      <w:r w:rsidR="00302E81" w:rsidRPr="004F69A2">
        <w:rPr>
          <w:rFonts w:ascii="仿宋" w:eastAsia="仿宋" w:hAnsi="仿宋" w:cs="Times New Roman"/>
          <w:sz w:val="32"/>
          <w:szCs w:val="32"/>
        </w:rPr>
        <w:t>万元</w:t>
      </w:r>
      <w:r w:rsidR="00E9496A" w:rsidRPr="004F69A2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：</w:t>
      </w:r>
      <w:r w:rsidR="002D004A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开展“</w:t>
      </w:r>
      <w:r w:rsidR="00714325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演艺惠民</w:t>
      </w:r>
      <w:r w:rsidR="00473D97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·送戏下乡</w:t>
      </w:r>
      <w:r w:rsidR="002D004A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</w:t>
      </w:r>
      <w:r w:rsidR="00473D97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慰问</w:t>
      </w:r>
      <w:r w:rsidR="002D004A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演出</w:t>
      </w:r>
      <w:r w:rsidR="00391DC5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61</w:t>
      </w:r>
      <w:r w:rsidR="00473D97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场</w:t>
      </w:r>
      <w:r w:rsidR="002D004A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，将十九大精神和扶贫政策穿插进有奖问答，使党的政策深入人心，提升</w:t>
      </w:r>
      <w:r w:rsidR="00473D97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贫困地区群众对基本公共文化服务的满意度</w:t>
      </w:r>
      <w:r w:rsidR="002D004A" w:rsidRPr="004F69A2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工作的认可度。</w:t>
      </w:r>
    </w:p>
    <w:p w:rsidR="00A1394D" w:rsidRPr="004F69A2" w:rsidRDefault="001F6AD0" w:rsidP="00CB6FB4">
      <w:pPr>
        <w:spacing w:line="360" w:lineRule="auto"/>
        <w:ind w:firstLineChars="200" w:firstLine="643"/>
        <w:rPr>
          <w:rFonts w:ascii="仿宋" w:eastAsia="仿宋" w:hAnsi="仿宋" w:cs="楷体"/>
          <w:b/>
          <w:bCs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楷体" w:hint="eastAsia"/>
          <w:b/>
          <w:bCs/>
          <w:color w:val="000000" w:themeColor="text1"/>
          <w:sz w:val="32"/>
          <w:szCs w:val="32"/>
        </w:rPr>
        <w:t>（二）项目绩效指标完成情况分析</w:t>
      </w:r>
    </w:p>
    <w:p w:rsidR="00A1394D" w:rsidRPr="004F69A2" w:rsidRDefault="001F6AD0">
      <w:p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lastRenderedPageBreak/>
        <w:t>1. 产出指标完成情况分析</w:t>
      </w:r>
    </w:p>
    <w:p w:rsidR="00C133FD" w:rsidRPr="004F69A2" w:rsidRDefault="00FC64FF" w:rsidP="00C133FD">
      <w:pPr>
        <w:spacing w:line="600" w:lineRule="exact"/>
        <w:ind w:firstLine="709"/>
        <w:rPr>
          <w:rFonts w:ascii="仿宋" w:eastAsia="仿宋" w:hAnsi="仿宋"/>
          <w:sz w:val="32"/>
          <w:szCs w:val="32"/>
        </w:rPr>
      </w:pPr>
      <w:r w:rsidRPr="004F69A2">
        <w:rPr>
          <w:rFonts w:ascii="仿宋" w:eastAsia="仿宋" w:hAnsi="仿宋"/>
          <w:sz w:val="32"/>
          <w:szCs w:val="32"/>
        </w:rPr>
        <w:t>实现了我</w:t>
      </w:r>
      <w:r w:rsidR="00473D97" w:rsidRPr="004F69A2">
        <w:rPr>
          <w:rFonts w:ascii="仿宋" w:eastAsia="仿宋" w:hAnsi="仿宋" w:hint="eastAsia"/>
          <w:sz w:val="32"/>
          <w:szCs w:val="32"/>
        </w:rPr>
        <w:t>县</w:t>
      </w:r>
      <w:r w:rsidR="00C87097" w:rsidRPr="004F69A2">
        <w:rPr>
          <w:rFonts w:ascii="仿宋" w:eastAsia="仿宋" w:hAnsi="仿宋" w:hint="eastAsia"/>
          <w:sz w:val="32"/>
          <w:szCs w:val="32"/>
        </w:rPr>
        <w:t>行政</w:t>
      </w:r>
      <w:r w:rsidR="00C133FD" w:rsidRPr="004F69A2">
        <w:rPr>
          <w:rFonts w:ascii="仿宋" w:eastAsia="仿宋" w:hAnsi="仿宋"/>
          <w:sz w:val="32"/>
          <w:szCs w:val="32"/>
        </w:rPr>
        <w:t>村</w:t>
      </w:r>
      <w:r w:rsidR="00473D97" w:rsidRPr="004F69A2">
        <w:rPr>
          <w:rFonts w:ascii="仿宋" w:eastAsia="仿宋" w:hAnsi="仿宋" w:hint="eastAsia"/>
          <w:sz w:val="32"/>
          <w:szCs w:val="32"/>
        </w:rPr>
        <w:t>文化</w:t>
      </w:r>
      <w:r w:rsidR="00C87097" w:rsidRPr="004F69A2">
        <w:rPr>
          <w:rFonts w:ascii="仿宋" w:eastAsia="仿宋" w:hAnsi="仿宋" w:hint="eastAsia"/>
          <w:sz w:val="32"/>
          <w:szCs w:val="32"/>
        </w:rPr>
        <w:t>惠民</w:t>
      </w:r>
      <w:r w:rsidR="00473D97" w:rsidRPr="004F69A2">
        <w:rPr>
          <w:rFonts w:ascii="仿宋" w:eastAsia="仿宋" w:hAnsi="仿宋"/>
          <w:sz w:val="32"/>
          <w:szCs w:val="32"/>
        </w:rPr>
        <w:t>演出</w:t>
      </w:r>
      <w:r w:rsidR="00C133FD" w:rsidRPr="004F69A2">
        <w:rPr>
          <w:rFonts w:ascii="仿宋" w:eastAsia="仿宋" w:hAnsi="仿宋"/>
          <w:sz w:val="32"/>
          <w:szCs w:val="32"/>
        </w:rPr>
        <w:t>全覆盖，促进了农村精神文明建设。201</w:t>
      </w:r>
      <w:r w:rsidR="00473D97" w:rsidRPr="004F69A2">
        <w:rPr>
          <w:rFonts w:ascii="仿宋" w:eastAsia="仿宋" w:hAnsi="仿宋" w:hint="eastAsia"/>
          <w:sz w:val="32"/>
          <w:szCs w:val="32"/>
        </w:rPr>
        <w:t>8</w:t>
      </w:r>
      <w:r w:rsidR="00C133FD" w:rsidRPr="004F69A2">
        <w:rPr>
          <w:rFonts w:ascii="仿宋" w:eastAsia="仿宋" w:hAnsi="仿宋"/>
          <w:sz w:val="32"/>
          <w:szCs w:val="32"/>
        </w:rPr>
        <w:t>年共</w:t>
      </w:r>
      <w:r w:rsidR="00473D97" w:rsidRPr="004F69A2">
        <w:rPr>
          <w:rFonts w:ascii="仿宋" w:eastAsia="仿宋" w:hAnsi="仿宋"/>
          <w:sz w:val="32"/>
          <w:szCs w:val="32"/>
        </w:rPr>
        <w:t>惠民演出</w:t>
      </w:r>
      <w:r w:rsidR="00391DC5" w:rsidRPr="004F69A2">
        <w:rPr>
          <w:rFonts w:ascii="仿宋" w:eastAsia="仿宋" w:hAnsi="仿宋" w:hint="eastAsia"/>
          <w:sz w:val="32"/>
          <w:szCs w:val="32"/>
        </w:rPr>
        <w:t>6</w:t>
      </w:r>
      <w:r w:rsidR="00473D97" w:rsidRPr="004F69A2">
        <w:rPr>
          <w:rFonts w:ascii="仿宋" w:eastAsia="仿宋" w:hAnsi="仿宋" w:hint="eastAsia"/>
          <w:sz w:val="32"/>
          <w:szCs w:val="32"/>
        </w:rPr>
        <w:t>1</w:t>
      </w:r>
      <w:r w:rsidR="00C133FD" w:rsidRPr="004F69A2">
        <w:rPr>
          <w:rFonts w:ascii="仿宋" w:eastAsia="仿宋" w:hAnsi="仿宋"/>
          <w:sz w:val="32"/>
          <w:szCs w:val="32"/>
        </w:rPr>
        <w:t>场次，</w:t>
      </w:r>
      <w:r w:rsidR="00473D97" w:rsidRPr="004F69A2">
        <w:rPr>
          <w:rFonts w:ascii="仿宋" w:eastAsia="仿宋" w:hAnsi="仿宋"/>
          <w:sz w:val="32"/>
          <w:szCs w:val="32"/>
        </w:rPr>
        <w:t>送戏下乡综合人口</w:t>
      </w:r>
      <w:r w:rsidR="00C133FD" w:rsidRPr="004F69A2">
        <w:rPr>
          <w:rFonts w:ascii="仿宋" w:eastAsia="仿宋" w:hAnsi="仿宋"/>
          <w:sz w:val="32"/>
          <w:szCs w:val="32"/>
        </w:rPr>
        <w:t>观</w:t>
      </w:r>
      <w:r w:rsidR="00473D97" w:rsidRPr="004F69A2">
        <w:rPr>
          <w:rFonts w:ascii="仿宋" w:eastAsia="仿宋" w:hAnsi="仿宋" w:hint="eastAsia"/>
          <w:sz w:val="32"/>
          <w:szCs w:val="32"/>
        </w:rPr>
        <w:t>看</w:t>
      </w:r>
      <w:r w:rsidR="00C133FD" w:rsidRPr="004F69A2">
        <w:rPr>
          <w:rFonts w:ascii="仿宋" w:eastAsia="仿宋" w:hAnsi="仿宋"/>
          <w:sz w:val="32"/>
          <w:szCs w:val="32"/>
        </w:rPr>
        <w:t>群众达</w:t>
      </w:r>
      <w:r w:rsidR="00391DC5" w:rsidRPr="004F69A2">
        <w:rPr>
          <w:rFonts w:ascii="仿宋" w:eastAsia="仿宋" w:hAnsi="仿宋" w:hint="eastAsia"/>
          <w:sz w:val="32"/>
          <w:szCs w:val="32"/>
        </w:rPr>
        <w:t>2.36</w:t>
      </w:r>
      <w:r w:rsidR="00C133FD" w:rsidRPr="004F69A2">
        <w:rPr>
          <w:rFonts w:ascii="仿宋" w:eastAsia="仿宋" w:hAnsi="仿宋"/>
          <w:sz w:val="32"/>
          <w:szCs w:val="32"/>
        </w:rPr>
        <w:t>万人次。</w:t>
      </w:r>
      <w:r w:rsidRPr="004F69A2">
        <w:rPr>
          <w:rFonts w:ascii="仿宋" w:eastAsia="仿宋" w:hAnsi="仿宋" w:hint="eastAsia"/>
          <w:sz w:val="32"/>
          <w:szCs w:val="32"/>
        </w:rPr>
        <w:t>我</w:t>
      </w:r>
      <w:r w:rsidR="00473D97" w:rsidRPr="004F69A2">
        <w:rPr>
          <w:rFonts w:ascii="仿宋" w:eastAsia="仿宋" w:hAnsi="仿宋" w:hint="eastAsia"/>
          <w:sz w:val="32"/>
          <w:szCs w:val="32"/>
        </w:rPr>
        <w:t>县贫困村</w:t>
      </w:r>
      <w:r w:rsidR="00473D97" w:rsidRPr="004F69A2">
        <w:rPr>
          <w:rFonts w:ascii="仿宋" w:eastAsia="仿宋" w:hAnsi="仿宋"/>
          <w:sz w:val="32"/>
          <w:szCs w:val="32"/>
        </w:rPr>
        <w:t>送戏</w:t>
      </w:r>
      <w:r w:rsidR="00C133FD" w:rsidRPr="004F69A2">
        <w:rPr>
          <w:rFonts w:ascii="仿宋" w:eastAsia="仿宋" w:hAnsi="仿宋" w:hint="eastAsia"/>
          <w:sz w:val="32"/>
          <w:szCs w:val="32"/>
        </w:rPr>
        <w:t>彰显</w:t>
      </w:r>
      <w:r w:rsidR="00C133FD" w:rsidRPr="004F69A2">
        <w:rPr>
          <w:rFonts w:ascii="仿宋" w:eastAsia="仿宋" w:hAnsi="仿宋"/>
          <w:sz w:val="32"/>
          <w:szCs w:val="32"/>
        </w:rPr>
        <w:t>了良好的社会效益，</w:t>
      </w:r>
      <w:r w:rsidR="00C133FD" w:rsidRPr="004F69A2">
        <w:rPr>
          <w:rFonts w:ascii="仿宋" w:eastAsia="仿宋" w:hAnsi="仿宋" w:hint="eastAsia"/>
          <w:sz w:val="32"/>
          <w:szCs w:val="32"/>
        </w:rPr>
        <w:t>被</w:t>
      </w:r>
      <w:r w:rsidR="00C133FD" w:rsidRPr="004F69A2">
        <w:rPr>
          <w:rFonts w:ascii="仿宋" w:eastAsia="仿宋" w:hAnsi="仿宋"/>
          <w:sz w:val="32"/>
          <w:szCs w:val="32"/>
        </w:rPr>
        <w:t>广大人民群众</w:t>
      </w:r>
      <w:r w:rsidR="00C133FD" w:rsidRPr="004F69A2">
        <w:rPr>
          <w:rFonts w:ascii="仿宋" w:eastAsia="仿宋" w:hAnsi="仿宋" w:hint="eastAsia"/>
          <w:sz w:val="32"/>
          <w:szCs w:val="32"/>
        </w:rPr>
        <w:t>所喜闻乐见</w:t>
      </w:r>
      <w:r w:rsidR="00C133FD" w:rsidRPr="004F69A2">
        <w:rPr>
          <w:rFonts w:ascii="仿宋" w:eastAsia="仿宋" w:hAnsi="仿宋"/>
          <w:sz w:val="32"/>
          <w:szCs w:val="32"/>
        </w:rPr>
        <w:t>。</w:t>
      </w:r>
    </w:p>
    <w:p w:rsidR="00A1394D" w:rsidRPr="004F69A2" w:rsidRDefault="001F6AD0">
      <w:pPr>
        <w:numPr>
          <w:ilvl w:val="0"/>
          <w:numId w:val="3"/>
        </w:num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效益指标完成情况分析</w:t>
      </w:r>
    </w:p>
    <w:p w:rsidR="009A076E" w:rsidRPr="004F69A2" w:rsidRDefault="001F6AD0" w:rsidP="009A076E">
      <w:pPr>
        <w:numPr>
          <w:ilvl w:val="0"/>
          <w:numId w:val="4"/>
        </w:num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项目实施的社会效益分析：</w:t>
      </w:r>
    </w:p>
    <w:p w:rsidR="00FC64FF" w:rsidRPr="004F69A2" w:rsidRDefault="00193511" w:rsidP="00FC64FF">
      <w:pPr>
        <w:spacing w:line="360" w:lineRule="auto"/>
        <w:rPr>
          <w:rFonts w:ascii="仿宋" w:eastAsia="仿宋" w:hAnsi="仿宋" w:cs="仿宋"/>
          <w:sz w:val="32"/>
          <w:szCs w:val="32"/>
        </w:rPr>
      </w:pPr>
      <w:r w:rsidRPr="004F69A2">
        <w:rPr>
          <w:rFonts w:ascii="仿宋" w:eastAsia="仿宋" w:hAnsi="仿宋" w:cs="仿宋" w:hint="eastAsia"/>
          <w:b/>
          <w:sz w:val="32"/>
          <w:szCs w:val="32"/>
        </w:rPr>
        <w:t xml:space="preserve">    </w:t>
      </w:r>
      <w:r w:rsidRPr="004F69A2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473D97" w:rsidRPr="004F69A2">
        <w:rPr>
          <w:rFonts w:ascii="仿宋" w:eastAsia="仿宋" w:hAnsi="仿宋" w:cs="仿宋" w:hint="eastAsia"/>
          <w:sz w:val="32"/>
          <w:szCs w:val="32"/>
        </w:rPr>
        <w:t>观看文艺演出贫困人口</w:t>
      </w:r>
      <w:r w:rsidR="00957073" w:rsidRPr="004F69A2">
        <w:rPr>
          <w:rFonts w:ascii="仿宋" w:eastAsia="仿宋" w:hAnsi="仿宋" w:cs="仿宋" w:hint="eastAsia"/>
          <w:sz w:val="32"/>
          <w:szCs w:val="32"/>
        </w:rPr>
        <w:t>3200</w:t>
      </w:r>
      <w:r w:rsidR="00473D97" w:rsidRPr="004F69A2">
        <w:rPr>
          <w:rFonts w:ascii="仿宋" w:eastAsia="仿宋" w:hAnsi="仿宋" w:cs="仿宋" w:hint="eastAsia"/>
          <w:sz w:val="32"/>
          <w:szCs w:val="32"/>
        </w:rPr>
        <w:t>人，受益建档立卡贫困人口数</w:t>
      </w:r>
      <w:r w:rsidR="00957073" w:rsidRPr="004F69A2">
        <w:rPr>
          <w:rFonts w:ascii="仿宋" w:eastAsia="仿宋" w:hAnsi="仿宋" w:cs="仿宋" w:hint="eastAsia"/>
          <w:sz w:val="32"/>
          <w:szCs w:val="32"/>
        </w:rPr>
        <w:t>8520</w:t>
      </w:r>
      <w:r w:rsidR="00473D97" w:rsidRPr="004F69A2">
        <w:rPr>
          <w:rFonts w:ascii="仿宋" w:eastAsia="仿宋" w:hAnsi="仿宋" w:cs="仿宋" w:hint="eastAsia"/>
          <w:sz w:val="32"/>
          <w:szCs w:val="32"/>
        </w:rPr>
        <w:t>人。</w:t>
      </w:r>
    </w:p>
    <w:p w:rsidR="00A1394D" w:rsidRPr="004F69A2" w:rsidRDefault="00193511" w:rsidP="00670D47">
      <w:pPr>
        <w:spacing w:line="360" w:lineRule="auto"/>
        <w:rPr>
          <w:rFonts w:ascii="仿宋" w:eastAsia="仿宋" w:hAnsi="仿宋" w:cs="仿宋"/>
          <w:sz w:val="32"/>
          <w:szCs w:val="32"/>
        </w:rPr>
      </w:pP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（2）</w:t>
      </w:r>
      <w:r w:rsidR="001F6AD0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项目实施的可持续影响分析：</w:t>
      </w:r>
      <w:r w:rsidR="00473D97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基本公共文化服务水平平稳提升</w:t>
      </w:r>
      <w:r w:rsidR="009A076E" w:rsidRPr="004F69A2">
        <w:rPr>
          <w:rFonts w:ascii="仿宋" w:eastAsia="仿宋" w:hAnsi="仿宋" w:cs="仿宋" w:hint="eastAsia"/>
          <w:sz w:val="32"/>
          <w:szCs w:val="32"/>
        </w:rPr>
        <w:t>，群众精神文化生活日益丰富，居民安定和谐</w:t>
      </w:r>
      <w:r w:rsidR="001F6AD0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A1394D" w:rsidRPr="004F69A2" w:rsidRDefault="001F6AD0">
      <w:pPr>
        <w:numPr>
          <w:ilvl w:val="0"/>
          <w:numId w:val="3"/>
        </w:numPr>
        <w:spacing w:line="360" w:lineRule="auto"/>
        <w:ind w:firstLineChars="200" w:firstLine="643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满意度指标完成情况分析</w:t>
      </w:r>
    </w:p>
    <w:p w:rsidR="00A1394D" w:rsidRPr="004F69A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随着全国公共文化服务体系示范区创建工作的开展，</w:t>
      </w:r>
      <w:r w:rsidR="00670D47"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炎陵县</w:t>
      </w: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公共文体设施不断增加、文化惠民工程深入人心、文化演艺活动精彩纷呈，群众精神文化生活逐渐</w:t>
      </w:r>
      <w:bookmarkStart w:id="0" w:name="_GoBack"/>
      <w:bookmarkEnd w:id="0"/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丰富，满意度不断提高。</w:t>
      </w:r>
    </w:p>
    <w:p w:rsidR="00A1394D" w:rsidRPr="00076662" w:rsidRDefault="00B70272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五、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绩效目标未完成原因和下一步改进措施</w:t>
      </w:r>
    </w:p>
    <w:p w:rsidR="00193511" w:rsidRPr="00193511" w:rsidRDefault="00670D47" w:rsidP="00670D47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绩效目标以完成。</w:t>
      </w:r>
    </w:p>
    <w:p w:rsidR="00A1394D" w:rsidRPr="00076662" w:rsidRDefault="00B70272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 六、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绩效自评结果拟应用和公开情况</w:t>
      </w:r>
    </w:p>
    <w:p w:rsidR="00A1394D" w:rsidRPr="004F69A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绩效自评结果将作为改进预算管理的重要依据，对于发现的问题，要及时整改到位。</w:t>
      </w:r>
    </w:p>
    <w:p w:rsidR="00A1394D" w:rsidRPr="004F69A2" w:rsidRDefault="001F6AD0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t>绩效评价结果按照政府信息公开有关规定，在一定范围</w:t>
      </w:r>
      <w:r w:rsidRPr="004F69A2"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内公开。</w:t>
      </w:r>
    </w:p>
    <w:p w:rsidR="00A1394D" w:rsidRPr="00076662" w:rsidRDefault="00B70272" w:rsidP="00B70272">
      <w:pPr>
        <w:spacing w:line="360" w:lineRule="auto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 </w:t>
      </w:r>
      <w:r w:rsidR="002C3A1E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</w:t>
      </w:r>
      <w:r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七、</w:t>
      </w:r>
      <w:r w:rsidR="001F6AD0" w:rsidRPr="00076662">
        <w:rPr>
          <w:rFonts w:ascii="黑体" w:eastAsia="黑体" w:hAnsi="黑体" w:cs="黑体" w:hint="eastAsia"/>
          <w:color w:val="000000" w:themeColor="text1"/>
          <w:sz w:val="32"/>
          <w:szCs w:val="32"/>
        </w:rPr>
        <w:t>绩效自评工作的经验、问题和建议</w:t>
      </w:r>
    </w:p>
    <w:p w:rsidR="00CB6FB4" w:rsidRPr="004F69A2" w:rsidRDefault="00CB6FB4" w:rsidP="00CB6FB4">
      <w:pPr>
        <w:pStyle w:val="a9"/>
        <w:ind w:leftChars="-132" w:left="-2" w:hangingChars="86" w:hanging="275"/>
        <w:rPr>
          <w:rFonts w:ascii="仿宋" w:eastAsia="仿宋" w:hAnsi="仿宋"/>
          <w:color w:val="000000" w:themeColor="text1"/>
          <w:sz w:val="32"/>
          <w:szCs w:val="32"/>
        </w:rPr>
      </w:pPr>
      <w:r w:rsidRPr="00076662">
        <w:rPr>
          <w:rFonts w:ascii="仿宋_GB2312" w:eastAsia="仿宋_GB2312" w:cs="仿宋_GB2312" w:hint="eastAsia"/>
          <w:color w:val="000000" w:themeColor="text1"/>
          <w:sz w:val="32"/>
          <w:szCs w:val="32"/>
        </w:rPr>
        <w:t xml:space="preserve">     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（一）</w:t>
      </w:r>
      <w:r w:rsidR="00670D47"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、绩效管理工作按照“谁分配、谁管理，谁使用、谁负责”的要求，由县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财政局统一组织、分配实施。</w:t>
      </w:r>
      <w:r w:rsidR="00670D47"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炎陵县炎帝文化演艺有限公司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根据</w:t>
      </w:r>
      <w:r w:rsidR="00670D47"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自身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职责，专款专用，做好</w:t>
      </w:r>
      <w:r w:rsidRPr="004F69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中央补助地方专项资金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绩效管理工作。</w:t>
      </w:r>
    </w:p>
    <w:p w:rsidR="00CB6FB4" w:rsidRPr="004F69A2" w:rsidRDefault="00CB6FB4" w:rsidP="00CB6FB4">
      <w:pPr>
        <w:shd w:val="clear" w:color="auto" w:fill="FFFFFF"/>
        <w:spacing w:line="580" w:lineRule="exac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（二）、</w:t>
      </w:r>
      <w:r w:rsidR="00670D47"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炎陵县文化旅游广电体育局</w:t>
      </w:r>
      <w:r w:rsidRPr="004F69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指导资金下达单位开展绩效管理工作，对绩效目标申报、资金拨付使用、绩效跟踪问效、评价结果运用等实行全过程监管。</w:t>
      </w:r>
    </w:p>
    <w:p w:rsidR="00670D47" w:rsidRPr="004F69A2" w:rsidRDefault="00CB6FB4" w:rsidP="00670D47">
      <w:pPr>
        <w:pStyle w:val="a9"/>
        <w:shd w:val="clear" w:color="auto" w:fill="FFFFFF"/>
        <w:spacing w:line="580" w:lineRule="exact"/>
        <w:ind w:firstLineChars="0" w:firstLine="66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_GB2312" w:hint="eastAsia"/>
          <w:color w:val="000000" w:themeColor="text1"/>
          <w:kern w:val="0"/>
          <w:sz w:val="32"/>
          <w:szCs w:val="32"/>
        </w:rPr>
        <w:t>（三）、科学合理编制项目绩效目标，积极配合项目绩效管理工作。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按要求及时报送有关材料，并对所报送材料的真实性、准确性和完整性负责。</w:t>
      </w:r>
    </w:p>
    <w:p w:rsidR="00670D47" w:rsidRPr="004F69A2" w:rsidRDefault="00670D47" w:rsidP="00670D47">
      <w:pPr>
        <w:pStyle w:val="a9"/>
        <w:shd w:val="clear" w:color="auto" w:fill="FFFFFF"/>
        <w:spacing w:line="580" w:lineRule="exact"/>
        <w:ind w:firstLineChars="0" w:firstLine="660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2C3A1E" w:rsidRPr="00670D47" w:rsidRDefault="002C3A1E" w:rsidP="00670D47">
      <w:pPr>
        <w:pStyle w:val="a9"/>
        <w:shd w:val="clear" w:color="auto" w:fill="FFFFFF"/>
        <w:spacing w:line="580" w:lineRule="exact"/>
        <w:ind w:firstLineChars="0" w:firstLine="660"/>
        <w:rPr>
          <w:rFonts w:ascii="仿宋_GB2312" w:eastAsia="仿宋_GB2312"/>
          <w:color w:val="000000" w:themeColor="text1"/>
          <w:sz w:val="32"/>
          <w:szCs w:val="32"/>
        </w:rPr>
      </w:pPr>
      <w:r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</w:t>
      </w:r>
    </w:p>
    <w:p w:rsidR="00115AC1" w:rsidRPr="00076662" w:rsidRDefault="002C3A1E" w:rsidP="002C3A1E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07666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       </w:t>
      </w:r>
    </w:p>
    <w:p w:rsidR="002C3A1E" w:rsidRPr="004F69A2" w:rsidRDefault="00670D47" w:rsidP="002C3A1E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炎陵县炎帝文化演艺有限公司</w:t>
      </w:r>
    </w:p>
    <w:p w:rsidR="002C3A1E" w:rsidRPr="004F69A2" w:rsidRDefault="002C3A1E" w:rsidP="002C3A1E">
      <w:pPr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               </w:t>
      </w:r>
      <w:r w:rsidR="00115AC1"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201</w:t>
      </w:r>
      <w:r w:rsidR="00670D47"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9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年</w:t>
      </w:r>
      <w:r w:rsidR="00670D47"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6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月</w:t>
      </w:r>
      <w:r w:rsidR="00670D47"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10</w:t>
      </w:r>
      <w:r w:rsidRPr="004F69A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日</w:t>
      </w:r>
    </w:p>
    <w:p w:rsidR="00A1394D" w:rsidRPr="00076662" w:rsidRDefault="00A1394D" w:rsidP="002C3A1E">
      <w:pPr>
        <w:spacing w:line="360" w:lineRule="auto"/>
        <w:ind w:firstLineChars="200" w:firstLine="420"/>
        <w:rPr>
          <w:color w:val="000000" w:themeColor="text1"/>
        </w:rPr>
      </w:pPr>
    </w:p>
    <w:sectPr w:rsidR="00A1394D" w:rsidRPr="00076662" w:rsidSect="00A1394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C26" w:rsidRDefault="00B11C26" w:rsidP="00743DBF">
      <w:r>
        <w:separator/>
      </w:r>
    </w:p>
  </w:endnote>
  <w:endnote w:type="continuationSeparator" w:id="1">
    <w:p w:rsidR="00B11C26" w:rsidRDefault="00B11C26" w:rsidP="00743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766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1D6158" w:rsidRDefault="001D6158">
            <w:pPr>
              <w:pStyle w:val="a8"/>
              <w:jc w:val="right"/>
            </w:pPr>
            <w:r>
              <w:rPr>
                <w:lang w:val="zh-CN"/>
              </w:rPr>
              <w:t xml:space="preserve"> </w:t>
            </w:r>
            <w:r w:rsidR="000D59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D59D8">
              <w:rPr>
                <w:b/>
                <w:sz w:val="24"/>
                <w:szCs w:val="24"/>
              </w:rPr>
              <w:fldChar w:fldCharType="separate"/>
            </w:r>
            <w:r w:rsidR="007D0E20">
              <w:rPr>
                <w:b/>
                <w:noProof/>
              </w:rPr>
              <w:t>4</w:t>
            </w:r>
            <w:r w:rsidR="000D59D8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D59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D59D8">
              <w:rPr>
                <w:b/>
                <w:sz w:val="24"/>
                <w:szCs w:val="24"/>
              </w:rPr>
              <w:fldChar w:fldCharType="separate"/>
            </w:r>
            <w:r w:rsidR="007D0E20">
              <w:rPr>
                <w:b/>
                <w:noProof/>
              </w:rPr>
              <w:t>4</w:t>
            </w:r>
            <w:r w:rsidR="000D59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96244" w:rsidRDefault="007962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C26" w:rsidRDefault="00B11C26" w:rsidP="00743DBF">
      <w:r>
        <w:separator/>
      </w:r>
    </w:p>
  </w:footnote>
  <w:footnote w:type="continuationSeparator" w:id="1">
    <w:p w:rsidR="00B11C26" w:rsidRDefault="00B11C26" w:rsidP="00743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E4E925"/>
    <w:multiLevelType w:val="singleLevel"/>
    <w:tmpl w:val="C4E4E925"/>
    <w:lvl w:ilvl="0">
      <w:start w:val="2"/>
      <w:numFmt w:val="decimal"/>
      <w:lvlText w:val="%1."/>
      <w:lvlJc w:val="left"/>
      <w:pPr>
        <w:tabs>
          <w:tab w:val="left" w:pos="879"/>
        </w:tabs>
      </w:pPr>
    </w:lvl>
  </w:abstractNum>
  <w:abstractNum w:abstractNumId="1">
    <w:nsid w:val="106D58D9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2">
    <w:nsid w:val="367A2768"/>
    <w:multiLevelType w:val="singleLevel"/>
    <w:tmpl w:val="367A27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8CB153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4">
    <w:nsid w:val="3B9A4C97"/>
    <w:multiLevelType w:val="singleLevel"/>
    <w:tmpl w:val="388CB153"/>
    <w:lvl w:ilvl="0">
      <w:start w:val="1"/>
      <w:numFmt w:val="decimal"/>
      <w:suff w:val="nothing"/>
      <w:lvlText w:val="（%1）"/>
      <w:lvlJc w:val="left"/>
    </w:lvl>
  </w:abstractNum>
  <w:abstractNum w:abstractNumId="5">
    <w:nsid w:val="5D953BE9"/>
    <w:multiLevelType w:val="singleLevel"/>
    <w:tmpl w:val="5D953BE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1394D"/>
    <w:rsid w:val="00030D93"/>
    <w:rsid w:val="00076662"/>
    <w:rsid w:val="000D59D8"/>
    <w:rsid w:val="000F2820"/>
    <w:rsid w:val="00112979"/>
    <w:rsid w:val="00115AC1"/>
    <w:rsid w:val="00147210"/>
    <w:rsid w:val="00193511"/>
    <w:rsid w:val="001D6158"/>
    <w:rsid w:val="001E4C7A"/>
    <w:rsid w:val="001F6AD0"/>
    <w:rsid w:val="00205304"/>
    <w:rsid w:val="0020669B"/>
    <w:rsid w:val="0027616B"/>
    <w:rsid w:val="002C3A1E"/>
    <w:rsid w:val="002D004A"/>
    <w:rsid w:val="00302E81"/>
    <w:rsid w:val="00346475"/>
    <w:rsid w:val="00351442"/>
    <w:rsid w:val="00354459"/>
    <w:rsid w:val="0038313E"/>
    <w:rsid w:val="00391DC5"/>
    <w:rsid w:val="003926C0"/>
    <w:rsid w:val="003B625A"/>
    <w:rsid w:val="00445AC1"/>
    <w:rsid w:val="00473D97"/>
    <w:rsid w:val="00484274"/>
    <w:rsid w:val="00486361"/>
    <w:rsid w:val="004C12D1"/>
    <w:rsid w:val="004D3A8F"/>
    <w:rsid w:val="004F69A2"/>
    <w:rsid w:val="005312CF"/>
    <w:rsid w:val="005D001D"/>
    <w:rsid w:val="0063557A"/>
    <w:rsid w:val="00656F18"/>
    <w:rsid w:val="00670D47"/>
    <w:rsid w:val="006A11D1"/>
    <w:rsid w:val="006C5172"/>
    <w:rsid w:val="006F3DB1"/>
    <w:rsid w:val="00714325"/>
    <w:rsid w:val="00725110"/>
    <w:rsid w:val="00743DBF"/>
    <w:rsid w:val="00796244"/>
    <w:rsid w:val="007A4627"/>
    <w:rsid w:val="007D0E20"/>
    <w:rsid w:val="007D5EB6"/>
    <w:rsid w:val="00863976"/>
    <w:rsid w:val="008801EC"/>
    <w:rsid w:val="00884492"/>
    <w:rsid w:val="008C5051"/>
    <w:rsid w:val="008C6B39"/>
    <w:rsid w:val="008C7D3F"/>
    <w:rsid w:val="00957073"/>
    <w:rsid w:val="009A076E"/>
    <w:rsid w:val="009E3F66"/>
    <w:rsid w:val="00A1394D"/>
    <w:rsid w:val="00A379F2"/>
    <w:rsid w:val="00A42A77"/>
    <w:rsid w:val="00A60417"/>
    <w:rsid w:val="00B11C26"/>
    <w:rsid w:val="00B35717"/>
    <w:rsid w:val="00B70272"/>
    <w:rsid w:val="00B73EA7"/>
    <w:rsid w:val="00BA47CB"/>
    <w:rsid w:val="00C133FD"/>
    <w:rsid w:val="00C35535"/>
    <w:rsid w:val="00C3777B"/>
    <w:rsid w:val="00C87097"/>
    <w:rsid w:val="00CA4C57"/>
    <w:rsid w:val="00CB6FB4"/>
    <w:rsid w:val="00CE233F"/>
    <w:rsid w:val="00CF6818"/>
    <w:rsid w:val="00CF6E93"/>
    <w:rsid w:val="00D10114"/>
    <w:rsid w:val="00D1085A"/>
    <w:rsid w:val="00D14243"/>
    <w:rsid w:val="00D86230"/>
    <w:rsid w:val="00E204C2"/>
    <w:rsid w:val="00E42DBB"/>
    <w:rsid w:val="00E5777C"/>
    <w:rsid w:val="00E9496A"/>
    <w:rsid w:val="00EC0510"/>
    <w:rsid w:val="00F26C22"/>
    <w:rsid w:val="00F65DE9"/>
    <w:rsid w:val="00F66570"/>
    <w:rsid w:val="00F81457"/>
    <w:rsid w:val="00FC64FF"/>
    <w:rsid w:val="00FF5974"/>
    <w:rsid w:val="4ECB0A95"/>
    <w:rsid w:val="5689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9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13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rsid w:val="00A1394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A1394D"/>
    <w:rPr>
      <w:color w:val="2B2B2B"/>
      <w:u w:val="none"/>
    </w:rPr>
  </w:style>
  <w:style w:type="character" w:styleId="a5">
    <w:name w:val="Emphasis"/>
    <w:basedOn w:val="a0"/>
    <w:qFormat/>
    <w:rsid w:val="00A1394D"/>
  </w:style>
  <w:style w:type="character" w:styleId="HTML0">
    <w:name w:val="HTML Definition"/>
    <w:basedOn w:val="a0"/>
    <w:qFormat/>
    <w:rsid w:val="00A1394D"/>
  </w:style>
  <w:style w:type="character" w:styleId="HTML1">
    <w:name w:val="HTML Variable"/>
    <w:basedOn w:val="a0"/>
    <w:qFormat/>
    <w:rsid w:val="00A1394D"/>
  </w:style>
  <w:style w:type="character" w:styleId="a6">
    <w:name w:val="Hyperlink"/>
    <w:basedOn w:val="a0"/>
    <w:qFormat/>
    <w:rsid w:val="00A1394D"/>
    <w:rPr>
      <w:color w:val="2B2B2B"/>
      <w:u w:val="none"/>
    </w:rPr>
  </w:style>
  <w:style w:type="character" w:styleId="HTML2">
    <w:name w:val="HTML Code"/>
    <w:basedOn w:val="a0"/>
    <w:qFormat/>
    <w:rsid w:val="00A1394D"/>
    <w:rPr>
      <w:rFonts w:ascii="Courier New" w:hAnsi="Courier New"/>
      <w:sz w:val="20"/>
    </w:rPr>
  </w:style>
  <w:style w:type="character" w:styleId="HTML3">
    <w:name w:val="HTML Cite"/>
    <w:basedOn w:val="a0"/>
    <w:qFormat/>
    <w:rsid w:val="00A1394D"/>
  </w:style>
  <w:style w:type="character" w:customStyle="1" w:styleId="more">
    <w:name w:val="more"/>
    <w:basedOn w:val="a0"/>
    <w:qFormat/>
    <w:rsid w:val="00A1394D"/>
  </w:style>
  <w:style w:type="character" w:customStyle="1" w:styleId="more1">
    <w:name w:val="more1"/>
    <w:basedOn w:val="a0"/>
    <w:qFormat/>
    <w:rsid w:val="00A1394D"/>
  </w:style>
  <w:style w:type="character" w:customStyle="1" w:styleId="ff">
    <w:name w:val="ff"/>
    <w:basedOn w:val="a0"/>
    <w:qFormat/>
    <w:rsid w:val="00A1394D"/>
  </w:style>
  <w:style w:type="character" w:customStyle="1" w:styleId="tl">
    <w:name w:val="tl"/>
    <w:basedOn w:val="a0"/>
    <w:qFormat/>
    <w:rsid w:val="00A1394D"/>
    <w:rPr>
      <w:color w:val="0068B7"/>
    </w:rPr>
  </w:style>
  <w:style w:type="paragraph" w:styleId="a7">
    <w:name w:val="header"/>
    <w:basedOn w:val="a"/>
    <w:link w:val="Char"/>
    <w:rsid w:val="00743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743D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743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43D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2D004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036C4A-2B29-42CA-9A5F-48EAE5AB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4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Lenovo</cp:lastModifiedBy>
  <cp:revision>31</cp:revision>
  <cp:lastPrinted>2018-05-03T01:21:00Z</cp:lastPrinted>
  <dcterms:created xsi:type="dcterms:W3CDTF">2018-05-02T08:24:00Z</dcterms:created>
  <dcterms:modified xsi:type="dcterms:W3CDTF">2021-05-09T08:20:00Z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