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6A" w:rsidRDefault="00630D91">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 xml:space="preserve">                                                                                                                                                                                      2018年度公共文化服务体系建设</w:t>
      </w:r>
      <w:r w:rsidR="0064539F">
        <w:rPr>
          <w:rFonts w:ascii="方正小标宋简体" w:eastAsia="方正小标宋简体" w:hAnsi="方正小标宋简体" w:cs="方正小标宋简体" w:hint="eastAsia"/>
          <w:color w:val="000000" w:themeColor="text1"/>
          <w:sz w:val="44"/>
          <w:szCs w:val="44"/>
        </w:rPr>
        <w:t>(一般项目)</w:t>
      </w:r>
    </w:p>
    <w:p w:rsidR="0079386A" w:rsidRDefault="00630D91">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中央专项转移支付绩效自评报告</w:t>
      </w:r>
    </w:p>
    <w:p w:rsidR="0079386A" w:rsidRDefault="00630D91" w:rsidP="0051389D">
      <w:pPr>
        <w:numPr>
          <w:ilvl w:val="0"/>
          <w:numId w:val="1"/>
        </w:numPr>
        <w:spacing w:beforeLines="100" w:line="360" w:lineRule="auto"/>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基本情况</w:t>
      </w:r>
    </w:p>
    <w:p w:rsidR="0079386A" w:rsidRPr="00E66639" w:rsidRDefault="00E66639" w:rsidP="0051389D">
      <w:pPr>
        <w:spacing w:beforeLines="100" w:line="360" w:lineRule="auto"/>
        <w:ind w:firstLineChars="200" w:firstLine="640"/>
        <w:rPr>
          <w:rFonts w:ascii="仿宋_GB2312" w:eastAsia="仿宋_GB2312" w:hAnsi="仿宋" w:cs="仿宋"/>
          <w:color w:val="000000" w:themeColor="text1"/>
          <w:sz w:val="32"/>
          <w:szCs w:val="32"/>
        </w:rPr>
      </w:pPr>
      <w:r w:rsidRPr="00E66639">
        <w:rPr>
          <w:rFonts w:ascii="仿宋_GB2312" w:eastAsia="仿宋_GB2312" w:hAnsi="仿宋" w:cs="仿宋" w:hint="eastAsia"/>
          <w:color w:val="000000" w:themeColor="text1"/>
          <w:sz w:val="32"/>
          <w:szCs w:val="32"/>
        </w:rPr>
        <w:t>2018年，我局收到</w:t>
      </w:r>
      <w:r w:rsidR="00630D91" w:rsidRPr="00E66639">
        <w:rPr>
          <w:rFonts w:ascii="仿宋_GB2312" w:eastAsia="仿宋_GB2312" w:hAnsi="仿宋" w:cs="仿宋" w:hint="eastAsia"/>
          <w:color w:val="000000" w:themeColor="text1"/>
          <w:sz w:val="32"/>
          <w:szCs w:val="32"/>
        </w:rPr>
        <w:t>2018年中央补助地方公共文化服务体系建设专项资金（一般项目）29万元</w:t>
      </w:r>
      <w:r w:rsidRPr="00E66639">
        <w:rPr>
          <w:rFonts w:ascii="仿宋_GB2312" w:eastAsia="仿宋_GB2312" w:hAnsi="仿宋" w:cs="仿宋" w:hint="eastAsia"/>
          <w:color w:val="000000" w:themeColor="text1"/>
          <w:sz w:val="32"/>
          <w:szCs w:val="32"/>
        </w:rPr>
        <w:t>（湘财文指[2018]22号），</w:t>
      </w:r>
      <w:r w:rsidR="00630D91" w:rsidRPr="00E66639">
        <w:rPr>
          <w:rFonts w:ascii="仿宋_GB2312" w:eastAsia="仿宋_GB2312" w:hAnsi="仿宋" w:cs="仿宋" w:hint="eastAsia"/>
          <w:color w:val="000000" w:themeColor="text1"/>
          <w:sz w:val="32"/>
          <w:szCs w:val="32"/>
        </w:rPr>
        <w:t>专项用于基层公共文化服务开展和改善基层公共文化体育设施条件</w:t>
      </w:r>
    </w:p>
    <w:p w:rsidR="0079386A" w:rsidRDefault="00630D91">
      <w:pPr>
        <w:numPr>
          <w:ilvl w:val="0"/>
          <w:numId w:val="1"/>
        </w:numPr>
        <w:spacing w:line="360" w:lineRule="auto"/>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绩效自评工作开展情况</w:t>
      </w:r>
    </w:p>
    <w:p w:rsidR="0079386A" w:rsidRDefault="00630D91" w:rsidP="00E66639">
      <w:pPr>
        <w:numPr>
          <w:ilvl w:val="0"/>
          <w:numId w:val="2"/>
        </w:numPr>
        <w:spacing w:line="360" w:lineRule="auto"/>
        <w:ind w:leftChars="200" w:left="42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前期准备</w:t>
      </w:r>
    </w:p>
    <w:p w:rsidR="00E66639" w:rsidRPr="00E66639" w:rsidRDefault="00E66639">
      <w:pPr>
        <w:spacing w:line="360" w:lineRule="auto"/>
        <w:ind w:firstLineChars="200" w:firstLine="640"/>
        <w:rPr>
          <w:rFonts w:ascii="仿宋_GB2312" w:eastAsia="仿宋_GB2312" w:hAnsi="仿宋" w:cs="仿宋"/>
          <w:color w:val="000000" w:themeColor="text1"/>
          <w:sz w:val="32"/>
          <w:szCs w:val="32"/>
        </w:rPr>
      </w:pPr>
      <w:r w:rsidRPr="00E66639">
        <w:rPr>
          <w:rFonts w:ascii="仿宋_GB2312" w:eastAsia="仿宋_GB2312" w:hAnsi="仿宋" w:cs="仿宋" w:hint="eastAsia"/>
          <w:color w:val="000000"/>
          <w:sz w:val="32"/>
          <w:szCs w:val="32"/>
        </w:rPr>
        <w:t>严格按照《中央补助地方文化服务体系建设专项资金管理暂</w:t>
      </w:r>
      <w:r w:rsidRPr="00E66639">
        <w:rPr>
          <w:rFonts w:ascii="仿宋_GB2312" w:eastAsia="仿宋_GB2312" w:hAnsi="仿宋_GB2312" w:hint="eastAsia"/>
          <w:sz w:val="32"/>
          <w:szCs w:val="32"/>
        </w:rPr>
        <w:t>行办法》（财教〔2015〕527号）</w:t>
      </w:r>
      <w:r w:rsidRPr="00E66639">
        <w:rPr>
          <w:rFonts w:ascii="仿宋_GB2312" w:eastAsia="仿宋_GB2312" w:hAnsi="仿宋" w:cs="仿宋" w:hint="eastAsia"/>
          <w:color w:val="000000"/>
          <w:sz w:val="32"/>
          <w:szCs w:val="32"/>
        </w:rPr>
        <w:t>等相关文件要求，加强组织领导，落实责任，把绩效考核工作作为当前的重点工作来部署。</w:t>
      </w:r>
    </w:p>
    <w:p w:rsidR="0079386A" w:rsidRDefault="00630D91" w:rsidP="00E66639">
      <w:pPr>
        <w:numPr>
          <w:ilvl w:val="0"/>
          <w:numId w:val="2"/>
        </w:numPr>
        <w:spacing w:line="360" w:lineRule="auto"/>
        <w:ind w:leftChars="200" w:left="42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组织过程</w:t>
      </w:r>
    </w:p>
    <w:p w:rsidR="0079386A" w:rsidRPr="00E66639" w:rsidRDefault="00E66639" w:rsidP="00E66639">
      <w:pPr>
        <w:spacing w:line="360" w:lineRule="auto"/>
        <w:ind w:firstLineChars="200" w:firstLine="640"/>
        <w:jc w:val="left"/>
        <w:rPr>
          <w:rFonts w:ascii="黑体" w:eastAsia="黑体" w:hAnsi="黑体" w:cs="黑体"/>
          <w:color w:val="000000" w:themeColor="text1"/>
          <w:sz w:val="32"/>
          <w:szCs w:val="32"/>
        </w:rPr>
      </w:pPr>
      <w:r w:rsidRPr="00E66639">
        <w:rPr>
          <w:rFonts w:ascii="仿宋_GB2312" w:eastAsia="仿宋_GB2312" w:hAnsi="仿宋" w:cs="仿宋" w:hint="eastAsia"/>
          <w:color w:val="000000" w:themeColor="text1"/>
          <w:sz w:val="32"/>
          <w:szCs w:val="32"/>
        </w:rPr>
        <w:t>根据相关规定</w:t>
      </w:r>
      <w:r w:rsidRPr="00683543">
        <w:rPr>
          <w:rFonts w:ascii="仿宋_GB2312" w:eastAsia="仿宋_GB2312" w:hAnsi="仿宋" w:cs="仿宋" w:hint="eastAsia"/>
          <w:color w:val="000000"/>
          <w:sz w:val="32"/>
          <w:szCs w:val="32"/>
        </w:rPr>
        <w:t>严格开展绩效自评工作。2018年度中央补助</w:t>
      </w:r>
      <w:r w:rsidRPr="00683543">
        <w:rPr>
          <w:rFonts w:ascii="仿宋_GB2312" w:eastAsia="仿宋_GB2312" w:hint="eastAsia"/>
          <w:sz w:val="32"/>
          <w:szCs w:val="32"/>
        </w:rPr>
        <w:t>地方公共文化服务体系建设</w:t>
      </w:r>
      <w:r w:rsidRPr="00683543">
        <w:rPr>
          <w:rFonts w:ascii="仿宋_GB2312" w:eastAsia="仿宋_GB2312" w:hAnsi="仿宋" w:cs="仿宋" w:hint="eastAsia"/>
          <w:color w:val="000000"/>
          <w:sz w:val="32"/>
          <w:szCs w:val="32"/>
        </w:rPr>
        <w:t>经费</w:t>
      </w:r>
      <w:r w:rsidR="001E4070">
        <w:rPr>
          <w:rFonts w:ascii="仿宋_GB2312" w:eastAsia="仿宋_GB2312" w:hAnsi="仿宋" w:cs="仿宋" w:hint="eastAsia"/>
          <w:color w:val="000000"/>
          <w:sz w:val="32"/>
          <w:szCs w:val="32"/>
        </w:rPr>
        <w:t>（一般项目）29万元全部下拨</w:t>
      </w:r>
      <w:r w:rsidRPr="00683543">
        <w:rPr>
          <w:rFonts w:ascii="仿宋_GB2312" w:eastAsia="仿宋_GB2312" w:hAnsi="仿宋" w:cs="仿宋" w:hint="eastAsia"/>
          <w:color w:val="000000"/>
          <w:sz w:val="32"/>
          <w:szCs w:val="32"/>
        </w:rPr>
        <w:t>我局</w:t>
      </w:r>
      <w:r w:rsidR="001E4070">
        <w:rPr>
          <w:rFonts w:ascii="仿宋_GB2312" w:eastAsia="仿宋_GB2312" w:hAnsi="仿宋" w:cs="仿宋" w:hint="eastAsia"/>
          <w:color w:val="000000"/>
          <w:sz w:val="32"/>
          <w:szCs w:val="32"/>
        </w:rPr>
        <w:t>，我局认真汇总资料，</w:t>
      </w:r>
      <w:r w:rsidRPr="00683543">
        <w:rPr>
          <w:rFonts w:ascii="仿宋_GB2312" w:eastAsia="仿宋_GB2312" w:hAnsi="仿宋" w:cs="仿宋" w:hint="eastAsia"/>
          <w:color w:val="000000"/>
          <w:sz w:val="32"/>
          <w:szCs w:val="32"/>
        </w:rPr>
        <w:t>了解专项资金使用明细，并填报《中央对地方专项转移支付项目绩效目标自评表》，撰写全市自评报告。</w:t>
      </w:r>
    </w:p>
    <w:p w:rsidR="0079386A" w:rsidRDefault="00630D91" w:rsidP="00E66639">
      <w:pPr>
        <w:numPr>
          <w:ilvl w:val="0"/>
          <w:numId w:val="2"/>
        </w:numPr>
        <w:spacing w:line="360" w:lineRule="auto"/>
        <w:ind w:leftChars="200" w:left="42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lastRenderedPageBreak/>
        <w:t>分析评价</w:t>
      </w:r>
    </w:p>
    <w:p w:rsidR="001E4070" w:rsidRPr="00683543" w:rsidRDefault="001E4070" w:rsidP="001E4070">
      <w:pPr>
        <w:spacing w:line="520" w:lineRule="exact"/>
        <w:ind w:firstLineChars="200" w:firstLine="640"/>
        <w:rPr>
          <w:rFonts w:ascii="仿宋_GB2312" w:eastAsia="仿宋_GB2312" w:hAnsi="仿宋" w:cs="仿宋"/>
          <w:color w:val="000000"/>
          <w:sz w:val="32"/>
          <w:szCs w:val="32"/>
        </w:rPr>
      </w:pPr>
      <w:r w:rsidRPr="001E4070">
        <w:rPr>
          <w:rFonts w:ascii="仿宋_GB2312" w:eastAsia="仿宋_GB2312" w:hAnsi="仿宋" w:cs="仿宋" w:hint="eastAsia"/>
          <w:color w:val="000000" w:themeColor="text1"/>
          <w:sz w:val="32"/>
          <w:szCs w:val="32"/>
        </w:rPr>
        <w:t>中央</w:t>
      </w:r>
      <w:r w:rsidRPr="00683543">
        <w:rPr>
          <w:rFonts w:ascii="仿宋_GB2312" w:eastAsia="仿宋_GB2312" w:hAnsi="仿宋" w:cs="仿宋" w:hint="eastAsia"/>
          <w:color w:val="000000"/>
          <w:sz w:val="32"/>
          <w:szCs w:val="32"/>
        </w:rPr>
        <w:t>专项资金的使用严格按照专款专用的原则，确保民生、用于提升公共文化服务水平，对我县公共文化建设起到了积极的推动作用。</w:t>
      </w:r>
    </w:p>
    <w:p w:rsidR="0079386A" w:rsidRPr="0051389D" w:rsidRDefault="00630D91" w:rsidP="0051389D">
      <w:pPr>
        <w:numPr>
          <w:ilvl w:val="0"/>
          <w:numId w:val="1"/>
        </w:numPr>
        <w:ind w:firstLineChars="200" w:firstLine="640"/>
        <w:rPr>
          <w:rFonts w:ascii="黑体" w:eastAsia="黑体" w:hAnsi="黑体" w:cs="黑体"/>
          <w:color w:val="000000" w:themeColor="text1"/>
          <w:sz w:val="32"/>
          <w:szCs w:val="32"/>
        </w:rPr>
      </w:pPr>
      <w:r w:rsidRPr="0051389D">
        <w:rPr>
          <w:rFonts w:ascii="黑体" w:eastAsia="黑体" w:hAnsi="黑体" w:cs="黑体" w:hint="eastAsia"/>
          <w:color w:val="000000" w:themeColor="text1"/>
          <w:sz w:val="32"/>
          <w:szCs w:val="32"/>
        </w:rPr>
        <w:t>综合评价结论</w:t>
      </w:r>
    </w:p>
    <w:p w:rsidR="0079386A" w:rsidRPr="001E4070" w:rsidRDefault="00630D91" w:rsidP="001E4070">
      <w:pPr>
        <w:ind w:firstLineChars="200" w:firstLine="640"/>
        <w:rPr>
          <w:rFonts w:ascii="仿宋_GB2312" w:eastAsia="仿宋_GB2312" w:hAnsi="仿宋" w:cs="仿宋"/>
          <w:color w:val="000000" w:themeColor="text1"/>
          <w:sz w:val="32"/>
          <w:szCs w:val="32"/>
        </w:rPr>
      </w:pPr>
      <w:r w:rsidRPr="001E4070">
        <w:rPr>
          <w:rFonts w:ascii="仿宋_GB2312" w:eastAsia="仿宋_GB2312" w:hAnsi="仿宋" w:cs="仿宋" w:hint="eastAsia"/>
          <w:color w:val="000000" w:themeColor="text1"/>
          <w:sz w:val="32"/>
          <w:szCs w:val="32"/>
        </w:rPr>
        <w:t>通过中央专项资金的投入，我县部分乡镇综合文化站和村级综合文化服务中心的基础设施条件得到改善，改善后的文化服务场所发挥了引领和示范作用，同时通过举办业务培训班，有效的推进了我先创建省级公共文化服务体系示范区工作，切实提高了基层人员的公共文化服务水平和服务能力。</w:t>
      </w:r>
    </w:p>
    <w:p w:rsidR="0079386A" w:rsidRDefault="00630D91">
      <w:pPr>
        <w:numPr>
          <w:ilvl w:val="0"/>
          <w:numId w:val="1"/>
        </w:numPr>
        <w:spacing w:line="360" w:lineRule="auto"/>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绩效目标实现情况分析</w:t>
      </w:r>
    </w:p>
    <w:p w:rsidR="0079386A" w:rsidRDefault="00630D91">
      <w:pPr>
        <w:spacing w:line="360" w:lineRule="auto"/>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（一）项目资金情况分析</w:t>
      </w:r>
    </w:p>
    <w:p w:rsidR="0079386A" w:rsidRPr="00996859" w:rsidRDefault="00630D91">
      <w:pPr>
        <w:spacing w:line="360" w:lineRule="auto"/>
        <w:ind w:firstLineChars="200" w:firstLine="640"/>
        <w:rPr>
          <w:rFonts w:ascii="仿宋_GB2312" w:eastAsia="仿宋_GB2312" w:hAnsi="仿宋" w:cs="楷体"/>
          <w:color w:val="000000" w:themeColor="text1"/>
          <w:sz w:val="32"/>
          <w:szCs w:val="32"/>
        </w:rPr>
      </w:pPr>
      <w:r w:rsidRPr="00996859">
        <w:rPr>
          <w:rFonts w:ascii="仿宋_GB2312" w:eastAsia="仿宋_GB2312" w:hAnsi="仿宋" w:cs="楷体" w:hint="eastAsia"/>
          <w:color w:val="000000" w:themeColor="text1"/>
          <w:sz w:val="32"/>
          <w:szCs w:val="32"/>
        </w:rPr>
        <w:t>1、项目资金到位情况分析：2018年29</w:t>
      </w:r>
      <w:r w:rsidR="001E4070" w:rsidRPr="00996859">
        <w:rPr>
          <w:rFonts w:ascii="仿宋_GB2312" w:eastAsia="仿宋_GB2312" w:hAnsi="仿宋" w:cs="楷体" w:hint="eastAsia"/>
          <w:color w:val="000000" w:themeColor="text1"/>
          <w:sz w:val="32"/>
          <w:szCs w:val="32"/>
        </w:rPr>
        <w:t>万元专项资金全部到位。</w:t>
      </w:r>
    </w:p>
    <w:p w:rsidR="0079386A" w:rsidRPr="00996859" w:rsidRDefault="00630D91">
      <w:pPr>
        <w:spacing w:line="360" w:lineRule="auto"/>
        <w:ind w:firstLineChars="200" w:firstLine="640"/>
        <w:rPr>
          <w:rFonts w:ascii="仿宋_GB2312" w:eastAsia="仿宋_GB2312" w:hAnsi="仿宋" w:cs="楷体"/>
          <w:color w:val="000000" w:themeColor="text1"/>
          <w:sz w:val="32"/>
          <w:szCs w:val="32"/>
        </w:rPr>
      </w:pPr>
      <w:r w:rsidRPr="00996859">
        <w:rPr>
          <w:rFonts w:ascii="仿宋_GB2312" w:eastAsia="仿宋_GB2312" w:hAnsi="仿宋" w:cs="楷体" w:hint="eastAsia"/>
          <w:color w:val="000000" w:themeColor="text1"/>
          <w:sz w:val="32"/>
          <w:szCs w:val="32"/>
        </w:rPr>
        <w:t>2、项目资金执行情况分析：</w:t>
      </w:r>
      <w:r w:rsidR="001E4070" w:rsidRPr="00996859">
        <w:rPr>
          <w:rFonts w:ascii="仿宋_GB2312" w:eastAsia="仿宋_GB2312" w:hAnsi="仿宋" w:cs="楷体" w:hint="eastAsia"/>
          <w:color w:val="000000" w:themeColor="text1"/>
          <w:sz w:val="32"/>
          <w:szCs w:val="32"/>
        </w:rPr>
        <w:t>资</w:t>
      </w:r>
      <w:r w:rsidR="001E4070" w:rsidRPr="00996859">
        <w:rPr>
          <w:rFonts w:ascii="仿宋_GB2312" w:eastAsia="仿宋_GB2312" w:hAnsi="仿宋" w:cs="仿宋" w:hint="eastAsia"/>
          <w:color w:val="000000"/>
          <w:sz w:val="32"/>
          <w:szCs w:val="32"/>
        </w:rPr>
        <w:t>金使用率100%。</w:t>
      </w:r>
      <w:r w:rsidRPr="00996859">
        <w:rPr>
          <w:rFonts w:ascii="仿宋_GB2312" w:eastAsia="仿宋_GB2312" w:hAnsi="仿宋" w:cs="楷体" w:hint="eastAsia"/>
          <w:color w:val="000000" w:themeColor="text1"/>
          <w:sz w:val="32"/>
          <w:szCs w:val="32"/>
        </w:rPr>
        <w:t>拨付197700元用于垄溪乡综合文化站提质改造工程，拨付47050元用于鹿原镇金紫峰村综合文化服务中心的设备更新项目；拨付</w:t>
      </w:r>
      <w:r w:rsidR="00996859" w:rsidRPr="00996859">
        <w:rPr>
          <w:rFonts w:ascii="仿宋_GB2312" w:eastAsia="仿宋_GB2312" w:hAnsi="仿宋" w:cs="楷体" w:hint="eastAsia"/>
          <w:color w:val="000000" w:themeColor="text1"/>
          <w:sz w:val="32"/>
          <w:szCs w:val="32"/>
        </w:rPr>
        <w:t>45250</w:t>
      </w:r>
      <w:r w:rsidRPr="00996859">
        <w:rPr>
          <w:rFonts w:ascii="仿宋_GB2312" w:eastAsia="仿宋_GB2312" w:hAnsi="仿宋" w:cs="楷体" w:hint="eastAsia"/>
          <w:color w:val="000000" w:themeColor="text1"/>
          <w:sz w:val="32"/>
          <w:szCs w:val="32"/>
        </w:rPr>
        <w:t>元用于组织举办的公共文化服务业务培训班。</w:t>
      </w:r>
    </w:p>
    <w:p w:rsidR="0079386A" w:rsidRPr="00996859" w:rsidRDefault="00630D91">
      <w:pPr>
        <w:spacing w:line="360" w:lineRule="auto"/>
        <w:ind w:firstLineChars="200" w:firstLine="640"/>
        <w:rPr>
          <w:rFonts w:ascii="仿宋_GB2312" w:eastAsia="仿宋_GB2312" w:hAnsi="仿宋" w:cs="楷体"/>
          <w:color w:val="000000" w:themeColor="text1"/>
          <w:sz w:val="32"/>
          <w:szCs w:val="32"/>
        </w:rPr>
      </w:pPr>
      <w:r w:rsidRPr="00996859">
        <w:rPr>
          <w:rFonts w:ascii="仿宋_GB2312" w:eastAsia="仿宋_GB2312" w:hAnsi="仿宋" w:cs="楷体" w:hint="eastAsia"/>
          <w:color w:val="000000" w:themeColor="text1"/>
          <w:sz w:val="32"/>
          <w:szCs w:val="32"/>
        </w:rPr>
        <w:t>3、项目资金管理情况分析：做到合理分配，专款专用。项目实施单位在完成项目任务后，通过检查验收合格再按程序拨付项目资金</w:t>
      </w:r>
    </w:p>
    <w:p w:rsidR="0079386A" w:rsidRDefault="00630D91">
      <w:pPr>
        <w:spacing w:line="360" w:lineRule="auto"/>
        <w:ind w:firstLineChars="200" w:firstLine="643"/>
        <w:rPr>
          <w:rFonts w:ascii="仿宋" w:eastAsia="仿宋" w:hAnsi="仿宋" w:cs="楷体"/>
          <w:b/>
          <w:bCs/>
          <w:color w:val="000000" w:themeColor="text1"/>
          <w:sz w:val="32"/>
          <w:szCs w:val="32"/>
        </w:rPr>
      </w:pPr>
      <w:r>
        <w:rPr>
          <w:rFonts w:ascii="仿宋" w:eastAsia="仿宋" w:hAnsi="仿宋" w:cs="楷体" w:hint="eastAsia"/>
          <w:b/>
          <w:bCs/>
          <w:color w:val="000000" w:themeColor="text1"/>
          <w:sz w:val="32"/>
          <w:szCs w:val="32"/>
        </w:rPr>
        <w:t>（二）项目绩效指标完成情况分析</w:t>
      </w:r>
    </w:p>
    <w:p w:rsidR="0079386A" w:rsidRDefault="00630D91">
      <w:pPr>
        <w:spacing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lastRenderedPageBreak/>
        <w:t>1. 产出指标完成情况分析</w:t>
      </w:r>
    </w:p>
    <w:p w:rsidR="0079386A" w:rsidRPr="00996859" w:rsidRDefault="00630D91">
      <w:pPr>
        <w:spacing w:line="360" w:lineRule="auto"/>
        <w:ind w:firstLineChars="200" w:firstLine="640"/>
        <w:rPr>
          <w:rFonts w:ascii="仿宋_GB2312" w:eastAsia="仿宋_GB2312" w:hAnsi="仿宋" w:cs="仿宋"/>
          <w:color w:val="000000" w:themeColor="text1"/>
          <w:sz w:val="32"/>
          <w:szCs w:val="32"/>
        </w:rPr>
      </w:pPr>
      <w:r w:rsidRPr="00996859">
        <w:rPr>
          <w:rFonts w:ascii="仿宋_GB2312" w:eastAsia="仿宋_GB2312" w:hAnsi="仿宋" w:cs="仿宋" w:hint="eastAsia"/>
          <w:color w:val="000000" w:themeColor="text1"/>
          <w:sz w:val="32"/>
          <w:szCs w:val="32"/>
        </w:rPr>
        <w:t>垄溪乡综合文化站在提质改造工程中，新建了文化大舞台，对文化楼和围边环境进行了维修绿化，添置了空调、电脑、打印机、健身器材、宣传栏等设施。鹿原镇金紫峰村在村综合文化服务中心的设备更新项目中，购买了投影仪、电子显示屏、电脑、电视机、打印机等设备；县示范区创建办组织了166人参加为期三天的公共文化服务培训班。</w:t>
      </w:r>
    </w:p>
    <w:p w:rsidR="0079386A" w:rsidRDefault="00630D91">
      <w:pPr>
        <w:numPr>
          <w:ilvl w:val="0"/>
          <w:numId w:val="3"/>
        </w:numPr>
        <w:spacing w:line="360" w:lineRule="auto"/>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效益指标完成情况分析</w:t>
      </w:r>
    </w:p>
    <w:p w:rsidR="0079386A" w:rsidRPr="00996859" w:rsidRDefault="00630D91">
      <w:pPr>
        <w:numPr>
          <w:ilvl w:val="0"/>
          <w:numId w:val="4"/>
        </w:numPr>
        <w:spacing w:line="360" w:lineRule="auto"/>
        <w:ind w:firstLineChars="200" w:firstLine="640"/>
        <w:rPr>
          <w:rFonts w:ascii="仿宋_GB2312" w:eastAsia="仿宋_GB2312" w:hAnsi="仿宋" w:cs="仿宋"/>
          <w:sz w:val="32"/>
          <w:szCs w:val="32"/>
        </w:rPr>
      </w:pPr>
      <w:r w:rsidRPr="00996859">
        <w:rPr>
          <w:rFonts w:ascii="仿宋_GB2312" w:eastAsia="仿宋_GB2312" w:hAnsi="仿宋" w:cs="仿宋" w:hint="eastAsia"/>
          <w:color w:val="000000" w:themeColor="text1"/>
          <w:sz w:val="32"/>
          <w:szCs w:val="32"/>
        </w:rPr>
        <w:t>项目实施的社会效益分析：</w:t>
      </w:r>
    </w:p>
    <w:p w:rsidR="0079386A" w:rsidRPr="00996859" w:rsidRDefault="00630D91">
      <w:pPr>
        <w:spacing w:line="360" w:lineRule="auto"/>
        <w:rPr>
          <w:rFonts w:ascii="仿宋_GB2312" w:eastAsia="仿宋_GB2312" w:hAnsi="仿宋" w:cs="仿宋"/>
          <w:sz w:val="32"/>
          <w:szCs w:val="32"/>
        </w:rPr>
      </w:pPr>
      <w:r w:rsidRPr="00996859">
        <w:rPr>
          <w:rFonts w:ascii="仿宋_GB2312" w:eastAsia="仿宋_GB2312" w:hAnsi="仿宋" w:cs="仿宋" w:hint="eastAsia"/>
          <w:color w:val="000000" w:themeColor="text1"/>
          <w:sz w:val="32"/>
          <w:szCs w:val="32"/>
        </w:rPr>
        <w:t>通过中央专项资金的投入，垄溪乡综合文化站和鹿原镇金紫峰村综合文化服务中的基础设施条件得到改善，改善后的文化服务场所在全县发挥了引领和示范作用，又为当地群众提供了良好的文化服务场所。同时通过举办公共文化服务业务培训班，有效的推进了我县创建省级公共文化服务体系示范区工作，切实提高了基层人员的公共文化服务水平和服务能力</w:t>
      </w:r>
    </w:p>
    <w:p w:rsidR="0079386A" w:rsidRPr="00996859" w:rsidRDefault="00630D91">
      <w:pPr>
        <w:spacing w:line="360" w:lineRule="auto"/>
        <w:rPr>
          <w:rFonts w:ascii="仿宋_GB2312" w:eastAsia="仿宋_GB2312" w:hAnsi="仿宋" w:cs="仿宋"/>
          <w:sz w:val="32"/>
          <w:szCs w:val="32"/>
        </w:rPr>
      </w:pPr>
      <w:r w:rsidRPr="00996859">
        <w:rPr>
          <w:rFonts w:ascii="仿宋_GB2312" w:eastAsia="仿宋_GB2312" w:hAnsi="仿宋" w:cs="仿宋" w:hint="eastAsia"/>
          <w:color w:val="000000" w:themeColor="text1"/>
          <w:sz w:val="32"/>
          <w:szCs w:val="32"/>
        </w:rPr>
        <w:t xml:space="preserve">    （2）项目实施的可持续影响分析：</w:t>
      </w:r>
    </w:p>
    <w:p w:rsidR="0079386A" w:rsidRDefault="00630D91">
      <w:pPr>
        <w:spacing w:line="360" w:lineRule="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 xml:space="preserve">    五、绩效目标未完成原因和下一步改进措施</w:t>
      </w:r>
    </w:p>
    <w:p w:rsidR="0079386A" w:rsidRPr="00996859" w:rsidRDefault="00996859">
      <w:pPr>
        <w:spacing w:line="360" w:lineRule="auto"/>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该项目绩效目标全部完成。</w:t>
      </w:r>
    </w:p>
    <w:p w:rsidR="0079386A" w:rsidRDefault="00630D91" w:rsidP="00996859">
      <w:pPr>
        <w:spacing w:line="360" w:lineRule="auto"/>
        <w:ind w:firstLine="63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六、绩效自评结果拟应用和公开情况</w:t>
      </w:r>
    </w:p>
    <w:p w:rsidR="00996859" w:rsidRPr="00683543" w:rsidRDefault="00996859" w:rsidP="00996859">
      <w:pPr>
        <w:spacing w:line="520" w:lineRule="exact"/>
        <w:ind w:firstLineChars="200" w:firstLine="640"/>
        <w:rPr>
          <w:rFonts w:ascii="仿宋_GB2312" w:eastAsia="仿宋_GB2312" w:hAnsi="仿宋" w:cs="仿宋"/>
          <w:color w:val="000000"/>
          <w:sz w:val="32"/>
          <w:szCs w:val="32"/>
        </w:rPr>
      </w:pPr>
      <w:r w:rsidRPr="00683543">
        <w:rPr>
          <w:rFonts w:ascii="仿宋_GB2312" w:eastAsia="仿宋_GB2312" w:hAnsi="仿宋" w:cs="仿宋" w:hint="eastAsia"/>
          <w:color w:val="000000"/>
          <w:sz w:val="32"/>
          <w:szCs w:val="32"/>
        </w:rPr>
        <w:t>绩效自评结果将作为改进预算管理的重要依据，对于发现的问题，要及时整改到位。</w:t>
      </w:r>
    </w:p>
    <w:p w:rsidR="00996859" w:rsidRPr="00996859" w:rsidRDefault="00996859" w:rsidP="00996859">
      <w:pPr>
        <w:spacing w:line="360" w:lineRule="auto"/>
        <w:ind w:firstLine="630"/>
        <w:rPr>
          <w:rFonts w:ascii="黑体" w:eastAsia="黑体" w:hAnsi="黑体" w:cs="黑体"/>
          <w:color w:val="000000" w:themeColor="text1"/>
          <w:sz w:val="32"/>
          <w:szCs w:val="32"/>
        </w:rPr>
      </w:pPr>
      <w:r w:rsidRPr="00683543">
        <w:rPr>
          <w:rFonts w:ascii="仿宋_GB2312" w:eastAsia="仿宋_GB2312" w:hAnsi="仿宋" w:cs="仿宋" w:hint="eastAsia"/>
          <w:color w:val="000000"/>
          <w:sz w:val="32"/>
          <w:szCs w:val="32"/>
        </w:rPr>
        <w:lastRenderedPageBreak/>
        <w:t>绩效评价结果按照政府信息公开有关规定，在一定范围内公开。</w:t>
      </w:r>
    </w:p>
    <w:p w:rsidR="0079386A" w:rsidRDefault="00630D91" w:rsidP="00996859">
      <w:pPr>
        <w:spacing w:line="360" w:lineRule="auto"/>
        <w:ind w:firstLine="63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七、绩效自评工作的经验、问题和建议</w:t>
      </w:r>
    </w:p>
    <w:p w:rsidR="00996859" w:rsidRPr="00683543" w:rsidRDefault="00996859" w:rsidP="00996859">
      <w:pPr>
        <w:pStyle w:val="1"/>
        <w:spacing w:line="520" w:lineRule="exact"/>
        <w:ind w:leftChars="-82" w:left="-172" w:firstLine="640"/>
        <w:rPr>
          <w:rFonts w:ascii="仿宋_GB2312" w:eastAsia="仿宋_GB2312" w:hAnsi="仿宋" w:cs="仿宋_GB2312"/>
          <w:color w:val="000000"/>
          <w:sz w:val="32"/>
          <w:szCs w:val="32"/>
        </w:rPr>
      </w:pPr>
      <w:r w:rsidRPr="00683543">
        <w:rPr>
          <w:rFonts w:ascii="仿宋_GB2312" w:eastAsia="仿宋_GB2312" w:hAnsi="仿宋" w:cs="仿宋_GB2312" w:hint="eastAsia"/>
          <w:color w:val="000000"/>
          <w:sz w:val="32"/>
          <w:szCs w:val="32"/>
        </w:rPr>
        <w:t>（一）、坚持“先规划、再行动”。先期明确工作目标，开展调查研究，再进行资金申报，严格按照绩效目标开展工作。</w:t>
      </w:r>
    </w:p>
    <w:p w:rsidR="00996859" w:rsidRPr="00996859" w:rsidRDefault="00996859" w:rsidP="00996859">
      <w:pPr>
        <w:spacing w:line="360" w:lineRule="auto"/>
        <w:ind w:firstLine="630"/>
        <w:rPr>
          <w:rFonts w:ascii="黑体" w:eastAsia="黑体" w:hAnsi="黑体" w:cs="黑体"/>
          <w:color w:val="000000" w:themeColor="text1"/>
          <w:sz w:val="32"/>
          <w:szCs w:val="32"/>
        </w:rPr>
      </w:pPr>
      <w:r w:rsidRPr="00683543">
        <w:rPr>
          <w:rFonts w:ascii="仿宋_GB2312" w:eastAsia="仿宋_GB2312" w:hAnsi="仿宋" w:cs="仿宋_GB2312" w:hint="eastAsia"/>
          <w:color w:val="000000"/>
          <w:sz w:val="32"/>
          <w:szCs w:val="32"/>
        </w:rPr>
        <w:t>（二）</w:t>
      </w:r>
      <w:r w:rsidRPr="00683543">
        <w:rPr>
          <w:rFonts w:ascii="仿宋_GB2312" w:eastAsia="仿宋_GB2312" w:cs="仿宋_GB2312" w:hint="eastAsia"/>
          <w:color w:val="000000" w:themeColor="text1"/>
          <w:kern w:val="0"/>
          <w:sz w:val="32"/>
          <w:szCs w:val="32"/>
        </w:rPr>
        <w:t>科学合理编制项目绩效目标，积极配合项目绩效管理工作。</w:t>
      </w:r>
      <w:r w:rsidRPr="00683543">
        <w:rPr>
          <w:rFonts w:ascii="仿宋_GB2312" w:eastAsia="仿宋_GB2312" w:cs="仿宋_GB2312" w:hint="eastAsia"/>
          <w:color w:val="000000" w:themeColor="text1"/>
          <w:sz w:val="32"/>
          <w:szCs w:val="32"/>
        </w:rPr>
        <w:t>按要求及时报送有关材料，并对所报送材料的真实性、准确性和完整性负责。</w:t>
      </w:r>
    </w:p>
    <w:p w:rsidR="0079386A" w:rsidRDefault="0079386A">
      <w:pPr>
        <w:rPr>
          <w:color w:val="000000" w:themeColor="text1"/>
        </w:rPr>
      </w:pPr>
    </w:p>
    <w:p w:rsidR="0079386A" w:rsidRDefault="00630D91">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附：中央对地方专项转移支付区域（项目）绩效目标自评表</w:t>
      </w:r>
    </w:p>
    <w:p w:rsidR="00996859" w:rsidRDefault="00996859">
      <w:pPr>
        <w:rPr>
          <w:rFonts w:ascii="仿宋_GB2312" w:eastAsia="仿宋_GB2312" w:hAnsi="仿宋_GB2312" w:cs="仿宋_GB2312"/>
          <w:color w:val="000000" w:themeColor="text1"/>
          <w:sz w:val="32"/>
          <w:szCs w:val="32"/>
        </w:rPr>
      </w:pPr>
    </w:p>
    <w:p w:rsidR="00996859" w:rsidRDefault="00996859">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炎陵县文化旅游广电体育局</w:t>
      </w:r>
    </w:p>
    <w:p w:rsidR="00996859" w:rsidRPr="00996859" w:rsidRDefault="00996859">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2019年6月12日</w:t>
      </w:r>
    </w:p>
    <w:sectPr w:rsidR="00996859" w:rsidRPr="00996859" w:rsidSect="0079386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287" w:rsidRDefault="00B46287" w:rsidP="0079386A">
      <w:r>
        <w:separator/>
      </w:r>
    </w:p>
  </w:endnote>
  <w:endnote w:type="continuationSeparator" w:id="1">
    <w:p w:rsidR="00B46287" w:rsidRDefault="00B46287" w:rsidP="00793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766"/>
      <w:docPartObj>
        <w:docPartGallery w:val="AutoText"/>
      </w:docPartObj>
    </w:sdtPr>
    <w:sdtContent>
      <w:sdt>
        <w:sdtPr>
          <w:id w:val="171357283"/>
          <w:docPartObj>
            <w:docPartGallery w:val="AutoText"/>
          </w:docPartObj>
        </w:sdtPr>
        <w:sdtContent>
          <w:p w:rsidR="0079386A" w:rsidRDefault="00630D91">
            <w:pPr>
              <w:pStyle w:val="a3"/>
              <w:jc w:val="right"/>
            </w:pPr>
            <w:r>
              <w:rPr>
                <w:lang w:val="zh-CN"/>
              </w:rPr>
              <w:t xml:space="preserve"> </w:t>
            </w:r>
            <w:r w:rsidR="00B31660">
              <w:rPr>
                <w:b/>
                <w:sz w:val="24"/>
                <w:szCs w:val="24"/>
              </w:rPr>
              <w:fldChar w:fldCharType="begin"/>
            </w:r>
            <w:r>
              <w:rPr>
                <w:b/>
              </w:rPr>
              <w:instrText>PAGE</w:instrText>
            </w:r>
            <w:r w:rsidR="00B31660">
              <w:rPr>
                <w:b/>
                <w:sz w:val="24"/>
                <w:szCs w:val="24"/>
              </w:rPr>
              <w:fldChar w:fldCharType="separate"/>
            </w:r>
            <w:r w:rsidR="0051389D">
              <w:rPr>
                <w:b/>
                <w:noProof/>
              </w:rPr>
              <w:t>2</w:t>
            </w:r>
            <w:r w:rsidR="00B31660">
              <w:rPr>
                <w:b/>
                <w:sz w:val="24"/>
                <w:szCs w:val="24"/>
              </w:rPr>
              <w:fldChar w:fldCharType="end"/>
            </w:r>
            <w:r>
              <w:rPr>
                <w:lang w:val="zh-CN"/>
              </w:rPr>
              <w:t xml:space="preserve"> / </w:t>
            </w:r>
            <w:r w:rsidR="00B31660">
              <w:rPr>
                <w:b/>
                <w:sz w:val="24"/>
                <w:szCs w:val="24"/>
              </w:rPr>
              <w:fldChar w:fldCharType="begin"/>
            </w:r>
            <w:r>
              <w:rPr>
                <w:b/>
              </w:rPr>
              <w:instrText>NUMPAGES</w:instrText>
            </w:r>
            <w:r w:rsidR="00B31660">
              <w:rPr>
                <w:b/>
                <w:sz w:val="24"/>
                <w:szCs w:val="24"/>
              </w:rPr>
              <w:fldChar w:fldCharType="separate"/>
            </w:r>
            <w:r w:rsidR="0051389D">
              <w:rPr>
                <w:b/>
                <w:noProof/>
              </w:rPr>
              <w:t>4</w:t>
            </w:r>
            <w:r w:rsidR="00B31660">
              <w:rPr>
                <w:b/>
                <w:sz w:val="24"/>
                <w:szCs w:val="24"/>
              </w:rPr>
              <w:fldChar w:fldCharType="end"/>
            </w:r>
          </w:p>
        </w:sdtContent>
      </w:sdt>
    </w:sdtContent>
  </w:sdt>
  <w:p w:rsidR="0079386A" w:rsidRDefault="007938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287" w:rsidRDefault="00B46287" w:rsidP="0079386A">
      <w:r>
        <w:separator/>
      </w:r>
    </w:p>
  </w:footnote>
  <w:footnote w:type="continuationSeparator" w:id="1">
    <w:p w:rsidR="00B46287" w:rsidRDefault="00B46287" w:rsidP="00793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4E925"/>
    <w:multiLevelType w:val="singleLevel"/>
    <w:tmpl w:val="C4E4E925"/>
    <w:lvl w:ilvl="0">
      <w:start w:val="2"/>
      <w:numFmt w:val="decimal"/>
      <w:lvlText w:val="%1."/>
      <w:lvlJc w:val="left"/>
      <w:pPr>
        <w:tabs>
          <w:tab w:val="left" w:pos="312"/>
        </w:tabs>
      </w:pPr>
    </w:lvl>
  </w:abstractNum>
  <w:abstractNum w:abstractNumId="1">
    <w:nsid w:val="367A2768"/>
    <w:multiLevelType w:val="singleLevel"/>
    <w:tmpl w:val="367A2768"/>
    <w:lvl w:ilvl="0">
      <w:start w:val="1"/>
      <w:numFmt w:val="chineseCounting"/>
      <w:suff w:val="nothing"/>
      <w:lvlText w:val="%1、"/>
      <w:lvlJc w:val="left"/>
      <w:rPr>
        <w:rFonts w:hint="eastAsia"/>
      </w:rPr>
    </w:lvl>
  </w:abstractNum>
  <w:abstractNum w:abstractNumId="2">
    <w:nsid w:val="388CB153"/>
    <w:multiLevelType w:val="singleLevel"/>
    <w:tmpl w:val="388CB153"/>
    <w:lvl w:ilvl="0">
      <w:start w:val="1"/>
      <w:numFmt w:val="decimal"/>
      <w:suff w:val="nothing"/>
      <w:lvlText w:val="（%1）"/>
      <w:lvlJc w:val="left"/>
    </w:lvl>
  </w:abstractNum>
  <w:abstractNum w:abstractNumId="3">
    <w:nsid w:val="762AB915"/>
    <w:multiLevelType w:val="singleLevel"/>
    <w:tmpl w:val="762AB915"/>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1394D"/>
    <w:rsid w:val="00030D93"/>
    <w:rsid w:val="00076662"/>
    <w:rsid w:val="000F2820"/>
    <w:rsid w:val="00112979"/>
    <w:rsid w:val="00115AC1"/>
    <w:rsid w:val="00193511"/>
    <w:rsid w:val="001D6158"/>
    <w:rsid w:val="001E4070"/>
    <w:rsid w:val="001E4C7A"/>
    <w:rsid w:val="001F6AD0"/>
    <w:rsid w:val="0020669B"/>
    <w:rsid w:val="0027616B"/>
    <w:rsid w:val="002C3A1E"/>
    <w:rsid w:val="002D004A"/>
    <w:rsid w:val="00346475"/>
    <w:rsid w:val="00351442"/>
    <w:rsid w:val="00354459"/>
    <w:rsid w:val="0038313E"/>
    <w:rsid w:val="003926C0"/>
    <w:rsid w:val="003B625A"/>
    <w:rsid w:val="00445AC1"/>
    <w:rsid w:val="00484274"/>
    <w:rsid w:val="00486361"/>
    <w:rsid w:val="004C12D1"/>
    <w:rsid w:val="004D3A8F"/>
    <w:rsid w:val="0051389D"/>
    <w:rsid w:val="005312CF"/>
    <w:rsid w:val="005D001D"/>
    <w:rsid w:val="00630D91"/>
    <w:rsid w:val="0064539F"/>
    <w:rsid w:val="006A11D1"/>
    <w:rsid w:val="006C5172"/>
    <w:rsid w:val="006F3DB1"/>
    <w:rsid w:val="00725110"/>
    <w:rsid w:val="00743DBF"/>
    <w:rsid w:val="0079386A"/>
    <w:rsid w:val="00796244"/>
    <w:rsid w:val="007A1868"/>
    <w:rsid w:val="007D5EB6"/>
    <w:rsid w:val="00863976"/>
    <w:rsid w:val="008801EC"/>
    <w:rsid w:val="008C5051"/>
    <w:rsid w:val="008C6B39"/>
    <w:rsid w:val="008C7D3F"/>
    <w:rsid w:val="00952382"/>
    <w:rsid w:val="00996859"/>
    <w:rsid w:val="009A076E"/>
    <w:rsid w:val="009A0D6F"/>
    <w:rsid w:val="009E3F66"/>
    <w:rsid w:val="00A1394D"/>
    <w:rsid w:val="00A379F2"/>
    <w:rsid w:val="00A42A77"/>
    <w:rsid w:val="00A60417"/>
    <w:rsid w:val="00B31660"/>
    <w:rsid w:val="00B35717"/>
    <w:rsid w:val="00B46287"/>
    <w:rsid w:val="00B70272"/>
    <w:rsid w:val="00B73EA7"/>
    <w:rsid w:val="00BA47CB"/>
    <w:rsid w:val="00C133FD"/>
    <w:rsid w:val="00C35535"/>
    <w:rsid w:val="00C3777B"/>
    <w:rsid w:val="00CA4C57"/>
    <w:rsid w:val="00CB6FB4"/>
    <w:rsid w:val="00CE233F"/>
    <w:rsid w:val="00CF6818"/>
    <w:rsid w:val="00CF6E93"/>
    <w:rsid w:val="00D10114"/>
    <w:rsid w:val="00D1085A"/>
    <w:rsid w:val="00D14243"/>
    <w:rsid w:val="00D22DE2"/>
    <w:rsid w:val="00D41AD5"/>
    <w:rsid w:val="00D46531"/>
    <w:rsid w:val="00D86230"/>
    <w:rsid w:val="00E204C2"/>
    <w:rsid w:val="00E42DBB"/>
    <w:rsid w:val="00E66639"/>
    <w:rsid w:val="00E9496A"/>
    <w:rsid w:val="00EC0510"/>
    <w:rsid w:val="00F26C22"/>
    <w:rsid w:val="00F306F2"/>
    <w:rsid w:val="00F65DE9"/>
    <w:rsid w:val="00F66570"/>
    <w:rsid w:val="00F81457"/>
    <w:rsid w:val="00FC64FF"/>
    <w:rsid w:val="00FE722A"/>
    <w:rsid w:val="00FF5974"/>
    <w:rsid w:val="029C777A"/>
    <w:rsid w:val="4ECB0A95"/>
    <w:rsid w:val="568972CD"/>
    <w:rsid w:val="5D240E91"/>
    <w:rsid w:val="7DDC0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386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9386A"/>
    <w:pPr>
      <w:tabs>
        <w:tab w:val="center" w:pos="4153"/>
        <w:tab w:val="right" w:pos="8306"/>
      </w:tabs>
      <w:snapToGrid w:val="0"/>
      <w:jc w:val="left"/>
    </w:pPr>
    <w:rPr>
      <w:sz w:val="18"/>
      <w:szCs w:val="18"/>
    </w:rPr>
  </w:style>
  <w:style w:type="paragraph" w:styleId="a4">
    <w:name w:val="header"/>
    <w:basedOn w:val="a"/>
    <w:link w:val="Char0"/>
    <w:qFormat/>
    <w:rsid w:val="0079386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79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rsid w:val="0079386A"/>
    <w:pPr>
      <w:spacing w:beforeAutospacing="1" w:afterAutospacing="1"/>
      <w:jc w:val="left"/>
    </w:pPr>
    <w:rPr>
      <w:rFonts w:cs="Times New Roman"/>
      <w:kern w:val="0"/>
      <w:sz w:val="24"/>
    </w:rPr>
  </w:style>
  <w:style w:type="character" w:styleId="a6">
    <w:name w:val="FollowedHyperlink"/>
    <w:basedOn w:val="a0"/>
    <w:qFormat/>
    <w:rsid w:val="0079386A"/>
    <w:rPr>
      <w:color w:val="2B2B2B"/>
      <w:u w:val="none"/>
    </w:rPr>
  </w:style>
  <w:style w:type="character" w:styleId="a7">
    <w:name w:val="Emphasis"/>
    <w:basedOn w:val="a0"/>
    <w:qFormat/>
    <w:rsid w:val="0079386A"/>
  </w:style>
  <w:style w:type="character" w:styleId="HTML0">
    <w:name w:val="HTML Definition"/>
    <w:basedOn w:val="a0"/>
    <w:qFormat/>
    <w:rsid w:val="0079386A"/>
  </w:style>
  <w:style w:type="character" w:styleId="HTML1">
    <w:name w:val="HTML Variable"/>
    <w:basedOn w:val="a0"/>
    <w:qFormat/>
    <w:rsid w:val="0079386A"/>
  </w:style>
  <w:style w:type="character" w:styleId="a8">
    <w:name w:val="Hyperlink"/>
    <w:basedOn w:val="a0"/>
    <w:qFormat/>
    <w:rsid w:val="0079386A"/>
    <w:rPr>
      <w:color w:val="2B2B2B"/>
      <w:u w:val="none"/>
    </w:rPr>
  </w:style>
  <w:style w:type="character" w:styleId="HTML2">
    <w:name w:val="HTML Code"/>
    <w:basedOn w:val="a0"/>
    <w:qFormat/>
    <w:rsid w:val="0079386A"/>
    <w:rPr>
      <w:rFonts w:ascii="Courier New" w:hAnsi="Courier New"/>
      <w:sz w:val="20"/>
    </w:rPr>
  </w:style>
  <w:style w:type="character" w:styleId="HTML3">
    <w:name w:val="HTML Cite"/>
    <w:basedOn w:val="a0"/>
    <w:qFormat/>
    <w:rsid w:val="0079386A"/>
  </w:style>
  <w:style w:type="character" w:customStyle="1" w:styleId="more">
    <w:name w:val="more"/>
    <w:basedOn w:val="a0"/>
    <w:qFormat/>
    <w:rsid w:val="0079386A"/>
  </w:style>
  <w:style w:type="character" w:customStyle="1" w:styleId="more1">
    <w:name w:val="more1"/>
    <w:basedOn w:val="a0"/>
    <w:qFormat/>
    <w:rsid w:val="0079386A"/>
  </w:style>
  <w:style w:type="character" w:customStyle="1" w:styleId="ff">
    <w:name w:val="ff"/>
    <w:basedOn w:val="a0"/>
    <w:qFormat/>
    <w:rsid w:val="0079386A"/>
  </w:style>
  <w:style w:type="character" w:customStyle="1" w:styleId="tl">
    <w:name w:val="tl"/>
    <w:basedOn w:val="a0"/>
    <w:qFormat/>
    <w:rsid w:val="0079386A"/>
    <w:rPr>
      <w:color w:val="0068B7"/>
    </w:rPr>
  </w:style>
  <w:style w:type="character" w:customStyle="1" w:styleId="Char0">
    <w:name w:val="页眉 Char"/>
    <w:basedOn w:val="a0"/>
    <w:link w:val="a4"/>
    <w:qFormat/>
    <w:rsid w:val="0079386A"/>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79386A"/>
    <w:rPr>
      <w:rFonts w:asciiTheme="minorHAnsi" w:eastAsiaTheme="minorEastAsia" w:hAnsiTheme="minorHAnsi" w:cstheme="minorBidi"/>
      <w:kern w:val="2"/>
      <w:sz w:val="18"/>
      <w:szCs w:val="18"/>
    </w:rPr>
  </w:style>
  <w:style w:type="paragraph" w:styleId="a9">
    <w:name w:val="List Paragraph"/>
    <w:basedOn w:val="a"/>
    <w:uiPriority w:val="99"/>
    <w:unhideWhenUsed/>
    <w:qFormat/>
    <w:rsid w:val="0079386A"/>
    <w:pPr>
      <w:ind w:firstLineChars="200" w:firstLine="420"/>
    </w:pPr>
  </w:style>
  <w:style w:type="paragraph" w:customStyle="1" w:styleId="1">
    <w:name w:val="列出段落1"/>
    <w:basedOn w:val="a"/>
    <w:rsid w:val="00996859"/>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71D861-F419-4705-B74B-88CE67AB4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256</Words>
  <Characters>1460</Characters>
  <Application>Microsoft Office Word</Application>
  <DocSecurity>0</DocSecurity>
  <Lines>12</Lines>
  <Paragraphs>3</Paragraphs>
  <ScaleCrop>false</ScaleCrop>
  <Company>china</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dc:creator>
  <cp:lastModifiedBy>Lenovo</cp:lastModifiedBy>
  <cp:revision>35</cp:revision>
  <cp:lastPrinted>2019-06-13T00:25:00Z</cp:lastPrinted>
  <dcterms:created xsi:type="dcterms:W3CDTF">2018-05-02T08:24:00Z</dcterms:created>
  <dcterms:modified xsi:type="dcterms:W3CDTF">2021-05-09T08:16:00Z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