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560" w:lineRule="exact"/>
        <w:ind w:left="680" w:leftChars="152" w:right="641" w:hanging="361" w:hangingChars="100"/>
        <w:jc w:val="center"/>
        <w:rPr>
          <w:rFonts w:hint="eastAsia" w:cs="宋体" w:asciiTheme="minorEastAsia" w:hAnsiTheme="minorEastAsia" w:eastAsiaTheme="minorEastAsia"/>
          <w:b/>
          <w:bCs/>
          <w:color w:val="000000"/>
          <w:sz w:val="36"/>
          <w:szCs w:val="36"/>
          <w:lang w:val="en-US" w:eastAsia="zh-CN"/>
        </w:rPr>
      </w:pPr>
    </w:p>
    <w:p>
      <w:pPr>
        <w:adjustRightInd w:val="0"/>
        <w:spacing w:line="560" w:lineRule="exact"/>
        <w:ind w:left="680" w:leftChars="152" w:right="641" w:hanging="361" w:hangingChars="100"/>
        <w:jc w:val="center"/>
        <w:rPr>
          <w:rFonts w:hint="eastAsia" w:cs="宋体" w:asciiTheme="minorEastAsia" w:hAnsiTheme="minorEastAsia" w:eastAsiaTheme="minorEastAsia"/>
          <w:b/>
          <w:bCs/>
          <w:color w:val="000000"/>
          <w:sz w:val="36"/>
          <w:szCs w:val="36"/>
        </w:rPr>
      </w:pPr>
      <w:r>
        <w:rPr>
          <w:rFonts w:hint="eastAsia" w:cs="宋体" w:asciiTheme="minorEastAsia" w:hAnsiTheme="minorEastAsia" w:eastAsiaTheme="minorEastAsia"/>
          <w:b/>
          <w:bCs/>
          <w:color w:val="000000"/>
          <w:sz w:val="36"/>
          <w:szCs w:val="36"/>
          <w:lang w:val="en-US" w:eastAsia="zh-CN"/>
        </w:rPr>
        <w:t>2019年</w:t>
      </w:r>
      <w:r>
        <w:rPr>
          <w:rFonts w:hint="eastAsia" w:cs="宋体" w:asciiTheme="minorEastAsia" w:hAnsiTheme="minorEastAsia" w:eastAsiaTheme="minorEastAsia"/>
          <w:b/>
          <w:bCs/>
          <w:color w:val="000000"/>
          <w:sz w:val="36"/>
          <w:szCs w:val="36"/>
        </w:rPr>
        <w:t>炎陵县病死畜禽无害化处理中心建设</w:t>
      </w:r>
    </w:p>
    <w:p>
      <w:pPr>
        <w:adjustRightInd w:val="0"/>
        <w:spacing w:line="560" w:lineRule="exact"/>
        <w:ind w:left="680" w:leftChars="152" w:right="641" w:hanging="361" w:hangingChars="100"/>
        <w:jc w:val="center"/>
        <w:rPr>
          <w:rFonts w:hint="eastAsia" w:cs="宋体" w:asciiTheme="minorEastAsia" w:hAnsiTheme="minorEastAsia" w:eastAsiaTheme="minorEastAsia"/>
          <w:b/>
          <w:bCs/>
          <w:color w:val="000000"/>
          <w:sz w:val="36"/>
          <w:szCs w:val="36"/>
        </w:rPr>
      </w:pPr>
      <w:r>
        <w:rPr>
          <w:rFonts w:hint="eastAsia" w:cs="宋体" w:asciiTheme="minorEastAsia" w:hAnsiTheme="minorEastAsia" w:eastAsiaTheme="minorEastAsia"/>
          <w:b/>
          <w:bCs/>
          <w:color w:val="000000"/>
          <w:sz w:val="36"/>
          <w:szCs w:val="36"/>
        </w:rPr>
        <w:t>和养殖业发展布局调整栏舍、</w:t>
      </w:r>
    </w:p>
    <w:p>
      <w:pPr>
        <w:adjustRightInd w:val="0"/>
        <w:spacing w:line="560" w:lineRule="exact"/>
        <w:ind w:left="680" w:leftChars="152" w:right="641" w:hanging="361" w:hangingChars="100"/>
        <w:jc w:val="center"/>
        <w:rPr>
          <w:rFonts w:asciiTheme="minorEastAsia" w:hAnsiTheme="minorEastAsia" w:eastAsiaTheme="minorEastAsia"/>
          <w:b/>
          <w:bCs/>
          <w:sz w:val="36"/>
          <w:szCs w:val="36"/>
        </w:rPr>
      </w:pPr>
      <w:r>
        <w:rPr>
          <w:rFonts w:hint="eastAsia" w:cs="宋体" w:asciiTheme="minorEastAsia" w:hAnsiTheme="minorEastAsia" w:eastAsiaTheme="minorEastAsia"/>
          <w:b/>
          <w:bCs/>
          <w:color w:val="000000"/>
          <w:sz w:val="36"/>
          <w:szCs w:val="36"/>
        </w:rPr>
        <w:t>畜禽补偿项目</w:t>
      </w:r>
      <w:r>
        <w:rPr>
          <w:rFonts w:asciiTheme="minorEastAsia" w:hAnsiTheme="minorEastAsia" w:eastAsiaTheme="minorEastAsia"/>
          <w:b/>
          <w:bCs/>
          <w:sz w:val="36"/>
          <w:szCs w:val="36"/>
        </w:rPr>
        <w:t>绩效报告</w:t>
      </w:r>
    </w:p>
    <w:p>
      <w:pPr>
        <w:adjustRightInd w:val="0"/>
        <w:spacing w:line="560" w:lineRule="exact"/>
        <w:ind w:right="641"/>
        <w:rPr>
          <w:rFonts w:eastAsia="仿宋_GB2312"/>
          <w:b/>
          <w:bCs/>
          <w:sz w:val="36"/>
          <w:szCs w:val="36"/>
        </w:rPr>
      </w:pPr>
    </w:p>
    <w:p>
      <w:pPr>
        <w:adjustRightInd w:val="0"/>
        <w:snapToGrid w:val="0"/>
        <w:spacing w:line="560" w:lineRule="exact"/>
        <w:ind w:firstLine="640" w:firstLineChars="200"/>
        <w:outlineLvl w:val="0"/>
        <w:rPr>
          <w:rFonts w:eastAsia="黑体"/>
          <w:sz w:val="32"/>
          <w:szCs w:val="32"/>
        </w:rPr>
      </w:pPr>
      <w:r>
        <w:rPr>
          <w:rFonts w:eastAsia="黑体"/>
          <w:sz w:val="32"/>
          <w:szCs w:val="32"/>
        </w:rPr>
        <w:t>一、项目概况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_GB2312"/>
          <w:sz w:val="32"/>
          <w:szCs w:val="32"/>
        </w:rPr>
      </w:pPr>
      <w:r>
        <w:rPr>
          <w:rFonts w:eastAsia="仿宋_GB2312"/>
          <w:sz w:val="32"/>
          <w:szCs w:val="32"/>
        </w:rPr>
        <w:t>（一）项目单位基本情况。</w:t>
      </w:r>
    </w:p>
    <w:p>
      <w:pPr>
        <w:numPr>
          <w:ilvl w:val="0"/>
          <w:numId w:val="0"/>
        </w:num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1．主要职能。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（1）</w:t>
      </w:r>
      <w:r>
        <w:rPr>
          <w:rFonts w:hint="eastAsia" w:ascii="仿宋_GB2312" w:hAnsi="仿宋_GB2312" w:eastAsia="仿宋_GB2312" w:cs="仿宋_GB2312"/>
          <w:sz w:val="32"/>
          <w:szCs w:val="32"/>
        </w:rPr>
        <w:t>贯彻执行国家种植业、畜牧业、渔业、农业机械化、农产品加工业、农垦等农业各产业发展的方针政策</w:t>
      </w:r>
      <w:r>
        <w:rPr>
          <w:rFonts w:hint="eastAsia" w:ascii="仿宋_GB2312" w:hAnsi="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负责全县农业、农村工作的协调和综合工作。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指导、扶持农业社会化服务体系、农村合作经济组织、农民专业合作社和农产品行业协会的建设与发展。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cs="仿宋_GB2312"/>
          <w:sz w:val="32"/>
          <w:szCs w:val="32"/>
          <w:lang w:val="en-US" w:eastAsia="zh-CN"/>
        </w:rPr>
        <w:t xml:space="preserve"> （4）</w:t>
      </w:r>
      <w:r>
        <w:rPr>
          <w:rFonts w:hint="eastAsia" w:ascii="仿宋_GB2312" w:hAnsi="仿宋_GB2312" w:eastAsia="仿宋_GB2312" w:cs="仿宋_GB2312"/>
          <w:sz w:val="32"/>
          <w:szCs w:val="32"/>
        </w:rPr>
        <w:t>依法负责</w:t>
      </w:r>
      <w:r>
        <w:rPr>
          <w:rFonts w:hint="eastAsia" w:ascii="仿宋_GB2312" w:hAnsi="仿宋_GB2312" w:cs="仿宋_GB2312"/>
          <w:sz w:val="32"/>
          <w:szCs w:val="32"/>
          <w:lang w:eastAsia="zh-CN"/>
        </w:rPr>
        <w:t>农业生产</w:t>
      </w:r>
      <w:r>
        <w:rPr>
          <w:rFonts w:hint="eastAsia" w:ascii="仿宋_GB2312" w:hAnsi="仿宋_GB2312" w:eastAsia="仿宋_GB2312" w:cs="仿宋_GB2312"/>
          <w:sz w:val="32"/>
          <w:szCs w:val="32"/>
        </w:rPr>
        <w:t xml:space="preserve">的监督管理，组织实施农机惠农政策。负责农作物重大病虫害防治。       </w:t>
      </w:r>
    </w:p>
    <w:p>
      <w:pPr>
        <w:widowControl/>
        <w:spacing w:line="600" w:lineRule="exact"/>
        <w:ind w:firstLine="640" w:firstLineChars="200"/>
        <w:rPr>
          <w:rFonts w:hint="eastAsia" w:ascii="仿宋_GB2312" w:eastAsia="仿宋_GB2312"/>
          <w:color w:val="auto"/>
          <w:sz w:val="32"/>
          <w:szCs w:val="32"/>
        </w:rPr>
      </w:pPr>
      <w:r>
        <w:rPr>
          <w:rFonts w:hint="eastAsia" w:ascii="仿宋_GB2312" w:hAnsi="仿宋" w:eastAsia="仿宋_GB2312"/>
          <w:sz w:val="32"/>
          <w:szCs w:val="32"/>
        </w:rPr>
        <w:t>2．机构情况</w:t>
      </w:r>
      <w:r>
        <w:rPr>
          <w:rFonts w:hint="eastAsia" w:ascii="仿宋_GB2312" w:hAnsi="仿宋" w:eastAsia="仿宋_GB2312"/>
          <w:sz w:val="32"/>
          <w:szCs w:val="32"/>
          <w:lang w:eastAsia="zh-CN"/>
        </w:rPr>
        <w:t>。</w:t>
      </w:r>
      <w:r>
        <w:rPr>
          <w:rFonts w:hint="eastAsia" w:ascii="仿宋_GB2312" w:eastAsia="仿宋_GB2312" w:cs="仿宋_GB2312"/>
          <w:sz w:val="32"/>
          <w:szCs w:val="32"/>
          <w:lang w:val="en-US" w:eastAsia="zh-CN" w:bidi="ar-SA"/>
        </w:rPr>
        <w:t>2019年</w:t>
      </w:r>
      <w:r>
        <w:rPr>
          <w:rFonts w:hint="eastAsia" w:ascii="仿宋_GB2312" w:eastAsia="仿宋_GB2312" w:cs="仿宋_GB2312"/>
          <w:sz w:val="32"/>
          <w:szCs w:val="32"/>
          <w:lang w:eastAsia="zh-CN" w:bidi="ar-SA"/>
        </w:rPr>
        <w:t>机构改革后，</w:t>
      </w:r>
      <w:r>
        <w:rPr>
          <w:rFonts w:hint="eastAsia" w:ascii="仿宋" w:hAnsi="仿宋" w:eastAsia="仿宋" w:cs="仿宋"/>
          <w:i w:val="0"/>
          <w:caps w:val="0"/>
          <w:color w:val="auto"/>
          <w:spacing w:val="0"/>
          <w:sz w:val="32"/>
          <w:szCs w:val="32"/>
        </w:rPr>
        <w:t>我</w:t>
      </w:r>
      <w:r>
        <w:rPr>
          <w:rFonts w:hint="eastAsia" w:ascii="仿宋" w:hAnsi="仿宋" w:eastAsia="仿宋" w:cs="仿宋"/>
          <w:i w:val="0"/>
          <w:caps w:val="0"/>
          <w:color w:val="auto"/>
          <w:spacing w:val="0"/>
          <w:sz w:val="32"/>
          <w:szCs w:val="32"/>
          <w:lang w:eastAsia="zh-CN"/>
        </w:rPr>
        <w:t>单位</w:t>
      </w:r>
      <w:r>
        <w:rPr>
          <w:rFonts w:hint="eastAsia" w:ascii="仿宋" w:hAnsi="仿宋" w:eastAsia="仿宋" w:cs="仿宋"/>
          <w:i w:val="0"/>
          <w:caps w:val="0"/>
          <w:color w:val="auto"/>
          <w:spacing w:val="0"/>
          <w:sz w:val="32"/>
          <w:szCs w:val="32"/>
          <w:lang w:val="en-US" w:eastAsia="zh-CN"/>
        </w:rPr>
        <w:t>所属事业单位分为两类，其中公益一类8个和</w:t>
      </w:r>
      <w:r>
        <w:rPr>
          <w:rFonts w:hint="eastAsia" w:ascii="仿宋" w:hAnsi="仿宋" w:eastAsia="仿宋" w:cs="仿宋"/>
          <w:i w:val="0"/>
          <w:caps w:val="0"/>
          <w:color w:val="auto"/>
          <w:spacing w:val="0"/>
          <w:sz w:val="32"/>
          <w:szCs w:val="32"/>
          <w:lang w:eastAsia="zh-CN"/>
        </w:rPr>
        <w:t>公益二类</w:t>
      </w:r>
      <w:r>
        <w:rPr>
          <w:rFonts w:hint="eastAsia" w:ascii="仿宋" w:hAnsi="仿宋" w:eastAsia="仿宋" w:cs="仿宋"/>
          <w:i w:val="0"/>
          <w:caps w:val="0"/>
          <w:color w:val="auto"/>
          <w:spacing w:val="0"/>
          <w:sz w:val="32"/>
          <w:szCs w:val="32"/>
          <w:lang w:val="en-US" w:eastAsia="zh-CN"/>
        </w:rPr>
        <w:t>1个。公益一类：（1）</w:t>
      </w:r>
      <w:r>
        <w:rPr>
          <w:rFonts w:hint="eastAsia" w:ascii="仿宋" w:hAnsi="仿宋" w:eastAsia="仿宋" w:cs="仿宋"/>
          <w:i w:val="0"/>
          <w:caps w:val="0"/>
          <w:color w:val="auto"/>
          <w:spacing w:val="0"/>
          <w:sz w:val="32"/>
          <w:szCs w:val="32"/>
          <w:lang w:eastAsia="zh-CN"/>
        </w:rPr>
        <w:t>畜牧水产事务中心、</w:t>
      </w:r>
      <w:r>
        <w:rPr>
          <w:rFonts w:hint="eastAsia" w:ascii="仿宋" w:hAnsi="仿宋" w:eastAsia="仿宋" w:cs="仿宋"/>
          <w:i w:val="0"/>
          <w:caps w:val="0"/>
          <w:color w:val="auto"/>
          <w:spacing w:val="0"/>
          <w:sz w:val="32"/>
          <w:szCs w:val="32"/>
          <w:lang w:val="en-US" w:eastAsia="zh-CN"/>
        </w:rPr>
        <w:t>（2）</w:t>
      </w:r>
      <w:r>
        <w:rPr>
          <w:rFonts w:hint="eastAsia" w:ascii="仿宋" w:hAnsi="仿宋" w:eastAsia="仿宋" w:cs="仿宋"/>
          <w:i w:val="0"/>
          <w:caps w:val="0"/>
          <w:color w:val="auto"/>
          <w:spacing w:val="0"/>
          <w:sz w:val="32"/>
          <w:szCs w:val="32"/>
          <w:lang w:eastAsia="zh-CN"/>
        </w:rPr>
        <w:t>农机事务中心、</w:t>
      </w:r>
      <w:r>
        <w:rPr>
          <w:rFonts w:hint="eastAsia" w:ascii="仿宋" w:hAnsi="仿宋" w:eastAsia="仿宋" w:cs="仿宋"/>
          <w:i w:val="0"/>
          <w:caps w:val="0"/>
          <w:color w:val="auto"/>
          <w:spacing w:val="0"/>
          <w:sz w:val="32"/>
          <w:szCs w:val="32"/>
          <w:lang w:val="en-US" w:eastAsia="zh-CN"/>
        </w:rPr>
        <w:t>（3）</w:t>
      </w:r>
      <w:r>
        <w:rPr>
          <w:rFonts w:hint="eastAsia" w:ascii="仿宋" w:hAnsi="仿宋" w:eastAsia="仿宋" w:cs="仿宋"/>
          <w:i w:val="0"/>
          <w:caps w:val="0"/>
          <w:color w:val="auto"/>
          <w:spacing w:val="0"/>
          <w:sz w:val="32"/>
          <w:szCs w:val="32"/>
          <w:lang w:eastAsia="zh-CN"/>
        </w:rPr>
        <w:t>农业综合服务中心、</w:t>
      </w:r>
      <w:r>
        <w:rPr>
          <w:rFonts w:hint="eastAsia" w:ascii="仿宋" w:hAnsi="仿宋" w:eastAsia="仿宋" w:cs="仿宋"/>
          <w:i w:val="0"/>
          <w:caps w:val="0"/>
          <w:color w:val="auto"/>
          <w:spacing w:val="0"/>
          <w:sz w:val="32"/>
          <w:szCs w:val="32"/>
          <w:lang w:val="en-US" w:eastAsia="zh-CN"/>
        </w:rPr>
        <w:t>（4）</w:t>
      </w:r>
      <w:r>
        <w:rPr>
          <w:rFonts w:hint="eastAsia" w:ascii="仿宋" w:hAnsi="仿宋" w:eastAsia="仿宋" w:cs="仿宋"/>
          <w:i w:val="0"/>
          <w:caps w:val="0"/>
          <w:color w:val="auto"/>
          <w:spacing w:val="0"/>
          <w:sz w:val="32"/>
          <w:szCs w:val="32"/>
          <w:lang w:eastAsia="zh-CN"/>
        </w:rPr>
        <w:t>农业技术推广中心、</w:t>
      </w:r>
      <w:r>
        <w:rPr>
          <w:rFonts w:hint="eastAsia" w:ascii="仿宋" w:hAnsi="仿宋" w:eastAsia="仿宋" w:cs="仿宋"/>
          <w:i w:val="0"/>
          <w:caps w:val="0"/>
          <w:color w:val="auto"/>
          <w:spacing w:val="0"/>
          <w:sz w:val="32"/>
          <w:szCs w:val="32"/>
          <w:lang w:val="en-US" w:eastAsia="zh-CN"/>
        </w:rPr>
        <w:t>（5）</w:t>
      </w:r>
      <w:r>
        <w:rPr>
          <w:rFonts w:hint="eastAsia" w:ascii="仿宋" w:hAnsi="仿宋" w:eastAsia="仿宋" w:cs="仿宋"/>
          <w:i w:val="0"/>
          <w:caps w:val="0"/>
          <w:color w:val="auto"/>
          <w:spacing w:val="0"/>
          <w:sz w:val="32"/>
          <w:szCs w:val="32"/>
          <w:lang w:eastAsia="zh-CN"/>
        </w:rPr>
        <w:t>湖南省农业广播电视学校炎陵县分校、</w:t>
      </w:r>
      <w:r>
        <w:rPr>
          <w:rFonts w:hint="eastAsia" w:ascii="仿宋" w:hAnsi="仿宋" w:eastAsia="仿宋" w:cs="仿宋"/>
          <w:i w:val="0"/>
          <w:caps w:val="0"/>
          <w:color w:val="auto"/>
          <w:spacing w:val="0"/>
          <w:sz w:val="32"/>
          <w:szCs w:val="32"/>
          <w:lang w:val="en-US" w:eastAsia="zh-CN"/>
        </w:rPr>
        <w:t>（6）</w:t>
      </w:r>
      <w:r>
        <w:rPr>
          <w:rFonts w:hint="eastAsia" w:ascii="仿宋" w:hAnsi="仿宋" w:eastAsia="仿宋" w:cs="仿宋"/>
          <w:i w:val="0"/>
          <w:caps w:val="0"/>
          <w:color w:val="auto"/>
          <w:spacing w:val="0"/>
          <w:sz w:val="32"/>
          <w:szCs w:val="32"/>
          <w:lang w:eastAsia="zh-CN"/>
        </w:rPr>
        <w:t>农产品质量安全检测中心、</w:t>
      </w:r>
      <w:r>
        <w:rPr>
          <w:rFonts w:hint="eastAsia" w:ascii="仿宋" w:hAnsi="仿宋" w:eastAsia="仿宋" w:cs="仿宋"/>
          <w:i w:val="0"/>
          <w:caps w:val="0"/>
          <w:color w:val="auto"/>
          <w:spacing w:val="0"/>
          <w:sz w:val="32"/>
          <w:szCs w:val="32"/>
          <w:lang w:val="en-US" w:eastAsia="zh-CN"/>
        </w:rPr>
        <w:t>（7）炎陵黄桃产业发展中心、（8）</w:t>
      </w:r>
      <w:r>
        <w:rPr>
          <w:rFonts w:hint="eastAsia" w:ascii="仿宋" w:hAnsi="仿宋" w:eastAsia="仿宋" w:cs="仿宋"/>
          <w:i w:val="0"/>
          <w:caps w:val="0"/>
          <w:color w:val="auto"/>
          <w:spacing w:val="0"/>
          <w:sz w:val="32"/>
          <w:szCs w:val="32"/>
          <w:lang w:eastAsia="zh-CN"/>
        </w:rPr>
        <w:t>炎陵县农业综合行政执法大队。公益二类：农业技术服务中心。</w:t>
      </w:r>
    </w:p>
    <w:p>
      <w:pPr>
        <w:snapToGrid w:val="0"/>
        <w:spacing w:line="520" w:lineRule="exact"/>
        <w:ind w:firstLine="640" w:firstLineChars="200"/>
        <w:rPr>
          <w:rFonts w:hint="eastAsia" w:ascii="仿宋_GB2312" w:eastAsia="仿宋_GB2312" w:cs="仿宋_GB2312"/>
          <w:sz w:val="32"/>
          <w:szCs w:val="32"/>
          <w:lang w:eastAsia="zh-CN" w:bidi="ar-SA"/>
        </w:rPr>
      </w:pPr>
      <w:r>
        <w:rPr>
          <w:rFonts w:hint="eastAsia" w:ascii="仿宋_GB2312" w:hAnsi="仿宋" w:eastAsia="仿宋_GB2312"/>
          <w:sz w:val="32"/>
          <w:szCs w:val="32"/>
        </w:rPr>
        <w:t>3．人员情况</w:t>
      </w:r>
      <w:r>
        <w:rPr>
          <w:rFonts w:hint="eastAsia" w:ascii="仿宋_GB2312" w:hAnsi="仿宋" w:eastAsia="仿宋_GB2312"/>
          <w:sz w:val="32"/>
          <w:szCs w:val="32"/>
          <w:lang w:eastAsia="zh-CN"/>
        </w:rPr>
        <w:t>。</w:t>
      </w:r>
      <w:r>
        <w:rPr>
          <w:rFonts w:hint="eastAsia" w:ascii="仿宋_GB2312" w:eastAsia="仿宋_GB2312" w:cs="仿宋_GB2312"/>
          <w:sz w:val="32"/>
          <w:szCs w:val="32"/>
          <w:lang w:bidi="ar-SA"/>
        </w:rPr>
        <w:t>截止201</w:t>
      </w:r>
      <w:r>
        <w:rPr>
          <w:rFonts w:hint="eastAsia" w:ascii="仿宋_GB2312" w:eastAsia="仿宋_GB2312" w:cs="仿宋_GB2312"/>
          <w:sz w:val="32"/>
          <w:szCs w:val="32"/>
          <w:lang w:val="en-US" w:eastAsia="zh-CN" w:bidi="ar-SA"/>
        </w:rPr>
        <w:t>9</w:t>
      </w:r>
      <w:r>
        <w:rPr>
          <w:rFonts w:hint="eastAsia" w:ascii="仿宋_GB2312" w:eastAsia="仿宋_GB2312" w:cs="仿宋_GB2312"/>
          <w:sz w:val="32"/>
          <w:szCs w:val="32"/>
          <w:lang w:bidi="ar-SA"/>
        </w:rPr>
        <w:t>年12月底，人员编制</w:t>
      </w:r>
      <w:r>
        <w:rPr>
          <w:rFonts w:hint="eastAsia" w:ascii="仿宋_GB2312" w:eastAsia="仿宋_GB2312" w:cs="仿宋_GB2312"/>
          <w:sz w:val="32"/>
          <w:szCs w:val="32"/>
          <w:lang w:val="en-US" w:eastAsia="zh-CN" w:bidi="ar-SA"/>
        </w:rPr>
        <w:t>144</w:t>
      </w:r>
      <w:r>
        <w:rPr>
          <w:rFonts w:hint="eastAsia" w:ascii="仿宋_GB2312" w:eastAsia="仿宋_GB2312" w:cs="仿宋_GB2312"/>
          <w:sz w:val="32"/>
          <w:szCs w:val="32"/>
          <w:lang w:bidi="ar-SA"/>
        </w:rPr>
        <w:t>人（行政编10人、机关后勤编2人、全额事业编</w:t>
      </w:r>
      <w:r>
        <w:rPr>
          <w:rFonts w:hint="eastAsia" w:ascii="仿宋_GB2312" w:eastAsia="仿宋_GB2312" w:cs="仿宋_GB2312"/>
          <w:sz w:val="32"/>
          <w:szCs w:val="32"/>
          <w:lang w:val="en-US" w:eastAsia="zh-CN" w:bidi="ar-SA"/>
        </w:rPr>
        <w:t>132</w:t>
      </w:r>
      <w:r>
        <w:rPr>
          <w:rFonts w:hint="eastAsia" w:ascii="仿宋_GB2312" w:eastAsia="仿宋_GB2312" w:cs="仿宋_GB2312"/>
          <w:sz w:val="32"/>
          <w:szCs w:val="32"/>
          <w:lang w:bidi="ar-SA"/>
        </w:rPr>
        <w:t>人)，年末实有</w:t>
      </w:r>
      <w:r>
        <w:rPr>
          <w:rFonts w:hint="eastAsia" w:ascii="仿宋_GB2312" w:eastAsia="仿宋_GB2312" w:cs="仿宋_GB2312"/>
          <w:sz w:val="32"/>
          <w:szCs w:val="32"/>
          <w:lang w:val="en-US" w:eastAsia="zh-CN" w:bidi="ar-SA"/>
        </w:rPr>
        <w:t>266人，其中</w:t>
      </w:r>
      <w:r>
        <w:rPr>
          <w:rFonts w:hint="eastAsia" w:ascii="仿宋_GB2312" w:eastAsia="仿宋_GB2312" w:cs="仿宋_GB2312"/>
          <w:sz w:val="32"/>
          <w:szCs w:val="32"/>
          <w:lang w:bidi="ar-SA"/>
        </w:rPr>
        <w:t>在职人员</w:t>
      </w:r>
      <w:r>
        <w:rPr>
          <w:rFonts w:hint="eastAsia" w:ascii="仿宋_GB2312" w:eastAsia="仿宋_GB2312" w:cs="仿宋_GB2312"/>
          <w:sz w:val="32"/>
          <w:szCs w:val="32"/>
          <w:lang w:val="en-US" w:eastAsia="zh-CN" w:bidi="ar-SA"/>
        </w:rPr>
        <w:t>143</w:t>
      </w:r>
      <w:r>
        <w:rPr>
          <w:rFonts w:hint="eastAsia" w:ascii="仿宋_GB2312" w:eastAsia="仿宋_GB2312" w:cs="仿宋_GB2312"/>
          <w:sz w:val="32"/>
          <w:szCs w:val="32"/>
          <w:lang w:bidi="ar-SA"/>
        </w:rPr>
        <w:t>人，</w:t>
      </w:r>
      <w:r>
        <w:rPr>
          <w:rFonts w:hint="eastAsia" w:ascii="仿宋_GB2312" w:eastAsia="仿宋_GB2312" w:cs="仿宋_GB2312"/>
          <w:sz w:val="32"/>
          <w:szCs w:val="32"/>
          <w:lang w:eastAsia="zh-CN" w:bidi="ar-SA"/>
        </w:rPr>
        <w:t>离休</w:t>
      </w:r>
      <w:r>
        <w:rPr>
          <w:rFonts w:hint="eastAsia" w:ascii="仿宋_GB2312" w:eastAsia="仿宋_GB2312" w:cs="仿宋_GB2312"/>
          <w:sz w:val="32"/>
          <w:szCs w:val="32"/>
          <w:lang w:val="en-US" w:eastAsia="zh-CN" w:bidi="ar-SA"/>
        </w:rPr>
        <w:t>1人，</w:t>
      </w:r>
      <w:r>
        <w:rPr>
          <w:rFonts w:hint="eastAsia" w:ascii="仿宋_GB2312" w:eastAsia="仿宋_GB2312" w:cs="仿宋_GB2312"/>
          <w:sz w:val="32"/>
          <w:szCs w:val="32"/>
          <w:lang w:bidi="ar-SA"/>
        </w:rPr>
        <w:t>退休</w:t>
      </w:r>
      <w:r>
        <w:rPr>
          <w:rFonts w:hint="eastAsia" w:ascii="仿宋_GB2312" w:eastAsia="仿宋_GB2312" w:cs="仿宋_GB2312"/>
          <w:sz w:val="32"/>
          <w:szCs w:val="32"/>
          <w:lang w:val="en-US" w:eastAsia="zh-CN" w:bidi="ar-SA"/>
        </w:rPr>
        <w:t>122</w:t>
      </w:r>
      <w:r>
        <w:rPr>
          <w:rFonts w:hint="eastAsia" w:ascii="仿宋_GB2312" w:eastAsia="仿宋_GB2312" w:cs="仿宋_GB2312"/>
          <w:sz w:val="32"/>
          <w:szCs w:val="32"/>
          <w:lang w:bidi="ar-SA"/>
        </w:rPr>
        <w:t>人。</w:t>
      </w:r>
    </w:p>
    <w:p>
      <w:pPr>
        <w:adjustRightInd w:val="0"/>
        <w:snapToGrid w:val="0"/>
        <w:spacing w:line="560" w:lineRule="exact"/>
        <w:ind w:firstLine="640" w:firstLineChars="200"/>
        <w:rPr>
          <w:rFonts w:eastAsia="仿宋_GB2312"/>
          <w:sz w:val="32"/>
          <w:szCs w:val="32"/>
        </w:rPr>
      </w:pPr>
      <w:r>
        <w:rPr>
          <w:rFonts w:eastAsia="仿宋_GB2312"/>
          <w:sz w:val="32"/>
          <w:szCs w:val="32"/>
        </w:rPr>
        <w:t>（二）项目基本情况简介。</w:t>
      </w:r>
    </w:p>
    <w:p>
      <w:pPr>
        <w:spacing w:line="600" w:lineRule="exact"/>
        <w:ind w:firstLine="643" w:firstLineChars="200"/>
        <w:jc w:val="left"/>
        <w:rPr>
          <w:rFonts w:hint="eastAsia" w:ascii="仿宋" w:hAnsi="仿宋" w:eastAsia="仿宋"/>
          <w:sz w:val="32"/>
          <w:szCs w:val="32"/>
        </w:rPr>
      </w:pPr>
      <w:r>
        <w:rPr>
          <w:rFonts w:hint="eastAsia" w:ascii="仿宋" w:hAnsi="仿宋" w:eastAsia="仿宋"/>
          <w:b/>
          <w:sz w:val="32"/>
          <w:szCs w:val="32"/>
        </w:rPr>
        <w:t>项目建设依据：</w:t>
      </w:r>
      <w:r>
        <w:rPr>
          <w:rFonts w:hint="eastAsia" w:ascii="仿宋" w:hAnsi="仿宋" w:eastAsia="仿宋"/>
          <w:sz w:val="32"/>
          <w:szCs w:val="32"/>
        </w:rPr>
        <w:t>《湖南省人民政府办公厅关于建立病死畜禽无害化处理机制的实施意见》（湘政办发〔2015〕103号）；湖南省畜牧水产局、湖南省财政厅关于印发《湖南省病死畜禽无害化处理机制建设实施方案》的通知（湘牧渔联[2016]14号）。中共株洲市委办公室、株洲市人民政府办公室关于印发《2016年“民生100”工程实施意见》的通知（株办发[2016]16号）。</w:t>
      </w:r>
    </w:p>
    <w:p>
      <w:pPr>
        <w:adjustRightInd w:val="0"/>
        <w:snapToGrid w:val="0"/>
        <w:spacing w:line="560" w:lineRule="exact"/>
        <w:ind w:firstLine="640" w:firstLineChars="200"/>
        <w:outlineLvl w:val="0"/>
        <w:rPr>
          <w:rFonts w:eastAsia="黑体"/>
          <w:sz w:val="32"/>
          <w:szCs w:val="32"/>
        </w:rPr>
      </w:pPr>
      <w:r>
        <w:rPr>
          <w:rFonts w:eastAsia="黑体"/>
          <w:sz w:val="32"/>
          <w:szCs w:val="32"/>
        </w:rPr>
        <w:t>二、项目资金使用及管理情况</w:t>
      </w:r>
    </w:p>
    <w:p>
      <w:pPr>
        <w:ind w:firstLine="800" w:firstLineChars="250"/>
        <w:rPr>
          <w:rFonts w:eastAsia="仿宋_GB2312"/>
          <w:sz w:val="32"/>
          <w:szCs w:val="32"/>
        </w:rPr>
      </w:pPr>
      <w:r>
        <w:rPr>
          <w:rFonts w:eastAsia="仿宋_GB2312"/>
          <w:sz w:val="32"/>
          <w:szCs w:val="32"/>
        </w:rPr>
        <w:t>（一）项目资金安排落实、总投入等情况分析。</w:t>
      </w:r>
      <w:r>
        <w:rPr>
          <w:rFonts w:hint="eastAsia" w:ascii="仿宋" w:hAnsi="仿宋" w:eastAsia="仿宋" w:cs="仿宋_GB2312"/>
          <w:sz w:val="32"/>
          <w:szCs w:val="32"/>
          <w:lang w:val="en-US" w:eastAsia="zh-CN"/>
        </w:rPr>
        <w:t>2019年县财政年初预算</w:t>
      </w:r>
      <w:r>
        <w:rPr>
          <w:rFonts w:hint="eastAsia" w:ascii="仿宋" w:hAnsi="仿宋" w:eastAsia="仿宋" w:cs="仿宋"/>
          <w:sz w:val="32"/>
          <w:szCs w:val="32"/>
        </w:rPr>
        <w:t>炎陵县病死畜禽无害化处理中心建设和养殖业发展布局调整栏舍、畜禽补偿项目</w:t>
      </w:r>
      <w:r>
        <w:rPr>
          <w:rFonts w:hint="eastAsia" w:ascii="仿宋" w:hAnsi="仿宋" w:eastAsia="仿宋" w:cs="仿宋"/>
          <w:sz w:val="32"/>
          <w:szCs w:val="32"/>
          <w:lang w:eastAsia="zh-CN"/>
        </w:rPr>
        <w:t>资金</w:t>
      </w:r>
      <w:r>
        <w:rPr>
          <w:rFonts w:hint="eastAsia" w:ascii="仿宋" w:hAnsi="仿宋" w:eastAsia="仿宋" w:cs="仿宋_GB2312"/>
          <w:sz w:val="32"/>
          <w:szCs w:val="32"/>
          <w:lang w:val="en-US" w:eastAsia="zh-CN"/>
        </w:rPr>
        <w:t>859万元，实际支出725.27万元，剩余资金133.73万元,到目前为止支出29.26万元，实际结余104.47万元。</w:t>
      </w:r>
    </w:p>
    <w:p>
      <w:pPr>
        <w:numPr>
          <w:ilvl w:val="0"/>
          <w:numId w:val="1"/>
        </w:numPr>
        <w:ind w:firstLine="800" w:firstLineChars="250"/>
        <w:rPr>
          <w:rFonts w:eastAsia="仿宋_GB2312"/>
          <w:sz w:val="32"/>
          <w:szCs w:val="32"/>
        </w:rPr>
      </w:pPr>
      <w:r>
        <w:rPr>
          <w:rFonts w:eastAsia="仿宋_GB2312"/>
          <w:sz w:val="32"/>
          <w:szCs w:val="32"/>
        </w:rPr>
        <w:t>项目资金实际使用情况分析。</w:t>
      </w:r>
      <w:r>
        <w:rPr>
          <w:rFonts w:hint="eastAsia" w:ascii="仿宋" w:hAnsi="仿宋" w:eastAsia="仿宋" w:cs="仿宋"/>
          <w:b w:val="0"/>
          <w:bCs w:val="0"/>
          <w:sz w:val="32"/>
          <w:szCs w:val="32"/>
          <w:lang w:val="en-US" w:eastAsia="zh-CN"/>
        </w:rPr>
        <w:t>2019</w:t>
      </w:r>
      <w:r>
        <w:rPr>
          <w:rFonts w:hint="eastAsia" w:eastAsia="仿宋_GB2312"/>
          <w:sz w:val="32"/>
          <w:szCs w:val="32"/>
          <w:lang w:val="en-US" w:eastAsia="zh-CN"/>
        </w:rPr>
        <w:t>年</w:t>
      </w:r>
      <w:r>
        <w:rPr>
          <w:rFonts w:hint="eastAsia" w:ascii="仿宋" w:hAnsi="仿宋" w:eastAsia="仿宋" w:cs="仿宋"/>
          <w:sz w:val="32"/>
          <w:szCs w:val="32"/>
        </w:rPr>
        <w:t>炎陵县病死畜禽无害化处理中心建设和养殖业发展布局调整栏舍、畜禽补偿项目</w:t>
      </w:r>
      <w:r>
        <w:rPr>
          <w:rFonts w:hint="eastAsia" w:ascii="仿宋" w:hAnsi="仿宋" w:eastAsia="仿宋" w:cs="仿宋"/>
          <w:sz w:val="32"/>
          <w:szCs w:val="32"/>
          <w:lang w:eastAsia="zh-CN"/>
        </w:rPr>
        <w:t>资金</w:t>
      </w:r>
      <w:r>
        <w:rPr>
          <w:rFonts w:hint="eastAsia" w:ascii="仿宋" w:hAnsi="仿宋" w:eastAsia="仿宋"/>
          <w:sz w:val="32"/>
          <w:szCs w:val="32"/>
          <w:lang w:eastAsia="zh-CN"/>
        </w:rPr>
        <w:t>全年执行预算</w:t>
      </w:r>
      <w:r>
        <w:rPr>
          <w:rFonts w:hint="eastAsia" w:ascii="仿宋" w:hAnsi="仿宋" w:eastAsia="仿宋"/>
          <w:sz w:val="32"/>
          <w:szCs w:val="32"/>
        </w:rPr>
        <w:t>支出</w:t>
      </w:r>
      <w:r>
        <w:rPr>
          <w:rFonts w:hint="eastAsia" w:ascii="仿宋" w:hAnsi="仿宋" w:eastAsia="仿宋"/>
          <w:sz w:val="32"/>
          <w:szCs w:val="32"/>
          <w:lang w:eastAsia="zh-CN"/>
        </w:rPr>
        <w:t>金额总计</w:t>
      </w:r>
      <w:r>
        <w:rPr>
          <w:rFonts w:hint="eastAsia" w:ascii="仿宋" w:hAnsi="仿宋" w:eastAsia="仿宋" w:cs="仿宋_GB2312"/>
          <w:sz w:val="32"/>
          <w:szCs w:val="32"/>
          <w:lang w:val="en-US" w:eastAsia="zh-CN"/>
        </w:rPr>
        <w:t>725.27万元</w:t>
      </w:r>
      <w:r>
        <w:rPr>
          <w:rFonts w:hint="eastAsia" w:ascii="仿宋" w:hAnsi="仿宋" w:eastAsia="仿宋"/>
          <w:sz w:val="32"/>
          <w:szCs w:val="32"/>
          <w:lang w:val="en-US" w:eastAsia="zh-CN"/>
        </w:rPr>
        <w:t>，主要用于</w:t>
      </w:r>
      <w:r>
        <w:rPr>
          <w:rFonts w:hint="eastAsia" w:ascii="仿宋" w:hAnsi="仿宋" w:eastAsia="仿宋" w:cs="仿宋"/>
          <w:sz w:val="32"/>
          <w:szCs w:val="32"/>
          <w:lang w:eastAsia="zh-CN"/>
        </w:rPr>
        <w:t>全县</w:t>
      </w:r>
      <w:r>
        <w:rPr>
          <w:rFonts w:hint="eastAsia" w:ascii="仿宋" w:hAnsi="仿宋" w:eastAsia="仿宋" w:cs="仿宋"/>
          <w:sz w:val="32"/>
          <w:szCs w:val="32"/>
        </w:rPr>
        <w:t>病死畜禽无害化处理中心建设和养殖业发展布局调整栏舍、畜禽补偿项目</w:t>
      </w:r>
      <w:r>
        <w:rPr>
          <w:rFonts w:hint="eastAsia" w:ascii="仿宋" w:hAnsi="仿宋" w:eastAsia="仿宋" w:cs="仿宋"/>
          <w:sz w:val="32"/>
          <w:szCs w:val="32"/>
          <w:lang w:eastAsia="zh-CN"/>
        </w:rPr>
        <w:t>建设</w:t>
      </w:r>
      <w:r>
        <w:rPr>
          <w:rFonts w:hint="eastAsia" w:ascii="仿宋" w:hAnsi="仿宋" w:eastAsia="仿宋"/>
          <w:sz w:val="32"/>
          <w:szCs w:val="32"/>
          <w:lang w:val="en-US" w:eastAsia="zh-CN"/>
        </w:rPr>
        <w:t>。</w:t>
      </w:r>
    </w:p>
    <w:p>
      <w:pPr>
        <w:numPr>
          <w:ilvl w:val="0"/>
          <w:numId w:val="1"/>
        </w:numPr>
        <w:adjustRightInd w:val="0"/>
        <w:snapToGrid w:val="0"/>
        <w:spacing w:line="560" w:lineRule="exact"/>
        <w:ind w:left="0" w:leftChars="0" w:firstLine="800" w:firstLineChars="250"/>
        <w:rPr>
          <w:rFonts w:hint="eastAsia" w:ascii="仿宋" w:hAnsi="仿宋" w:eastAsia="仿宋"/>
          <w:sz w:val="32"/>
          <w:szCs w:val="32"/>
          <w:lang w:eastAsia="zh-CN"/>
        </w:rPr>
      </w:pPr>
      <w:r>
        <w:rPr>
          <w:rFonts w:eastAsia="仿宋_GB2312"/>
          <w:sz w:val="32"/>
          <w:szCs w:val="32"/>
        </w:rPr>
        <w:t>项目资金管理情况分析。</w:t>
      </w:r>
      <w:r>
        <w:rPr>
          <w:rFonts w:hint="eastAsia" w:eastAsia="仿宋_GB2312"/>
          <w:sz w:val="32"/>
          <w:szCs w:val="32"/>
          <w:lang w:eastAsia="zh-CN"/>
        </w:rPr>
        <w:t>按照县财政年初预算安排的专项工作经费制定了专项资金使用方案及工作实施方案，对工作中产生的相关费用严格按年初预算和资金使用方案执行。</w:t>
      </w:r>
    </w:p>
    <w:p>
      <w:pPr>
        <w:numPr>
          <w:ilvl w:val="0"/>
          <w:numId w:val="0"/>
        </w:numPr>
        <w:adjustRightInd w:val="0"/>
        <w:snapToGrid w:val="0"/>
        <w:spacing w:line="560" w:lineRule="exact"/>
        <w:ind w:leftChars="250"/>
        <w:rPr>
          <w:rFonts w:eastAsia="黑体"/>
          <w:sz w:val="32"/>
          <w:szCs w:val="32"/>
        </w:rPr>
      </w:pPr>
      <w:r>
        <w:rPr>
          <w:rFonts w:eastAsia="黑体"/>
          <w:sz w:val="32"/>
          <w:szCs w:val="32"/>
        </w:rPr>
        <w:t>三、项目组织实施情况</w:t>
      </w:r>
    </w:p>
    <w:p>
      <w:pPr>
        <w:ind w:firstLine="640" w:firstLineChars="200"/>
        <w:rPr>
          <w:rFonts w:hint="eastAsia" w:ascii="仿宋" w:hAnsi="仿宋" w:eastAsia="仿宋"/>
          <w:sz w:val="32"/>
          <w:szCs w:val="32"/>
        </w:rPr>
      </w:pPr>
      <w:r>
        <w:rPr>
          <w:rFonts w:hint="eastAsia" w:ascii="仿宋" w:hAnsi="仿宋" w:eastAsia="仿宋"/>
          <w:sz w:val="32"/>
          <w:szCs w:val="32"/>
        </w:rPr>
        <w:t>1、前期审批情况：立项可研报告（第三方）5万元；立项环境评估报告（第三方）7.7万元；林地可研报告0.5万元；工程图纸设计（第三方）3万元；征地3.03亩7.575万元；青苗补偿6.8万元：国土审批19.4万元；政务中心联合审批2.3万元；林地审批1万元；增加征地补偿3.5万元；增加青苗补偿0.83万元；环保验收4.8万元；危废处置及环评制度0.628万元；工程质量监理费9万元；总计72.033万元。</w:t>
      </w:r>
    </w:p>
    <w:p>
      <w:pPr>
        <w:ind w:firstLine="640" w:firstLineChars="200"/>
        <w:rPr>
          <w:rFonts w:ascii="仿宋" w:hAnsi="仿宋" w:eastAsia="仿宋"/>
          <w:sz w:val="32"/>
          <w:szCs w:val="32"/>
        </w:rPr>
      </w:pPr>
      <w:r>
        <w:rPr>
          <w:rFonts w:hint="eastAsia" w:ascii="仿宋" w:hAnsi="仿宋" w:eastAsia="仿宋"/>
          <w:sz w:val="32"/>
          <w:szCs w:val="32"/>
        </w:rPr>
        <w:t>2、土建工程部分</w:t>
      </w:r>
    </w:p>
    <w:p>
      <w:pPr>
        <w:ind w:firstLine="640" w:firstLineChars="200"/>
        <w:rPr>
          <w:rFonts w:ascii="仿宋" w:hAnsi="仿宋" w:eastAsia="仿宋"/>
          <w:sz w:val="32"/>
          <w:szCs w:val="32"/>
        </w:rPr>
      </w:pPr>
      <w:r>
        <w:rPr>
          <w:rFonts w:hint="eastAsia" w:ascii="仿宋" w:hAnsi="仿宋" w:eastAsia="仿宋"/>
          <w:sz w:val="32"/>
          <w:szCs w:val="32"/>
        </w:rPr>
        <w:t>第一部分：中标合同部分（总价合计：2310889.23元）。</w:t>
      </w:r>
    </w:p>
    <w:p>
      <w:pPr>
        <w:rPr>
          <w:rFonts w:ascii="仿宋" w:hAnsi="仿宋" w:eastAsia="仿宋"/>
          <w:sz w:val="32"/>
          <w:szCs w:val="32"/>
        </w:rPr>
      </w:pPr>
      <w:r>
        <w:rPr>
          <w:rFonts w:hint="eastAsia" w:ascii="仿宋" w:hAnsi="仿宋" w:eastAsia="仿宋"/>
          <w:sz w:val="32"/>
          <w:szCs w:val="32"/>
        </w:rPr>
        <w:t>其中：中标价1967254.97元、签证132980.03元、工程变更87779元、厂房减少12747.69元、室外附属减少77149.69元、另根据</w:t>
      </w:r>
      <w:r>
        <w:rPr>
          <w:rFonts w:ascii="仿宋" w:hAnsi="仿宋" w:eastAsia="仿宋"/>
          <w:sz w:val="32"/>
          <w:szCs w:val="32"/>
        </w:rPr>
        <w:t>湘建</w:t>
      </w:r>
      <w:r>
        <w:rPr>
          <w:rFonts w:hint="eastAsia" w:ascii="仿宋" w:hAnsi="仿宋" w:eastAsia="仿宋"/>
          <w:sz w:val="32"/>
          <w:szCs w:val="32"/>
        </w:rPr>
        <w:t>价</w:t>
      </w:r>
      <w:r>
        <w:rPr>
          <w:rFonts w:ascii="仿宋" w:hAnsi="仿宋" w:eastAsia="仿宋"/>
          <w:sz w:val="32"/>
          <w:szCs w:val="32"/>
        </w:rPr>
        <w:t>〔201</w:t>
      </w:r>
      <w:r>
        <w:rPr>
          <w:rFonts w:hint="eastAsia" w:ascii="仿宋" w:hAnsi="仿宋" w:eastAsia="仿宋"/>
          <w:sz w:val="32"/>
          <w:szCs w:val="32"/>
        </w:rPr>
        <w:t>7</w:t>
      </w:r>
      <w:r>
        <w:rPr>
          <w:rFonts w:ascii="仿宋" w:hAnsi="仿宋" w:eastAsia="仿宋"/>
          <w:sz w:val="32"/>
          <w:szCs w:val="32"/>
        </w:rPr>
        <w:t>〕</w:t>
      </w:r>
      <w:r>
        <w:rPr>
          <w:rFonts w:hint="eastAsia" w:ascii="仿宋" w:hAnsi="仿宋" w:eastAsia="仿宋"/>
          <w:sz w:val="32"/>
          <w:szCs w:val="32"/>
        </w:rPr>
        <w:t>165</w:t>
      </w:r>
      <w:r>
        <w:rPr>
          <w:rFonts w:ascii="仿宋" w:hAnsi="仿宋" w:eastAsia="仿宋"/>
          <w:sz w:val="32"/>
          <w:szCs w:val="32"/>
        </w:rPr>
        <w:t>号文（详见附件一）进行</w:t>
      </w:r>
      <w:r>
        <w:rPr>
          <w:rFonts w:hint="eastAsia" w:ascii="仿宋" w:hAnsi="仿宋" w:eastAsia="仿宋"/>
          <w:sz w:val="32"/>
          <w:szCs w:val="32"/>
        </w:rPr>
        <w:t>人工调差增加133302.8元、材料调差增加79469.81元。</w:t>
      </w:r>
    </w:p>
    <w:p>
      <w:pPr>
        <w:ind w:firstLine="640" w:firstLineChars="200"/>
        <w:rPr>
          <w:rFonts w:ascii="仿宋" w:hAnsi="仿宋" w:eastAsia="仿宋"/>
          <w:sz w:val="32"/>
          <w:szCs w:val="32"/>
        </w:rPr>
      </w:pPr>
      <w:r>
        <w:rPr>
          <w:rFonts w:hint="eastAsia" w:ascii="仿宋" w:hAnsi="仿宋" w:eastAsia="仿宋"/>
          <w:sz w:val="32"/>
          <w:szCs w:val="32"/>
        </w:rPr>
        <w:t>第二部分：漏项部分（锅炉房）总价合计：232889.39元。其中：预算价228753.94元、签证4135.45元。</w:t>
      </w:r>
    </w:p>
    <w:p>
      <w:pPr>
        <w:ind w:firstLine="640" w:firstLineChars="200"/>
        <w:rPr>
          <w:rFonts w:ascii="仿宋" w:hAnsi="仿宋" w:eastAsia="仿宋"/>
          <w:sz w:val="32"/>
          <w:szCs w:val="32"/>
        </w:rPr>
      </w:pPr>
      <w:r>
        <w:rPr>
          <w:rFonts w:hint="eastAsia" w:ascii="仿宋" w:hAnsi="仿宋" w:eastAsia="仿宋"/>
          <w:sz w:val="32"/>
          <w:szCs w:val="32"/>
        </w:rPr>
        <w:t>第三部分：补充协议部分（挡土墙、污水处理池）总价合计：359306.92元。其中：两项财评价为329609.96元，协议合同价316425.56元、签证46596.43元、变更减少3715.07元。</w:t>
      </w:r>
    </w:p>
    <w:p>
      <w:pPr>
        <w:rPr>
          <w:rFonts w:ascii="仿宋" w:hAnsi="仿宋" w:eastAsia="仿宋"/>
          <w:sz w:val="32"/>
          <w:szCs w:val="32"/>
        </w:rPr>
      </w:pPr>
      <w:r>
        <w:rPr>
          <w:rFonts w:hint="eastAsia" w:ascii="仿宋" w:hAnsi="仿宋" w:eastAsia="仿宋"/>
          <w:b/>
          <w:sz w:val="32"/>
          <w:szCs w:val="32"/>
        </w:rPr>
        <w:t>本工程结算总价为：290.3万元。</w:t>
      </w:r>
      <w:r>
        <w:rPr>
          <w:rFonts w:hint="eastAsia" w:ascii="仿宋" w:hAnsi="仿宋" w:eastAsia="仿宋"/>
          <w:sz w:val="32"/>
          <w:szCs w:val="32"/>
        </w:rPr>
        <w:t>（第一部分2310889.23+第二部分232889.39+第三部分359306.92）</w:t>
      </w:r>
    </w:p>
    <w:p>
      <w:pPr>
        <w:ind w:firstLine="640" w:firstLineChars="200"/>
        <w:rPr>
          <w:rFonts w:ascii="仿宋" w:hAnsi="仿宋" w:eastAsia="仿宋"/>
          <w:sz w:val="32"/>
          <w:szCs w:val="32"/>
        </w:rPr>
      </w:pPr>
      <w:r>
        <w:rPr>
          <w:rFonts w:hint="eastAsia" w:ascii="仿宋" w:hAnsi="仿宋" w:eastAsia="仿宋"/>
          <w:sz w:val="32"/>
          <w:szCs w:val="32"/>
        </w:rPr>
        <w:t>3、无害化处理设备部分：中标价为138.8万元，已支付。</w:t>
      </w:r>
    </w:p>
    <w:p>
      <w:pPr>
        <w:ind w:firstLine="640" w:firstLineChars="200"/>
        <w:rPr>
          <w:rFonts w:ascii="仿宋" w:hAnsi="仿宋" w:eastAsia="仿宋"/>
          <w:sz w:val="32"/>
          <w:szCs w:val="32"/>
        </w:rPr>
      </w:pPr>
      <w:r>
        <w:rPr>
          <w:rFonts w:hint="eastAsia" w:ascii="仿宋" w:hAnsi="仿宋" w:eastAsia="仿宋"/>
          <w:sz w:val="32"/>
          <w:szCs w:val="32"/>
        </w:rPr>
        <w:t>4、收集监管体系部分：采购收集车辆2台、移动式冷库6个、监控网络和设备、监控平台、消毒设施等。支付资金81.3万元。</w:t>
      </w:r>
    </w:p>
    <w:p>
      <w:pPr>
        <w:ind w:firstLine="640" w:firstLineChars="200"/>
        <w:rPr>
          <w:rFonts w:ascii="仿宋" w:hAnsi="仿宋" w:eastAsia="仿宋"/>
          <w:sz w:val="32"/>
          <w:szCs w:val="32"/>
        </w:rPr>
      </w:pPr>
      <w:r>
        <w:rPr>
          <w:rFonts w:hint="eastAsia" w:ascii="仿宋" w:hAnsi="仿宋" w:eastAsia="仿宋"/>
          <w:sz w:val="32"/>
          <w:szCs w:val="32"/>
        </w:rPr>
        <w:t>5、供电部分：公开采购中标价16万元。已支付。</w:t>
      </w:r>
    </w:p>
    <w:p>
      <w:pPr>
        <w:ind w:firstLine="640" w:firstLineChars="200"/>
        <w:rPr>
          <w:rFonts w:ascii="仿宋" w:hAnsi="仿宋" w:eastAsia="仿宋"/>
          <w:sz w:val="32"/>
          <w:szCs w:val="32"/>
        </w:rPr>
      </w:pPr>
      <w:r>
        <w:rPr>
          <w:rFonts w:hint="eastAsia" w:ascii="仿宋" w:hAnsi="仿宋" w:eastAsia="仿宋"/>
          <w:sz w:val="32"/>
          <w:szCs w:val="32"/>
        </w:rPr>
        <w:t>6、总计项目建设金额：审批部分72.033万元+工程部分290.3万元+138.8+81.3+16＝598.433万元。</w:t>
      </w:r>
    </w:p>
    <w:p>
      <w:pPr>
        <w:adjustRightInd w:val="0"/>
        <w:snapToGrid w:val="0"/>
        <w:spacing w:line="560" w:lineRule="exact"/>
        <w:ind w:firstLine="640" w:firstLineChars="200"/>
        <w:outlineLvl w:val="0"/>
        <w:rPr>
          <w:rFonts w:hint="eastAsia" w:eastAsia="黑体"/>
          <w:sz w:val="32"/>
          <w:szCs w:val="32"/>
        </w:rPr>
      </w:pPr>
      <w:r>
        <w:rPr>
          <w:rFonts w:hint="eastAsia" w:eastAsia="黑体"/>
          <w:sz w:val="32"/>
          <w:szCs w:val="32"/>
          <w:lang w:eastAsia="zh-CN"/>
        </w:rPr>
        <w:t>四</w:t>
      </w:r>
      <w:r>
        <w:rPr>
          <w:rFonts w:eastAsia="黑体"/>
          <w:sz w:val="32"/>
          <w:szCs w:val="32"/>
        </w:rPr>
        <w:t>、项目绩效情况</w:t>
      </w:r>
    </w:p>
    <w:p>
      <w:pPr>
        <w:ind w:firstLine="600"/>
        <w:rPr>
          <w:rFonts w:ascii="仿宋" w:hAnsi="仿宋" w:eastAsia="仿宋"/>
          <w:sz w:val="32"/>
          <w:szCs w:val="32"/>
        </w:rPr>
      </w:pPr>
      <w:r>
        <w:rPr>
          <w:rFonts w:hint="eastAsia" w:ascii="仿宋" w:hAnsi="仿宋" w:eastAsia="仿宋"/>
          <w:sz w:val="32"/>
          <w:szCs w:val="32"/>
        </w:rPr>
        <w:t>炎陵县病死畜禽无害化处理中心项目建设于2017年9月开始至2018年10月完工，2018年11月份通过省畜牧水产局、省财政厅组织的考核验收，并于12月份投入试产，至2019年7月因县内发生非洲猪瘟疫情停止试产，试产期间共处理病死畜禽800余头，所生产出来的产品油脂和肉骨粉符合技术要求。</w:t>
      </w:r>
      <w:r>
        <w:rPr>
          <w:rFonts w:hint="eastAsia" w:ascii="仿宋" w:hAnsi="仿宋" w:eastAsia="仿宋" w:cs="仿宋"/>
          <w:sz w:val="32"/>
          <w:szCs w:val="32"/>
        </w:rPr>
        <w:t>综合</w:t>
      </w:r>
      <w:r>
        <w:rPr>
          <w:rFonts w:hint="eastAsia" w:ascii="仿宋" w:hAnsi="仿宋" w:eastAsia="仿宋" w:cs="仿宋"/>
          <w:sz w:val="32"/>
          <w:szCs w:val="32"/>
          <w:lang w:eastAsia="zh-CN"/>
        </w:rPr>
        <w:t>绩效自评</w:t>
      </w:r>
      <w:r>
        <w:rPr>
          <w:rFonts w:hint="eastAsia" w:ascii="仿宋" w:hAnsi="仿宋" w:eastAsia="仿宋" w:cs="仿宋"/>
          <w:sz w:val="32"/>
          <w:szCs w:val="32"/>
          <w:lang w:val="en-US" w:eastAsia="zh-CN"/>
        </w:rPr>
        <w:t>92.2分，评价等级</w:t>
      </w:r>
      <w:r>
        <w:rPr>
          <w:rFonts w:hint="eastAsia" w:ascii="仿宋" w:hAnsi="仿宋" w:eastAsia="仿宋" w:cs="仿宋"/>
          <w:sz w:val="32"/>
          <w:szCs w:val="32"/>
        </w:rPr>
        <w:t>为优。</w:t>
      </w:r>
    </w:p>
    <w:p>
      <w:pPr>
        <w:ind w:firstLine="640" w:firstLineChars="200"/>
        <w:rPr>
          <w:rFonts w:hint="eastAsia" w:ascii="仿宋" w:hAnsi="仿宋" w:eastAsia="仿宋" w:cs="仿宋"/>
          <w:sz w:val="32"/>
          <w:szCs w:val="32"/>
        </w:rPr>
      </w:pPr>
      <w:r>
        <w:rPr>
          <w:rFonts w:hint="eastAsia" w:eastAsia="黑体"/>
          <w:sz w:val="32"/>
          <w:szCs w:val="32"/>
        </w:rPr>
        <w:t>五、</w:t>
      </w:r>
      <w:r>
        <w:rPr>
          <w:rFonts w:eastAsia="黑体"/>
          <w:sz w:val="32"/>
          <w:szCs w:val="32"/>
        </w:rPr>
        <w:t>其他需要说明的问题</w:t>
      </w:r>
    </w:p>
    <w:p>
      <w:pPr>
        <w:adjustRightInd w:val="0"/>
        <w:snapToGrid w:val="0"/>
        <w:spacing w:line="560" w:lineRule="exact"/>
        <w:ind w:firstLine="640" w:firstLineChars="200"/>
        <w:jc w:val="both"/>
        <w:rPr>
          <w:rFonts w:eastAsia="仿宋_GB2312"/>
          <w:sz w:val="32"/>
          <w:szCs w:val="32"/>
        </w:rPr>
      </w:pPr>
      <w:r>
        <w:rPr>
          <w:rFonts w:eastAsia="仿宋_GB2312"/>
          <w:sz w:val="32"/>
          <w:szCs w:val="32"/>
        </w:rPr>
        <w:t>（一）后续工作计划。</w:t>
      </w:r>
    </w:p>
    <w:p>
      <w:pPr>
        <w:adjustRightInd w:val="0"/>
        <w:snapToGrid w:val="0"/>
        <w:spacing w:line="560" w:lineRule="exact"/>
        <w:outlineLvl w:val="0"/>
        <w:rPr>
          <w:rFonts w:eastAsia="黑体"/>
          <w:sz w:val="32"/>
          <w:szCs w:val="32"/>
        </w:rPr>
      </w:pPr>
      <w:r>
        <w:rPr>
          <w:rFonts w:hint="eastAsia" w:ascii="仿宋_GB2312" w:hAnsi="仿宋_GB2312" w:eastAsia="仿宋_GB2312" w:cs="仿宋_GB2312"/>
          <w:sz w:val="32"/>
          <w:szCs w:val="32"/>
        </w:rPr>
        <w:t>尽快完成土建工程核量，组织验收和环保自主验收审批工作。</w:t>
      </w:r>
    </w:p>
    <w:p>
      <w:pPr>
        <w:numPr>
          <w:ilvl w:val="0"/>
          <w:numId w:val="0"/>
        </w:numPr>
        <w:adjustRightInd w:val="0"/>
        <w:snapToGrid w:val="0"/>
        <w:spacing w:line="560" w:lineRule="exact"/>
        <w:ind w:firstLine="640" w:firstLineChars="200"/>
        <w:jc w:val="both"/>
        <w:rPr>
          <w:rFonts w:eastAsia="仿宋_GB2312"/>
          <w:sz w:val="32"/>
          <w:szCs w:val="32"/>
        </w:rPr>
      </w:pPr>
      <w:r>
        <w:rPr>
          <w:rFonts w:hint="eastAsia" w:eastAsia="仿宋_GB2312"/>
          <w:sz w:val="32"/>
          <w:szCs w:val="32"/>
          <w:lang w:eastAsia="zh-CN"/>
        </w:rPr>
        <w:t>（二）</w:t>
      </w:r>
      <w:r>
        <w:rPr>
          <w:rFonts w:eastAsia="仿宋_GB2312"/>
          <w:sz w:val="32"/>
          <w:szCs w:val="32"/>
        </w:rPr>
        <w:t>主要经验做法、存在的问题和建议。</w:t>
      </w:r>
    </w:p>
    <w:p>
      <w:pPr>
        <w:numPr>
          <w:ilvl w:val="0"/>
          <w:numId w:val="0"/>
        </w:numPr>
        <w:adjustRightInd w:val="0"/>
        <w:snapToGrid w:val="0"/>
        <w:spacing w:line="560" w:lineRule="exact"/>
        <w:ind w:firstLine="640" w:firstLineChars="200"/>
        <w:jc w:val="both"/>
        <w:rPr>
          <w:rFonts w:eastAsia="仿宋_GB2312"/>
          <w:sz w:val="32"/>
          <w:szCs w:val="32"/>
        </w:rPr>
      </w:pPr>
      <w:r>
        <w:rPr>
          <w:rFonts w:hint="eastAsia" w:eastAsia="仿宋_GB2312"/>
          <w:sz w:val="32"/>
          <w:szCs w:val="32"/>
          <w:lang w:eastAsia="zh-CN"/>
        </w:rPr>
        <w:t>根据县财政部门的要求和单位具体的工作需要，合理安排分配资金，确保畜牧工作顺利开展和资金安全高效运行。建议及时拨付项目经费，简化报账程序。</w:t>
      </w:r>
    </w:p>
    <w:p>
      <w:pPr>
        <w:numPr>
          <w:ilvl w:val="0"/>
          <w:numId w:val="0"/>
        </w:numPr>
        <w:adjustRightInd w:val="0"/>
        <w:snapToGrid w:val="0"/>
        <w:spacing w:line="560" w:lineRule="exact"/>
        <w:ind w:firstLine="640" w:firstLineChars="200"/>
        <w:jc w:val="both"/>
        <w:rPr>
          <w:rFonts w:eastAsia="黑体"/>
          <w:sz w:val="32"/>
          <w:szCs w:val="32"/>
        </w:rPr>
      </w:pPr>
    </w:p>
    <w:p>
      <w:pPr>
        <w:adjustRightInd w:val="0"/>
        <w:snapToGrid w:val="0"/>
        <w:spacing w:line="560" w:lineRule="exact"/>
        <w:ind w:firstLine="640" w:firstLineChars="200"/>
        <w:jc w:val="right"/>
        <w:outlineLvl w:val="0"/>
        <w:rPr>
          <w:rFonts w:hint="eastAsia" w:ascii="仿宋_GB2312" w:hAnsi="仿宋_GB2312" w:eastAsia="仿宋_GB2312" w:cs="仿宋_GB2312"/>
          <w:sz w:val="32"/>
          <w:szCs w:val="32"/>
        </w:rPr>
      </w:pPr>
    </w:p>
    <w:p>
      <w:pPr>
        <w:adjustRightInd w:val="0"/>
        <w:snapToGrid w:val="0"/>
        <w:spacing w:line="560" w:lineRule="exact"/>
        <w:ind w:firstLine="640" w:firstLineChars="200"/>
        <w:jc w:val="right"/>
        <w:outlineLvl w:val="0"/>
        <w:rPr>
          <w:rFonts w:hint="eastAsia" w:ascii="仿宋_GB2312" w:hAnsi="仿宋_GB2312" w:eastAsia="仿宋_GB2312" w:cs="仿宋_GB2312"/>
          <w:sz w:val="32"/>
          <w:szCs w:val="32"/>
        </w:rPr>
      </w:pPr>
    </w:p>
    <w:p>
      <w:pPr>
        <w:adjustRightInd w:val="0"/>
        <w:snapToGrid w:val="0"/>
        <w:spacing w:line="560" w:lineRule="exact"/>
        <w:ind w:firstLine="640" w:firstLineChars="200"/>
        <w:jc w:val="right"/>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炎陵县</w:t>
      </w:r>
      <w:r>
        <w:rPr>
          <w:rFonts w:hint="eastAsia" w:ascii="仿宋_GB2312" w:hAnsi="仿宋_GB2312" w:eastAsia="仿宋_GB2312" w:cs="仿宋_GB2312"/>
          <w:sz w:val="32"/>
          <w:szCs w:val="32"/>
          <w:lang w:eastAsia="zh-CN"/>
        </w:rPr>
        <w:t>农业农村局</w:t>
      </w:r>
    </w:p>
    <w:p>
      <w:pPr>
        <w:adjustRightInd w:val="0"/>
        <w:snapToGrid w:val="0"/>
        <w:spacing w:line="560" w:lineRule="exact"/>
        <w:ind w:firstLine="640" w:firstLineChars="20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2020年10月</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日</w:t>
      </w: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tbl>
      <w:tblPr>
        <w:tblStyle w:val="6"/>
        <w:tblW w:w="9090" w:type="dxa"/>
        <w:jc w:val="center"/>
        <w:tblLayout w:type="fixed"/>
        <w:tblCellMar>
          <w:top w:w="0" w:type="dxa"/>
          <w:left w:w="108" w:type="dxa"/>
          <w:bottom w:w="0" w:type="dxa"/>
          <w:right w:w="108" w:type="dxa"/>
        </w:tblCellMar>
      </w:tblPr>
      <w:tblGrid>
        <w:gridCol w:w="1073"/>
        <w:gridCol w:w="687"/>
        <w:gridCol w:w="850"/>
        <w:gridCol w:w="736"/>
        <w:gridCol w:w="1672"/>
        <w:gridCol w:w="780"/>
        <w:gridCol w:w="832"/>
        <w:gridCol w:w="653"/>
        <w:gridCol w:w="780"/>
        <w:gridCol w:w="1027"/>
      </w:tblGrid>
      <w:tr>
        <w:tblPrEx>
          <w:tblCellMar>
            <w:top w:w="0" w:type="dxa"/>
            <w:left w:w="108" w:type="dxa"/>
            <w:bottom w:w="0" w:type="dxa"/>
            <w:right w:w="108" w:type="dxa"/>
          </w:tblCellMar>
        </w:tblPrEx>
        <w:trPr>
          <w:trHeight w:val="460" w:hRule="atLeast"/>
          <w:jc w:val="center"/>
        </w:trPr>
        <w:tc>
          <w:tcPr>
            <w:tcW w:w="9090" w:type="dxa"/>
            <w:gridSpan w:val="10"/>
            <w:tcBorders>
              <w:top w:val="nil"/>
              <w:left w:val="nil"/>
              <w:bottom w:val="nil"/>
              <w:right w:val="nil"/>
            </w:tcBorders>
            <w:noWrap/>
            <w:vAlign w:val="center"/>
          </w:tcPr>
          <w:p>
            <w:pPr>
              <w:widowControl/>
              <w:spacing w:line="560" w:lineRule="exact"/>
              <w:ind w:firstLine="3240" w:firstLineChars="900"/>
              <w:jc w:val="both"/>
              <w:rPr>
                <w:rFonts w:eastAsia="方正小标宋_GBK"/>
                <w:color w:val="000000"/>
                <w:kern w:val="0"/>
                <w:sz w:val="36"/>
                <w:szCs w:val="36"/>
              </w:rPr>
            </w:pPr>
            <w:r>
              <w:rPr>
                <w:rFonts w:eastAsia="方正小标宋_GBK"/>
                <w:color w:val="000000"/>
                <w:kern w:val="0"/>
                <w:sz w:val="36"/>
                <w:szCs w:val="36"/>
              </w:rPr>
              <w:t>预算支出绩效自评表</w:t>
            </w:r>
          </w:p>
        </w:tc>
      </w:tr>
      <w:tr>
        <w:tblPrEx>
          <w:tblCellMar>
            <w:top w:w="0" w:type="dxa"/>
            <w:left w:w="108" w:type="dxa"/>
            <w:bottom w:w="0" w:type="dxa"/>
            <w:right w:w="108" w:type="dxa"/>
          </w:tblCellMar>
        </w:tblPrEx>
        <w:trPr>
          <w:trHeight w:val="270" w:hRule="atLeast"/>
          <w:jc w:val="center"/>
        </w:trPr>
        <w:tc>
          <w:tcPr>
            <w:tcW w:w="9090" w:type="dxa"/>
            <w:gridSpan w:val="10"/>
            <w:tcBorders>
              <w:top w:val="nil"/>
              <w:left w:val="nil"/>
              <w:bottom w:val="single" w:color="auto" w:sz="4" w:space="0"/>
              <w:right w:val="nil"/>
            </w:tcBorders>
            <w:noWrap/>
            <w:vAlign w:val="center"/>
          </w:tcPr>
          <w:p>
            <w:pPr>
              <w:widowControl/>
              <w:spacing w:line="200" w:lineRule="exact"/>
              <w:jc w:val="center"/>
              <w:rPr>
                <w:color w:val="000000"/>
                <w:kern w:val="0"/>
                <w:sz w:val="22"/>
              </w:rPr>
            </w:pPr>
            <w:r>
              <w:rPr>
                <w:color w:val="000000"/>
                <w:kern w:val="0"/>
                <w:sz w:val="22"/>
              </w:rPr>
              <w:t xml:space="preserve">（  </w:t>
            </w:r>
            <w:r>
              <w:rPr>
                <w:rFonts w:hint="eastAsia"/>
                <w:color w:val="000000"/>
                <w:kern w:val="0"/>
                <w:sz w:val="22"/>
              </w:rPr>
              <w:t>2019</w:t>
            </w:r>
            <w:r>
              <w:rPr>
                <w:color w:val="000000"/>
                <w:kern w:val="0"/>
                <w:sz w:val="22"/>
              </w:rPr>
              <w:t xml:space="preserve"> 年度）</w:t>
            </w:r>
          </w:p>
        </w:tc>
      </w:tr>
      <w:tr>
        <w:tblPrEx>
          <w:tblCellMar>
            <w:top w:w="0" w:type="dxa"/>
            <w:left w:w="108" w:type="dxa"/>
            <w:bottom w:w="0" w:type="dxa"/>
            <w:right w:w="108" w:type="dxa"/>
          </w:tblCellMar>
        </w:tblPrEx>
        <w:trPr>
          <w:trHeight w:val="480" w:hRule="atLeast"/>
          <w:jc w:val="center"/>
        </w:trPr>
        <w:tc>
          <w:tcPr>
            <w:tcW w:w="1073" w:type="dxa"/>
            <w:tcBorders>
              <w:top w:val="nil"/>
              <w:left w:val="single" w:color="auto" w:sz="4" w:space="0"/>
              <w:bottom w:val="single" w:color="auto" w:sz="4" w:space="0"/>
              <w:right w:val="single" w:color="auto" w:sz="4" w:space="0"/>
            </w:tcBorders>
            <w:noWrap w:val="0"/>
            <w:vAlign w:val="center"/>
          </w:tcPr>
          <w:p>
            <w:pPr>
              <w:widowControl/>
              <w:spacing w:line="200" w:lineRule="exact"/>
              <w:jc w:val="center"/>
              <w:rPr>
                <w:rFonts w:hint="eastAsia" w:ascii="华文仿宋" w:hAnsi="华文仿宋" w:eastAsia="华文仿宋" w:cs="华文仿宋"/>
                <w:color w:val="000000"/>
                <w:kern w:val="0"/>
                <w:sz w:val="21"/>
                <w:szCs w:val="21"/>
              </w:rPr>
            </w:pPr>
            <w:r>
              <w:rPr>
                <w:rFonts w:hint="eastAsia" w:ascii="华文仿宋" w:hAnsi="华文仿宋" w:eastAsia="华文仿宋" w:cs="华文仿宋"/>
                <w:color w:val="000000"/>
                <w:kern w:val="0"/>
                <w:sz w:val="21"/>
                <w:szCs w:val="21"/>
              </w:rPr>
              <w:t>项目支</w:t>
            </w:r>
          </w:p>
          <w:p>
            <w:pPr>
              <w:widowControl/>
              <w:spacing w:line="200" w:lineRule="exact"/>
              <w:jc w:val="center"/>
              <w:rPr>
                <w:rFonts w:hint="eastAsia" w:ascii="华文仿宋" w:hAnsi="华文仿宋" w:eastAsia="华文仿宋" w:cs="华文仿宋"/>
                <w:color w:val="000000"/>
                <w:kern w:val="0"/>
                <w:sz w:val="21"/>
                <w:szCs w:val="21"/>
              </w:rPr>
            </w:pPr>
            <w:r>
              <w:rPr>
                <w:rFonts w:hint="eastAsia" w:ascii="华文仿宋" w:hAnsi="华文仿宋" w:eastAsia="华文仿宋" w:cs="华文仿宋"/>
                <w:color w:val="000000"/>
                <w:kern w:val="0"/>
                <w:sz w:val="21"/>
                <w:szCs w:val="21"/>
              </w:rPr>
              <w:t>出名称</w:t>
            </w:r>
          </w:p>
        </w:tc>
        <w:tc>
          <w:tcPr>
            <w:tcW w:w="8017" w:type="dxa"/>
            <w:gridSpan w:val="9"/>
            <w:tcBorders>
              <w:top w:val="single" w:color="auto" w:sz="4" w:space="0"/>
              <w:left w:val="nil"/>
              <w:bottom w:val="single" w:color="auto" w:sz="4" w:space="0"/>
              <w:right w:val="single" w:color="000000" w:sz="4" w:space="0"/>
            </w:tcBorders>
            <w:noWrap w:val="0"/>
            <w:vAlign w:val="center"/>
          </w:tcPr>
          <w:p>
            <w:pPr>
              <w:widowControl/>
              <w:spacing w:line="200" w:lineRule="exact"/>
              <w:jc w:val="center"/>
              <w:rPr>
                <w:rFonts w:hint="eastAsia" w:ascii="华文仿宋" w:hAnsi="华文仿宋" w:eastAsia="华文仿宋" w:cs="华文仿宋"/>
                <w:color w:val="000000"/>
                <w:kern w:val="0"/>
                <w:sz w:val="21"/>
                <w:szCs w:val="21"/>
              </w:rPr>
            </w:pPr>
            <w:r>
              <w:rPr>
                <w:rFonts w:hint="eastAsia" w:ascii="华文仿宋" w:hAnsi="华文仿宋" w:eastAsia="华文仿宋" w:cs="华文仿宋"/>
                <w:color w:val="000000"/>
                <w:sz w:val="21"/>
                <w:szCs w:val="21"/>
              </w:rPr>
              <w:t>炎陵县病死畜禽无害化处理中心建设和养殖业发展布局调整栏舍、畜禽补偿项目</w:t>
            </w:r>
          </w:p>
        </w:tc>
      </w:tr>
      <w:tr>
        <w:tblPrEx>
          <w:tblCellMar>
            <w:top w:w="0" w:type="dxa"/>
            <w:left w:w="108" w:type="dxa"/>
            <w:bottom w:w="0" w:type="dxa"/>
            <w:right w:w="108" w:type="dxa"/>
          </w:tblCellMar>
        </w:tblPrEx>
        <w:trPr>
          <w:trHeight w:val="340" w:hRule="atLeast"/>
          <w:jc w:val="center"/>
        </w:trPr>
        <w:tc>
          <w:tcPr>
            <w:tcW w:w="1073" w:type="dxa"/>
            <w:tcBorders>
              <w:top w:val="nil"/>
              <w:left w:val="single" w:color="auto" w:sz="4" w:space="0"/>
              <w:bottom w:val="single" w:color="auto" w:sz="4" w:space="0"/>
              <w:right w:val="single" w:color="auto" w:sz="4" w:space="0"/>
            </w:tcBorders>
            <w:noWrap w:val="0"/>
            <w:vAlign w:val="center"/>
          </w:tcPr>
          <w:p>
            <w:pPr>
              <w:widowControl/>
              <w:spacing w:line="200" w:lineRule="exact"/>
              <w:jc w:val="left"/>
              <w:rPr>
                <w:rFonts w:hint="eastAsia" w:ascii="华文仿宋" w:hAnsi="华文仿宋" w:eastAsia="华文仿宋" w:cs="华文仿宋"/>
                <w:color w:val="000000"/>
                <w:kern w:val="0"/>
                <w:sz w:val="21"/>
                <w:szCs w:val="21"/>
              </w:rPr>
            </w:pPr>
            <w:r>
              <w:rPr>
                <w:rFonts w:hint="eastAsia" w:ascii="华文仿宋" w:hAnsi="华文仿宋" w:eastAsia="华文仿宋" w:cs="华文仿宋"/>
                <w:color w:val="000000"/>
                <w:kern w:val="0"/>
                <w:sz w:val="21"/>
                <w:szCs w:val="21"/>
              </w:rPr>
              <w:t>主管部门</w:t>
            </w:r>
          </w:p>
        </w:tc>
        <w:tc>
          <w:tcPr>
            <w:tcW w:w="4725" w:type="dxa"/>
            <w:gridSpan w:val="5"/>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hint="eastAsia" w:ascii="华文仿宋" w:hAnsi="华文仿宋" w:eastAsia="华文仿宋" w:cs="华文仿宋"/>
                <w:color w:val="000000"/>
                <w:kern w:val="0"/>
                <w:sz w:val="21"/>
                <w:szCs w:val="21"/>
              </w:rPr>
            </w:pPr>
            <w:r>
              <w:rPr>
                <w:rFonts w:hint="eastAsia" w:ascii="华文仿宋" w:hAnsi="华文仿宋" w:eastAsia="华文仿宋" w:cs="华文仿宋"/>
                <w:color w:val="000000"/>
                <w:kern w:val="0"/>
                <w:sz w:val="21"/>
                <w:szCs w:val="21"/>
              </w:rPr>
              <w:t>　炎陵县农业农村局</w:t>
            </w:r>
          </w:p>
        </w:tc>
        <w:tc>
          <w:tcPr>
            <w:tcW w:w="832" w:type="dxa"/>
            <w:tcBorders>
              <w:top w:val="single" w:color="auto" w:sz="4" w:space="0"/>
              <w:left w:val="nil"/>
              <w:bottom w:val="single" w:color="auto" w:sz="4" w:space="0"/>
              <w:right w:val="single" w:color="000000" w:sz="4" w:space="0"/>
            </w:tcBorders>
            <w:noWrap w:val="0"/>
            <w:vAlign w:val="center"/>
          </w:tcPr>
          <w:p>
            <w:pPr>
              <w:widowControl/>
              <w:spacing w:line="200" w:lineRule="exact"/>
              <w:jc w:val="center"/>
              <w:rPr>
                <w:rFonts w:hint="eastAsia" w:ascii="华文仿宋" w:hAnsi="华文仿宋" w:eastAsia="华文仿宋" w:cs="华文仿宋"/>
                <w:color w:val="000000"/>
                <w:kern w:val="0"/>
                <w:sz w:val="21"/>
                <w:szCs w:val="21"/>
              </w:rPr>
            </w:pPr>
            <w:r>
              <w:rPr>
                <w:rFonts w:hint="eastAsia" w:ascii="华文仿宋" w:hAnsi="华文仿宋" w:eastAsia="华文仿宋" w:cs="华文仿宋"/>
                <w:color w:val="000000"/>
                <w:kern w:val="0"/>
                <w:sz w:val="21"/>
                <w:szCs w:val="21"/>
              </w:rPr>
              <w:t>实施单位</w:t>
            </w:r>
          </w:p>
        </w:tc>
        <w:tc>
          <w:tcPr>
            <w:tcW w:w="2460" w:type="dxa"/>
            <w:gridSpan w:val="3"/>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hint="eastAsia" w:ascii="华文仿宋" w:hAnsi="华文仿宋" w:eastAsia="华文仿宋" w:cs="华文仿宋"/>
                <w:color w:val="000000"/>
                <w:kern w:val="0"/>
                <w:sz w:val="21"/>
                <w:szCs w:val="21"/>
              </w:rPr>
            </w:pPr>
            <w:r>
              <w:rPr>
                <w:rFonts w:hint="eastAsia" w:ascii="华文仿宋" w:hAnsi="华文仿宋" w:eastAsia="华文仿宋" w:cs="华文仿宋"/>
                <w:color w:val="000000"/>
                <w:kern w:val="0"/>
                <w:sz w:val="21"/>
                <w:szCs w:val="21"/>
              </w:rPr>
              <w:t>炎陵县畜牧水产事务中心</w:t>
            </w:r>
          </w:p>
        </w:tc>
      </w:tr>
      <w:tr>
        <w:tblPrEx>
          <w:tblCellMar>
            <w:top w:w="0" w:type="dxa"/>
            <w:left w:w="108" w:type="dxa"/>
            <w:bottom w:w="0" w:type="dxa"/>
            <w:right w:w="108" w:type="dxa"/>
          </w:tblCellMar>
        </w:tblPrEx>
        <w:trPr>
          <w:trHeight w:val="490" w:hRule="atLeast"/>
          <w:jc w:val="center"/>
        </w:trPr>
        <w:tc>
          <w:tcPr>
            <w:tcW w:w="1073" w:type="dxa"/>
            <w:vMerge w:val="restart"/>
            <w:tcBorders>
              <w:top w:val="nil"/>
              <w:left w:val="single" w:color="auto" w:sz="4" w:space="0"/>
              <w:bottom w:val="single" w:color="000000" w:sz="4" w:space="0"/>
              <w:right w:val="single" w:color="auto" w:sz="4" w:space="0"/>
            </w:tcBorders>
            <w:noWrap w:val="0"/>
            <w:vAlign w:val="center"/>
          </w:tcPr>
          <w:p>
            <w:pPr>
              <w:widowControl/>
              <w:spacing w:line="200" w:lineRule="exact"/>
              <w:jc w:val="center"/>
              <w:rPr>
                <w:rFonts w:hint="eastAsia" w:ascii="华文仿宋" w:hAnsi="华文仿宋" w:eastAsia="华文仿宋" w:cs="华文仿宋"/>
                <w:color w:val="000000"/>
                <w:kern w:val="0"/>
                <w:sz w:val="21"/>
                <w:szCs w:val="21"/>
              </w:rPr>
            </w:pPr>
            <w:r>
              <w:rPr>
                <w:rFonts w:hint="eastAsia" w:ascii="华文仿宋" w:hAnsi="华文仿宋" w:eastAsia="华文仿宋" w:cs="华文仿宋"/>
                <w:color w:val="000000"/>
                <w:kern w:val="0"/>
                <w:sz w:val="21"/>
                <w:szCs w:val="21"/>
              </w:rPr>
              <w:t>项目资金</w:t>
            </w:r>
            <w:r>
              <w:rPr>
                <w:rFonts w:hint="eastAsia" w:ascii="华文仿宋" w:hAnsi="华文仿宋" w:eastAsia="华文仿宋" w:cs="华文仿宋"/>
                <w:color w:val="000000"/>
                <w:kern w:val="0"/>
                <w:sz w:val="21"/>
                <w:szCs w:val="21"/>
              </w:rPr>
              <w:br w:type="textWrapping"/>
            </w:r>
            <w:r>
              <w:rPr>
                <w:rFonts w:hint="eastAsia" w:ascii="华文仿宋" w:hAnsi="华文仿宋" w:eastAsia="华文仿宋" w:cs="华文仿宋"/>
                <w:color w:val="000000"/>
                <w:kern w:val="0"/>
                <w:sz w:val="21"/>
                <w:szCs w:val="21"/>
              </w:rPr>
              <w:t>（万元）</w:t>
            </w:r>
          </w:p>
        </w:tc>
        <w:tc>
          <w:tcPr>
            <w:tcW w:w="1537" w:type="dxa"/>
            <w:gridSpan w:val="2"/>
            <w:tcBorders>
              <w:top w:val="nil"/>
              <w:left w:val="nil"/>
              <w:bottom w:val="single" w:color="auto" w:sz="4" w:space="0"/>
              <w:right w:val="single" w:color="auto" w:sz="4" w:space="0"/>
            </w:tcBorders>
            <w:noWrap w:val="0"/>
            <w:vAlign w:val="center"/>
          </w:tcPr>
          <w:p>
            <w:pPr>
              <w:widowControl/>
              <w:spacing w:line="200" w:lineRule="exact"/>
              <w:jc w:val="center"/>
              <w:rPr>
                <w:rFonts w:hint="eastAsia" w:ascii="华文仿宋" w:hAnsi="华文仿宋" w:eastAsia="华文仿宋" w:cs="华文仿宋"/>
                <w:color w:val="000000"/>
                <w:kern w:val="0"/>
                <w:sz w:val="21"/>
                <w:szCs w:val="21"/>
              </w:rPr>
            </w:pPr>
          </w:p>
        </w:tc>
        <w:tc>
          <w:tcPr>
            <w:tcW w:w="2408" w:type="dxa"/>
            <w:gridSpan w:val="2"/>
            <w:tcBorders>
              <w:top w:val="nil"/>
              <w:left w:val="nil"/>
              <w:bottom w:val="single" w:color="auto" w:sz="4" w:space="0"/>
              <w:right w:val="single" w:color="auto" w:sz="4" w:space="0"/>
            </w:tcBorders>
            <w:noWrap w:val="0"/>
            <w:vAlign w:val="center"/>
          </w:tcPr>
          <w:p>
            <w:pPr>
              <w:widowControl/>
              <w:spacing w:line="200" w:lineRule="exact"/>
              <w:jc w:val="center"/>
              <w:rPr>
                <w:rFonts w:hint="eastAsia" w:ascii="华文仿宋" w:hAnsi="华文仿宋" w:eastAsia="华文仿宋" w:cs="华文仿宋"/>
                <w:color w:val="000000"/>
                <w:kern w:val="0"/>
                <w:sz w:val="21"/>
                <w:szCs w:val="21"/>
              </w:rPr>
            </w:pPr>
            <w:r>
              <w:rPr>
                <w:rFonts w:hint="eastAsia" w:ascii="华文仿宋" w:hAnsi="华文仿宋" w:eastAsia="华文仿宋" w:cs="华文仿宋"/>
                <w:color w:val="000000"/>
                <w:kern w:val="0"/>
                <w:sz w:val="21"/>
                <w:szCs w:val="21"/>
              </w:rPr>
              <w:t>年初预算数</w:t>
            </w:r>
          </w:p>
        </w:tc>
        <w:tc>
          <w:tcPr>
            <w:tcW w:w="780" w:type="dxa"/>
            <w:tcBorders>
              <w:top w:val="nil"/>
              <w:left w:val="nil"/>
              <w:bottom w:val="single" w:color="auto" w:sz="4" w:space="0"/>
              <w:right w:val="single" w:color="auto" w:sz="4" w:space="0"/>
            </w:tcBorders>
            <w:noWrap w:val="0"/>
            <w:vAlign w:val="center"/>
          </w:tcPr>
          <w:p>
            <w:pPr>
              <w:widowControl/>
              <w:spacing w:line="200" w:lineRule="exact"/>
              <w:jc w:val="center"/>
              <w:rPr>
                <w:rFonts w:hint="eastAsia" w:ascii="华文仿宋" w:hAnsi="华文仿宋" w:eastAsia="华文仿宋" w:cs="华文仿宋"/>
                <w:color w:val="000000"/>
                <w:kern w:val="0"/>
                <w:sz w:val="21"/>
                <w:szCs w:val="21"/>
              </w:rPr>
            </w:pPr>
            <w:r>
              <w:rPr>
                <w:rFonts w:hint="eastAsia" w:ascii="华文仿宋" w:hAnsi="华文仿宋" w:eastAsia="华文仿宋" w:cs="华文仿宋"/>
                <w:color w:val="000000"/>
                <w:kern w:val="0"/>
                <w:sz w:val="21"/>
                <w:szCs w:val="21"/>
              </w:rPr>
              <w:t>全年预算数</w:t>
            </w:r>
          </w:p>
        </w:tc>
        <w:tc>
          <w:tcPr>
            <w:tcW w:w="832" w:type="dxa"/>
            <w:tcBorders>
              <w:top w:val="nil"/>
              <w:left w:val="nil"/>
              <w:bottom w:val="single" w:color="auto" w:sz="4" w:space="0"/>
              <w:right w:val="single" w:color="auto" w:sz="4" w:space="0"/>
            </w:tcBorders>
            <w:noWrap w:val="0"/>
            <w:vAlign w:val="center"/>
          </w:tcPr>
          <w:p>
            <w:pPr>
              <w:spacing w:line="200" w:lineRule="exact"/>
              <w:jc w:val="center"/>
              <w:rPr>
                <w:rFonts w:hint="eastAsia" w:ascii="华文仿宋" w:hAnsi="华文仿宋" w:eastAsia="华文仿宋" w:cs="华文仿宋"/>
                <w:sz w:val="21"/>
                <w:szCs w:val="21"/>
              </w:rPr>
            </w:pPr>
            <w:r>
              <w:rPr>
                <w:rFonts w:hint="eastAsia" w:ascii="华文仿宋" w:hAnsi="华文仿宋" w:eastAsia="华文仿宋" w:cs="华文仿宋"/>
                <w:sz w:val="21"/>
                <w:szCs w:val="21"/>
              </w:rPr>
              <w:t>全年执行数</w:t>
            </w:r>
          </w:p>
        </w:tc>
        <w:tc>
          <w:tcPr>
            <w:tcW w:w="653" w:type="dxa"/>
            <w:tcBorders>
              <w:top w:val="nil"/>
              <w:left w:val="nil"/>
              <w:bottom w:val="single" w:color="auto" w:sz="4" w:space="0"/>
              <w:right w:val="single" w:color="auto" w:sz="4" w:space="0"/>
            </w:tcBorders>
            <w:noWrap w:val="0"/>
            <w:vAlign w:val="center"/>
          </w:tcPr>
          <w:p>
            <w:pPr>
              <w:spacing w:line="200" w:lineRule="exact"/>
              <w:jc w:val="center"/>
              <w:rPr>
                <w:rFonts w:hint="eastAsia" w:ascii="华文仿宋" w:hAnsi="华文仿宋" w:eastAsia="华文仿宋" w:cs="华文仿宋"/>
                <w:sz w:val="21"/>
                <w:szCs w:val="21"/>
              </w:rPr>
            </w:pPr>
            <w:r>
              <w:rPr>
                <w:rFonts w:hint="eastAsia" w:ascii="华文仿宋" w:hAnsi="华文仿宋" w:eastAsia="华文仿宋" w:cs="华文仿宋"/>
                <w:sz w:val="21"/>
                <w:szCs w:val="21"/>
              </w:rPr>
              <w:t>分值</w:t>
            </w:r>
          </w:p>
        </w:tc>
        <w:tc>
          <w:tcPr>
            <w:tcW w:w="780" w:type="dxa"/>
            <w:tcBorders>
              <w:top w:val="nil"/>
              <w:left w:val="nil"/>
              <w:bottom w:val="single" w:color="auto" w:sz="4" w:space="0"/>
              <w:right w:val="single" w:color="auto" w:sz="4" w:space="0"/>
            </w:tcBorders>
            <w:noWrap w:val="0"/>
            <w:vAlign w:val="center"/>
          </w:tcPr>
          <w:p>
            <w:pPr>
              <w:spacing w:line="200" w:lineRule="exact"/>
              <w:jc w:val="center"/>
              <w:rPr>
                <w:rFonts w:hint="eastAsia" w:ascii="华文仿宋" w:hAnsi="华文仿宋" w:eastAsia="华文仿宋" w:cs="华文仿宋"/>
                <w:sz w:val="21"/>
                <w:szCs w:val="21"/>
              </w:rPr>
            </w:pPr>
            <w:r>
              <w:rPr>
                <w:rFonts w:hint="eastAsia" w:ascii="华文仿宋" w:hAnsi="华文仿宋" w:eastAsia="华文仿宋" w:cs="华文仿宋"/>
                <w:sz w:val="21"/>
                <w:szCs w:val="21"/>
              </w:rPr>
              <w:t>执行率</w:t>
            </w:r>
          </w:p>
        </w:tc>
        <w:tc>
          <w:tcPr>
            <w:tcW w:w="1027" w:type="dxa"/>
            <w:tcBorders>
              <w:top w:val="nil"/>
              <w:left w:val="nil"/>
              <w:bottom w:val="single" w:color="auto" w:sz="4" w:space="0"/>
              <w:right w:val="single" w:color="auto" w:sz="4" w:space="0"/>
            </w:tcBorders>
            <w:noWrap w:val="0"/>
            <w:vAlign w:val="center"/>
          </w:tcPr>
          <w:p>
            <w:pPr>
              <w:spacing w:line="200" w:lineRule="exact"/>
              <w:jc w:val="center"/>
              <w:rPr>
                <w:rFonts w:hint="eastAsia" w:ascii="华文仿宋" w:hAnsi="华文仿宋" w:eastAsia="华文仿宋" w:cs="华文仿宋"/>
                <w:sz w:val="21"/>
                <w:szCs w:val="21"/>
              </w:rPr>
            </w:pPr>
            <w:r>
              <w:rPr>
                <w:rFonts w:hint="eastAsia" w:ascii="华文仿宋" w:hAnsi="华文仿宋" w:eastAsia="华文仿宋" w:cs="华文仿宋"/>
                <w:sz w:val="21"/>
                <w:szCs w:val="21"/>
              </w:rPr>
              <w:t>得分</w:t>
            </w:r>
          </w:p>
        </w:tc>
      </w:tr>
      <w:tr>
        <w:tblPrEx>
          <w:tblCellMar>
            <w:top w:w="0" w:type="dxa"/>
            <w:left w:w="108" w:type="dxa"/>
            <w:bottom w:w="0" w:type="dxa"/>
            <w:right w:w="108" w:type="dxa"/>
          </w:tblCellMar>
        </w:tblPrEx>
        <w:trPr>
          <w:trHeight w:val="340" w:hRule="atLeast"/>
          <w:jc w:val="center"/>
        </w:trPr>
        <w:tc>
          <w:tcPr>
            <w:tcW w:w="1073" w:type="dxa"/>
            <w:vMerge w:val="continue"/>
            <w:tcBorders>
              <w:top w:val="nil"/>
              <w:left w:val="single" w:color="auto" w:sz="4" w:space="0"/>
              <w:bottom w:val="single" w:color="000000" w:sz="4" w:space="0"/>
              <w:right w:val="single" w:color="auto" w:sz="4" w:space="0"/>
            </w:tcBorders>
            <w:noWrap w:val="0"/>
            <w:vAlign w:val="center"/>
          </w:tcPr>
          <w:p>
            <w:pPr>
              <w:widowControl/>
              <w:spacing w:line="200" w:lineRule="exact"/>
              <w:jc w:val="left"/>
              <w:rPr>
                <w:rFonts w:hint="eastAsia" w:ascii="华文仿宋" w:hAnsi="华文仿宋" w:eastAsia="华文仿宋" w:cs="华文仿宋"/>
                <w:color w:val="000000"/>
                <w:kern w:val="0"/>
                <w:sz w:val="21"/>
                <w:szCs w:val="21"/>
              </w:rPr>
            </w:pPr>
          </w:p>
        </w:tc>
        <w:tc>
          <w:tcPr>
            <w:tcW w:w="1537" w:type="dxa"/>
            <w:gridSpan w:val="2"/>
            <w:tcBorders>
              <w:top w:val="nil"/>
              <w:left w:val="nil"/>
              <w:bottom w:val="single" w:color="auto" w:sz="4" w:space="0"/>
              <w:right w:val="single" w:color="auto" w:sz="4" w:space="0"/>
            </w:tcBorders>
            <w:noWrap w:val="0"/>
            <w:vAlign w:val="center"/>
          </w:tcPr>
          <w:p>
            <w:pPr>
              <w:widowControl/>
              <w:spacing w:line="200" w:lineRule="exact"/>
              <w:jc w:val="left"/>
              <w:rPr>
                <w:rFonts w:hint="eastAsia" w:ascii="华文仿宋" w:hAnsi="华文仿宋" w:eastAsia="华文仿宋" w:cs="华文仿宋"/>
                <w:color w:val="000000"/>
                <w:kern w:val="0"/>
                <w:sz w:val="21"/>
                <w:szCs w:val="21"/>
              </w:rPr>
            </w:pPr>
            <w:r>
              <w:rPr>
                <w:rFonts w:hint="eastAsia" w:ascii="华文仿宋" w:hAnsi="华文仿宋" w:eastAsia="华文仿宋" w:cs="华文仿宋"/>
                <w:color w:val="000000"/>
                <w:kern w:val="0"/>
                <w:sz w:val="21"/>
                <w:szCs w:val="21"/>
              </w:rPr>
              <w:t>年度资金总额　</w:t>
            </w:r>
          </w:p>
        </w:tc>
        <w:tc>
          <w:tcPr>
            <w:tcW w:w="2408" w:type="dxa"/>
            <w:gridSpan w:val="2"/>
            <w:tcBorders>
              <w:top w:val="nil"/>
              <w:left w:val="nil"/>
              <w:bottom w:val="single" w:color="auto" w:sz="4" w:space="0"/>
              <w:right w:val="single" w:color="auto" w:sz="4" w:space="0"/>
            </w:tcBorders>
            <w:noWrap w:val="0"/>
            <w:vAlign w:val="center"/>
          </w:tcPr>
          <w:p>
            <w:pPr>
              <w:widowControl/>
              <w:spacing w:line="200" w:lineRule="exact"/>
              <w:jc w:val="center"/>
              <w:rPr>
                <w:rFonts w:hint="default" w:ascii="华文仿宋" w:hAnsi="华文仿宋" w:eastAsia="华文仿宋" w:cs="华文仿宋"/>
                <w:color w:val="000000"/>
                <w:kern w:val="0"/>
                <w:sz w:val="21"/>
                <w:szCs w:val="21"/>
                <w:lang w:val="en-US" w:eastAsia="zh-CN"/>
              </w:rPr>
            </w:pPr>
            <w:r>
              <w:rPr>
                <w:rFonts w:hint="eastAsia" w:ascii="华文仿宋" w:hAnsi="华文仿宋" w:eastAsia="华文仿宋" w:cs="华文仿宋"/>
                <w:color w:val="000000"/>
                <w:kern w:val="0"/>
                <w:sz w:val="21"/>
                <w:szCs w:val="21"/>
                <w:lang w:val="en-US" w:eastAsia="zh-CN"/>
              </w:rPr>
              <w:t>133.73</w:t>
            </w:r>
          </w:p>
        </w:tc>
        <w:tc>
          <w:tcPr>
            <w:tcW w:w="780" w:type="dxa"/>
            <w:tcBorders>
              <w:top w:val="nil"/>
              <w:left w:val="nil"/>
              <w:bottom w:val="single" w:color="auto" w:sz="4" w:space="0"/>
              <w:right w:val="single" w:color="auto" w:sz="4" w:space="0"/>
            </w:tcBorders>
            <w:noWrap w:val="0"/>
            <w:vAlign w:val="center"/>
          </w:tcPr>
          <w:p>
            <w:pPr>
              <w:widowControl/>
              <w:spacing w:line="200" w:lineRule="exact"/>
              <w:jc w:val="center"/>
              <w:rPr>
                <w:rFonts w:hint="default" w:ascii="华文仿宋" w:hAnsi="华文仿宋" w:eastAsia="华文仿宋" w:cs="华文仿宋"/>
                <w:color w:val="000000"/>
                <w:kern w:val="0"/>
                <w:sz w:val="21"/>
                <w:szCs w:val="21"/>
                <w:lang w:val="en-US" w:eastAsia="zh-CN"/>
              </w:rPr>
            </w:pPr>
            <w:r>
              <w:rPr>
                <w:rFonts w:hint="eastAsia" w:ascii="华文仿宋" w:hAnsi="华文仿宋" w:eastAsia="华文仿宋" w:cs="华文仿宋"/>
                <w:color w:val="000000"/>
                <w:kern w:val="0"/>
                <w:sz w:val="21"/>
                <w:szCs w:val="21"/>
                <w:lang w:val="en-US" w:eastAsia="zh-CN"/>
              </w:rPr>
              <w:t>133.73</w:t>
            </w:r>
          </w:p>
        </w:tc>
        <w:tc>
          <w:tcPr>
            <w:tcW w:w="832" w:type="dxa"/>
            <w:tcBorders>
              <w:top w:val="nil"/>
              <w:left w:val="nil"/>
              <w:bottom w:val="single" w:color="auto" w:sz="4" w:space="0"/>
              <w:right w:val="single" w:color="auto" w:sz="4" w:space="0"/>
            </w:tcBorders>
            <w:noWrap w:val="0"/>
            <w:vAlign w:val="center"/>
          </w:tcPr>
          <w:p>
            <w:pPr>
              <w:widowControl/>
              <w:spacing w:line="200" w:lineRule="exact"/>
              <w:jc w:val="center"/>
              <w:rPr>
                <w:rFonts w:hint="default" w:ascii="华文仿宋" w:hAnsi="华文仿宋" w:eastAsia="华文仿宋" w:cs="华文仿宋"/>
                <w:color w:val="000000"/>
                <w:kern w:val="0"/>
                <w:sz w:val="21"/>
                <w:szCs w:val="21"/>
                <w:lang w:val="en-US" w:eastAsia="zh-CN"/>
              </w:rPr>
            </w:pPr>
            <w:r>
              <w:rPr>
                <w:rFonts w:hint="eastAsia" w:ascii="华文仿宋" w:hAnsi="华文仿宋" w:eastAsia="华文仿宋" w:cs="华文仿宋"/>
                <w:color w:val="000000"/>
                <w:kern w:val="0"/>
                <w:sz w:val="21"/>
                <w:szCs w:val="21"/>
                <w:lang w:val="en-US" w:eastAsia="zh-CN"/>
              </w:rPr>
              <w:t>29.26</w:t>
            </w:r>
          </w:p>
        </w:tc>
        <w:tc>
          <w:tcPr>
            <w:tcW w:w="653" w:type="dxa"/>
            <w:tcBorders>
              <w:top w:val="nil"/>
              <w:left w:val="nil"/>
              <w:bottom w:val="single" w:color="auto" w:sz="4" w:space="0"/>
              <w:right w:val="single" w:color="auto" w:sz="4" w:space="0"/>
            </w:tcBorders>
            <w:noWrap w:val="0"/>
            <w:vAlign w:val="center"/>
          </w:tcPr>
          <w:p>
            <w:pPr>
              <w:widowControl/>
              <w:spacing w:line="200" w:lineRule="exact"/>
              <w:jc w:val="center"/>
              <w:rPr>
                <w:rFonts w:hint="eastAsia" w:ascii="华文仿宋" w:hAnsi="华文仿宋" w:eastAsia="华文仿宋" w:cs="华文仿宋"/>
                <w:color w:val="000000"/>
                <w:kern w:val="0"/>
                <w:sz w:val="21"/>
                <w:szCs w:val="21"/>
              </w:rPr>
            </w:pPr>
            <w:r>
              <w:rPr>
                <w:rFonts w:hint="eastAsia" w:ascii="华文仿宋" w:hAnsi="华文仿宋" w:eastAsia="华文仿宋" w:cs="华文仿宋"/>
                <w:color w:val="000000"/>
                <w:kern w:val="0"/>
                <w:sz w:val="21"/>
                <w:szCs w:val="21"/>
              </w:rPr>
              <w:t>10</w:t>
            </w:r>
          </w:p>
        </w:tc>
        <w:tc>
          <w:tcPr>
            <w:tcW w:w="780" w:type="dxa"/>
            <w:tcBorders>
              <w:top w:val="nil"/>
              <w:left w:val="nil"/>
              <w:bottom w:val="single" w:color="auto" w:sz="4" w:space="0"/>
              <w:right w:val="single" w:color="auto" w:sz="4" w:space="0"/>
            </w:tcBorders>
            <w:noWrap w:val="0"/>
            <w:vAlign w:val="center"/>
          </w:tcPr>
          <w:p>
            <w:pPr>
              <w:widowControl/>
              <w:spacing w:line="200" w:lineRule="exact"/>
              <w:jc w:val="center"/>
              <w:rPr>
                <w:rFonts w:hint="eastAsia" w:ascii="华文仿宋" w:hAnsi="华文仿宋" w:eastAsia="华文仿宋" w:cs="华文仿宋"/>
                <w:color w:val="000000"/>
                <w:kern w:val="0"/>
                <w:sz w:val="21"/>
                <w:szCs w:val="21"/>
              </w:rPr>
            </w:pPr>
            <w:r>
              <w:rPr>
                <w:rFonts w:hint="eastAsia" w:ascii="华文仿宋" w:hAnsi="华文仿宋" w:eastAsia="华文仿宋" w:cs="华文仿宋"/>
                <w:color w:val="000000"/>
                <w:kern w:val="0"/>
                <w:sz w:val="21"/>
                <w:szCs w:val="21"/>
                <w:lang w:val="en-US" w:eastAsia="zh-CN"/>
              </w:rPr>
              <w:t>21.8</w:t>
            </w:r>
            <w:r>
              <w:rPr>
                <w:rFonts w:hint="eastAsia" w:ascii="华文仿宋" w:hAnsi="华文仿宋" w:eastAsia="华文仿宋" w:cs="华文仿宋"/>
                <w:color w:val="000000"/>
                <w:kern w:val="0"/>
                <w:sz w:val="21"/>
                <w:szCs w:val="21"/>
              </w:rPr>
              <w:t>%</w:t>
            </w:r>
          </w:p>
        </w:tc>
        <w:tc>
          <w:tcPr>
            <w:tcW w:w="1027" w:type="dxa"/>
            <w:tcBorders>
              <w:top w:val="nil"/>
              <w:left w:val="nil"/>
              <w:bottom w:val="single" w:color="auto" w:sz="4" w:space="0"/>
              <w:right w:val="single" w:color="auto" w:sz="4" w:space="0"/>
            </w:tcBorders>
            <w:noWrap w:val="0"/>
            <w:vAlign w:val="center"/>
          </w:tcPr>
          <w:p>
            <w:pPr>
              <w:widowControl/>
              <w:spacing w:line="200" w:lineRule="exact"/>
              <w:jc w:val="center"/>
              <w:rPr>
                <w:rFonts w:hint="default" w:ascii="华文仿宋" w:hAnsi="华文仿宋" w:eastAsia="华文仿宋" w:cs="华文仿宋"/>
                <w:color w:val="000000"/>
                <w:kern w:val="0"/>
                <w:sz w:val="21"/>
                <w:szCs w:val="21"/>
                <w:lang w:val="en-US" w:eastAsia="zh-CN"/>
              </w:rPr>
            </w:pPr>
            <w:r>
              <w:rPr>
                <w:rFonts w:hint="eastAsia" w:ascii="华文仿宋" w:hAnsi="华文仿宋" w:eastAsia="华文仿宋" w:cs="华文仿宋"/>
                <w:color w:val="000000"/>
                <w:kern w:val="0"/>
                <w:sz w:val="21"/>
                <w:szCs w:val="21"/>
                <w:lang w:val="en-US" w:eastAsia="zh-CN"/>
              </w:rPr>
              <w:t>2.2</w:t>
            </w:r>
          </w:p>
        </w:tc>
      </w:tr>
      <w:tr>
        <w:tblPrEx>
          <w:tblCellMar>
            <w:top w:w="0" w:type="dxa"/>
            <w:left w:w="108" w:type="dxa"/>
            <w:bottom w:w="0" w:type="dxa"/>
            <w:right w:w="108" w:type="dxa"/>
          </w:tblCellMar>
        </w:tblPrEx>
        <w:trPr>
          <w:trHeight w:val="385" w:hRule="atLeast"/>
          <w:jc w:val="center"/>
        </w:trPr>
        <w:tc>
          <w:tcPr>
            <w:tcW w:w="1073" w:type="dxa"/>
            <w:vMerge w:val="continue"/>
            <w:tcBorders>
              <w:top w:val="nil"/>
              <w:left w:val="single" w:color="auto" w:sz="4" w:space="0"/>
              <w:bottom w:val="single" w:color="000000" w:sz="4" w:space="0"/>
              <w:right w:val="single" w:color="auto" w:sz="4" w:space="0"/>
            </w:tcBorders>
            <w:noWrap w:val="0"/>
            <w:vAlign w:val="center"/>
          </w:tcPr>
          <w:p>
            <w:pPr>
              <w:widowControl/>
              <w:spacing w:line="200" w:lineRule="exact"/>
              <w:jc w:val="left"/>
              <w:rPr>
                <w:rFonts w:hint="eastAsia" w:ascii="华文仿宋" w:hAnsi="华文仿宋" w:eastAsia="华文仿宋" w:cs="华文仿宋"/>
                <w:color w:val="000000"/>
                <w:kern w:val="0"/>
                <w:sz w:val="21"/>
                <w:szCs w:val="21"/>
              </w:rPr>
            </w:pPr>
          </w:p>
        </w:tc>
        <w:tc>
          <w:tcPr>
            <w:tcW w:w="1537" w:type="dxa"/>
            <w:gridSpan w:val="2"/>
            <w:tcBorders>
              <w:top w:val="nil"/>
              <w:left w:val="nil"/>
              <w:bottom w:val="single" w:color="auto" w:sz="4" w:space="0"/>
              <w:right w:val="single" w:color="auto" w:sz="4" w:space="0"/>
            </w:tcBorders>
            <w:noWrap w:val="0"/>
            <w:vAlign w:val="center"/>
          </w:tcPr>
          <w:p>
            <w:pPr>
              <w:widowControl/>
              <w:spacing w:line="200" w:lineRule="exact"/>
              <w:jc w:val="left"/>
              <w:rPr>
                <w:rFonts w:hint="eastAsia" w:ascii="华文仿宋" w:hAnsi="华文仿宋" w:eastAsia="华文仿宋" w:cs="华文仿宋"/>
                <w:color w:val="000000"/>
                <w:kern w:val="0"/>
                <w:sz w:val="21"/>
                <w:szCs w:val="21"/>
              </w:rPr>
            </w:pPr>
            <w:r>
              <w:rPr>
                <w:rFonts w:hint="eastAsia" w:ascii="华文仿宋" w:hAnsi="华文仿宋" w:eastAsia="华文仿宋" w:cs="华文仿宋"/>
                <w:color w:val="000000"/>
                <w:kern w:val="0"/>
                <w:sz w:val="21"/>
                <w:szCs w:val="21"/>
              </w:rPr>
              <w:t>其中：当年财政拨款　</w:t>
            </w:r>
          </w:p>
        </w:tc>
        <w:tc>
          <w:tcPr>
            <w:tcW w:w="2408" w:type="dxa"/>
            <w:gridSpan w:val="2"/>
            <w:tcBorders>
              <w:top w:val="nil"/>
              <w:left w:val="nil"/>
              <w:bottom w:val="single" w:color="auto" w:sz="4" w:space="0"/>
              <w:right w:val="single" w:color="auto" w:sz="4" w:space="0"/>
            </w:tcBorders>
            <w:noWrap w:val="0"/>
            <w:vAlign w:val="center"/>
          </w:tcPr>
          <w:p>
            <w:pPr>
              <w:widowControl/>
              <w:spacing w:line="200" w:lineRule="exact"/>
              <w:jc w:val="center"/>
              <w:rPr>
                <w:rFonts w:hint="eastAsia" w:ascii="华文仿宋" w:hAnsi="华文仿宋" w:eastAsia="华文仿宋" w:cs="华文仿宋"/>
                <w:color w:val="000000"/>
                <w:kern w:val="0"/>
                <w:sz w:val="21"/>
                <w:szCs w:val="21"/>
              </w:rPr>
            </w:pPr>
          </w:p>
        </w:tc>
        <w:tc>
          <w:tcPr>
            <w:tcW w:w="780" w:type="dxa"/>
            <w:tcBorders>
              <w:top w:val="nil"/>
              <w:left w:val="nil"/>
              <w:bottom w:val="single" w:color="auto" w:sz="4" w:space="0"/>
              <w:right w:val="single" w:color="auto" w:sz="4" w:space="0"/>
            </w:tcBorders>
            <w:noWrap w:val="0"/>
            <w:vAlign w:val="center"/>
          </w:tcPr>
          <w:p>
            <w:pPr>
              <w:widowControl/>
              <w:spacing w:line="200" w:lineRule="exact"/>
              <w:jc w:val="center"/>
              <w:rPr>
                <w:rFonts w:hint="default" w:ascii="华文仿宋" w:hAnsi="华文仿宋" w:eastAsia="华文仿宋" w:cs="华文仿宋"/>
                <w:color w:val="000000"/>
                <w:kern w:val="0"/>
                <w:sz w:val="21"/>
                <w:szCs w:val="21"/>
                <w:lang w:val="en-US" w:eastAsia="zh-CN"/>
              </w:rPr>
            </w:pPr>
          </w:p>
        </w:tc>
        <w:tc>
          <w:tcPr>
            <w:tcW w:w="832" w:type="dxa"/>
            <w:tcBorders>
              <w:top w:val="nil"/>
              <w:left w:val="nil"/>
              <w:bottom w:val="single" w:color="auto" w:sz="4" w:space="0"/>
              <w:right w:val="single" w:color="auto" w:sz="4" w:space="0"/>
            </w:tcBorders>
            <w:noWrap w:val="0"/>
            <w:vAlign w:val="center"/>
          </w:tcPr>
          <w:p>
            <w:pPr>
              <w:widowControl/>
              <w:spacing w:line="200" w:lineRule="exact"/>
              <w:jc w:val="center"/>
              <w:rPr>
                <w:rFonts w:hint="eastAsia" w:ascii="华文仿宋" w:hAnsi="华文仿宋" w:eastAsia="华文仿宋" w:cs="华文仿宋"/>
                <w:color w:val="000000"/>
                <w:kern w:val="0"/>
                <w:sz w:val="21"/>
                <w:szCs w:val="21"/>
              </w:rPr>
            </w:pPr>
          </w:p>
        </w:tc>
        <w:tc>
          <w:tcPr>
            <w:tcW w:w="653" w:type="dxa"/>
            <w:tcBorders>
              <w:top w:val="nil"/>
              <w:left w:val="nil"/>
              <w:bottom w:val="single" w:color="auto" w:sz="4" w:space="0"/>
              <w:right w:val="single" w:color="auto" w:sz="4" w:space="0"/>
            </w:tcBorders>
            <w:noWrap w:val="0"/>
            <w:vAlign w:val="center"/>
          </w:tcPr>
          <w:p>
            <w:pPr>
              <w:widowControl/>
              <w:spacing w:line="200" w:lineRule="exact"/>
              <w:jc w:val="center"/>
              <w:rPr>
                <w:rFonts w:hint="eastAsia" w:ascii="华文仿宋" w:hAnsi="华文仿宋" w:eastAsia="华文仿宋" w:cs="华文仿宋"/>
                <w:color w:val="000000"/>
                <w:kern w:val="0"/>
                <w:sz w:val="21"/>
                <w:szCs w:val="21"/>
                <w:lang w:val="en-US" w:eastAsia="zh-CN"/>
              </w:rPr>
            </w:pPr>
          </w:p>
        </w:tc>
        <w:tc>
          <w:tcPr>
            <w:tcW w:w="780" w:type="dxa"/>
            <w:tcBorders>
              <w:top w:val="nil"/>
              <w:left w:val="nil"/>
              <w:bottom w:val="single" w:color="auto" w:sz="4" w:space="0"/>
              <w:right w:val="single" w:color="auto" w:sz="4" w:space="0"/>
            </w:tcBorders>
            <w:noWrap w:val="0"/>
            <w:vAlign w:val="center"/>
          </w:tcPr>
          <w:p>
            <w:pPr>
              <w:widowControl/>
              <w:spacing w:line="200" w:lineRule="exact"/>
              <w:jc w:val="center"/>
              <w:rPr>
                <w:rFonts w:hint="eastAsia" w:ascii="华文仿宋" w:hAnsi="华文仿宋" w:eastAsia="华文仿宋" w:cs="华文仿宋"/>
                <w:color w:val="000000"/>
                <w:kern w:val="0"/>
                <w:sz w:val="21"/>
                <w:szCs w:val="21"/>
              </w:rPr>
            </w:pPr>
          </w:p>
        </w:tc>
        <w:tc>
          <w:tcPr>
            <w:tcW w:w="1027" w:type="dxa"/>
            <w:tcBorders>
              <w:top w:val="nil"/>
              <w:left w:val="nil"/>
              <w:bottom w:val="single" w:color="auto" w:sz="4" w:space="0"/>
              <w:right w:val="single" w:color="auto" w:sz="4" w:space="0"/>
            </w:tcBorders>
            <w:noWrap w:val="0"/>
            <w:vAlign w:val="center"/>
          </w:tcPr>
          <w:p>
            <w:pPr>
              <w:widowControl/>
              <w:spacing w:line="200" w:lineRule="exact"/>
              <w:jc w:val="center"/>
              <w:rPr>
                <w:rFonts w:hint="default" w:ascii="华文仿宋" w:hAnsi="华文仿宋" w:eastAsia="华文仿宋" w:cs="华文仿宋"/>
                <w:color w:val="000000"/>
                <w:kern w:val="0"/>
                <w:sz w:val="21"/>
                <w:szCs w:val="21"/>
                <w:lang w:val="en-US" w:eastAsia="zh-CN"/>
              </w:rPr>
            </w:pPr>
          </w:p>
        </w:tc>
      </w:tr>
      <w:tr>
        <w:tblPrEx>
          <w:tblCellMar>
            <w:top w:w="0" w:type="dxa"/>
            <w:left w:w="108" w:type="dxa"/>
            <w:bottom w:w="0" w:type="dxa"/>
            <w:right w:w="108" w:type="dxa"/>
          </w:tblCellMar>
        </w:tblPrEx>
        <w:trPr>
          <w:trHeight w:val="340" w:hRule="atLeast"/>
          <w:jc w:val="center"/>
        </w:trPr>
        <w:tc>
          <w:tcPr>
            <w:tcW w:w="1073" w:type="dxa"/>
            <w:vMerge w:val="continue"/>
            <w:tcBorders>
              <w:top w:val="nil"/>
              <w:left w:val="single" w:color="auto" w:sz="4" w:space="0"/>
              <w:bottom w:val="single" w:color="000000" w:sz="4" w:space="0"/>
              <w:right w:val="single" w:color="auto" w:sz="4" w:space="0"/>
            </w:tcBorders>
            <w:noWrap w:val="0"/>
            <w:vAlign w:val="center"/>
          </w:tcPr>
          <w:p>
            <w:pPr>
              <w:widowControl/>
              <w:spacing w:line="200" w:lineRule="exact"/>
              <w:jc w:val="left"/>
              <w:rPr>
                <w:rFonts w:hint="eastAsia" w:ascii="华文仿宋" w:hAnsi="华文仿宋" w:eastAsia="华文仿宋" w:cs="华文仿宋"/>
                <w:color w:val="000000"/>
                <w:kern w:val="0"/>
                <w:sz w:val="21"/>
                <w:szCs w:val="21"/>
              </w:rPr>
            </w:pPr>
            <w:bookmarkStart w:id="0" w:name="_GoBack" w:colFirst="6" w:colLast="6"/>
          </w:p>
        </w:tc>
        <w:tc>
          <w:tcPr>
            <w:tcW w:w="1537" w:type="dxa"/>
            <w:gridSpan w:val="2"/>
            <w:tcBorders>
              <w:top w:val="nil"/>
              <w:left w:val="nil"/>
              <w:bottom w:val="single" w:color="auto" w:sz="4" w:space="0"/>
              <w:right w:val="single" w:color="auto" w:sz="4" w:space="0"/>
            </w:tcBorders>
            <w:noWrap w:val="0"/>
            <w:vAlign w:val="center"/>
          </w:tcPr>
          <w:p>
            <w:pPr>
              <w:widowControl/>
              <w:spacing w:line="200" w:lineRule="exact"/>
              <w:jc w:val="both"/>
              <w:rPr>
                <w:rFonts w:hint="eastAsia" w:ascii="华文仿宋" w:hAnsi="华文仿宋" w:eastAsia="华文仿宋" w:cs="华文仿宋"/>
                <w:color w:val="000000"/>
                <w:kern w:val="0"/>
                <w:sz w:val="21"/>
                <w:szCs w:val="21"/>
              </w:rPr>
            </w:pPr>
            <w:r>
              <w:rPr>
                <w:rFonts w:hint="eastAsia" w:ascii="华文仿宋" w:hAnsi="华文仿宋" w:eastAsia="华文仿宋" w:cs="华文仿宋"/>
                <w:color w:val="000000"/>
                <w:kern w:val="0"/>
                <w:sz w:val="21"/>
                <w:szCs w:val="21"/>
              </w:rPr>
              <w:t>上年结转资金　</w:t>
            </w:r>
          </w:p>
        </w:tc>
        <w:tc>
          <w:tcPr>
            <w:tcW w:w="2408" w:type="dxa"/>
            <w:gridSpan w:val="2"/>
            <w:tcBorders>
              <w:top w:val="nil"/>
              <w:left w:val="nil"/>
              <w:bottom w:val="single" w:color="auto" w:sz="4" w:space="0"/>
              <w:right w:val="single" w:color="auto" w:sz="4" w:space="0"/>
            </w:tcBorders>
            <w:noWrap w:val="0"/>
            <w:vAlign w:val="center"/>
          </w:tcPr>
          <w:p>
            <w:pPr>
              <w:widowControl/>
              <w:spacing w:line="200" w:lineRule="exact"/>
              <w:jc w:val="left"/>
              <w:rPr>
                <w:rFonts w:hint="eastAsia" w:ascii="华文仿宋" w:hAnsi="华文仿宋" w:eastAsia="华文仿宋" w:cs="华文仿宋"/>
                <w:color w:val="000000"/>
                <w:kern w:val="0"/>
                <w:sz w:val="21"/>
                <w:szCs w:val="21"/>
              </w:rPr>
            </w:pPr>
          </w:p>
        </w:tc>
        <w:tc>
          <w:tcPr>
            <w:tcW w:w="780" w:type="dxa"/>
            <w:tcBorders>
              <w:top w:val="nil"/>
              <w:left w:val="nil"/>
              <w:bottom w:val="single" w:color="auto" w:sz="4" w:space="0"/>
              <w:right w:val="single" w:color="auto" w:sz="4" w:space="0"/>
            </w:tcBorders>
            <w:noWrap w:val="0"/>
            <w:vAlign w:val="center"/>
          </w:tcPr>
          <w:p>
            <w:pPr>
              <w:widowControl/>
              <w:spacing w:line="200" w:lineRule="exact"/>
              <w:jc w:val="left"/>
              <w:rPr>
                <w:rFonts w:hint="eastAsia" w:ascii="华文仿宋" w:hAnsi="华文仿宋" w:eastAsia="华文仿宋" w:cs="华文仿宋"/>
                <w:color w:val="000000"/>
                <w:kern w:val="0"/>
                <w:sz w:val="21"/>
                <w:szCs w:val="21"/>
              </w:rPr>
            </w:pPr>
          </w:p>
        </w:tc>
        <w:tc>
          <w:tcPr>
            <w:tcW w:w="832" w:type="dxa"/>
            <w:tcBorders>
              <w:top w:val="nil"/>
              <w:left w:val="nil"/>
              <w:bottom w:val="single" w:color="auto" w:sz="4" w:space="0"/>
              <w:right w:val="single" w:color="auto" w:sz="4" w:space="0"/>
            </w:tcBorders>
            <w:noWrap w:val="0"/>
            <w:vAlign w:val="center"/>
          </w:tcPr>
          <w:p>
            <w:pPr>
              <w:widowControl/>
              <w:spacing w:line="200" w:lineRule="exact"/>
              <w:jc w:val="left"/>
              <w:rPr>
                <w:rFonts w:hint="eastAsia" w:ascii="华文仿宋" w:hAnsi="华文仿宋" w:eastAsia="华文仿宋" w:cs="华文仿宋"/>
                <w:color w:val="000000"/>
                <w:kern w:val="0"/>
                <w:sz w:val="21"/>
                <w:szCs w:val="21"/>
              </w:rPr>
            </w:pPr>
          </w:p>
        </w:tc>
        <w:tc>
          <w:tcPr>
            <w:tcW w:w="653" w:type="dxa"/>
            <w:tcBorders>
              <w:top w:val="nil"/>
              <w:left w:val="nil"/>
              <w:bottom w:val="single" w:color="auto" w:sz="4" w:space="0"/>
              <w:right w:val="single" w:color="auto" w:sz="4" w:space="0"/>
            </w:tcBorders>
            <w:noWrap w:val="0"/>
            <w:vAlign w:val="center"/>
          </w:tcPr>
          <w:p>
            <w:pPr>
              <w:widowControl/>
              <w:spacing w:line="200" w:lineRule="exact"/>
              <w:jc w:val="left"/>
              <w:rPr>
                <w:rFonts w:hint="eastAsia" w:ascii="华文仿宋" w:hAnsi="华文仿宋" w:eastAsia="华文仿宋" w:cs="华文仿宋"/>
                <w:color w:val="000000"/>
                <w:kern w:val="0"/>
                <w:sz w:val="21"/>
                <w:szCs w:val="21"/>
              </w:rPr>
            </w:pPr>
          </w:p>
        </w:tc>
        <w:tc>
          <w:tcPr>
            <w:tcW w:w="780" w:type="dxa"/>
            <w:tcBorders>
              <w:top w:val="nil"/>
              <w:left w:val="nil"/>
              <w:bottom w:val="single" w:color="auto" w:sz="4" w:space="0"/>
              <w:right w:val="single" w:color="auto" w:sz="4" w:space="0"/>
            </w:tcBorders>
            <w:noWrap w:val="0"/>
            <w:vAlign w:val="center"/>
          </w:tcPr>
          <w:p>
            <w:pPr>
              <w:widowControl/>
              <w:spacing w:line="200" w:lineRule="exact"/>
              <w:jc w:val="left"/>
              <w:rPr>
                <w:rFonts w:hint="eastAsia" w:ascii="华文仿宋" w:hAnsi="华文仿宋" w:eastAsia="华文仿宋" w:cs="华文仿宋"/>
                <w:color w:val="000000"/>
                <w:kern w:val="0"/>
                <w:sz w:val="21"/>
                <w:szCs w:val="21"/>
              </w:rPr>
            </w:pPr>
          </w:p>
        </w:tc>
        <w:tc>
          <w:tcPr>
            <w:tcW w:w="1027" w:type="dxa"/>
            <w:tcBorders>
              <w:top w:val="nil"/>
              <w:left w:val="nil"/>
              <w:bottom w:val="single" w:color="auto" w:sz="4" w:space="0"/>
              <w:right w:val="single" w:color="auto" w:sz="4" w:space="0"/>
            </w:tcBorders>
            <w:noWrap w:val="0"/>
            <w:vAlign w:val="center"/>
          </w:tcPr>
          <w:p>
            <w:pPr>
              <w:widowControl/>
              <w:spacing w:line="200" w:lineRule="exact"/>
              <w:jc w:val="left"/>
              <w:rPr>
                <w:rFonts w:hint="eastAsia" w:ascii="华文仿宋" w:hAnsi="华文仿宋" w:eastAsia="华文仿宋" w:cs="华文仿宋"/>
                <w:color w:val="000000"/>
                <w:kern w:val="0"/>
                <w:sz w:val="21"/>
                <w:szCs w:val="21"/>
              </w:rPr>
            </w:pPr>
          </w:p>
        </w:tc>
      </w:tr>
      <w:bookmarkEnd w:id="0"/>
      <w:tr>
        <w:tblPrEx>
          <w:tblCellMar>
            <w:top w:w="0" w:type="dxa"/>
            <w:left w:w="108" w:type="dxa"/>
            <w:bottom w:w="0" w:type="dxa"/>
            <w:right w:w="108" w:type="dxa"/>
          </w:tblCellMar>
        </w:tblPrEx>
        <w:trPr>
          <w:trHeight w:val="235" w:hRule="atLeast"/>
          <w:jc w:val="center"/>
        </w:trPr>
        <w:tc>
          <w:tcPr>
            <w:tcW w:w="1073" w:type="dxa"/>
            <w:vMerge w:val="continue"/>
            <w:tcBorders>
              <w:top w:val="nil"/>
              <w:left w:val="single" w:color="auto" w:sz="4" w:space="0"/>
              <w:bottom w:val="single" w:color="000000" w:sz="4" w:space="0"/>
              <w:right w:val="single" w:color="auto" w:sz="4" w:space="0"/>
            </w:tcBorders>
            <w:noWrap w:val="0"/>
            <w:vAlign w:val="center"/>
          </w:tcPr>
          <w:p>
            <w:pPr>
              <w:widowControl/>
              <w:spacing w:line="200" w:lineRule="exact"/>
              <w:jc w:val="left"/>
              <w:rPr>
                <w:rFonts w:hint="eastAsia" w:ascii="华文仿宋" w:hAnsi="华文仿宋" w:eastAsia="华文仿宋" w:cs="华文仿宋"/>
                <w:color w:val="000000"/>
                <w:kern w:val="0"/>
                <w:sz w:val="21"/>
                <w:szCs w:val="21"/>
              </w:rPr>
            </w:pPr>
          </w:p>
        </w:tc>
        <w:tc>
          <w:tcPr>
            <w:tcW w:w="1537" w:type="dxa"/>
            <w:gridSpan w:val="2"/>
            <w:tcBorders>
              <w:top w:val="nil"/>
              <w:left w:val="nil"/>
              <w:bottom w:val="single" w:color="auto" w:sz="4" w:space="0"/>
              <w:right w:val="single" w:color="auto" w:sz="4" w:space="0"/>
            </w:tcBorders>
            <w:noWrap w:val="0"/>
            <w:vAlign w:val="center"/>
          </w:tcPr>
          <w:p>
            <w:pPr>
              <w:widowControl/>
              <w:spacing w:line="200" w:lineRule="exact"/>
              <w:jc w:val="left"/>
              <w:rPr>
                <w:rFonts w:hint="eastAsia" w:ascii="华文仿宋" w:hAnsi="华文仿宋" w:eastAsia="华文仿宋" w:cs="华文仿宋"/>
                <w:color w:val="000000"/>
                <w:kern w:val="0"/>
                <w:sz w:val="21"/>
                <w:szCs w:val="21"/>
              </w:rPr>
            </w:pPr>
            <w:r>
              <w:rPr>
                <w:rFonts w:hint="eastAsia" w:ascii="华文仿宋" w:hAnsi="华文仿宋" w:eastAsia="华文仿宋" w:cs="华文仿宋"/>
                <w:color w:val="000000"/>
                <w:kern w:val="0"/>
                <w:sz w:val="21"/>
                <w:szCs w:val="21"/>
              </w:rPr>
              <w:t>其他资金</w:t>
            </w:r>
          </w:p>
        </w:tc>
        <w:tc>
          <w:tcPr>
            <w:tcW w:w="2408" w:type="dxa"/>
            <w:gridSpan w:val="2"/>
            <w:tcBorders>
              <w:top w:val="nil"/>
              <w:left w:val="nil"/>
              <w:bottom w:val="single" w:color="auto" w:sz="4" w:space="0"/>
              <w:right w:val="single" w:color="auto" w:sz="4" w:space="0"/>
            </w:tcBorders>
            <w:noWrap w:val="0"/>
            <w:vAlign w:val="center"/>
          </w:tcPr>
          <w:p>
            <w:pPr>
              <w:widowControl/>
              <w:spacing w:line="200" w:lineRule="exact"/>
              <w:jc w:val="left"/>
              <w:rPr>
                <w:rFonts w:hint="eastAsia" w:ascii="华文仿宋" w:hAnsi="华文仿宋" w:eastAsia="华文仿宋" w:cs="华文仿宋"/>
                <w:color w:val="000000"/>
                <w:kern w:val="0"/>
                <w:sz w:val="21"/>
                <w:szCs w:val="21"/>
              </w:rPr>
            </w:pPr>
            <w:r>
              <w:rPr>
                <w:rFonts w:hint="eastAsia" w:ascii="华文仿宋" w:hAnsi="华文仿宋" w:eastAsia="华文仿宋" w:cs="华文仿宋"/>
                <w:color w:val="000000"/>
                <w:kern w:val="0"/>
                <w:sz w:val="21"/>
                <w:szCs w:val="21"/>
              </w:rPr>
              <w:t>　</w:t>
            </w:r>
          </w:p>
        </w:tc>
        <w:tc>
          <w:tcPr>
            <w:tcW w:w="780" w:type="dxa"/>
            <w:tcBorders>
              <w:top w:val="nil"/>
              <w:left w:val="nil"/>
              <w:bottom w:val="single" w:color="auto" w:sz="4" w:space="0"/>
              <w:right w:val="single" w:color="auto" w:sz="4" w:space="0"/>
            </w:tcBorders>
            <w:noWrap w:val="0"/>
            <w:vAlign w:val="center"/>
          </w:tcPr>
          <w:p>
            <w:pPr>
              <w:widowControl/>
              <w:spacing w:line="200" w:lineRule="exact"/>
              <w:jc w:val="left"/>
              <w:rPr>
                <w:rFonts w:hint="eastAsia" w:ascii="华文仿宋" w:hAnsi="华文仿宋" w:eastAsia="华文仿宋" w:cs="华文仿宋"/>
                <w:color w:val="000000"/>
                <w:kern w:val="0"/>
                <w:sz w:val="21"/>
                <w:szCs w:val="21"/>
              </w:rPr>
            </w:pPr>
            <w:r>
              <w:rPr>
                <w:rFonts w:hint="eastAsia" w:ascii="华文仿宋" w:hAnsi="华文仿宋" w:eastAsia="华文仿宋" w:cs="华文仿宋"/>
                <w:color w:val="000000"/>
                <w:kern w:val="0"/>
                <w:sz w:val="21"/>
                <w:szCs w:val="21"/>
              </w:rPr>
              <w:t>　</w:t>
            </w:r>
          </w:p>
        </w:tc>
        <w:tc>
          <w:tcPr>
            <w:tcW w:w="832" w:type="dxa"/>
            <w:tcBorders>
              <w:top w:val="nil"/>
              <w:left w:val="nil"/>
              <w:bottom w:val="single" w:color="auto" w:sz="4" w:space="0"/>
              <w:right w:val="single" w:color="auto" w:sz="4" w:space="0"/>
            </w:tcBorders>
            <w:noWrap w:val="0"/>
            <w:vAlign w:val="center"/>
          </w:tcPr>
          <w:p>
            <w:pPr>
              <w:widowControl/>
              <w:spacing w:line="200" w:lineRule="exact"/>
              <w:jc w:val="left"/>
              <w:rPr>
                <w:rFonts w:hint="eastAsia" w:ascii="华文仿宋" w:hAnsi="华文仿宋" w:eastAsia="华文仿宋" w:cs="华文仿宋"/>
                <w:color w:val="000000"/>
                <w:kern w:val="0"/>
                <w:sz w:val="21"/>
                <w:szCs w:val="21"/>
              </w:rPr>
            </w:pPr>
            <w:r>
              <w:rPr>
                <w:rFonts w:hint="eastAsia" w:ascii="华文仿宋" w:hAnsi="华文仿宋" w:eastAsia="华文仿宋" w:cs="华文仿宋"/>
                <w:color w:val="000000"/>
                <w:kern w:val="0"/>
                <w:sz w:val="21"/>
                <w:szCs w:val="21"/>
              </w:rPr>
              <w:t>　</w:t>
            </w:r>
          </w:p>
        </w:tc>
        <w:tc>
          <w:tcPr>
            <w:tcW w:w="653" w:type="dxa"/>
            <w:tcBorders>
              <w:top w:val="nil"/>
              <w:left w:val="nil"/>
              <w:bottom w:val="single" w:color="auto" w:sz="4" w:space="0"/>
              <w:right w:val="single" w:color="auto" w:sz="4" w:space="0"/>
            </w:tcBorders>
            <w:noWrap w:val="0"/>
            <w:vAlign w:val="center"/>
          </w:tcPr>
          <w:p>
            <w:pPr>
              <w:widowControl/>
              <w:spacing w:line="200" w:lineRule="exact"/>
              <w:jc w:val="left"/>
              <w:rPr>
                <w:rFonts w:hint="eastAsia" w:ascii="华文仿宋" w:hAnsi="华文仿宋" w:eastAsia="华文仿宋" w:cs="华文仿宋"/>
                <w:color w:val="000000"/>
                <w:kern w:val="0"/>
                <w:sz w:val="21"/>
                <w:szCs w:val="21"/>
              </w:rPr>
            </w:pPr>
            <w:r>
              <w:rPr>
                <w:rFonts w:hint="eastAsia" w:ascii="华文仿宋" w:hAnsi="华文仿宋" w:eastAsia="华文仿宋" w:cs="华文仿宋"/>
                <w:color w:val="000000"/>
                <w:kern w:val="0"/>
                <w:sz w:val="21"/>
                <w:szCs w:val="21"/>
              </w:rPr>
              <w:t>　</w:t>
            </w:r>
          </w:p>
        </w:tc>
        <w:tc>
          <w:tcPr>
            <w:tcW w:w="780" w:type="dxa"/>
            <w:tcBorders>
              <w:top w:val="nil"/>
              <w:left w:val="nil"/>
              <w:bottom w:val="single" w:color="auto" w:sz="4" w:space="0"/>
              <w:right w:val="single" w:color="auto" w:sz="4" w:space="0"/>
            </w:tcBorders>
            <w:noWrap w:val="0"/>
            <w:vAlign w:val="center"/>
          </w:tcPr>
          <w:p>
            <w:pPr>
              <w:widowControl/>
              <w:spacing w:line="200" w:lineRule="exact"/>
              <w:jc w:val="left"/>
              <w:rPr>
                <w:rFonts w:hint="eastAsia" w:ascii="华文仿宋" w:hAnsi="华文仿宋" w:eastAsia="华文仿宋" w:cs="华文仿宋"/>
                <w:color w:val="000000"/>
                <w:kern w:val="0"/>
                <w:sz w:val="21"/>
                <w:szCs w:val="21"/>
              </w:rPr>
            </w:pPr>
            <w:r>
              <w:rPr>
                <w:rFonts w:hint="eastAsia" w:ascii="华文仿宋" w:hAnsi="华文仿宋" w:eastAsia="华文仿宋" w:cs="华文仿宋"/>
                <w:color w:val="000000"/>
                <w:kern w:val="0"/>
                <w:sz w:val="21"/>
                <w:szCs w:val="21"/>
              </w:rPr>
              <w:t>　</w:t>
            </w:r>
          </w:p>
        </w:tc>
        <w:tc>
          <w:tcPr>
            <w:tcW w:w="1027" w:type="dxa"/>
            <w:tcBorders>
              <w:top w:val="nil"/>
              <w:left w:val="nil"/>
              <w:bottom w:val="single" w:color="auto" w:sz="4" w:space="0"/>
              <w:right w:val="single" w:color="auto" w:sz="4" w:space="0"/>
            </w:tcBorders>
            <w:noWrap w:val="0"/>
            <w:vAlign w:val="center"/>
          </w:tcPr>
          <w:p>
            <w:pPr>
              <w:widowControl/>
              <w:spacing w:line="200" w:lineRule="exact"/>
              <w:jc w:val="left"/>
              <w:rPr>
                <w:rFonts w:hint="eastAsia" w:ascii="华文仿宋" w:hAnsi="华文仿宋" w:eastAsia="华文仿宋" w:cs="华文仿宋"/>
                <w:color w:val="000000"/>
                <w:kern w:val="0"/>
                <w:sz w:val="21"/>
                <w:szCs w:val="21"/>
              </w:rPr>
            </w:pPr>
            <w:r>
              <w:rPr>
                <w:rFonts w:hint="eastAsia" w:ascii="华文仿宋" w:hAnsi="华文仿宋" w:eastAsia="华文仿宋" w:cs="华文仿宋"/>
                <w:color w:val="000000"/>
                <w:kern w:val="0"/>
                <w:sz w:val="21"/>
                <w:szCs w:val="21"/>
              </w:rPr>
              <w:t>　</w:t>
            </w:r>
          </w:p>
        </w:tc>
      </w:tr>
      <w:tr>
        <w:tblPrEx>
          <w:tblCellMar>
            <w:top w:w="0" w:type="dxa"/>
            <w:left w:w="108" w:type="dxa"/>
            <w:bottom w:w="0" w:type="dxa"/>
            <w:right w:w="108" w:type="dxa"/>
          </w:tblCellMar>
        </w:tblPrEx>
        <w:trPr>
          <w:trHeight w:val="340" w:hRule="atLeast"/>
          <w:jc w:val="center"/>
        </w:trPr>
        <w:tc>
          <w:tcPr>
            <w:tcW w:w="1073" w:type="dxa"/>
            <w:vMerge w:val="restart"/>
            <w:tcBorders>
              <w:top w:val="nil"/>
              <w:left w:val="single" w:color="auto" w:sz="4" w:space="0"/>
              <w:bottom w:val="single" w:color="000000" w:sz="4" w:space="0"/>
              <w:right w:val="single" w:color="auto" w:sz="4" w:space="0"/>
            </w:tcBorders>
            <w:noWrap w:val="0"/>
            <w:vAlign w:val="center"/>
          </w:tcPr>
          <w:p>
            <w:pPr>
              <w:widowControl/>
              <w:spacing w:line="200" w:lineRule="exact"/>
              <w:jc w:val="center"/>
              <w:rPr>
                <w:rFonts w:hint="eastAsia" w:ascii="华文仿宋" w:hAnsi="华文仿宋" w:eastAsia="华文仿宋" w:cs="华文仿宋"/>
                <w:color w:val="000000"/>
                <w:kern w:val="0"/>
                <w:sz w:val="21"/>
                <w:szCs w:val="21"/>
              </w:rPr>
            </w:pPr>
            <w:r>
              <w:rPr>
                <w:rFonts w:hint="eastAsia" w:ascii="华文仿宋" w:hAnsi="华文仿宋" w:eastAsia="华文仿宋" w:cs="华文仿宋"/>
                <w:color w:val="000000"/>
                <w:kern w:val="0"/>
                <w:sz w:val="21"/>
                <w:szCs w:val="21"/>
              </w:rPr>
              <w:t>年度总</w:t>
            </w:r>
          </w:p>
          <w:p>
            <w:pPr>
              <w:widowControl/>
              <w:spacing w:line="200" w:lineRule="exact"/>
              <w:jc w:val="center"/>
              <w:rPr>
                <w:rFonts w:hint="eastAsia" w:ascii="华文仿宋" w:hAnsi="华文仿宋" w:eastAsia="华文仿宋" w:cs="华文仿宋"/>
                <w:color w:val="000000"/>
                <w:kern w:val="0"/>
                <w:sz w:val="21"/>
                <w:szCs w:val="21"/>
              </w:rPr>
            </w:pPr>
            <w:r>
              <w:rPr>
                <w:rFonts w:hint="eastAsia" w:ascii="华文仿宋" w:hAnsi="华文仿宋" w:eastAsia="华文仿宋" w:cs="华文仿宋"/>
                <w:color w:val="000000"/>
                <w:kern w:val="0"/>
                <w:sz w:val="21"/>
                <w:szCs w:val="21"/>
              </w:rPr>
              <w:t>体目标</w:t>
            </w:r>
          </w:p>
        </w:tc>
        <w:tc>
          <w:tcPr>
            <w:tcW w:w="4725" w:type="dxa"/>
            <w:gridSpan w:val="5"/>
            <w:tcBorders>
              <w:top w:val="single" w:color="auto" w:sz="4" w:space="0"/>
              <w:left w:val="nil"/>
              <w:bottom w:val="single" w:color="auto" w:sz="4" w:space="0"/>
              <w:right w:val="single" w:color="000000" w:sz="4" w:space="0"/>
            </w:tcBorders>
            <w:noWrap w:val="0"/>
            <w:vAlign w:val="center"/>
          </w:tcPr>
          <w:p>
            <w:pPr>
              <w:widowControl/>
              <w:spacing w:line="200" w:lineRule="exact"/>
              <w:jc w:val="center"/>
              <w:rPr>
                <w:rFonts w:hint="eastAsia" w:ascii="华文仿宋" w:hAnsi="华文仿宋" w:eastAsia="华文仿宋" w:cs="华文仿宋"/>
                <w:color w:val="000000"/>
                <w:kern w:val="0"/>
                <w:sz w:val="21"/>
                <w:szCs w:val="21"/>
              </w:rPr>
            </w:pPr>
            <w:r>
              <w:rPr>
                <w:rFonts w:hint="eastAsia" w:ascii="华文仿宋" w:hAnsi="华文仿宋" w:eastAsia="华文仿宋" w:cs="华文仿宋"/>
                <w:color w:val="000000"/>
                <w:kern w:val="0"/>
                <w:sz w:val="21"/>
                <w:szCs w:val="21"/>
              </w:rPr>
              <w:t>预期目标</w:t>
            </w:r>
          </w:p>
        </w:tc>
        <w:tc>
          <w:tcPr>
            <w:tcW w:w="3292" w:type="dxa"/>
            <w:gridSpan w:val="4"/>
            <w:tcBorders>
              <w:top w:val="single" w:color="auto" w:sz="4" w:space="0"/>
              <w:left w:val="nil"/>
              <w:bottom w:val="single" w:color="auto" w:sz="4" w:space="0"/>
              <w:right w:val="single" w:color="auto" w:sz="4" w:space="0"/>
            </w:tcBorders>
            <w:noWrap w:val="0"/>
            <w:vAlign w:val="center"/>
          </w:tcPr>
          <w:p>
            <w:pPr>
              <w:widowControl/>
              <w:spacing w:line="200" w:lineRule="exact"/>
              <w:jc w:val="center"/>
              <w:rPr>
                <w:rFonts w:hint="eastAsia" w:ascii="华文仿宋" w:hAnsi="华文仿宋" w:eastAsia="华文仿宋" w:cs="华文仿宋"/>
                <w:color w:val="000000"/>
                <w:kern w:val="0"/>
                <w:sz w:val="21"/>
                <w:szCs w:val="21"/>
              </w:rPr>
            </w:pPr>
            <w:r>
              <w:rPr>
                <w:rFonts w:hint="eastAsia" w:ascii="华文仿宋" w:hAnsi="华文仿宋" w:eastAsia="华文仿宋" w:cs="华文仿宋"/>
                <w:color w:val="000000"/>
                <w:kern w:val="0"/>
                <w:sz w:val="21"/>
                <w:szCs w:val="21"/>
              </w:rPr>
              <w:t>实际完成情况　</w:t>
            </w:r>
          </w:p>
        </w:tc>
      </w:tr>
      <w:tr>
        <w:tblPrEx>
          <w:tblCellMar>
            <w:top w:w="0" w:type="dxa"/>
            <w:left w:w="108" w:type="dxa"/>
            <w:bottom w:w="0" w:type="dxa"/>
            <w:right w:w="108" w:type="dxa"/>
          </w:tblCellMar>
        </w:tblPrEx>
        <w:trPr>
          <w:trHeight w:val="272" w:hRule="atLeast"/>
          <w:jc w:val="center"/>
        </w:trPr>
        <w:tc>
          <w:tcPr>
            <w:tcW w:w="1073" w:type="dxa"/>
            <w:vMerge w:val="continue"/>
            <w:tcBorders>
              <w:top w:val="nil"/>
              <w:left w:val="single" w:color="auto" w:sz="4" w:space="0"/>
              <w:bottom w:val="single" w:color="auto" w:sz="4" w:space="0"/>
              <w:right w:val="single" w:color="auto" w:sz="4" w:space="0"/>
            </w:tcBorders>
            <w:noWrap w:val="0"/>
            <w:vAlign w:val="center"/>
          </w:tcPr>
          <w:p>
            <w:pPr>
              <w:widowControl/>
              <w:spacing w:line="200" w:lineRule="exact"/>
              <w:jc w:val="left"/>
              <w:rPr>
                <w:rFonts w:hint="eastAsia" w:ascii="华文仿宋" w:hAnsi="华文仿宋" w:eastAsia="华文仿宋" w:cs="华文仿宋"/>
                <w:color w:val="000000"/>
                <w:kern w:val="0"/>
                <w:sz w:val="21"/>
                <w:szCs w:val="21"/>
              </w:rPr>
            </w:pPr>
          </w:p>
        </w:tc>
        <w:tc>
          <w:tcPr>
            <w:tcW w:w="4725" w:type="dxa"/>
            <w:gridSpan w:val="5"/>
            <w:tcBorders>
              <w:top w:val="single" w:color="auto" w:sz="4" w:space="0"/>
              <w:left w:val="nil"/>
              <w:bottom w:val="single" w:color="auto" w:sz="4" w:space="0"/>
              <w:right w:val="single" w:color="000000" w:sz="4" w:space="0"/>
            </w:tcBorders>
            <w:noWrap w:val="0"/>
            <w:vAlign w:val="center"/>
          </w:tcPr>
          <w:p>
            <w:pPr>
              <w:widowControl/>
              <w:spacing w:line="200" w:lineRule="exact"/>
              <w:jc w:val="center"/>
              <w:rPr>
                <w:rFonts w:hint="eastAsia" w:ascii="华文仿宋" w:hAnsi="华文仿宋" w:eastAsia="华文仿宋" w:cs="华文仿宋"/>
                <w:color w:val="000000"/>
                <w:kern w:val="0"/>
                <w:sz w:val="21"/>
                <w:szCs w:val="21"/>
              </w:rPr>
            </w:pPr>
            <w:r>
              <w:rPr>
                <w:rFonts w:hint="eastAsia" w:ascii="华文仿宋" w:hAnsi="华文仿宋" w:eastAsia="华文仿宋" w:cs="华文仿宋"/>
                <w:color w:val="000000"/>
                <w:kern w:val="0"/>
                <w:sz w:val="21"/>
                <w:szCs w:val="21"/>
              </w:rPr>
              <w:t>100%　　</w:t>
            </w:r>
          </w:p>
        </w:tc>
        <w:tc>
          <w:tcPr>
            <w:tcW w:w="3292" w:type="dxa"/>
            <w:gridSpan w:val="4"/>
            <w:tcBorders>
              <w:top w:val="single" w:color="auto" w:sz="4" w:space="0"/>
              <w:left w:val="nil"/>
              <w:bottom w:val="single" w:color="auto" w:sz="4" w:space="0"/>
              <w:right w:val="single" w:color="auto" w:sz="4" w:space="0"/>
            </w:tcBorders>
            <w:noWrap w:val="0"/>
            <w:vAlign w:val="center"/>
          </w:tcPr>
          <w:p>
            <w:pPr>
              <w:widowControl/>
              <w:spacing w:line="200" w:lineRule="exact"/>
              <w:jc w:val="center"/>
              <w:rPr>
                <w:rFonts w:hint="eastAsia" w:ascii="华文仿宋" w:hAnsi="华文仿宋" w:eastAsia="华文仿宋" w:cs="华文仿宋"/>
                <w:color w:val="000000"/>
                <w:kern w:val="0"/>
                <w:sz w:val="21"/>
                <w:szCs w:val="21"/>
              </w:rPr>
            </w:pPr>
            <w:r>
              <w:rPr>
                <w:rFonts w:hint="eastAsia" w:ascii="华文仿宋" w:hAnsi="华文仿宋" w:eastAsia="华文仿宋" w:cs="华文仿宋"/>
                <w:color w:val="000000"/>
                <w:kern w:val="0"/>
                <w:sz w:val="21"/>
                <w:szCs w:val="21"/>
              </w:rPr>
              <w:t>85%</w:t>
            </w:r>
          </w:p>
        </w:tc>
      </w:tr>
      <w:tr>
        <w:tblPrEx>
          <w:tblCellMar>
            <w:top w:w="0" w:type="dxa"/>
            <w:left w:w="108" w:type="dxa"/>
            <w:bottom w:w="0" w:type="dxa"/>
            <w:right w:w="108" w:type="dxa"/>
          </w:tblCellMar>
        </w:tblPrEx>
        <w:trPr>
          <w:trHeight w:val="673" w:hRule="atLeast"/>
          <w:jc w:val="center"/>
        </w:trPr>
        <w:tc>
          <w:tcPr>
            <w:tcW w:w="1073" w:type="dxa"/>
            <w:vMerge w:val="restart"/>
            <w:tcBorders>
              <w:top w:val="single" w:color="auto" w:sz="4" w:space="0"/>
              <w:left w:val="single" w:color="auto" w:sz="4" w:space="0"/>
              <w:right w:val="single" w:color="auto" w:sz="4" w:space="0"/>
            </w:tcBorders>
            <w:noWrap w:val="0"/>
            <w:vAlign w:val="center"/>
          </w:tcPr>
          <w:p>
            <w:pPr>
              <w:widowControl/>
              <w:spacing w:line="200" w:lineRule="exact"/>
              <w:jc w:val="center"/>
              <w:rPr>
                <w:rFonts w:hint="eastAsia" w:ascii="华文仿宋" w:hAnsi="华文仿宋" w:eastAsia="华文仿宋" w:cs="华文仿宋"/>
                <w:color w:val="000000"/>
                <w:kern w:val="0"/>
                <w:sz w:val="21"/>
                <w:szCs w:val="21"/>
              </w:rPr>
            </w:pPr>
            <w:r>
              <w:rPr>
                <w:rFonts w:hint="eastAsia" w:ascii="华文仿宋" w:hAnsi="华文仿宋" w:eastAsia="华文仿宋" w:cs="华文仿宋"/>
                <w:color w:val="000000"/>
                <w:kern w:val="0"/>
                <w:sz w:val="21"/>
                <w:szCs w:val="21"/>
              </w:rPr>
              <w:t>绩</w:t>
            </w:r>
          </w:p>
          <w:p>
            <w:pPr>
              <w:widowControl/>
              <w:spacing w:line="200" w:lineRule="exact"/>
              <w:jc w:val="center"/>
              <w:rPr>
                <w:rFonts w:hint="eastAsia" w:ascii="华文仿宋" w:hAnsi="华文仿宋" w:eastAsia="华文仿宋" w:cs="华文仿宋"/>
                <w:color w:val="000000"/>
                <w:kern w:val="0"/>
                <w:sz w:val="21"/>
                <w:szCs w:val="21"/>
              </w:rPr>
            </w:pPr>
            <w:r>
              <w:rPr>
                <w:rFonts w:hint="eastAsia" w:ascii="华文仿宋" w:hAnsi="华文仿宋" w:eastAsia="华文仿宋" w:cs="华文仿宋"/>
                <w:color w:val="000000"/>
                <w:kern w:val="0"/>
                <w:sz w:val="21"/>
                <w:szCs w:val="21"/>
              </w:rPr>
              <w:t>效</w:t>
            </w:r>
          </w:p>
          <w:p>
            <w:pPr>
              <w:widowControl/>
              <w:spacing w:line="200" w:lineRule="exact"/>
              <w:jc w:val="center"/>
              <w:rPr>
                <w:rFonts w:hint="eastAsia" w:ascii="华文仿宋" w:hAnsi="华文仿宋" w:eastAsia="华文仿宋" w:cs="华文仿宋"/>
                <w:color w:val="000000"/>
                <w:kern w:val="0"/>
                <w:sz w:val="21"/>
                <w:szCs w:val="21"/>
              </w:rPr>
            </w:pPr>
            <w:r>
              <w:rPr>
                <w:rFonts w:hint="eastAsia" w:ascii="华文仿宋" w:hAnsi="华文仿宋" w:eastAsia="华文仿宋" w:cs="华文仿宋"/>
                <w:color w:val="000000"/>
                <w:kern w:val="0"/>
                <w:sz w:val="21"/>
                <w:szCs w:val="21"/>
              </w:rPr>
              <w:t>指</w:t>
            </w:r>
          </w:p>
          <w:p>
            <w:pPr>
              <w:widowControl/>
              <w:spacing w:line="200" w:lineRule="exact"/>
              <w:jc w:val="center"/>
              <w:rPr>
                <w:rFonts w:hint="eastAsia" w:ascii="华文仿宋" w:hAnsi="华文仿宋" w:eastAsia="华文仿宋" w:cs="华文仿宋"/>
                <w:color w:val="000000"/>
                <w:kern w:val="0"/>
                <w:sz w:val="21"/>
                <w:szCs w:val="21"/>
              </w:rPr>
            </w:pPr>
            <w:r>
              <w:rPr>
                <w:rFonts w:hint="eastAsia" w:ascii="华文仿宋" w:hAnsi="华文仿宋" w:eastAsia="华文仿宋" w:cs="华文仿宋"/>
                <w:color w:val="000000"/>
                <w:kern w:val="0"/>
                <w:sz w:val="21"/>
                <w:szCs w:val="21"/>
              </w:rPr>
              <w:t>标</w:t>
            </w:r>
          </w:p>
        </w:tc>
        <w:tc>
          <w:tcPr>
            <w:tcW w:w="68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华文仿宋" w:hAnsi="华文仿宋" w:eastAsia="华文仿宋" w:cs="华文仿宋"/>
                <w:color w:val="000000"/>
                <w:kern w:val="0"/>
                <w:sz w:val="21"/>
                <w:szCs w:val="21"/>
              </w:rPr>
            </w:pPr>
            <w:r>
              <w:rPr>
                <w:rFonts w:hint="eastAsia" w:ascii="华文仿宋" w:hAnsi="华文仿宋" w:eastAsia="华文仿宋" w:cs="华文仿宋"/>
                <w:color w:val="000000"/>
                <w:kern w:val="0"/>
                <w:sz w:val="21"/>
                <w:szCs w:val="21"/>
              </w:rPr>
              <w:t>一级指标</w:t>
            </w:r>
          </w:p>
        </w:tc>
        <w:tc>
          <w:tcPr>
            <w:tcW w:w="85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华文仿宋" w:hAnsi="华文仿宋" w:eastAsia="华文仿宋" w:cs="华文仿宋"/>
                <w:color w:val="000000"/>
                <w:kern w:val="0"/>
                <w:sz w:val="21"/>
                <w:szCs w:val="21"/>
              </w:rPr>
            </w:pPr>
            <w:r>
              <w:rPr>
                <w:rFonts w:hint="eastAsia" w:ascii="华文仿宋" w:hAnsi="华文仿宋" w:eastAsia="华文仿宋" w:cs="华文仿宋"/>
                <w:color w:val="000000"/>
                <w:kern w:val="0"/>
                <w:sz w:val="21"/>
                <w:szCs w:val="21"/>
              </w:rPr>
              <w:t>二级指标</w:t>
            </w:r>
          </w:p>
        </w:tc>
        <w:tc>
          <w:tcPr>
            <w:tcW w:w="240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华文仿宋" w:hAnsi="华文仿宋" w:eastAsia="华文仿宋" w:cs="华文仿宋"/>
                <w:color w:val="000000"/>
                <w:kern w:val="0"/>
                <w:sz w:val="21"/>
                <w:szCs w:val="21"/>
              </w:rPr>
            </w:pPr>
            <w:r>
              <w:rPr>
                <w:rFonts w:hint="eastAsia" w:ascii="华文仿宋" w:hAnsi="华文仿宋" w:eastAsia="华文仿宋" w:cs="华文仿宋"/>
                <w:color w:val="000000"/>
                <w:kern w:val="0"/>
                <w:sz w:val="21"/>
                <w:szCs w:val="21"/>
              </w:rPr>
              <w:t>三级指标</w:t>
            </w:r>
          </w:p>
        </w:tc>
        <w:tc>
          <w:tcPr>
            <w:tcW w:w="78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华文仿宋" w:hAnsi="华文仿宋" w:eastAsia="华文仿宋" w:cs="华文仿宋"/>
                <w:color w:val="000000"/>
                <w:kern w:val="0"/>
                <w:sz w:val="21"/>
                <w:szCs w:val="21"/>
              </w:rPr>
            </w:pPr>
            <w:r>
              <w:rPr>
                <w:rFonts w:hint="eastAsia" w:ascii="华文仿宋" w:hAnsi="华文仿宋" w:eastAsia="华文仿宋" w:cs="华文仿宋"/>
                <w:color w:val="000000"/>
                <w:kern w:val="0"/>
                <w:sz w:val="21"/>
                <w:szCs w:val="21"/>
              </w:rPr>
              <w:t>年度</w:t>
            </w:r>
          </w:p>
          <w:p>
            <w:pPr>
              <w:widowControl/>
              <w:spacing w:line="240" w:lineRule="exact"/>
              <w:jc w:val="center"/>
              <w:rPr>
                <w:rFonts w:hint="eastAsia" w:ascii="华文仿宋" w:hAnsi="华文仿宋" w:eastAsia="华文仿宋" w:cs="华文仿宋"/>
                <w:color w:val="000000"/>
                <w:kern w:val="0"/>
                <w:sz w:val="21"/>
                <w:szCs w:val="21"/>
              </w:rPr>
            </w:pPr>
            <w:r>
              <w:rPr>
                <w:rFonts w:hint="eastAsia" w:ascii="华文仿宋" w:hAnsi="华文仿宋" w:eastAsia="华文仿宋" w:cs="华文仿宋"/>
                <w:color w:val="000000"/>
                <w:kern w:val="0"/>
                <w:sz w:val="21"/>
                <w:szCs w:val="21"/>
              </w:rPr>
              <w:t>指标值</w:t>
            </w:r>
          </w:p>
        </w:tc>
        <w:tc>
          <w:tcPr>
            <w:tcW w:w="832"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华文仿宋" w:hAnsi="华文仿宋" w:eastAsia="华文仿宋" w:cs="华文仿宋"/>
                <w:color w:val="000000"/>
                <w:kern w:val="0"/>
                <w:sz w:val="21"/>
                <w:szCs w:val="21"/>
              </w:rPr>
            </w:pPr>
            <w:r>
              <w:rPr>
                <w:rFonts w:hint="eastAsia" w:ascii="华文仿宋" w:hAnsi="华文仿宋" w:eastAsia="华文仿宋" w:cs="华文仿宋"/>
                <w:color w:val="000000"/>
                <w:kern w:val="0"/>
                <w:sz w:val="21"/>
                <w:szCs w:val="21"/>
              </w:rPr>
              <w:t>实际</w:t>
            </w:r>
          </w:p>
          <w:p>
            <w:pPr>
              <w:widowControl/>
              <w:spacing w:line="240" w:lineRule="exact"/>
              <w:jc w:val="center"/>
              <w:rPr>
                <w:rFonts w:hint="eastAsia" w:ascii="华文仿宋" w:hAnsi="华文仿宋" w:eastAsia="华文仿宋" w:cs="华文仿宋"/>
                <w:color w:val="000000"/>
                <w:kern w:val="0"/>
                <w:sz w:val="21"/>
                <w:szCs w:val="21"/>
              </w:rPr>
            </w:pPr>
            <w:r>
              <w:rPr>
                <w:rFonts w:hint="eastAsia" w:ascii="华文仿宋" w:hAnsi="华文仿宋" w:eastAsia="华文仿宋" w:cs="华文仿宋"/>
                <w:color w:val="000000"/>
                <w:kern w:val="0"/>
                <w:sz w:val="21"/>
                <w:szCs w:val="21"/>
              </w:rPr>
              <w:t>完成值</w:t>
            </w:r>
          </w:p>
        </w:tc>
        <w:tc>
          <w:tcPr>
            <w:tcW w:w="653"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华文仿宋" w:hAnsi="华文仿宋" w:eastAsia="华文仿宋" w:cs="华文仿宋"/>
                <w:color w:val="000000"/>
                <w:kern w:val="0"/>
                <w:sz w:val="21"/>
                <w:szCs w:val="21"/>
              </w:rPr>
            </w:pPr>
            <w:r>
              <w:rPr>
                <w:rFonts w:hint="eastAsia" w:ascii="华文仿宋" w:hAnsi="华文仿宋" w:eastAsia="华文仿宋" w:cs="华文仿宋"/>
                <w:color w:val="000000"/>
                <w:kern w:val="0"/>
                <w:sz w:val="21"/>
                <w:szCs w:val="21"/>
              </w:rPr>
              <w:t>分值</w:t>
            </w:r>
          </w:p>
        </w:tc>
        <w:tc>
          <w:tcPr>
            <w:tcW w:w="78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华文仿宋" w:hAnsi="华文仿宋" w:eastAsia="华文仿宋" w:cs="华文仿宋"/>
                <w:color w:val="000000"/>
                <w:kern w:val="0"/>
                <w:sz w:val="21"/>
                <w:szCs w:val="21"/>
              </w:rPr>
            </w:pPr>
            <w:r>
              <w:rPr>
                <w:rFonts w:hint="eastAsia" w:ascii="华文仿宋" w:hAnsi="华文仿宋" w:eastAsia="华文仿宋" w:cs="华文仿宋"/>
                <w:color w:val="000000"/>
                <w:kern w:val="0"/>
                <w:sz w:val="21"/>
                <w:szCs w:val="21"/>
              </w:rPr>
              <w:t>得分</w:t>
            </w:r>
          </w:p>
        </w:tc>
        <w:tc>
          <w:tcPr>
            <w:tcW w:w="102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华文仿宋" w:hAnsi="华文仿宋" w:eastAsia="华文仿宋" w:cs="华文仿宋"/>
                <w:color w:val="000000"/>
                <w:kern w:val="0"/>
                <w:sz w:val="21"/>
                <w:szCs w:val="21"/>
              </w:rPr>
            </w:pPr>
            <w:r>
              <w:rPr>
                <w:rFonts w:hint="eastAsia" w:ascii="华文仿宋" w:hAnsi="华文仿宋" w:eastAsia="华文仿宋" w:cs="华文仿宋"/>
                <w:color w:val="000000"/>
                <w:kern w:val="0"/>
                <w:sz w:val="21"/>
                <w:szCs w:val="21"/>
              </w:rPr>
              <w:t>偏差原因</w:t>
            </w:r>
          </w:p>
          <w:p>
            <w:pPr>
              <w:widowControl/>
              <w:spacing w:line="240" w:lineRule="exact"/>
              <w:jc w:val="center"/>
              <w:rPr>
                <w:rFonts w:hint="eastAsia" w:ascii="华文仿宋" w:hAnsi="华文仿宋" w:eastAsia="华文仿宋" w:cs="华文仿宋"/>
                <w:color w:val="000000"/>
                <w:kern w:val="0"/>
                <w:sz w:val="21"/>
                <w:szCs w:val="21"/>
              </w:rPr>
            </w:pPr>
            <w:r>
              <w:rPr>
                <w:rFonts w:hint="eastAsia" w:ascii="华文仿宋" w:hAnsi="华文仿宋" w:eastAsia="华文仿宋" w:cs="华文仿宋"/>
                <w:color w:val="000000"/>
                <w:kern w:val="0"/>
                <w:sz w:val="21"/>
                <w:szCs w:val="21"/>
              </w:rPr>
              <w:t>分析及</w:t>
            </w:r>
          </w:p>
          <w:p>
            <w:pPr>
              <w:widowControl/>
              <w:spacing w:line="240" w:lineRule="exact"/>
              <w:jc w:val="center"/>
              <w:rPr>
                <w:rFonts w:hint="eastAsia" w:ascii="华文仿宋" w:hAnsi="华文仿宋" w:eastAsia="华文仿宋" w:cs="华文仿宋"/>
                <w:color w:val="000000"/>
                <w:kern w:val="0"/>
                <w:sz w:val="21"/>
                <w:szCs w:val="21"/>
              </w:rPr>
            </w:pPr>
            <w:r>
              <w:rPr>
                <w:rFonts w:hint="eastAsia" w:ascii="华文仿宋" w:hAnsi="华文仿宋" w:eastAsia="华文仿宋" w:cs="华文仿宋"/>
                <w:color w:val="000000"/>
                <w:kern w:val="0"/>
                <w:sz w:val="21"/>
                <w:szCs w:val="21"/>
              </w:rPr>
              <w:t>改进措施</w:t>
            </w:r>
          </w:p>
        </w:tc>
      </w:tr>
      <w:tr>
        <w:tblPrEx>
          <w:tblCellMar>
            <w:top w:w="0" w:type="dxa"/>
            <w:left w:w="108" w:type="dxa"/>
            <w:bottom w:w="0" w:type="dxa"/>
            <w:right w:w="108" w:type="dxa"/>
          </w:tblCellMar>
        </w:tblPrEx>
        <w:trPr>
          <w:trHeight w:val="485" w:hRule="atLeast"/>
          <w:jc w:val="center"/>
        </w:trPr>
        <w:tc>
          <w:tcPr>
            <w:tcW w:w="1073" w:type="dxa"/>
            <w:vMerge w:val="continue"/>
            <w:tcBorders>
              <w:left w:val="single" w:color="auto" w:sz="4" w:space="0"/>
              <w:right w:val="single" w:color="auto" w:sz="4" w:space="0"/>
            </w:tcBorders>
            <w:noWrap w:val="0"/>
            <w:vAlign w:val="center"/>
          </w:tcPr>
          <w:p>
            <w:pPr>
              <w:spacing w:line="200" w:lineRule="exact"/>
              <w:jc w:val="center"/>
              <w:rPr>
                <w:rFonts w:hint="eastAsia" w:ascii="华文仿宋" w:hAnsi="华文仿宋" w:eastAsia="华文仿宋" w:cs="华文仿宋"/>
                <w:color w:val="000000"/>
                <w:kern w:val="0"/>
                <w:sz w:val="21"/>
                <w:szCs w:val="21"/>
              </w:rPr>
            </w:pPr>
          </w:p>
        </w:tc>
        <w:tc>
          <w:tcPr>
            <w:tcW w:w="687" w:type="dxa"/>
            <w:vMerge w:val="restart"/>
            <w:tcBorders>
              <w:top w:val="single" w:color="auto" w:sz="4" w:space="0"/>
              <w:left w:val="nil"/>
              <w:bottom w:val="single" w:color="auto" w:sz="4" w:space="0"/>
              <w:right w:val="single" w:color="auto" w:sz="4" w:space="0"/>
            </w:tcBorders>
            <w:noWrap w:val="0"/>
            <w:vAlign w:val="center"/>
          </w:tcPr>
          <w:p>
            <w:pPr>
              <w:widowControl/>
              <w:spacing w:line="200" w:lineRule="exact"/>
              <w:jc w:val="center"/>
              <w:rPr>
                <w:rFonts w:hint="eastAsia" w:ascii="华文仿宋" w:hAnsi="华文仿宋" w:eastAsia="华文仿宋" w:cs="华文仿宋"/>
                <w:color w:val="000000"/>
                <w:kern w:val="0"/>
                <w:sz w:val="21"/>
                <w:szCs w:val="21"/>
              </w:rPr>
            </w:pPr>
            <w:r>
              <w:rPr>
                <w:rFonts w:hint="eastAsia" w:ascii="华文仿宋" w:hAnsi="华文仿宋" w:eastAsia="华文仿宋" w:cs="华文仿宋"/>
                <w:color w:val="000000"/>
                <w:kern w:val="0"/>
                <w:sz w:val="21"/>
                <w:szCs w:val="21"/>
              </w:rPr>
              <w:t>产出</w:t>
            </w:r>
          </w:p>
          <w:p>
            <w:pPr>
              <w:widowControl/>
              <w:spacing w:line="200" w:lineRule="exact"/>
              <w:jc w:val="center"/>
              <w:rPr>
                <w:rFonts w:hint="eastAsia" w:ascii="华文仿宋" w:hAnsi="华文仿宋" w:eastAsia="华文仿宋" w:cs="华文仿宋"/>
                <w:color w:val="000000"/>
                <w:kern w:val="0"/>
                <w:sz w:val="21"/>
                <w:szCs w:val="21"/>
              </w:rPr>
            </w:pPr>
            <w:r>
              <w:rPr>
                <w:rFonts w:hint="eastAsia" w:ascii="华文仿宋" w:hAnsi="华文仿宋" w:eastAsia="华文仿宋" w:cs="华文仿宋"/>
                <w:color w:val="000000"/>
                <w:kern w:val="0"/>
                <w:sz w:val="21"/>
                <w:szCs w:val="21"/>
              </w:rPr>
              <w:t>指标</w:t>
            </w:r>
          </w:p>
          <w:p>
            <w:pPr>
              <w:widowControl/>
              <w:spacing w:line="200" w:lineRule="exact"/>
              <w:jc w:val="center"/>
              <w:rPr>
                <w:rFonts w:hint="eastAsia" w:ascii="华文仿宋" w:hAnsi="华文仿宋" w:eastAsia="华文仿宋" w:cs="华文仿宋"/>
                <w:color w:val="000000"/>
                <w:kern w:val="0"/>
                <w:sz w:val="21"/>
                <w:szCs w:val="21"/>
              </w:rPr>
            </w:pPr>
          </w:p>
          <w:p>
            <w:pPr>
              <w:widowControl/>
              <w:spacing w:line="200" w:lineRule="exact"/>
              <w:jc w:val="center"/>
              <w:rPr>
                <w:rFonts w:hint="eastAsia" w:ascii="华文仿宋" w:hAnsi="华文仿宋" w:eastAsia="华文仿宋" w:cs="华文仿宋"/>
                <w:color w:val="000000"/>
                <w:kern w:val="0"/>
                <w:sz w:val="21"/>
                <w:szCs w:val="21"/>
              </w:rPr>
            </w:pPr>
            <w:r>
              <w:rPr>
                <w:rFonts w:hint="eastAsia" w:ascii="华文仿宋" w:hAnsi="华文仿宋" w:eastAsia="华文仿宋" w:cs="华文仿宋"/>
                <w:color w:val="000000"/>
                <w:kern w:val="0"/>
                <w:sz w:val="21"/>
                <w:szCs w:val="21"/>
              </w:rPr>
              <w:t>(50分)</w:t>
            </w:r>
          </w:p>
        </w:tc>
        <w:tc>
          <w:tcPr>
            <w:tcW w:w="850" w:type="dxa"/>
            <w:tcBorders>
              <w:top w:val="single" w:color="auto" w:sz="4" w:space="0"/>
              <w:left w:val="nil"/>
              <w:bottom w:val="single" w:color="auto" w:sz="4" w:space="0"/>
              <w:right w:val="single" w:color="auto" w:sz="4" w:space="0"/>
            </w:tcBorders>
            <w:noWrap w:val="0"/>
            <w:vAlign w:val="center"/>
          </w:tcPr>
          <w:p>
            <w:pPr>
              <w:widowControl/>
              <w:spacing w:line="200" w:lineRule="exact"/>
              <w:jc w:val="center"/>
              <w:rPr>
                <w:rFonts w:hint="eastAsia" w:ascii="华文仿宋" w:hAnsi="华文仿宋" w:eastAsia="华文仿宋" w:cs="华文仿宋"/>
                <w:color w:val="000000"/>
                <w:kern w:val="0"/>
                <w:sz w:val="21"/>
                <w:szCs w:val="21"/>
              </w:rPr>
            </w:pPr>
            <w:r>
              <w:rPr>
                <w:rFonts w:hint="eastAsia" w:ascii="华文仿宋" w:hAnsi="华文仿宋" w:eastAsia="华文仿宋" w:cs="华文仿宋"/>
                <w:color w:val="000000"/>
                <w:kern w:val="0"/>
                <w:sz w:val="21"/>
                <w:szCs w:val="21"/>
              </w:rPr>
              <w:t>数量指标</w:t>
            </w:r>
          </w:p>
        </w:tc>
        <w:tc>
          <w:tcPr>
            <w:tcW w:w="2408" w:type="dxa"/>
            <w:gridSpan w:val="2"/>
            <w:tcBorders>
              <w:top w:val="single" w:color="auto" w:sz="4" w:space="0"/>
              <w:left w:val="nil"/>
              <w:right w:val="single" w:color="auto" w:sz="4" w:space="0"/>
            </w:tcBorders>
            <w:noWrap w:val="0"/>
            <w:vAlign w:val="center"/>
          </w:tcPr>
          <w:p>
            <w:pPr>
              <w:widowControl/>
              <w:spacing w:line="200" w:lineRule="exact"/>
              <w:jc w:val="center"/>
              <w:rPr>
                <w:rFonts w:hint="eastAsia" w:ascii="华文仿宋" w:hAnsi="华文仿宋" w:eastAsia="华文仿宋" w:cs="华文仿宋"/>
                <w:color w:val="000000"/>
                <w:kern w:val="0"/>
                <w:sz w:val="21"/>
                <w:szCs w:val="21"/>
              </w:rPr>
            </w:pPr>
            <w:r>
              <w:rPr>
                <w:rFonts w:hint="eastAsia" w:ascii="华文仿宋" w:hAnsi="华文仿宋" w:eastAsia="华文仿宋" w:cs="华文仿宋"/>
                <w:color w:val="000000"/>
                <w:sz w:val="21"/>
                <w:szCs w:val="21"/>
              </w:rPr>
              <w:t>土建工程；无害化处理机械设备及收集车、监管平台；调整在禁养区的贫困村、非贫困村畜禽养殖户数及栏舍养殖面积和畜禽养殖数量</w:t>
            </w:r>
          </w:p>
        </w:tc>
        <w:tc>
          <w:tcPr>
            <w:tcW w:w="780" w:type="dxa"/>
            <w:tcBorders>
              <w:top w:val="single" w:color="auto" w:sz="4" w:space="0"/>
              <w:left w:val="nil"/>
              <w:right w:val="single" w:color="auto" w:sz="4" w:space="0"/>
            </w:tcBorders>
            <w:noWrap w:val="0"/>
            <w:vAlign w:val="center"/>
          </w:tcPr>
          <w:p>
            <w:pPr>
              <w:widowControl/>
              <w:spacing w:line="200" w:lineRule="exact"/>
              <w:jc w:val="center"/>
              <w:rPr>
                <w:rFonts w:hint="eastAsia" w:ascii="华文仿宋" w:hAnsi="华文仿宋" w:eastAsia="华文仿宋" w:cs="华文仿宋"/>
                <w:color w:val="000000"/>
                <w:kern w:val="0"/>
                <w:sz w:val="21"/>
                <w:szCs w:val="21"/>
              </w:rPr>
            </w:pPr>
            <w:r>
              <w:rPr>
                <w:rFonts w:hint="eastAsia" w:ascii="华文仿宋" w:hAnsi="华文仿宋" w:eastAsia="华文仿宋" w:cs="华文仿宋"/>
                <w:color w:val="000000"/>
                <w:kern w:val="0"/>
                <w:sz w:val="21"/>
                <w:szCs w:val="21"/>
              </w:rPr>
              <w:t>100%</w:t>
            </w:r>
          </w:p>
        </w:tc>
        <w:tc>
          <w:tcPr>
            <w:tcW w:w="832" w:type="dxa"/>
            <w:tcBorders>
              <w:top w:val="single" w:color="auto" w:sz="4" w:space="0"/>
              <w:left w:val="nil"/>
              <w:right w:val="single" w:color="auto" w:sz="4" w:space="0"/>
            </w:tcBorders>
            <w:noWrap w:val="0"/>
            <w:vAlign w:val="center"/>
          </w:tcPr>
          <w:p>
            <w:pPr>
              <w:widowControl/>
              <w:spacing w:line="200" w:lineRule="exact"/>
              <w:jc w:val="center"/>
              <w:rPr>
                <w:rFonts w:hint="eastAsia" w:ascii="华文仿宋" w:hAnsi="华文仿宋" w:eastAsia="华文仿宋" w:cs="华文仿宋"/>
                <w:color w:val="000000"/>
                <w:kern w:val="0"/>
                <w:sz w:val="21"/>
                <w:szCs w:val="21"/>
              </w:rPr>
            </w:pPr>
            <w:r>
              <w:rPr>
                <w:rFonts w:hint="eastAsia" w:ascii="华文仿宋" w:hAnsi="华文仿宋" w:eastAsia="华文仿宋" w:cs="华文仿宋"/>
                <w:color w:val="000000"/>
                <w:kern w:val="0"/>
                <w:sz w:val="21"/>
                <w:szCs w:val="21"/>
              </w:rPr>
              <w:t>85%</w:t>
            </w:r>
          </w:p>
        </w:tc>
        <w:tc>
          <w:tcPr>
            <w:tcW w:w="653" w:type="dxa"/>
            <w:tcBorders>
              <w:top w:val="single" w:color="auto" w:sz="4" w:space="0"/>
              <w:left w:val="nil"/>
              <w:right w:val="single" w:color="auto" w:sz="4" w:space="0"/>
            </w:tcBorders>
            <w:noWrap w:val="0"/>
            <w:vAlign w:val="center"/>
          </w:tcPr>
          <w:p>
            <w:pPr>
              <w:widowControl/>
              <w:spacing w:line="200" w:lineRule="exact"/>
              <w:jc w:val="center"/>
              <w:rPr>
                <w:rFonts w:hint="eastAsia" w:ascii="华文仿宋" w:hAnsi="华文仿宋" w:eastAsia="华文仿宋" w:cs="华文仿宋"/>
                <w:color w:val="000000"/>
                <w:kern w:val="0"/>
                <w:sz w:val="21"/>
                <w:szCs w:val="21"/>
              </w:rPr>
            </w:pPr>
            <w:r>
              <w:rPr>
                <w:rFonts w:hint="eastAsia" w:ascii="华文仿宋" w:hAnsi="华文仿宋" w:eastAsia="华文仿宋" w:cs="华文仿宋"/>
                <w:color w:val="000000"/>
                <w:kern w:val="0"/>
                <w:sz w:val="21"/>
                <w:szCs w:val="21"/>
              </w:rPr>
              <w:t>30</w:t>
            </w:r>
          </w:p>
        </w:tc>
        <w:tc>
          <w:tcPr>
            <w:tcW w:w="780" w:type="dxa"/>
            <w:tcBorders>
              <w:top w:val="single" w:color="auto" w:sz="4" w:space="0"/>
              <w:left w:val="nil"/>
              <w:right w:val="single" w:color="auto" w:sz="4" w:space="0"/>
            </w:tcBorders>
            <w:noWrap w:val="0"/>
            <w:vAlign w:val="center"/>
          </w:tcPr>
          <w:p>
            <w:pPr>
              <w:widowControl/>
              <w:spacing w:line="200" w:lineRule="exact"/>
              <w:jc w:val="center"/>
              <w:rPr>
                <w:rFonts w:hint="eastAsia" w:ascii="华文仿宋" w:hAnsi="华文仿宋" w:eastAsia="华文仿宋" w:cs="华文仿宋"/>
                <w:color w:val="000000"/>
                <w:kern w:val="0"/>
                <w:sz w:val="21"/>
                <w:szCs w:val="21"/>
              </w:rPr>
            </w:pPr>
            <w:r>
              <w:rPr>
                <w:rFonts w:hint="eastAsia" w:ascii="华文仿宋" w:hAnsi="华文仿宋" w:eastAsia="华文仿宋" w:cs="华文仿宋"/>
                <w:color w:val="000000"/>
                <w:kern w:val="0"/>
                <w:sz w:val="21"/>
                <w:szCs w:val="21"/>
              </w:rPr>
              <w:t>28</w:t>
            </w:r>
          </w:p>
        </w:tc>
        <w:tc>
          <w:tcPr>
            <w:tcW w:w="1027"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hint="eastAsia" w:ascii="华文仿宋" w:hAnsi="华文仿宋" w:eastAsia="华文仿宋" w:cs="华文仿宋"/>
                <w:color w:val="000000"/>
                <w:kern w:val="0"/>
                <w:sz w:val="21"/>
                <w:szCs w:val="21"/>
              </w:rPr>
            </w:pPr>
            <w:r>
              <w:rPr>
                <w:rFonts w:hint="eastAsia" w:ascii="华文仿宋" w:hAnsi="华文仿宋" w:eastAsia="华文仿宋" w:cs="华文仿宋"/>
                <w:color w:val="000000"/>
                <w:sz w:val="21"/>
                <w:szCs w:val="21"/>
              </w:rPr>
              <w:t>正在核量组织验收；正在报环保部门审批</w:t>
            </w:r>
          </w:p>
        </w:tc>
      </w:tr>
      <w:tr>
        <w:tblPrEx>
          <w:tblCellMar>
            <w:top w:w="0" w:type="dxa"/>
            <w:left w:w="108" w:type="dxa"/>
            <w:bottom w:w="0" w:type="dxa"/>
            <w:right w:w="108" w:type="dxa"/>
          </w:tblCellMar>
        </w:tblPrEx>
        <w:trPr>
          <w:trHeight w:val="453" w:hRule="atLeast"/>
          <w:jc w:val="center"/>
        </w:trPr>
        <w:tc>
          <w:tcPr>
            <w:tcW w:w="1073" w:type="dxa"/>
            <w:vMerge w:val="continue"/>
            <w:tcBorders>
              <w:left w:val="single" w:color="auto" w:sz="4" w:space="0"/>
              <w:right w:val="single" w:color="auto" w:sz="4" w:space="0"/>
            </w:tcBorders>
            <w:noWrap w:val="0"/>
            <w:vAlign w:val="center"/>
          </w:tcPr>
          <w:p>
            <w:pPr>
              <w:spacing w:line="200" w:lineRule="exact"/>
              <w:jc w:val="center"/>
              <w:rPr>
                <w:rFonts w:hint="eastAsia" w:ascii="华文仿宋" w:hAnsi="华文仿宋" w:eastAsia="华文仿宋" w:cs="华文仿宋"/>
                <w:color w:val="000000"/>
                <w:kern w:val="0"/>
                <w:sz w:val="21"/>
                <w:szCs w:val="21"/>
              </w:rPr>
            </w:pPr>
          </w:p>
        </w:tc>
        <w:tc>
          <w:tcPr>
            <w:tcW w:w="687" w:type="dxa"/>
            <w:vMerge w:val="continue"/>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hint="eastAsia" w:ascii="华文仿宋" w:hAnsi="华文仿宋" w:eastAsia="华文仿宋" w:cs="华文仿宋"/>
                <w:color w:val="000000"/>
                <w:kern w:val="0"/>
                <w:sz w:val="21"/>
                <w:szCs w:val="21"/>
              </w:rPr>
            </w:pPr>
          </w:p>
        </w:tc>
        <w:tc>
          <w:tcPr>
            <w:tcW w:w="850" w:type="dxa"/>
            <w:tcBorders>
              <w:top w:val="single" w:color="auto" w:sz="4" w:space="0"/>
              <w:left w:val="nil"/>
              <w:bottom w:val="single" w:color="auto" w:sz="4" w:space="0"/>
              <w:right w:val="single" w:color="auto" w:sz="4" w:space="0"/>
            </w:tcBorders>
            <w:noWrap w:val="0"/>
            <w:vAlign w:val="center"/>
          </w:tcPr>
          <w:p>
            <w:pPr>
              <w:widowControl/>
              <w:spacing w:line="200" w:lineRule="exact"/>
              <w:jc w:val="center"/>
              <w:rPr>
                <w:rFonts w:hint="eastAsia" w:ascii="华文仿宋" w:hAnsi="华文仿宋" w:eastAsia="华文仿宋" w:cs="华文仿宋"/>
                <w:color w:val="000000"/>
                <w:kern w:val="0"/>
                <w:sz w:val="21"/>
                <w:szCs w:val="21"/>
              </w:rPr>
            </w:pPr>
            <w:r>
              <w:rPr>
                <w:rFonts w:hint="eastAsia" w:ascii="华文仿宋" w:hAnsi="华文仿宋" w:eastAsia="华文仿宋" w:cs="华文仿宋"/>
                <w:color w:val="000000"/>
                <w:kern w:val="0"/>
                <w:sz w:val="21"/>
                <w:szCs w:val="21"/>
              </w:rPr>
              <w:t>质量指标</w:t>
            </w:r>
          </w:p>
        </w:tc>
        <w:tc>
          <w:tcPr>
            <w:tcW w:w="2408" w:type="dxa"/>
            <w:gridSpan w:val="2"/>
            <w:tcBorders>
              <w:top w:val="single" w:color="auto" w:sz="4" w:space="0"/>
              <w:left w:val="nil"/>
              <w:right w:val="single" w:color="auto" w:sz="4" w:space="0"/>
            </w:tcBorders>
            <w:noWrap w:val="0"/>
            <w:vAlign w:val="center"/>
          </w:tcPr>
          <w:p>
            <w:pPr>
              <w:widowControl/>
              <w:spacing w:line="200" w:lineRule="exact"/>
              <w:jc w:val="center"/>
              <w:rPr>
                <w:rFonts w:hint="eastAsia" w:ascii="华文仿宋" w:hAnsi="华文仿宋" w:eastAsia="华文仿宋" w:cs="华文仿宋"/>
                <w:color w:val="000000"/>
                <w:kern w:val="0"/>
                <w:sz w:val="21"/>
                <w:szCs w:val="21"/>
              </w:rPr>
            </w:pPr>
            <w:r>
              <w:rPr>
                <w:rFonts w:hint="eastAsia" w:ascii="华文仿宋" w:hAnsi="华文仿宋" w:eastAsia="华文仿宋" w:cs="华文仿宋"/>
                <w:color w:val="000000"/>
                <w:kern w:val="0"/>
                <w:sz w:val="21"/>
                <w:szCs w:val="21"/>
              </w:rPr>
              <w:t>调整不适宜畜禽养殖场所合格率;</w:t>
            </w:r>
            <w:r>
              <w:rPr>
                <w:rFonts w:hint="eastAsia" w:ascii="华文仿宋" w:hAnsi="华文仿宋" w:eastAsia="华文仿宋" w:cs="华文仿宋"/>
                <w:sz w:val="21"/>
                <w:szCs w:val="21"/>
              </w:rPr>
              <w:t xml:space="preserve"> </w:t>
            </w:r>
            <w:r>
              <w:rPr>
                <w:rFonts w:hint="eastAsia" w:ascii="华文仿宋" w:hAnsi="华文仿宋" w:eastAsia="华文仿宋" w:cs="华文仿宋"/>
                <w:color w:val="000000"/>
                <w:kern w:val="0"/>
                <w:sz w:val="21"/>
                <w:szCs w:val="21"/>
              </w:rPr>
              <w:t>收集处理病死畜禽率;</w:t>
            </w:r>
            <w:r>
              <w:rPr>
                <w:rFonts w:hint="eastAsia" w:ascii="华文仿宋" w:hAnsi="华文仿宋" w:eastAsia="华文仿宋" w:cs="华文仿宋"/>
                <w:sz w:val="21"/>
                <w:szCs w:val="21"/>
              </w:rPr>
              <w:t xml:space="preserve"> </w:t>
            </w:r>
            <w:r>
              <w:rPr>
                <w:rFonts w:hint="eastAsia" w:ascii="华文仿宋" w:hAnsi="华文仿宋" w:eastAsia="华文仿宋" w:cs="华文仿宋"/>
                <w:color w:val="000000"/>
                <w:kern w:val="0"/>
                <w:sz w:val="21"/>
                <w:szCs w:val="21"/>
              </w:rPr>
              <w:t>调整养殖发展布局补偿金发放率.</w:t>
            </w:r>
          </w:p>
        </w:tc>
        <w:tc>
          <w:tcPr>
            <w:tcW w:w="780" w:type="dxa"/>
            <w:tcBorders>
              <w:top w:val="single" w:color="auto" w:sz="4" w:space="0"/>
              <w:left w:val="nil"/>
              <w:right w:val="single" w:color="auto" w:sz="4" w:space="0"/>
            </w:tcBorders>
            <w:noWrap w:val="0"/>
            <w:vAlign w:val="center"/>
          </w:tcPr>
          <w:p>
            <w:pPr>
              <w:widowControl/>
              <w:spacing w:line="200" w:lineRule="exact"/>
              <w:jc w:val="center"/>
              <w:rPr>
                <w:rFonts w:hint="eastAsia" w:ascii="华文仿宋" w:hAnsi="华文仿宋" w:eastAsia="华文仿宋" w:cs="华文仿宋"/>
                <w:color w:val="000000"/>
                <w:kern w:val="0"/>
                <w:sz w:val="21"/>
                <w:szCs w:val="21"/>
              </w:rPr>
            </w:pPr>
            <w:r>
              <w:rPr>
                <w:rFonts w:hint="eastAsia" w:ascii="华文仿宋" w:hAnsi="华文仿宋" w:eastAsia="华文仿宋" w:cs="华文仿宋"/>
                <w:color w:val="000000"/>
                <w:kern w:val="0"/>
                <w:sz w:val="21"/>
                <w:szCs w:val="21"/>
              </w:rPr>
              <w:t>100%</w:t>
            </w:r>
          </w:p>
        </w:tc>
        <w:tc>
          <w:tcPr>
            <w:tcW w:w="832" w:type="dxa"/>
            <w:tcBorders>
              <w:top w:val="single" w:color="auto" w:sz="4" w:space="0"/>
              <w:left w:val="nil"/>
              <w:right w:val="single" w:color="auto" w:sz="4" w:space="0"/>
            </w:tcBorders>
            <w:noWrap w:val="0"/>
            <w:vAlign w:val="center"/>
          </w:tcPr>
          <w:p>
            <w:pPr>
              <w:widowControl/>
              <w:spacing w:line="200" w:lineRule="exact"/>
              <w:jc w:val="center"/>
              <w:rPr>
                <w:rFonts w:hint="eastAsia" w:ascii="华文仿宋" w:hAnsi="华文仿宋" w:eastAsia="华文仿宋" w:cs="华文仿宋"/>
                <w:color w:val="000000"/>
                <w:kern w:val="0"/>
                <w:sz w:val="21"/>
                <w:szCs w:val="21"/>
              </w:rPr>
            </w:pPr>
            <w:r>
              <w:rPr>
                <w:rFonts w:hint="eastAsia" w:ascii="华文仿宋" w:hAnsi="华文仿宋" w:eastAsia="华文仿宋" w:cs="华文仿宋"/>
                <w:color w:val="000000"/>
                <w:kern w:val="0"/>
                <w:sz w:val="21"/>
                <w:szCs w:val="21"/>
              </w:rPr>
              <w:t>100%</w:t>
            </w:r>
          </w:p>
          <w:p>
            <w:pPr>
              <w:widowControl/>
              <w:spacing w:line="200" w:lineRule="exact"/>
              <w:jc w:val="center"/>
              <w:rPr>
                <w:rFonts w:hint="eastAsia" w:ascii="华文仿宋" w:hAnsi="华文仿宋" w:eastAsia="华文仿宋" w:cs="华文仿宋"/>
                <w:color w:val="000000"/>
                <w:kern w:val="0"/>
                <w:sz w:val="21"/>
                <w:szCs w:val="21"/>
              </w:rPr>
            </w:pPr>
          </w:p>
        </w:tc>
        <w:tc>
          <w:tcPr>
            <w:tcW w:w="653" w:type="dxa"/>
            <w:tcBorders>
              <w:top w:val="single" w:color="auto" w:sz="4" w:space="0"/>
              <w:left w:val="nil"/>
              <w:right w:val="single" w:color="auto" w:sz="4" w:space="0"/>
            </w:tcBorders>
            <w:noWrap w:val="0"/>
            <w:vAlign w:val="center"/>
          </w:tcPr>
          <w:p>
            <w:pPr>
              <w:widowControl/>
              <w:spacing w:line="200" w:lineRule="exact"/>
              <w:jc w:val="center"/>
              <w:rPr>
                <w:rFonts w:hint="eastAsia" w:ascii="华文仿宋" w:hAnsi="华文仿宋" w:eastAsia="华文仿宋" w:cs="华文仿宋"/>
                <w:color w:val="000000"/>
                <w:kern w:val="0"/>
                <w:sz w:val="21"/>
                <w:szCs w:val="21"/>
              </w:rPr>
            </w:pPr>
            <w:r>
              <w:rPr>
                <w:rFonts w:hint="eastAsia" w:ascii="华文仿宋" w:hAnsi="华文仿宋" w:eastAsia="华文仿宋" w:cs="华文仿宋"/>
                <w:color w:val="000000"/>
                <w:kern w:val="0"/>
                <w:sz w:val="21"/>
                <w:szCs w:val="21"/>
              </w:rPr>
              <w:t>10</w:t>
            </w:r>
          </w:p>
        </w:tc>
        <w:tc>
          <w:tcPr>
            <w:tcW w:w="780" w:type="dxa"/>
            <w:tcBorders>
              <w:top w:val="single" w:color="auto" w:sz="4" w:space="0"/>
              <w:left w:val="nil"/>
              <w:right w:val="single" w:color="auto" w:sz="4" w:space="0"/>
            </w:tcBorders>
            <w:noWrap w:val="0"/>
            <w:vAlign w:val="center"/>
          </w:tcPr>
          <w:p>
            <w:pPr>
              <w:widowControl/>
              <w:spacing w:line="200" w:lineRule="exact"/>
              <w:jc w:val="center"/>
              <w:rPr>
                <w:rFonts w:hint="eastAsia" w:ascii="华文仿宋" w:hAnsi="华文仿宋" w:eastAsia="华文仿宋" w:cs="华文仿宋"/>
                <w:color w:val="000000"/>
                <w:kern w:val="0"/>
                <w:sz w:val="21"/>
                <w:szCs w:val="21"/>
              </w:rPr>
            </w:pPr>
            <w:r>
              <w:rPr>
                <w:rFonts w:hint="eastAsia" w:ascii="华文仿宋" w:hAnsi="华文仿宋" w:eastAsia="华文仿宋" w:cs="华文仿宋"/>
                <w:color w:val="000000"/>
                <w:kern w:val="0"/>
                <w:sz w:val="21"/>
                <w:szCs w:val="21"/>
              </w:rPr>
              <w:t>10</w:t>
            </w:r>
          </w:p>
        </w:tc>
        <w:tc>
          <w:tcPr>
            <w:tcW w:w="1027"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hint="eastAsia" w:ascii="华文仿宋" w:hAnsi="华文仿宋" w:eastAsia="华文仿宋" w:cs="华文仿宋"/>
                <w:color w:val="000000"/>
                <w:kern w:val="0"/>
                <w:sz w:val="21"/>
                <w:szCs w:val="21"/>
              </w:rPr>
            </w:pPr>
            <w:r>
              <w:rPr>
                <w:rFonts w:hint="eastAsia" w:ascii="华文仿宋" w:hAnsi="华文仿宋" w:eastAsia="华文仿宋" w:cs="华文仿宋"/>
                <w:color w:val="000000"/>
                <w:kern w:val="0"/>
                <w:sz w:val="21"/>
                <w:szCs w:val="21"/>
              </w:rPr>
              <w:t>　</w:t>
            </w:r>
          </w:p>
          <w:p>
            <w:pPr>
              <w:widowControl/>
              <w:spacing w:line="200" w:lineRule="exact"/>
              <w:jc w:val="left"/>
              <w:rPr>
                <w:rFonts w:hint="eastAsia" w:ascii="华文仿宋" w:hAnsi="华文仿宋" w:eastAsia="华文仿宋" w:cs="华文仿宋"/>
                <w:color w:val="000000"/>
                <w:kern w:val="0"/>
                <w:sz w:val="21"/>
                <w:szCs w:val="21"/>
              </w:rPr>
            </w:pPr>
            <w:r>
              <w:rPr>
                <w:rFonts w:hint="eastAsia" w:ascii="华文仿宋" w:hAnsi="华文仿宋" w:eastAsia="华文仿宋" w:cs="华文仿宋"/>
                <w:color w:val="000000"/>
                <w:kern w:val="0"/>
                <w:sz w:val="21"/>
                <w:szCs w:val="21"/>
              </w:rPr>
              <w:t>　</w:t>
            </w:r>
          </w:p>
        </w:tc>
      </w:tr>
      <w:tr>
        <w:tblPrEx>
          <w:tblCellMar>
            <w:top w:w="0" w:type="dxa"/>
            <w:left w:w="108" w:type="dxa"/>
            <w:bottom w:w="0" w:type="dxa"/>
            <w:right w:w="108" w:type="dxa"/>
          </w:tblCellMar>
        </w:tblPrEx>
        <w:trPr>
          <w:trHeight w:val="625" w:hRule="atLeast"/>
          <w:jc w:val="center"/>
        </w:trPr>
        <w:tc>
          <w:tcPr>
            <w:tcW w:w="1073" w:type="dxa"/>
            <w:vMerge w:val="continue"/>
            <w:tcBorders>
              <w:left w:val="single" w:color="auto" w:sz="4" w:space="0"/>
              <w:right w:val="single" w:color="auto" w:sz="4" w:space="0"/>
            </w:tcBorders>
            <w:noWrap w:val="0"/>
            <w:vAlign w:val="center"/>
          </w:tcPr>
          <w:p>
            <w:pPr>
              <w:spacing w:line="200" w:lineRule="exact"/>
              <w:jc w:val="center"/>
              <w:rPr>
                <w:rFonts w:hint="eastAsia" w:ascii="华文仿宋" w:hAnsi="华文仿宋" w:eastAsia="华文仿宋" w:cs="华文仿宋"/>
                <w:color w:val="000000"/>
                <w:kern w:val="0"/>
                <w:sz w:val="21"/>
                <w:szCs w:val="21"/>
              </w:rPr>
            </w:pPr>
          </w:p>
        </w:tc>
        <w:tc>
          <w:tcPr>
            <w:tcW w:w="687" w:type="dxa"/>
            <w:vMerge w:val="continue"/>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hint="eastAsia" w:ascii="华文仿宋" w:hAnsi="华文仿宋" w:eastAsia="华文仿宋" w:cs="华文仿宋"/>
                <w:color w:val="000000"/>
                <w:kern w:val="0"/>
                <w:sz w:val="21"/>
                <w:szCs w:val="21"/>
              </w:rPr>
            </w:pPr>
          </w:p>
        </w:tc>
        <w:tc>
          <w:tcPr>
            <w:tcW w:w="850" w:type="dxa"/>
            <w:tcBorders>
              <w:top w:val="single" w:color="auto" w:sz="4" w:space="0"/>
              <w:left w:val="nil"/>
              <w:bottom w:val="single" w:color="auto" w:sz="4" w:space="0"/>
              <w:right w:val="single" w:color="auto" w:sz="4" w:space="0"/>
            </w:tcBorders>
            <w:noWrap w:val="0"/>
            <w:vAlign w:val="center"/>
          </w:tcPr>
          <w:p>
            <w:pPr>
              <w:widowControl/>
              <w:spacing w:line="200" w:lineRule="exact"/>
              <w:jc w:val="center"/>
              <w:rPr>
                <w:rFonts w:hint="eastAsia" w:ascii="华文仿宋" w:hAnsi="华文仿宋" w:eastAsia="华文仿宋" w:cs="华文仿宋"/>
                <w:color w:val="000000"/>
                <w:kern w:val="0"/>
                <w:sz w:val="21"/>
                <w:szCs w:val="21"/>
              </w:rPr>
            </w:pPr>
            <w:r>
              <w:rPr>
                <w:rFonts w:hint="eastAsia" w:ascii="华文仿宋" w:hAnsi="华文仿宋" w:eastAsia="华文仿宋" w:cs="华文仿宋"/>
                <w:color w:val="000000"/>
                <w:kern w:val="0"/>
                <w:sz w:val="21"/>
                <w:szCs w:val="21"/>
              </w:rPr>
              <w:t>时效指标</w:t>
            </w:r>
          </w:p>
        </w:tc>
        <w:tc>
          <w:tcPr>
            <w:tcW w:w="2408" w:type="dxa"/>
            <w:gridSpan w:val="2"/>
            <w:tcBorders>
              <w:top w:val="single" w:color="auto" w:sz="4" w:space="0"/>
              <w:left w:val="nil"/>
              <w:right w:val="single" w:color="auto" w:sz="4" w:space="0"/>
            </w:tcBorders>
            <w:noWrap w:val="0"/>
            <w:vAlign w:val="center"/>
          </w:tcPr>
          <w:p>
            <w:pPr>
              <w:widowControl/>
              <w:spacing w:line="200" w:lineRule="exact"/>
              <w:jc w:val="center"/>
              <w:rPr>
                <w:rFonts w:hint="eastAsia" w:ascii="华文仿宋" w:hAnsi="华文仿宋" w:eastAsia="华文仿宋" w:cs="华文仿宋"/>
                <w:color w:val="000000"/>
                <w:kern w:val="0"/>
                <w:sz w:val="21"/>
                <w:szCs w:val="21"/>
              </w:rPr>
            </w:pPr>
            <w:r>
              <w:rPr>
                <w:rFonts w:hint="eastAsia" w:ascii="华文仿宋" w:hAnsi="华文仿宋" w:eastAsia="华文仿宋" w:cs="华文仿宋"/>
                <w:color w:val="000000"/>
                <w:kern w:val="0"/>
                <w:sz w:val="21"/>
                <w:szCs w:val="21"/>
              </w:rPr>
              <w:t>无害化处理场所运行；调整养殖发展布局完成时限</w:t>
            </w:r>
          </w:p>
        </w:tc>
        <w:tc>
          <w:tcPr>
            <w:tcW w:w="780" w:type="dxa"/>
            <w:tcBorders>
              <w:top w:val="single" w:color="auto" w:sz="4" w:space="0"/>
              <w:left w:val="nil"/>
              <w:right w:val="single" w:color="auto" w:sz="4" w:space="0"/>
            </w:tcBorders>
            <w:noWrap w:val="0"/>
            <w:vAlign w:val="center"/>
          </w:tcPr>
          <w:p>
            <w:pPr>
              <w:widowControl/>
              <w:spacing w:line="200" w:lineRule="exact"/>
              <w:jc w:val="left"/>
              <w:rPr>
                <w:rFonts w:hint="eastAsia" w:ascii="华文仿宋" w:hAnsi="华文仿宋" w:eastAsia="华文仿宋" w:cs="华文仿宋"/>
                <w:color w:val="000000"/>
                <w:kern w:val="0"/>
                <w:sz w:val="21"/>
                <w:szCs w:val="21"/>
              </w:rPr>
            </w:pPr>
            <w:r>
              <w:rPr>
                <w:rFonts w:hint="eastAsia" w:ascii="华文仿宋" w:hAnsi="华文仿宋" w:eastAsia="华文仿宋" w:cs="华文仿宋"/>
                <w:color w:val="000000"/>
                <w:kern w:val="0"/>
                <w:sz w:val="21"/>
                <w:szCs w:val="21"/>
              </w:rPr>
              <w:t>2018年底</w:t>
            </w:r>
          </w:p>
        </w:tc>
        <w:tc>
          <w:tcPr>
            <w:tcW w:w="832" w:type="dxa"/>
            <w:tcBorders>
              <w:top w:val="single" w:color="auto" w:sz="4" w:space="0"/>
              <w:left w:val="nil"/>
              <w:right w:val="single" w:color="auto" w:sz="4" w:space="0"/>
            </w:tcBorders>
            <w:noWrap w:val="0"/>
            <w:vAlign w:val="center"/>
          </w:tcPr>
          <w:p>
            <w:pPr>
              <w:widowControl/>
              <w:spacing w:line="200" w:lineRule="exact"/>
              <w:jc w:val="both"/>
              <w:rPr>
                <w:rFonts w:hint="eastAsia" w:ascii="华文仿宋" w:hAnsi="华文仿宋" w:eastAsia="华文仿宋" w:cs="华文仿宋"/>
                <w:color w:val="000000"/>
                <w:kern w:val="0"/>
                <w:sz w:val="21"/>
                <w:szCs w:val="21"/>
              </w:rPr>
            </w:pPr>
            <w:r>
              <w:rPr>
                <w:rFonts w:hint="eastAsia" w:ascii="华文仿宋" w:hAnsi="华文仿宋" w:eastAsia="华文仿宋" w:cs="华文仿宋"/>
                <w:color w:val="000000"/>
                <w:kern w:val="0"/>
                <w:sz w:val="21"/>
                <w:szCs w:val="21"/>
              </w:rPr>
              <w:t>2018年底</w:t>
            </w:r>
          </w:p>
          <w:p>
            <w:pPr>
              <w:widowControl/>
              <w:spacing w:line="200" w:lineRule="exact"/>
              <w:jc w:val="center"/>
              <w:rPr>
                <w:rFonts w:hint="eastAsia" w:ascii="华文仿宋" w:hAnsi="华文仿宋" w:eastAsia="华文仿宋" w:cs="华文仿宋"/>
                <w:color w:val="000000"/>
                <w:kern w:val="0"/>
                <w:sz w:val="21"/>
                <w:szCs w:val="21"/>
              </w:rPr>
            </w:pPr>
          </w:p>
        </w:tc>
        <w:tc>
          <w:tcPr>
            <w:tcW w:w="653" w:type="dxa"/>
            <w:tcBorders>
              <w:top w:val="single" w:color="auto" w:sz="4" w:space="0"/>
              <w:left w:val="nil"/>
              <w:right w:val="single" w:color="auto" w:sz="4" w:space="0"/>
            </w:tcBorders>
            <w:noWrap w:val="0"/>
            <w:vAlign w:val="top"/>
          </w:tcPr>
          <w:p>
            <w:pPr>
              <w:widowControl/>
              <w:spacing w:line="200" w:lineRule="exact"/>
              <w:jc w:val="center"/>
              <w:rPr>
                <w:rFonts w:hint="eastAsia" w:ascii="华文仿宋" w:hAnsi="华文仿宋" w:eastAsia="华文仿宋" w:cs="华文仿宋"/>
                <w:color w:val="000000"/>
                <w:kern w:val="0"/>
                <w:sz w:val="21"/>
                <w:szCs w:val="21"/>
              </w:rPr>
            </w:pPr>
          </w:p>
          <w:p>
            <w:pPr>
              <w:widowControl/>
              <w:spacing w:line="200" w:lineRule="exact"/>
              <w:jc w:val="center"/>
              <w:rPr>
                <w:rFonts w:hint="eastAsia" w:ascii="华文仿宋" w:hAnsi="华文仿宋" w:eastAsia="华文仿宋" w:cs="华文仿宋"/>
                <w:color w:val="000000"/>
                <w:kern w:val="0"/>
                <w:sz w:val="21"/>
                <w:szCs w:val="21"/>
              </w:rPr>
            </w:pPr>
            <w:r>
              <w:rPr>
                <w:rFonts w:hint="eastAsia" w:ascii="华文仿宋" w:hAnsi="华文仿宋" w:eastAsia="华文仿宋" w:cs="华文仿宋"/>
                <w:color w:val="000000"/>
                <w:kern w:val="0"/>
                <w:sz w:val="21"/>
                <w:szCs w:val="21"/>
              </w:rPr>
              <w:t>5</w:t>
            </w:r>
          </w:p>
        </w:tc>
        <w:tc>
          <w:tcPr>
            <w:tcW w:w="780" w:type="dxa"/>
            <w:tcBorders>
              <w:top w:val="single" w:color="auto" w:sz="4" w:space="0"/>
              <w:left w:val="nil"/>
              <w:right w:val="single" w:color="auto" w:sz="4" w:space="0"/>
            </w:tcBorders>
            <w:noWrap w:val="0"/>
            <w:vAlign w:val="center"/>
          </w:tcPr>
          <w:p>
            <w:pPr>
              <w:widowControl/>
              <w:spacing w:line="200" w:lineRule="exact"/>
              <w:jc w:val="center"/>
              <w:rPr>
                <w:rFonts w:hint="eastAsia" w:ascii="华文仿宋" w:hAnsi="华文仿宋" w:eastAsia="华文仿宋" w:cs="华文仿宋"/>
                <w:color w:val="000000"/>
                <w:kern w:val="0"/>
                <w:sz w:val="21"/>
                <w:szCs w:val="21"/>
              </w:rPr>
            </w:pPr>
          </w:p>
          <w:p>
            <w:pPr>
              <w:widowControl/>
              <w:spacing w:line="200" w:lineRule="exact"/>
              <w:jc w:val="center"/>
              <w:rPr>
                <w:rFonts w:hint="eastAsia" w:ascii="华文仿宋" w:hAnsi="华文仿宋" w:eastAsia="华文仿宋" w:cs="华文仿宋"/>
                <w:color w:val="000000"/>
                <w:kern w:val="0"/>
                <w:sz w:val="21"/>
                <w:szCs w:val="21"/>
              </w:rPr>
            </w:pPr>
            <w:r>
              <w:rPr>
                <w:rFonts w:hint="eastAsia" w:ascii="华文仿宋" w:hAnsi="华文仿宋" w:eastAsia="华文仿宋" w:cs="华文仿宋"/>
                <w:color w:val="000000"/>
                <w:kern w:val="0"/>
                <w:sz w:val="21"/>
                <w:szCs w:val="21"/>
              </w:rPr>
              <w:t>5</w:t>
            </w:r>
          </w:p>
          <w:p>
            <w:pPr>
              <w:widowControl/>
              <w:spacing w:line="200" w:lineRule="exact"/>
              <w:jc w:val="center"/>
              <w:rPr>
                <w:rFonts w:hint="eastAsia" w:ascii="华文仿宋" w:hAnsi="华文仿宋" w:eastAsia="华文仿宋" w:cs="华文仿宋"/>
                <w:color w:val="000000"/>
                <w:kern w:val="0"/>
                <w:sz w:val="21"/>
                <w:szCs w:val="21"/>
              </w:rPr>
            </w:pPr>
          </w:p>
        </w:tc>
        <w:tc>
          <w:tcPr>
            <w:tcW w:w="1027"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hint="eastAsia" w:ascii="华文仿宋" w:hAnsi="华文仿宋" w:eastAsia="华文仿宋" w:cs="华文仿宋"/>
                <w:color w:val="000000"/>
                <w:kern w:val="0"/>
                <w:sz w:val="21"/>
                <w:szCs w:val="21"/>
              </w:rPr>
            </w:pPr>
            <w:r>
              <w:rPr>
                <w:rFonts w:hint="eastAsia" w:ascii="华文仿宋" w:hAnsi="华文仿宋" w:eastAsia="华文仿宋" w:cs="华文仿宋"/>
                <w:color w:val="000000"/>
                <w:kern w:val="0"/>
                <w:sz w:val="21"/>
                <w:szCs w:val="21"/>
              </w:rPr>
              <w:t>　</w:t>
            </w:r>
          </w:p>
          <w:p>
            <w:pPr>
              <w:widowControl/>
              <w:spacing w:line="200" w:lineRule="exact"/>
              <w:jc w:val="left"/>
              <w:rPr>
                <w:rFonts w:hint="eastAsia" w:ascii="华文仿宋" w:hAnsi="华文仿宋" w:eastAsia="华文仿宋" w:cs="华文仿宋"/>
                <w:color w:val="000000"/>
                <w:kern w:val="0"/>
                <w:sz w:val="21"/>
                <w:szCs w:val="21"/>
              </w:rPr>
            </w:pPr>
            <w:r>
              <w:rPr>
                <w:rFonts w:hint="eastAsia" w:ascii="华文仿宋" w:hAnsi="华文仿宋" w:eastAsia="华文仿宋" w:cs="华文仿宋"/>
                <w:color w:val="000000"/>
                <w:kern w:val="0"/>
                <w:sz w:val="21"/>
                <w:szCs w:val="21"/>
              </w:rPr>
              <w:t>　</w:t>
            </w:r>
          </w:p>
        </w:tc>
      </w:tr>
      <w:tr>
        <w:tblPrEx>
          <w:tblCellMar>
            <w:top w:w="0" w:type="dxa"/>
            <w:left w:w="108" w:type="dxa"/>
            <w:bottom w:w="0" w:type="dxa"/>
            <w:right w:w="108" w:type="dxa"/>
          </w:tblCellMar>
        </w:tblPrEx>
        <w:trPr>
          <w:trHeight w:val="458" w:hRule="atLeast"/>
          <w:jc w:val="center"/>
        </w:trPr>
        <w:tc>
          <w:tcPr>
            <w:tcW w:w="1073" w:type="dxa"/>
            <w:vMerge w:val="continue"/>
            <w:tcBorders>
              <w:left w:val="single" w:color="auto" w:sz="4" w:space="0"/>
              <w:right w:val="single" w:color="auto" w:sz="4" w:space="0"/>
            </w:tcBorders>
            <w:noWrap w:val="0"/>
            <w:vAlign w:val="center"/>
          </w:tcPr>
          <w:p>
            <w:pPr>
              <w:spacing w:line="200" w:lineRule="exact"/>
              <w:jc w:val="center"/>
              <w:rPr>
                <w:rFonts w:hint="eastAsia" w:ascii="华文仿宋" w:hAnsi="华文仿宋" w:eastAsia="华文仿宋" w:cs="华文仿宋"/>
                <w:color w:val="000000"/>
                <w:kern w:val="0"/>
                <w:sz w:val="21"/>
                <w:szCs w:val="21"/>
              </w:rPr>
            </w:pPr>
          </w:p>
        </w:tc>
        <w:tc>
          <w:tcPr>
            <w:tcW w:w="687" w:type="dxa"/>
            <w:vMerge w:val="continue"/>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hint="eastAsia" w:ascii="华文仿宋" w:hAnsi="华文仿宋" w:eastAsia="华文仿宋" w:cs="华文仿宋"/>
                <w:color w:val="000000"/>
                <w:kern w:val="0"/>
                <w:sz w:val="21"/>
                <w:szCs w:val="21"/>
              </w:rPr>
            </w:pPr>
          </w:p>
        </w:tc>
        <w:tc>
          <w:tcPr>
            <w:tcW w:w="850" w:type="dxa"/>
            <w:tcBorders>
              <w:top w:val="single" w:color="auto" w:sz="4" w:space="0"/>
              <w:left w:val="nil"/>
              <w:bottom w:val="single" w:color="auto" w:sz="4" w:space="0"/>
              <w:right w:val="single" w:color="auto" w:sz="4" w:space="0"/>
            </w:tcBorders>
            <w:noWrap w:val="0"/>
            <w:vAlign w:val="center"/>
          </w:tcPr>
          <w:p>
            <w:pPr>
              <w:widowControl/>
              <w:spacing w:line="200" w:lineRule="exact"/>
              <w:jc w:val="center"/>
              <w:rPr>
                <w:rFonts w:hint="eastAsia" w:ascii="华文仿宋" w:hAnsi="华文仿宋" w:eastAsia="华文仿宋" w:cs="华文仿宋"/>
                <w:color w:val="000000"/>
                <w:kern w:val="0"/>
                <w:sz w:val="21"/>
                <w:szCs w:val="21"/>
              </w:rPr>
            </w:pPr>
            <w:r>
              <w:rPr>
                <w:rFonts w:hint="eastAsia" w:ascii="华文仿宋" w:hAnsi="华文仿宋" w:eastAsia="华文仿宋" w:cs="华文仿宋"/>
                <w:color w:val="000000"/>
                <w:kern w:val="0"/>
                <w:sz w:val="21"/>
                <w:szCs w:val="21"/>
              </w:rPr>
              <w:t>成本指标</w:t>
            </w:r>
          </w:p>
        </w:tc>
        <w:tc>
          <w:tcPr>
            <w:tcW w:w="2408" w:type="dxa"/>
            <w:gridSpan w:val="2"/>
            <w:tcBorders>
              <w:top w:val="single" w:color="auto" w:sz="4" w:space="0"/>
              <w:left w:val="nil"/>
              <w:right w:val="single" w:color="auto" w:sz="4" w:space="0"/>
            </w:tcBorders>
            <w:noWrap w:val="0"/>
            <w:vAlign w:val="center"/>
          </w:tcPr>
          <w:p>
            <w:pPr>
              <w:widowControl/>
              <w:spacing w:line="200" w:lineRule="exact"/>
              <w:jc w:val="center"/>
              <w:rPr>
                <w:rFonts w:hint="eastAsia" w:ascii="华文仿宋" w:hAnsi="华文仿宋" w:eastAsia="华文仿宋" w:cs="华文仿宋"/>
                <w:color w:val="000000"/>
                <w:kern w:val="0"/>
                <w:sz w:val="21"/>
                <w:szCs w:val="21"/>
              </w:rPr>
            </w:pPr>
            <w:r>
              <w:rPr>
                <w:rFonts w:hint="eastAsia" w:ascii="华文仿宋" w:hAnsi="华文仿宋" w:eastAsia="华文仿宋" w:cs="华文仿宋"/>
                <w:color w:val="000000"/>
                <w:kern w:val="0"/>
                <w:sz w:val="21"/>
                <w:szCs w:val="21"/>
              </w:rPr>
              <w:t>存栏畜禽种类、数量核算及栏舍面积补偿；</w:t>
            </w:r>
            <w:r>
              <w:rPr>
                <w:rFonts w:hint="eastAsia" w:ascii="华文仿宋" w:hAnsi="华文仿宋" w:eastAsia="华文仿宋" w:cs="华文仿宋"/>
                <w:color w:val="000000"/>
                <w:sz w:val="21"/>
                <w:szCs w:val="21"/>
              </w:rPr>
              <w:t>土建工程；无害化处理机械设备及收集车、监管平台；</w:t>
            </w:r>
          </w:p>
        </w:tc>
        <w:tc>
          <w:tcPr>
            <w:tcW w:w="780" w:type="dxa"/>
            <w:tcBorders>
              <w:top w:val="single" w:color="auto" w:sz="4" w:space="0"/>
              <w:left w:val="nil"/>
              <w:right w:val="single" w:color="auto" w:sz="4" w:space="0"/>
            </w:tcBorders>
            <w:noWrap w:val="0"/>
            <w:vAlign w:val="center"/>
          </w:tcPr>
          <w:p>
            <w:pPr>
              <w:widowControl/>
              <w:spacing w:line="200" w:lineRule="exact"/>
              <w:jc w:val="center"/>
              <w:rPr>
                <w:rFonts w:hint="eastAsia" w:ascii="华文仿宋" w:hAnsi="华文仿宋" w:eastAsia="华文仿宋" w:cs="华文仿宋"/>
                <w:color w:val="000000"/>
                <w:kern w:val="0"/>
                <w:sz w:val="21"/>
                <w:szCs w:val="21"/>
              </w:rPr>
            </w:pPr>
            <w:r>
              <w:rPr>
                <w:rFonts w:hint="eastAsia" w:ascii="华文仿宋" w:hAnsi="华文仿宋" w:eastAsia="华文仿宋" w:cs="华文仿宋"/>
                <w:color w:val="000000"/>
                <w:kern w:val="0"/>
                <w:sz w:val="21"/>
                <w:szCs w:val="21"/>
                <w:lang w:val="en-US" w:eastAsia="zh-CN"/>
              </w:rPr>
              <w:t>80</w:t>
            </w:r>
            <w:r>
              <w:rPr>
                <w:rFonts w:hint="eastAsia" w:ascii="华文仿宋" w:hAnsi="华文仿宋" w:eastAsia="华文仿宋" w:cs="华文仿宋"/>
                <w:color w:val="000000"/>
                <w:kern w:val="0"/>
                <w:sz w:val="21"/>
                <w:szCs w:val="21"/>
              </w:rPr>
              <w:t>%</w:t>
            </w:r>
          </w:p>
        </w:tc>
        <w:tc>
          <w:tcPr>
            <w:tcW w:w="832" w:type="dxa"/>
            <w:tcBorders>
              <w:top w:val="single" w:color="auto" w:sz="4" w:space="0"/>
              <w:left w:val="nil"/>
              <w:right w:val="single" w:color="auto" w:sz="4" w:space="0"/>
            </w:tcBorders>
            <w:noWrap w:val="0"/>
            <w:vAlign w:val="bottom"/>
          </w:tcPr>
          <w:p>
            <w:pPr>
              <w:widowControl/>
              <w:spacing w:line="200" w:lineRule="exact"/>
              <w:jc w:val="center"/>
              <w:rPr>
                <w:rFonts w:hint="eastAsia" w:ascii="华文仿宋" w:hAnsi="华文仿宋" w:eastAsia="华文仿宋" w:cs="华文仿宋"/>
                <w:color w:val="000000"/>
                <w:kern w:val="0"/>
                <w:sz w:val="21"/>
                <w:szCs w:val="21"/>
              </w:rPr>
            </w:pPr>
            <w:r>
              <w:rPr>
                <w:rFonts w:hint="eastAsia" w:ascii="华文仿宋" w:hAnsi="华文仿宋" w:eastAsia="华文仿宋" w:cs="华文仿宋"/>
                <w:color w:val="000000"/>
                <w:kern w:val="0"/>
                <w:sz w:val="21"/>
                <w:szCs w:val="21"/>
              </w:rPr>
              <w:t>85%</w:t>
            </w:r>
          </w:p>
          <w:p>
            <w:pPr>
              <w:widowControl/>
              <w:spacing w:line="200" w:lineRule="exact"/>
              <w:jc w:val="center"/>
              <w:rPr>
                <w:rFonts w:hint="eastAsia" w:ascii="华文仿宋" w:hAnsi="华文仿宋" w:eastAsia="华文仿宋" w:cs="华文仿宋"/>
                <w:color w:val="000000"/>
                <w:kern w:val="0"/>
                <w:sz w:val="21"/>
                <w:szCs w:val="21"/>
              </w:rPr>
            </w:pPr>
          </w:p>
          <w:p>
            <w:pPr>
              <w:widowControl/>
              <w:spacing w:line="200" w:lineRule="exact"/>
              <w:jc w:val="center"/>
              <w:rPr>
                <w:rFonts w:hint="eastAsia" w:ascii="华文仿宋" w:hAnsi="华文仿宋" w:eastAsia="华文仿宋" w:cs="华文仿宋"/>
                <w:color w:val="000000"/>
                <w:kern w:val="0"/>
                <w:sz w:val="21"/>
                <w:szCs w:val="21"/>
              </w:rPr>
            </w:pPr>
          </w:p>
        </w:tc>
        <w:tc>
          <w:tcPr>
            <w:tcW w:w="653" w:type="dxa"/>
            <w:tcBorders>
              <w:top w:val="single" w:color="auto" w:sz="4" w:space="0"/>
              <w:left w:val="nil"/>
              <w:right w:val="single" w:color="auto" w:sz="4" w:space="0"/>
            </w:tcBorders>
            <w:noWrap w:val="0"/>
            <w:vAlign w:val="center"/>
          </w:tcPr>
          <w:p>
            <w:pPr>
              <w:widowControl/>
              <w:spacing w:line="200" w:lineRule="exact"/>
              <w:jc w:val="center"/>
              <w:rPr>
                <w:rFonts w:hint="eastAsia" w:ascii="华文仿宋" w:hAnsi="华文仿宋" w:eastAsia="华文仿宋" w:cs="华文仿宋"/>
                <w:color w:val="000000"/>
                <w:kern w:val="0"/>
                <w:sz w:val="21"/>
                <w:szCs w:val="21"/>
              </w:rPr>
            </w:pPr>
          </w:p>
          <w:p>
            <w:pPr>
              <w:widowControl/>
              <w:spacing w:line="200" w:lineRule="exact"/>
              <w:jc w:val="center"/>
              <w:rPr>
                <w:rFonts w:hint="eastAsia" w:ascii="华文仿宋" w:hAnsi="华文仿宋" w:eastAsia="华文仿宋" w:cs="华文仿宋"/>
                <w:color w:val="000000"/>
                <w:kern w:val="0"/>
                <w:sz w:val="21"/>
                <w:szCs w:val="21"/>
              </w:rPr>
            </w:pPr>
            <w:r>
              <w:rPr>
                <w:rFonts w:hint="eastAsia" w:ascii="华文仿宋" w:hAnsi="华文仿宋" w:eastAsia="华文仿宋" w:cs="华文仿宋"/>
                <w:color w:val="000000"/>
                <w:kern w:val="0"/>
                <w:sz w:val="21"/>
                <w:szCs w:val="21"/>
              </w:rPr>
              <w:t>5</w:t>
            </w:r>
          </w:p>
          <w:p>
            <w:pPr>
              <w:widowControl/>
              <w:spacing w:line="200" w:lineRule="exact"/>
              <w:jc w:val="center"/>
              <w:rPr>
                <w:rFonts w:hint="eastAsia" w:ascii="华文仿宋" w:hAnsi="华文仿宋" w:eastAsia="华文仿宋" w:cs="华文仿宋"/>
                <w:color w:val="000000"/>
                <w:kern w:val="0"/>
                <w:sz w:val="21"/>
                <w:szCs w:val="21"/>
              </w:rPr>
            </w:pPr>
          </w:p>
        </w:tc>
        <w:tc>
          <w:tcPr>
            <w:tcW w:w="780" w:type="dxa"/>
            <w:tcBorders>
              <w:top w:val="single" w:color="auto" w:sz="4" w:space="0"/>
              <w:left w:val="nil"/>
              <w:right w:val="single" w:color="auto" w:sz="4" w:space="0"/>
            </w:tcBorders>
            <w:noWrap w:val="0"/>
            <w:vAlign w:val="center"/>
          </w:tcPr>
          <w:p>
            <w:pPr>
              <w:widowControl/>
              <w:spacing w:line="200" w:lineRule="exact"/>
              <w:jc w:val="center"/>
              <w:rPr>
                <w:rFonts w:hint="eastAsia" w:ascii="华文仿宋" w:hAnsi="华文仿宋" w:eastAsia="华文仿宋" w:cs="华文仿宋"/>
                <w:color w:val="000000"/>
                <w:kern w:val="0"/>
                <w:sz w:val="21"/>
                <w:szCs w:val="21"/>
                <w:lang w:eastAsia="zh-CN"/>
              </w:rPr>
            </w:pPr>
            <w:r>
              <w:rPr>
                <w:rFonts w:hint="eastAsia" w:ascii="华文仿宋" w:hAnsi="华文仿宋" w:eastAsia="华文仿宋" w:cs="华文仿宋"/>
                <w:color w:val="000000"/>
                <w:kern w:val="0"/>
                <w:sz w:val="21"/>
                <w:szCs w:val="21"/>
                <w:lang w:val="en-US" w:eastAsia="zh-CN"/>
              </w:rPr>
              <w:t>5</w:t>
            </w:r>
          </w:p>
        </w:tc>
        <w:tc>
          <w:tcPr>
            <w:tcW w:w="1027"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hint="eastAsia" w:ascii="华文仿宋" w:hAnsi="华文仿宋" w:eastAsia="华文仿宋" w:cs="华文仿宋"/>
                <w:color w:val="000000"/>
                <w:kern w:val="0"/>
                <w:sz w:val="21"/>
                <w:szCs w:val="21"/>
              </w:rPr>
            </w:pPr>
            <w:r>
              <w:rPr>
                <w:rFonts w:hint="eastAsia" w:ascii="华文仿宋" w:hAnsi="华文仿宋" w:eastAsia="华文仿宋" w:cs="华文仿宋"/>
                <w:color w:val="000000"/>
                <w:kern w:val="0"/>
                <w:sz w:val="21"/>
                <w:szCs w:val="21"/>
              </w:rPr>
              <w:t>　</w:t>
            </w:r>
          </w:p>
          <w:p>
            <w:pPr>
              <w:widowControl/>
              <w:spacing w:line="200" w:lineRule="exact"/>
              <w:jc w:val="left"/>
              <w:rPr>
                <w:rFonts w:hint="eastAsia" w:ascii="华文仿宋" w:hAnsi="华文仿宋" w:eastAsia="华文仿宋" w:cs="华文仿宋"/>
                <w:color w:val="000000"/>
                <w:kern w:val="0"/>
                <w:sz w:val="21"/>
                <w:szCs w:val="21"/>
              </w:rPr>
            </w:pPr>
            <w:r>
              <w:rPr>
                <w:rFonts w:hint="eastAsia" w:ascii="华文仿宋" w:hAnsi="华文仿宋" w:eastAsia="华文仿宋" w:cs="华文仿宋"/>
                <w:color w:val="000000"/>
                <w:kern w:val="0"/>
                <w:sz w:val="21"/>
                <w:szCs w:val="21"/>
              </w:rPr>
              <w:t>　</w:t>
            </w:r>
          </w:p>
        </w:tc>
      </w:tr>
      <w:tr>
        <w:tblPrEx>
          <w:tblCellMar>
            <w:top w:w="0" w:type="dxa"/>
            <w:left w:w="108" w:type="dxa"/>
            <w:bottom w:w="0" w:type="dxa"/>
            <w:right w:w="108" w:type="dxa"/>
          </w:tblCellMar>
        </w:tblPrEx>
        <w:trPr>
          <w:trHeight w:val="872" w:hRule="atLeast"/>
          <w:jc w:val="center"/>
        </w:trPr>
        <w:tc>
          <w:tcPr>
            <w:tcW w:w="1073" w:type="dxa"/>
            <w:vMerge w:val="continue"/>
            <w:tcBorders>
              <w:left w:val="single" w:color="auto" w:sz="4" w:space="0"/>
              <w:right w:val="single" w:color="auto" w:sz="4" w:space="0"/>
            </w:tcBorders>
            <w:noWrap w:val="0"/>
            <w:vAlign w:val="center"/>
          </w:tcPr>
          <w:p>
            <w:pPr>
              <w:spacing w:line="200" w:lineRule="exact"/>
              <w:jc w:val="center"/>
              <w:rPr>
                <w:rFonts w:hint="eastAsia" w:ascii="华文仿宋" w:hAnsi="华文仿宋" w:eastAsia="华文仿宋" w:cs="华文仿宋"/>
                <w:color w:val="000000"/>
                <w:kern w:val="0"/>
                <w:sz w:val="21"/>
                <w:szCs w:val="21"/>
              </w:rPr>
            </w:pPr>
          </w:p>
        </w:tc>
        <w:tc>
          <w:tcPr>
            <w:tcW w:w="687" w:type="dxa"/>
            <w:vMerge w:val="restart"/>
            <w:tcBorders>
              <w:top w:val="single" w:color="auto" w:sz="4" w:space="0"/>
              <w:left w:val="nil"/>
              <w:right w:val="single" w:color="auto" w:sz="4" w:space="0"/>
            </w:tcBorders>
            <w:noWrap w:val="0"/>
            <w:vAlign w:val="center"/>
          </w:tcPr>
          <w:p>
            <w:pPr>
              <w:widowControl/>
              <w:spacing w:line="200" w:lineRule="exact"/>
              <w:jc w:val="center"/>
              <w:rPr>
                <w:rFonts w:hint="eastAsia" w:ascii="华文仿宋" w:hAnsi="华文仿宋" w:eastAsia="华文仿宋" w:cs="华文仿宋"/>
                <w:color w:val="000000"/>
                <w:kern w:val="0"/>
                <w:sz w:val="21"/>
                <w:szCs w:val="21"/>
              </w:rPr>
            </w:pPr>
            <w:r>
              <w:rPr>
                <w:rFonts w:hint="eastAsia" w:ascii="华文仿宋" w:hAnsi="华文仿宋" w:eastAsia="华文仿宋" w:cs="华文仿宋"/>
                <w:color w:val="000000"/>
                <w:kern w:val="0"/>
                <w:sz w:val="21"/>
                <w:szCs w:val="21"/>
              </w:rPr>
              <w:t>效益</w:t>
            </w:r>
          </w:p>
          <w:p>
            <w:pPr>
              <w:widowControl/>
              <w:spacing w:line="200" w:lineRule="exact"/>
              <w:jc w:val="center"/>
              <w:rPr>
                <w:rFonts w:hint="eastAsia" w:ascii="华文仿宋" w:hAnsi="华文仿宋" w:eastAsia="华文仿宋" w:cs="华文仿宋"/>
                <w:color w:val="000000"/>
                <w:kern w:val="0"/>
                <w:sz w:val="21"/>
                <w:szCs w:val="21"/>
              </w:rPr>
            </w:pPr>
            <w:r>
              <w:rPr>
                <w:rFonts w:hint="eastAsia" w:ascii="华文仿宋" w:hAnsi="华文仿宋" w:eastAsia="华文仿宋" w:cs="华文仿宋"/>
                <w:color w:val="000000"/>
                <w:kern w:val="0"/>
                <w:sz w:val="21"/>
                <w:szCs w:val="21"/>
              </w:rPr>
              <w:t>指标</w:t>
            </w:r>
          </w:p>
          <w:p>
            <w:pPr>
              <w:widowControl/>
              <w:spacing w:line="200" w:lineRule="exact"/>
              <w:jc w:val="left"/>
              <w:rPr>
                <w:rFonts w:hint="eastAsia" w:ascii="华文仿宋" w:hAnsi="华文仿宋" w:eastAsia="华文仿宋" w:cs="华文仿宋"/>
                <w:color w:val="000000"/>
                <w:kern w:val="0"/>
                <w:sz w:val="21"/>
                <w:szCs w:val="21"/>
              </w:rPr>
            </w:pPr>
          </w:p>
          <w:p>
            <w:pPr>
              <w:widowControl/>
              <w:spacing w:line="200" w:lineRule="exact"/>
              <w:jc w:val="left"/>
              <w:rPr>
                <w:rFonts w:hint="eastAsia" w:ascii="华文仿宋" w:hAnsi="华文仿宋" w:eastAsia="华文仿宋" w:cs="华文仿宋"/>
                <w:color w:val="000000"/>
                <w:kern w:val="0"/>
                <w:sz w:val="21"/>
                <w:szCs w:val="21"/>
              </w:rPr>
            </w:pPr>
            <w:r>
              <w:rPr>
                <w:rFonts w:hint="eastAsia" w:ascii="华文仿宋" w:hAnsi="华文仿宋" w:eastAsia="华文仿宋" w:cs="华文仿宋"/>
                <w:color w:val="000000"/>
                <w:kern w:val="0"/>
                <w:sz w:val="21"/>
                <w:szCs w:val="21"/>
              </w:rPr>
              <w:t>（30分）</w:t>
            </w:r>
          </w:p>
          <w:p>
            <w:pPr>
              <w:widowControl/>
              <w:spacing w:line="200" w:lineRule="exact"/>
              <w:jc w:val="left"/>
              <w:rPr>
                <w:rFonts w:hint="eastAsia" w:ascii="华文仿宋" w:hAnsi="华文仿宋" w:eastAsia="华文仿宋" w:cs="华文仿宋"/>
                <w:color w:val="000000"/>
                <w:kern w:val="0"/>
                <w:sz w:val="21"/>
                <w:szCs w:val="21"/>
              </w:rPr>
            </w:pPr>
            <w:r>
              <w:rPr>
                <w:rFonts w:hint="eastAsia" w:ascii="华文仿宋" w:hAnsi="华文仿宋" w:eastAsia="华文仿宋" w:cs="华文仿宋"/>
                <w:color w:val="000000"/>
                <w:kern w:val="0"/>
                <w:sz w:val="21"/>
                <w:szCs w:val="21"/>
              </w:rPr>
              <w:t>　</w:t>
            </w:r>
          </w:p>
        </w:tc>
        <w:tc>
          <w:tcPr>
            <w:tcW w:w="850" w:type="dxa"/>
            <w:tcBorders>
              <w:top w:val="single" w:color="auto" w:sz="4" w:space="0"/>
              <w:left w:val="nil"/>
              <w:bottom w:val="single" w:color="auto" w:sz="4" w:space="0"/>
              <w:right w:val="single" w:color="auto" w:sz="4" w:space="0"/>
            </w:tcBorders>
            <w:noWrap w:val="0"/>
            <w:vAlign w:val="center"/>
          </w:tcPr>
          <w:p>
            <w:pPr>
              <w:widowControl/>
              <w:spacing w:line="200" w:lineRule="exact"/>
              <w:jc w:val="center"/>
              <w:rPr>
                <w:rFonts w:hint="eastAsia" w:ascii="华文仿宋" w:hAnsi="华文仿宋" w:eastAsia="华文仿宋" w:cs="华文仿宋"/>
                <w:color w:val="000000"/>
                <w:kern w:val="0"/>
                <w:sz w:val="21"/>
                <w:szCs w:val="21"/>
              </w:rPr>
            </w:pPr>
            <w:r>
              <w:rPr>
                <w:rFonts w:hint="eastAsia" w:ascii="华文仿宋" w:hAnsi="华文仿宋" w:eastAsia="华文仿宋" w:cs="华文仿宋"/>
                <w:color w:val="000000"/>
                <w:kern w:val="0"/>
                <w:sz w:val="21"/>
                <w:szCs w:val="21"/>
              </w:rPr>
              <w:t>经济效</w:t>
            </w:r>
          </w:p>
          <w:p>
            <w:pPr>
              <w:widowControl/>
              <w:spacing w:line="200" w:lineRule="exact"/>
              <w:jc w:val="center"/>
              <w:rPr>
                <w:rFonts w:hint="eastAsia" w:ascii="华文仿宋" w:hAnsi="华文仿宋" w:eastAsia="华文仿宋" w:cs="华文仿宋"/>
                <w:color w:val="000000"/>
                <w:kern w:val="0"/>
                <w:sz w:val="21"/>
                <w:szCs w:val="21"/>
              </w:rPr>
            </w:pPr>
            <w:r>
              <w:rPr>
                <w:rFonts w:hint="eastAsia" w:ascii="华文仿宋" w:hAnsi="华文仿宋" w:eastAsia="华文仿宋" w:cs="华文仿宋"/>
                <w:color w:val="000000"/>
                <w:kern w:val="0"/>
                <w:sz w:val="21"/>
                <w:szCs w:val="21"/>
              </w:rPr>
              <w:t>益指标</w:t>
            </w:r>
          </w:p>
        </w:tc>
        <w:tc>
          <w:tcPr>
            <w:tcW w:w="2408" w:type="dxa"/>
            <w:gridSpan w:val="2"/>
            <w:tcBorders>
              <w:top w:val="single" w:color="auto" w:sz="4" w:space="0"/>
              <w:left w:val="nil"/>
              <w:right w:val="single" w:color="auto" w:sz="4" w:space="0"/>
            </w:tcBorders>
            <w:noWrap w:val="0"/>
            <w:vAlign w:val="center"/>
          </w:tcPr>
          <w:p>
            <w:pPr>
              <w:spacing w:line="200" w:lineRule="exact"/>
              <w:jc w:val="center"/>
              <w:rPr>
                <w:rFonts w:hint="eastAsia" w:ascii="华文仿宋" w:hAnsi="华文仿宋" w:eastAsia="华文仿宋" w:cs="华文仿宋"/>
                <w:color w:val="000000"/>
                <w:kern w:val="0"/>
                <w:sz w:val="21"/>
                <w:szCs w:val="21"/>
              </w:rPr>
            </w:pPr>
            <w:r>
              <w:rPr>
                <w:rFonts w:hint="eastAsia" w:ascii="华文仿宋" w:hAnsi="华文仿宋" w:eastAsia="华文仿宋" w:cs="华文仿宋"/>
                <w:color w:val="000000"/>
                <w:kern w:val="0"/>
                <w:sz w:val="21"/>
                <w:szCs w:val="21"/>
              </w:rPr>
              <w:t>降低疫病传播风险和死亡率；安排建档立卡人口务工收入</w:t>
            </w:r>
          </w:p>
        </w:tc>
        <w:tc>
          <w:tcPr>
            <w:tcW w:w="780" w:type="dxa"/>
            <w:tcBorders>
              <w:top w:val="single" w:color="auto" w:sz="4" w:space="0"/>
              <w:left w:val="nil"/>
              <w:right w:val="single" w:color="auto" w:sz="4" w:space="0"/>
            </w:tcBorders>
            <w:noWrap w:val="0"/>
            <w:vAlign w:val="center"/>
          </w:tcPr>
          <w:p>
            <w:pPr>
              <w:widowControl/>
              <w:spacing w:line="200" w:lineRule="exact"/>
              <w:jc w:val="center"/>
              <w:rPr>
                <w:rFonts w:hint="eastAsia" w:ascii="华文仿宋" w:hAnsi="华文仿宋" w:eastAsia="华文仿宋" w:cs="华文仿宋"/>
                <w:color w:val="000000"/>
                <w:kern w:val="0"/>
                <w:sz w:val="21"/>
                <w:szCs w:val="21"/>
              </w:rPr>
            </w:pPr>
            <w:r>
              <w:rPr>
                <w:rFonts w:hint="eastAsia" w:ascii="华文仿宋" w:hAnsi="华文仿宋" w:eastAsia="华文仿宋" w:cs="华文仿宋"/>
                <w:color w:val="000000"/>
                <w:kern w:val="0"/>
                <w:sz w:val="21"/>
                <w:szCs w:val="21"/>
              </w:rPr>
              <w:t>疫病风险防控&gt;50万元；收入&gt;=30万元</w:t>
            </w:r>
          </w:p>
        </w:tc>
        <w:tc>
          <w:tcPr>
            <w:tcW w:w="832" w:type="dxa"/>
            <w:tcBorders>
              <w:top w:val="single" w:color="auto" w:sz="4" w:space="0"/>
              <w:left w:val="nil"/>
              <w:right w:val="single" w:color="auto" w:sz="4" w:space="0"/>
            </w:tcBorders>
            <w:noWrap w:val="0"/>
            <w:vAlign w:val="center"/>
          </w:tcPr>
          <w:p>
            <w:pPr>
              <w:widowControl/>
              <w:spacing w:line="200" w:lineRule="exact"/>
              <w:jc w:val="center"/>
              <w:rPr>
                <w:rFonts w:hint="eastAsia" w:ascii="华文仿宋" w:hAnsi="华文仿宋" w:eastAsia="华文仿宋" w:cs="华文仿宋"/>
                <w:color w:val="000000"/>
                <w:kern w:val="0"/>
                <w:sz w:val="21"/>
                <w:szCs w:val="21"/>
              </w:rPr>
            </w:pPr>
            <w:r>
              <w:rPr>
                <w:rFonts w:hint="eastAsia" w:ascii="华文仿宋" w:hAnsi="华文仿宋" w:eastAsia="华文仿宋" w:cs="华文仿宋"/>
                <w:color w:val="000000"/>
                <w:kern w:val="0"/>
                <w:sz w:val="21"/>
                <w:szCs w:val="21"/>
              </w:rPr>
              <w:t>疫病风险防控&gt;50万元；收入&gt;=30万元</w:t>
            </w:r>
          </w:p>
        </w:tc>
        <w:tc>
          <w:tcPr>
            <w:tcW w:w="653" w:type="dxa"/>
            <w:tcBorders>
              <w:top w:val="single" w:color="auto" w:sz="4" w:space="0"/>
              <w:left w:val="nil"/>
              <w:right w:val="single" w:color="auto" w:sz="4" w:space="0"/>
            </w:tcBorders>
            <w:noWrap w:val="0"/>
            <w:vAlign w:val="center"/>
          </w:tcPr>
          <w:p>
            <w:pPr>
              <w:widowControl/>
              <w:spacing w:line="200" w:lineRule="exact"/>
              <w:jc w:val="center"/>
              <w:rPr>
                <w:rFonts w:hint="eastAsia" w:ascii="华文仿宋" w:hAnsi="华文仿宋" w:eastAsia="华文仿宋" w:cs="华文仿宋"/>
                <w:color w:val="000000"/>
                <w:kern w:val="0"/>
                <w:sz w:val="21"/>
                <w:szCs w:val="21"/>
              </w:rPr>
            </w:pPr>
          </w:p>
          <w:p>
            <w:pPr>
              <w:widowControl/>
              <w:spacing w:line="200" w:lineRule="exact"/>
              <w:jc w:val="center"/>
              <w:rPr>
                <w:rFonts w:hint="eastAsia" w:ascii="华文仿宋" w:hAnsi="华文仿宋" w:eastAsia="华文仿宋" w:cs="华文仿宋"/>
                <w:color w:val="000000"/>
                <w:kern w:val="0"/>
                <w:sz w:val="21"/>
                <w:szCs w:val="21"/>
              </w:rPr>
            </w:pPr>
            <w:r>
              <w:rPr>
                <w:rFonts w:hint="eastAsia" w:ascii="华文仿宋" w:hAnsi="华文仿宋" w:eastAsia="华文仿宋" w:cs="华文仿宋"/>
                <w:color w:val="000000"/>
                <w:kern w:val="0"/>
                <w:sz w:val="21"/>
                <w:szCs w:val="21"/>
              </w:rPr>
              <w:t>15</w:t>
            </w:r>
          </w:p>
        </w:tc>
        <w:tc>
          <w:tcPr>
            <w:tcW w:w="780" w:type="dxa"/>
            <w:tcBorders>
              <w:top w:val="single" w:color="auto" w:sz="4" w:space="0"/>
              <w:left w:val="nil"/>
              <w:right w:val="single" w:color="auto" w:sz="4" w:space="0"/>
            </w:tcBorders>
            <w:noWrap w:val="0"/>
            <w:vAlign w:val="center"/>
          </w:tcPr>
          <w:p>
            <w:pPr>
              <w:widowControl/>
              <w:spacing w:line="200" w:lineRule="exact"/>
              <w:jc w:val="center"/>
              <w:rPr>
                <w:rFonts w:hint="eastAsia" w:ascii="华文仿宋" w:hAnsi="华文仿宋" w:eastAsia="华文仿宋" w:cs="华文仿宋"/>
                <w:color w:val="000000"/>
                <w:kern w:val="0"/>
                <w:sz w:val="21"/>
                <w:szCs w:val="21"/>
              </w:rPr>
            </w:pPr>
          </w:p>
          <w:p>
            <w:pPr>
              <w:widowControl/>
              <w:spacing w:line="200" w:lineRule="exact"/>
              <w:jc w:val="center"/>
              <w:rPr>
                <w:rFonts w:hint="eastAsia" w:ascii="华文仿宋" w:hAnsi="华文仿宋" w:eastAsia="华文仿宋" w:cs="华文仿宋"/>
                <w:color w:val="000000"/>
                <w:kern w:val="0"/>
                <w:sz w:val="21"/>
                <w:szCs w:val="21"/>
              </w:rPr>
            </w:pPr>
            <w:r>
              <w:rPr>
                <w:rFonts w:hint="eastAsia" w:ascii="华文仿宋" w:hAnsi="华文仿宋" w:eastAsia="华文仿宋" w:cs="华文仿宋"/>
                <w:color w:val="000000"/>
                <w:kern w:val="0"/>
                <w:sz w:val="21"/>
                <w:szCs w:val="21"/>
              </w:rPr>
              <w:t>15</w:t>
            </w:r>
          </w:p>
        </w:tc>
        <w:tc>
          <w:tcPr>
            <w:tcW w:w="1027"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hint="eastAsia" w:ascii="华文仿宋" w:hAnsi="华文仿宋" w:eastAsia="华文仿宋" w:cs="华文仿宋"/>
                <w:color w:val="000000"/>
                <w:kern w:val="0"/>
                <w:sz w:val="21"/>
                <w:szCs w:val="21"/>
              </w:rPr>
            </w:pPr>
            <w:r>
              <w:rPr>
                <w:rFonts w:hint="eastAsia" w:ascii="华文仿宋" w:hAnsi="华文仿宋" w:eastAsia="华文仿宋" w:cs="华文仿宋"/>
                <w:color w:val="000000"/>
                <w:kern w:val="0"/>
                <w:sz w:val="21"/>
                <w:szCs w:val="21"/>
              </w:rPr>
              <w:t>　</w:t>
            </w:r>
          </w:p>
          <w:p>
            <w:pPr>
              <w:widowControl/>
              <w:spacing w:line="200" w:lineRule="exact"/>
              <w:jc w:val="left"/>
              <w:rPr>
                <w:rFonts w:hint="eastAsia" w:ascii="华文仿宋" w:hAnsi="华文仿宋" w:eastAsia="华文仿宋" w:cs="华文仿宋"/>
                <w:color w:val="000000"/>
                <w:kern w:val="0"/>
                <w:sz w:val="21"/>
                <w:szCs w:val="21"/>
              </w:rPr>
            </w:pPr>
            <w:r>
              <w:rPr>
                <w:rFonts w:hint="eastAsia" w:ascii="华文仿宋" w:hAnsi="华文仿宋" w:eastAsia="华文仿宋" w:cs="华文仿宋"/>
                <w:color w:val="000000"/>
                <w:kern w:val="0"/>
                <w:sz w:val="21"/>
                <w:szCs w:val="21"/>
              </w:rPr>
              <w:t>　</w:t>
            </w:r>
          </w:p>
        </w:tc>
      </w:tr>
      <w:tr>
        <w:tblPrEx>
          <w:tblCellMar>
            <w:top w:w="0" w:type="dxa"/>
            <w:left w:w="108" w:type="dxa"/>
            <w:bottom w:w="0" w:type="dxa"/>
            <w:right w:w="108" w:type="dxa"/>
          </w:tblCellMar>
        </w:tblPrEx>
        <w:trPr>
          <w:trHeight w:val="823" w:hRule="atLeast"/>
          <w:jc w:val="center"/>
        </w:trPr>
        <w:tc>
          <w:tcPr>
            <w:tcW w:w="1073" w:type="dxa"/>
            <w:vMerge w:val="continue"/>
            <w:tcBorders>
              <w:left w:val="single" w:color="auto" w:sz="4" w:space="0"/>
              <w:right w:val="single" w:color="auto" w:sz="4" w:space="0"/>
            </w:tcBorders>
            <w:noWrap w:val="0"/>
            <w:vAlign w:val="center"/>
          </w:tcPr>
          <w:p>
            <w:pPr>
              <w:spacing w:line="200" w:lineRule="exact"/>
              <w:jc w:val="center"/>
              <w:rPr>
                <w:rFonts w:hint="eastAsia" w:ascii="华文仿宋" w:hAnsi="华文仿宋" w:eastAsia="华文仿宋" w:cs="华文仿宋"/>
                <w:color w:val="000000"/>
                <w:kern w:val="0"/>
                <w:sz w:val="21"/>
                <w:szCs w:val="21"/>
              </w:rPr>
            </w:pPr>
          </w:p>
        </w:tc>
        <w:tc>
          <w:tcPr>
            <w:tcW w:w="687" w:type="dxa"/>
            <w:vMerge w:val="continue"/>
            <w:tcBorders>
              <w:left w:val="nil"/>
              <w:right w:val="single" w:color="auto" w:sz="4" w:space="0"/>
            </w:tcBorders>
            <w:noWrap w:val="0"/>
            <w:vAlign w:val="center"/>
          </w:tcPr>
          <w:p>
            <w:pPr>
              <w:widowControl/>
              <w:spacing w:line="200" w:lineRule="exact"/>
              <w:jc w:val="left"/>
              <w:rPr>
                <w:rFonts w:hint="eastAsia" w:ascii="华文仿宋" w:hAnsi="华文仿宋" w:eastAsia="华文仿宋" w:cs="华文仿宋"/>
                <w:color w:val="000000"/>
                <w:kern w:val="0"/>
                <w:sz w:val="21"/>
                <w:szCs w:val="21"/>
              </w:rPr>
            </w:pPr>
          </w:p>
        </w:tc>
        <w:tc>
          <w:tcPr>
            <w:tcW w:w="850" w:type="dxa"/>
            <w:tcBorders>
              <w:top w:val="single" w:color="auto" w:sz="4" w:space="0"/>
              <w:left w:val="nil"/>
              <w:bottom w:val="single" w:color="auto" w:sz="4" w:space="0"/>
              <w:right w:val="single" w:color="auto" w:sz="4" w:space="0"/>
            </w:tcBorders>
            <w:noWrap w:val="0"/>
            <w:vAlign w:val="center"/>
          </w:tcPr>
          <w:p>
            <w:pPr>
              <w:widowControl/>
              <w:spacing w:line="200" w:lineRule="exact"/>
              <w:jc w:val="center"/>
              <w:rPr>
                <w:rFonts w:hint="eastAsia" w:ascii="华文仿宋" w:hAnsi="华文仿宋" w:eastAsia="华文仿宋" w:cs="华文仿宋"/>
                <w:color w:val="000000"/>
                <w:kern w:val="0"/>
                <w:sz w:val="21"/>
                <w:szCs w:val="21"/>
              </w:rPr>
            </w:pPr>
            <w:r>
              <w:rPr>
                <w:rFonts w:hint="eastAsia" w:ascii="华文仿宋" w:hAnsi="华文仿宋" w:eastAsia="华文仿宋" w:cs="华文仿宋"/>
                <w:color w:val="000000"/>
                <w:kern w:val="0"/>
                <w:sz w:val="21"/>
                <w:szCs w:val="21"/>
              </w:rPr>
              <w:t>社会效</w:t>
            </w:r>
          </w:p>
          <w:p>
            <w:pPr>
              <w:widowControl/>
              <w:spacing w:line="200" w:lineRule="exact"/>
              <w:jc w:val="center"/>
              <w:rPr>
                <w:rFonts w:hint="eastAsia" w:ascii="华文仿宋" w:hAnsi="华文仿宋" w:eastAsia="华文仿宋" w:cs="华文仿宋"/>
                <w:color w:val="000000"/>
                <w:kern w:val="0"/>
                <w:sz w:val="21"/>
                <w:szCs w:val="21"/>
              </w:rPr>
            </w:pPr>
            <w:r>
              <w:rPr>
                <w:rFonts w:hint="eastAsia" w:ascii="华文仿宋" w:hAnsi="华文仿宋" w:eastAsia="华文仿宋" w:cs="华文仿宋"/>
                <w:color w:val="000000"/>
                <w:kern w:val="0"/>
                <w:sz w:val="21"/>
                <w:szCs w:val="21"/>
              </w:rPr>
              <w:t>益指标</w:t>
            </w:r>
          </w:p>
        </w:tc>
        <w:tc>
          <w:tcPr>
            <w:tcW w:w="2408" w:type="dxa"/>
            <w:gridSpan w:val="2"/>
            <w:tcBorders>
              <w:top w:val="single" w:color="auto" w:sz="4" w:space="0"/>
              <w:left w:val="nil"/>
              <w:right w:val="single" w:color="auto" w:sz="4" w:space="0"/>
            </w:tcBorders>
            <w:noWrap w:val="0"/>
            <w:vAlign w:val="center"/>
          </w:tcPr>
          <w:p>
            <w:pPr>
              <w:widowControl/>
              <w:spacing w:line="200" w:lineRule="exact"/>
              <w:jc w:val="center"/>
              <w:rPr>
                <w:rFonts w:hint="eastAsia" w:ascii="华文仿宋" w:hAnsi="华文仿宋" w:eastAsia="华文仿宋" w:cs="华文仿宋"/>
                <w:color w:val="000000"/>
                <w:kern w:val="0"/>
                <w:sz w:val="21"/>
                <w:szCs w:val="21"/>
              </w:rPr>
            </w:pPr>
            <w:r>
              <w:rPr>
                <w:rFonts w:hint="eastAsia" w:ascii="华文仿宋" w:hAnsi="华文仿宋" w:eastAsia="华文仿宋" w:cs="华文仿宋"/>
                <w:color w:val="000000"/>
                <w:kern w:val="0"/>
                <w:sz w:val="21"/>
                <w:szCs w:val="21"/>
              </w:rPr>
              <w:t>特色产业带动增加贫困人口就业人数、受益建档立卡贫困人口数</w:t>
            </w:r>
          </w:p>
        </w:tc>
        <w:tc>
          <w:tcPr>
            <w:tcW w:w="780" w:type="dxa"/>
            <w:tcBorders>
              <w:top w:val="single" w:color="auto" w:sz="4" w:space="0"/>
              <w:left w:val="nil"/>
              <w:right w:val="single" w:color="auto" w:sz="4" w:space="0"/>
            </w:tcBorders>
            <w:noWrap w:val="0"/>
            <w:vAlign w:val="center"/>
          </w:tcPr>
          <w:p>
            <w:pPr>
              <w:widowControl/>
              <w:spacing w:line="200" w:lineRule="exact"/>
              <w:jc w:val="center"/>
              <w:rPr>
                <w:rFonts w:hint="eastAsia" w:ascii="华文仿宋" w:hAnsi="华文仿宋" w:eastAsia="华文仿宋" w:cs="华文仿宋"/>
                <w:color w:val="000000"/>
                <w:kern w:val="0"/>
                <w:sz w:val="21"/>
                <w:szCs w:val="21"/>
              </w:rPr>
            </w:pPr>
            <w:r>
              <w:rPr>
                <w:rFonts w:hint="eastAsia" w:ascii="华文仿宋" w:hAnsi="华文仿宋" w:eastAsia="华文仿宋" w:cs="华文仿宋"/>
                <w:color w:val="000000"/>
                <w:kern w:val="0"/>
                <w:sz w:val="21"/>
                <w:szCs w:val="21"/>
              </w:rPr>
              <w:t>&gt;=110人</w:t>
            </w:r>
          </w:p>
        </w:tc>
        <w:tc>
          <w:tcPr>
            <w:tcW w:w="832" w:type="dxa"/>
            <w:tcBorders>
              <w:top w:val="single" w:color="auto" w:sz="4" w:space="0"/>
              <w:left w:val="nil"/>
              <w:right w:val="single" w:color="auto" w:sz="4" w:space="0"/>
            </w:tcBorders>
            <w:noWrap w:val="0"/>
            <w:vAlign w:val="center"/>
          </w:tcPr>
          <w:p>
            <w:pPr>
              <w:widowControl/>
              <w:spacing w:line="200" w:lineRule="exact"/>
              <w:jc w:val="center"/>
              <w:rPr>
                <w:rFonts w:hint="eastAsia" w:ascii="华文仿宋" w:hAnsi="华文仿宋" w:eastAsia="华文仿宋" w:cs="华文仿宋"/>
                <w:color w:val="000000"/>
                <w:kern w:val="0"/>
                <w:sz w:val="21"/>
                <w:szCs w:val="21"/>
              </w:rPr>
            </w:pPr>
            <w:r>
              <w:rPr>
                <w:rFonts w:hint="eastAsia" w:ascii="华文仿宋" w:hAnsi="华文仿宋" w:eastAsia="华文仿宋" w:cs="华文仿宋"/>
                <w:color w:val="000000"/>
                <w:kern w:val="0"/>
                <w:sz w:val="21"/>
                <w:szCs w:val="21"/>
              </w:rPr>
              <w:t>&gt;=110人</w:t>
            </w:r>
          </w:p>
        </w:tc>
        <w:tc>
          <w:tcPr>
            <w:tcW w:w="653" w:type="dxa"/>
            <w:tcBorders>
              <w:top w:val="single" w:color="auto" w:sz="4" w:space="0"/>
              <w:left w:val="nil"/>
              <w:right w:val="single" w:color="auto" w:sz="4" w:space="0"/>
            </w:tcBorders>
            <w:noWrap w:val="0"/>
            <w:vAlign w:val="center"/>
          </w:tcPr>
          <w:p>
            <w:pPr>
              <w:widowControl/>
              <w:spacing w:line="200" w:lineRule="exact"/>
              <w:jc w:val="center"/>
              <w:rPr>
                <w:rFonts w:hint="eastAsia" w:ascii="华文仿宋" w:hAnsi="华文仿宋" w:eastAsia="华文仿宋" w:cs="华文仿宋"/>
                <w:color w:val="000000"/>
                <w:kern w:val="0"/>
                <w:sz w:val="21"/>
                <w:szCs w:val="21"/>
              </w:rPr>
            </w:pPr>
          </w:p>
          <w:p>
            <w:pPr>
              <w:widowControl/>
              <w:spacing w:line="200" w:lineRule="exact"/>
              <w:jc w:val="center"/>
              <w:rPr>
                <w:rFonts w:hint="eastAsia" w:ascii="华文仿宋" w:hAnsi="华文仿宋" w:eastAsia="华文仿宋" w:cs="华文仿宋"/>
                <w:color w:val="000000"/>
                <w:kern w:val="0"/>
                <w:sz w:val="21"/>
                <w:szCs w:val="21"/>
              </w:rPr>
            </w:pPr>
            <w:r>
              <w:rPr>
                <w:rFonts w:hint="eastAsia" w:ascii="华文仿宋" w:hAnsi="华文仿宋" w:eastAsia="华文仿宋" w:cs="华文仿宋"/>
                <w:color w:val="000000"/>
                <w:kern w:val="0"/>
                <w:sz w:val="21"/>
                <w:szCs w:val="21"/>
              </w:rPr>
              <w:t>5</w:t>
            </w:r>
          </w:p>
        </w:tc>
        <w:tc>
          <w:tcPr>
            <w:tcW w:w="780" w:type="dxa"/>
            <w:tcBorders>
              <w:top w:val="single" w:color="auto" w:sz="4" w:space="0"/>
              <w:left w:val="nil"/>
              <w:right w:val="single" w:color="auto" w:sz="4" w:space="0"/>
            </w:tcBorders>
            <w:noWrap w:val="0"/>
            <w:vAlign w:val="center"/>
          </w:tcPr>
          <w:p>
            <w:pPr>
              <w:widowControl/>
              <w:spacing w:line="200" w:lineRule="exact"/>
              <w:jc w:val="center"/>
              <w:rPr>
                <w:rFonts w:hint="eastAsia" w:ascii="华文仿宋" w:hAnsi="华文仿宋" w:eastAsia="华文仿宋" w:cs="华文仿宋"/>
                <w:color w:val="000000"/>
                <w:kern w:val="0"/>
                <w:sz w:val="21"/>
                <w:szCs w:val="21"/>
              </w:rPr>
            </w:pPr>
          </w:p>
          <w:p>
            <w:pPr>
              <w:widowControl/>
              <w:spacing w:line="200" w:lineRule="exact"/>
              <w:jc w:val="center"/>
              <w:rPr>
                <w:rFonts w:hint="eastAsia" w:ascii="华文仿宋" w:hAnsi="华文仿宋" w:eastAsia="华文仿宋" w:cs="华文仿宋"/>
                <w:color w:val="000000"/>
                <w:kern w:val="0"/>
                <w:sz w:val="21"/>
                <w:szCs w:val="21"/>
              </w:rPr>
            </w:pPr>
            <w:r>
              <w:rPr>
                <w:rFonts w:hint="eastAsia" w:ascii="华文仿宋" w:hAnsi="华文仿宋" w:eastAsia="华文仿宋" w:cs="华文仿宋"/>
                <w:color w:val="000000"/>
                <w:kern w:val="0"/>
                <w:sz w:val="21"/>
                <w:szCs w:val="21"/>
              </w:rPr>
              <w:t>5</w:t>
            </w:r>
          </w:p>
        </w:tc>
        <w:tc>
          <w:tcPr>
            <w:tcW w:w="1027"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hint="eastAsia" w:ascii="华文仿宋" w:hAnsi="华文仿宋" w:eastAsia="华文仿宋" w:cs="华文仿宋"/>
                <w:color w:val="000000"/>
                <w:kern w:val="0"/>
                <w:sz w:val="21"/>
                <w:szCs w:val="21"/>
              </w:rPr>
            </w:pPr>
            <w:r>
              <w:rPr>
                <w:rFonts w:hint="eastAsia" w:ascii="华文仿宋" w:hAnsi="华文仿宋" w:eastAsia="华文仿宋" w:cs="华文仿宋"/>
                <w:color w:val="000000"/>
                <w:kern w:val="0"/>
                <w:sz w:val="21"/>
                <w:szCs w:val="21"/>
              </w:rPr>
              <w:t>　</w:t>
            </w:r>
          </w:p>
          <w:p>
            <w:pPr>
              <w:widowControl/>
              <w:spacing w:line="200" w:lineRule="exact"/>
              <w:jc w:val="left"/>
              <w:rPr>
                <w:rFonts w:hint="eastAsia" w:ascii="华文仿宋" w:hAnsi="华文仿宋" w:eastAsia="华文仿宋" w:cs="华文仿宋"/>
                <w:color w:val="000000"/>
                <w:kern w:val="0"/>
                <w:sz w:val="21"/>
                <w:szCs w:val="21"/>
              </w:rPr>
            </w:pPr>
            <w:r>
              <w:rPr>
                <w:rFonts w:hint="eastAsia" w:ascii="华文仿宋" w:hAnsi="华文仿宋" w:eastAsia="华文仿宋" w:cs="华文仿宋"/>
                <w:color w:val="000000"/>
                <w:kern w:val="0"/>
                <w:sz w:val="21"/>
                <w:szCs w:val="21"/>
              </w:rPr>
              <w:t>　</w:t>
            </w:r>
          </w:p>
        </w:tc>
      </w:tr>
      <w:tr>
        <w:tblPrEx>
          <w:tblCellMar>
            <w:top w:w="0" w:type="dxa"/>
            <w:left w:w="108" w:type="dxa"/>
            <w:bottom w:w="0" w:type="dxa"/>
            <w:right w:w="108" w:type="dxa"/>
          </w:tblCellMar>
        </w:tblPrEx>
        <w:trPr>
          <w:trHeight w:val="622" w:hRule="atLeast"/>
          <w:jc w:val="center"/>
        </w:trPr>
        <w:tc>
          <w:tcPr>
            <w:tcW w:w="1073" w:type="dxa"/>
            <w:vMerge w:val="continue"/>
            <w:tcBorders>
              <w:left w:val="single" w:color="auto" w:sz="4" w:space="0"/>
              <w:right w:val="single" w:color="auto" w:sz="4" w:space="0"/>
            </w:tcBorders>
            <w:noWrap w:val="0"/>
            <w:vAlign w:val="center"/>
          </w:tcPr>
          <w:p>
            <w:pPr>
              <w:spacing w:line="200" w:lineRule="exact"/>
              <w:jc w:val="center"/>
              <w:rPr>
                <w:rFonts w:hint="eastAsia" w:ascii="华文仿宋" w:hAnsi="华文仿宋" w:eastAsia="华文仿宋" w:cs="华文仿宋"/>
                <w:color w:val="000000"/>
                <w:kern w:val="0"/>
                <w:sz w:val="21"/>
                <w:szCs w:val="21"/>
              </w:rPr>
            </w:pPr>
          </w:p>
        </w:tc>
        <w:tc>
          <w:tcPr>
            <w:tcW w:w="687" w:type="dxa"/>
            <w:vMerge w:val="continue"/>
            <w:tcBorders>
              <w:left w:val="nil"/>
              <w:right w:val="single" w:color="auto" w:sz="4" w:space="0"/>
            </w:tcBorders>
            <w:noWrap w:val="0"/>
            <w:vAlign w:val="center"/>
          </w:tcPr>
          <w:p>
            <w:pPr>
              <w:widowControl/>
              <w:spacing w:line="200" w:lineRule="exact"/>
              <w:jc w:val="left"/>
              <w:rPr>
                <w:rFonts w:hint="eastAsia" w:ascii="华文仿宋" w:hAnsi="华文仿宋" w:eastAsia="华文仿宋" w:cs="华文仿宋"/>
                <w:color w:val="000000"/>
                <w:kern w:val="0"/>
                <w:sz w:val="21"/>
                <w:szCs w:val="21"/>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widowControl/>
              <w:spacing w:line="200" w:lineRule="exact"/>
              <w:jc w:val="center"/>
              <w:rPr>
                <w:rFonts w:hint="eastAsia" w:ascii="华文仿宋" w:hAnsi="华文仿宋" w:eastAsia="华文仿宋" w:cs="华文仿宋"/>
                <w:color w:val="000000"/>
                <w:kern w:val="0"/>
                <w:sz w:val="21"/>
                <w:szCs w:val="21"/>
              </w:rPr>
            </w:pPr>
            <w:r>
              <w:rPr>
                <w:rFonts w:hint="eastAsia" w:ascii="华文仿宋" w:hAnsi="华文仿宋" w:eastAsia="华文仿宋" w:cs="华文仿宋"/>
                <w:color w:val="000000"/>
                <w:kern w:val="0"/>
                <w:sz w:val="21"/>
                <w:szCs w:val="21"/>
              </w:rPr>
              <w:t>生态效</w:t>
            </w:r>
          </w:p>
          <w:p>
            <w:pPr>
              <w:widowControl/>
              <w:spacing w:line="200" w:lineRule="exact"/>
              <w:jc w:val="center"/>
              <w:rPr>
                <w:rFonts w:hint="eastAsia" w:ascii="华文仿宋" w:hAnsi="华文仿宋" w:eastAsia="华文仿宋" w:cs="华文仿宋"/>
                <w:color w:val="000000"/>
                <w:kern w:val="0"/>
                <w:sz w:val="21"/>
                <w:szCs w:val="21"/>
              </w:rPr>
            </w:pPr>
            <w:r>
              <w:rPr>
                <w:rFonts w:hint="eastAsia" w:ascii="华文仿宋" w:hAnsi="华文仿宋" w:eastAsia="华文仿宋" w:cs="华文仿宋"/>
                <w:color w:val="000000"/>
                <w:kern w:val="0"/>
                <w:sz w:val="21"/>
                <w:szCs w:val="21"/>
              </w:rPr>
              <w:t>益指标</w:t>
            </w:r>
          </w:p>
        </w:tc>
        <w:tc>
          <w:tcPr>
            <w:tcW w:w="2408" w:type="dxa"/>
            <w:gridSpan w:val="2"/>
            <w:tcBorders>
              <w:top w:val="single" w:color="auto" w:sz="4" w:space="0"/>
              <w:left w:val="single" w:color="auto" w:sz="4" w:space="0"/>
              <w:right w:val="single" w:color="auto" w:sz="4" w:space="0"/>
            </w:tcBorders>
            <w:noWrap w:val="0"/>
            <w:vAlign w:val="center"/>
          </w:tcPr>
          <w:p>
            <w:pPr>
              <w:spacing w:line="200" w:lineRule="exact"/>
              <w:jc w:val="center"/>
              <w:rPr>
                <w:rFonts w:hint="eastAsia" w:ascii="华文仿宋" w:hAnsi="华文仿宋" w:eastAsia="华文仿宋" w:cs="华文仿宋"/>
                <w:sz w:val="21"/>
                <w:szCs w:val="21"/>
              </w:rPr>
            </w:pPr>
            <w:r>
              <w:rPr>
                <w:rFonts w:hint="eastAsia" w:ascii="华文仿宋" w:hAnsi="华文仿宋" w:eastAsia="华文仿宋" w:cs="华文仿宋"/>
                <w:sz w:val="21"/>
                <w:szCs w:val="21"/>
              </w:rPr>
              <w:t>病死畜禽尸体收集处理率、贫困村、非贫村人居环境优化率</w:t>
            </w:r>
          </w:p>
        </w:tc>
        <w:tc>
          <w:tcPr>
            <w:tcW w:w="780" w:type="dxa"/>
            <w:tcBorders>
              <w:top w:val="single" w:color="auto" w:sz="4" w:space="0"/>
              <w:left w:val="single" w:color="auto" w:sz="4" w:space="0"/>
              <w:right w:val="single" w:color="auto" w:sz="4" w:space="0"/>
            </w:tcBorders>
            <w:noWrap w:val="0"/>
            <w:vAlign w:val="center"/>
          </w:tcPr>
          <w:p>
            <w:pPr>
              <w:widowControl/>
              <w:spacing w:line="200" w:lineRule="exact"/>
              <w:jc w:val="center"/>
              <w:rPr>
                <w:rFonts w:hint="eastAsia" w:ascii="华文仿宋" w:hAnsi="华文仿宋" w:eastAsia="华文仿宋" w:cs="华文仿宋"/>
                <w:color w:val="000000"/>
                <w:kern w:val="0"/>
                <w:sz w:val="21"/>
                <w:szCs w:val="21"/>
              </w:rPr>
            </w:pPr>
            <w:r>
              <w:rPr>
                <w:rFonts w:hint="eastAsia" w:ascii="华文仿宋" w:hAnsi="华文仿宋" w:eastAsia="华文仿宋" w:cs="华文仿宋"/>
                <w:color w:val="000000"/>
                <w:kern w:val="0"/>
                <w:sz w:val="21"/>
                <w:szCs w:val="21"/>
              </w:rPr>
              <w:t>&gt;=90%</w:t>
            </w:r>
          </w:p>
        </w:tc>
        <w:tc>
          <w:tcPr>
            <w:tcW w:w="832" w:type="dxa"/>
            <w:tcBorders>
              <w:top w:val="single" w:color="auto" w:sz="4" w:space="0"/>
              <w:left w:val="single" w:color="auto" w:sz="4" w:space="0"/>
              <w:right w:val="single" w:color="auto" w:sz="4" w:space="0"/>
            </w:tcBorders>
            <w:noWrap w:val="0"/>
            <w:vAlign w:val="center"/>
          </w:tcPr>
          <w:p>
            <w:pPr>
              <w:widowControl/>
              <w:spacing w:line="200" w:lineRule="exact"/>
              <w:jc w:val="center"/>
              <w:rPr>
                <w:rFonts w:hint="eastAsia" w:ascii="华文仿宋" w:hAnsi="华文仿宋" w:eastAsia="华文仿宋" w:cs="华文仿宋"/>
                <w:color w:val="000000"/>
                <w:kern w:val="0"/>
                <w:sz w:val="21"/>
                <w:szCs w:val="21"/>
              </w:rPr>
            </w:pPr>
            <w:r>
              <w:rPr>
                <w:rFonts w:hint="eastAsia" w:ascii="华文仿宋" w:hAnsi="华文仿宋" w:eastAsia="华文仿宋" w:cs="华文仿宋"/>
                <w:color w:val="000000"/>
                <w:kern w:val="0"/>
                <w:sz w:val="21"/>
                <w:szCs w:val="21"/>
              </w:rPr>
              <w:t>&gt;=90%</w:t>
            </w:r>
          </w:p>
        </w:tc>
        <w:tc>
          <w:tcPr>
            <w:tcW w:w="653" w:type="dxa"/>
            <w:tcBorders>
              <w:top w:val="single" w:color="auto" w:sz="4" w:space="0"/>
              <w:left w:val="single" w:color="auto" w:sz="4" w:space="0"/>
              <w:right w:val="single" w:color="auto" w:sz="4" w:space="0"/>
            </w:tcBorders>
            <w:noWrap w:val="0"/>
            <w:vAlign w:val="center"/>
          </w:tcPr>
          <w:p>
            <w:pPr>
              <w:widowControl/>
              <w:spacing w:line="200" w:lineRule="exact"/>
              <w:jc w:val="center"/>
              <w:rPr>
                <w:rFonts w:hint="eastAsia" w:ascii="华文仿宋" w:hAnsi="华文仿宋" w:eastAsia="华文仿宋" w:cs="华文仿宋"/>
                <w:color w:val="000000"/>
                <w:kern w:val="0"/>
                <w:sz w:val="21"/>
                <w:szCs w:val="21"/>
              </w:rPr>
            </w:pPr>
            <w:r>
              <w:rPr>
                <w:rFonts w:hint="eastAsia" w:ascii="华文仿宋" w:hAnsi="华文仿宋" w:eastAsia="华文仿宋" w:cs="华文仿宋"/>
                <w:color w:val="000000"/>
                <w:kern w:val="0"/>
                <w:sz w:val="21"/>
                <w:szCs w:val="21"/>
              </w:rPr>
              <w:t>5</w:t>
            </w:r>
          </w:p>
        </w:tc>
        <w:tc>
          <w:tcPr>
            <w:tcW w:w="780" w:type="dxa"/>
            <w:tcBorders>
              <w:top w:val="single" w:color="auto" w:sz="4" w:space="0"/>
              <w:left w:val="nil"/>
              <w:right w:val="single" w:color="auto" w:sz="4" w:space="0"/>
            </w:tcBorders>
            <w:noWrap w:val="0"/>
            <w:vAlign w:val="center"/>
          </w:tcPr>
          <w:p>
            <w:pPr>
              <w:widowControl/>
              <w:spacing w:line="200" w:lineRule="exact"/>
              <w:jc w:val="center"/>
              <w:rPr>
                <w:rFonts w:hint="eastAsia" w:ascii="华文仿宋" w:hAnsi="华文仿宋" w:eastAsia="华文仿宋" w:cs="华文仿宋"/>
                <w:color w:val="000000"/>
                <w:kern w:val="0"/>
                <w:sz w:val="21"/>
                <w:szCs w:val="21"/>
              </w:rPr>
            </w:pPr>
            <w:r>
              <w:rPr>
                <w:rFonts w:hint="eastAsia" w:ascii="华文仿宋" w:hAnsi="华文仿宋" w:eastAsia="华文仿宋" w:cs="华文仿宋"/>
                <w:color w:val="000000"/>
                <w:kern w:val="0"/>
                <w:sz w:val="21"/>
                <w:szCs w:val="21"/>
              </w:rPr>
              <w:t>5</w:t>
            </w:r>
          </w:p>
        </w:tc>
        <w:tc>
          <w:tcPr>
            <w:tcW w:w="1027"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hint="eastAsia" w:ascii="华文仿宋" w:hAnsi="华文仿宋" w:eastAsia="华文仿宋" w:cs="华文仿宋"/>
                <w:color w:val="000000"/>
                <w:kern w:val="0"/>
                <w:sz w:val="21"/>
                <w:szCs w:val="21"/>
              </w:rPr>
            </w:pPr>
            <w:r>
              <w:rPr>
                <w:rFonts w:hint="eastAsia" w:ascii="华文仿宋" w:hAnsi="华文仿宋" w:eastAsia="华文仿宋" w:cs="华文仿宋"/>
                <w:color w:val="000000"/>
                <w:kern w:val="0"/>
                <w:sz w:val="21"/>
                <w:szCs w:val="21"/>
              </w:rPr>
              <w:t>　</w:t>
            </w:r>
          </w:p>
          <w:p>
            <w:pPr>
              <w:widowControl/>
              <w:spacing w:line="200" w:lineRule="exact"/>
              <w:jc w:val="left"/>
              <w:rPr>
                <w:rFonts w:hint="eastAsia" w:ascii="华文仿宋" w:hAnsi="华文仿宋" w:eastAsia="华文仿宋" w:cs="华文仿宋"/>
                <w:color w:val="000000"/>
                <w:kern w:val="0"/>
                <w:sz w:val="21"/>
                <w:szCs w:val="21"/>
              </w:rPr>
            </w:pPr>
            <w:r>
              <w:rPr>
                <w:rFonts w:hint="eastAsia" w:ascii="华文仿宋" w:hAnsi="华文仿宋" w:eastAsia="华文仿宋" w:cs="华文仿宋"/>
                <w:color w:val="000000"/>
                <w:kern w:val="0"/>
                <w:sz w:val="21"/>
                <w:szCs w:val="21"/>
              </w:rPr>
              <w:t>　</w:t>
            </w:r>
          </w:p>
        </w:tc>
      </w:tr>
      <w:tr>
        <w:tblPrEx>
          <w:tblCellMar>
            <w:top w:w="0" w:type="dxa"/>
            <w:left w:w="108" w:type="dxa"/>
            <w:bottom w:w="0" w:type="dxa"/>
            <w:right w:w="108" w:type="dxa"/>
          </w:tblCellMar>
        </w:tblPrEx>
        <w:trPr>
          <w:trHeight w:val="610" w:hRule="atLeast"/>
          <w:jc w:val="center"/>
        </w:trPr>
        <w:tc>
          <w:tcPr>
            <w:tcW w:w="1073" w:type="dxa"/>
            <w:vMerge w:val="continue"/>
            <w:tcBorders>
              <w:left w:val="single" w:color="auto" w:sz="4" w:space="0"/>
              <w:right w:val="single" w:color="auto" w:sz="4" w:space="0"/>
            </w:tcBorders>
            <w:noWrap w:val="0"/>
            <w:vAlign w:val="center"/>
          </w:tcPr>
          <w:p>
            <w:pPr>
              <w:widowControl/>
              <w:spacing w:line="200" w:lineRule="exact"/>
              <w:jc w:val="center"/>
              <w:rPr>
                <w:rFonts w:hint="eastAsia" w:ascii="华文仿宋" w:hAnsi="华文仿宋" w:eastAsia="华文仿宋" w:cs="华文仿宋"/>
                <w:color w:val="000000"/>
                <w:kern w:val="0"/>
                <w:sz w:val="21"/>
                <w:szCs w:val="21"/>
              </w:rPr>
            </w:pPr>
          </w:p>
        </w:tc>
        <w:tc>
          <w:tcPr>
            <w:tcW w:w="687" w:type="dxa"/>
            <w:vMerge w:val="continue"/>
            <w:tcBorders>
              <w:left w:val="single" w:color="auto" w:sz="4" w:space="0"/>
              <w:right w:val="single" w:color="auto" w:sz="4" w:space="0"/>
            </w:tcBorders>
            <w:noWrap w:val="0"/>
            <w:vAlign w:val="center"/>
          </w:tcPr>
          <w:p>
            <w:pPr>
              <w:widowControl/>
              <w:spacing w:line="200" w:lineRule="exact"/>
              <w:jc w:val="left"/>
              <w:rPr>
                <w:rFonts w:hint="eastAsia" w:ascii="华文仿宋" w:hAnsi="华文仿宋" w:eastAsia="华文仿宋" w:cs="华文仿宋"/>
                <w:color w:val="000000"/>
                <w:kern w:val="0"/>
                <w:sz w:val="21"/>
                <w:szCs w:val="21"/>
              </w:rPr>
            </w:pPr>
          </w:p>
        </w:tc>
        <w:tc>
          <w:tcPr>
            <w:tcW w:w="850" w:type="dxa"/>
            <w:tcBorders>
              <w:top w:val="single" w:color="auto" w:sz="4" w:space="0"/>
              <w:left w:val="single" w:color="auto" w:sz="4" w:space="0"/>
              <w:right w:val="single" w:color="auto" w:sz="4" w:space="0"/>
            </w:tcBorders>
            <w:noWrap w:val="0"/>
            <w:vAlign w:val="center"/>
          </w:tcPr>
          <w:p>
            <w:pPr>
              <w:widowControl/>
              <w:spacing w:line="200" w:lineRule="exact"/>
              <w:jc w:val="center"/>
              <w:rPr>
                <w:rFonts w:hint="eastAsia" w:ascii="华文仿宋" w:hAnsi="华文仿宋" w:eastAsia="华文仿宋" w:cs="华文仿宋"/>
                <w:color w:val="000000"/>
                <w:kern w:val="0"/>
                <w:sz w:val="21"/>
                <w:szCs w:val="21"/>
              </w:rPr>
            </w:pPr>
            <w:r>
              <w:rPr>
                <w:rFonts w:hint="eastAsia" w:ascii="华文仿宋" w:hAnsi="华文仿宋" w:eastAsia="华文仿宋" w:cs="华文仿宋"/>
                <w:color w:val="000000"/>
                <w:kern w:val="0"/>
                <w:sz w:val="21"/>
                <w:szCs w:val="21"/>
              </w:rPr>
              <w:t>可持续影响指标</w:t>
            </w:r>
          </w:p>
        </w:tc>
        <w:tc>
          <w:tcPr>
            <w:tcW w:w="2408" w:type="dxa"/>
            <w:gridSpan w:val="2"/>
            <w:tcBorders>
              <w:top w:val="single" w:color="auto" w:sz="4" w:space="0"/>
              <w:left w:val="single" w:color="auto" w:sz="4" w:space="0"/>
              <w:right w:val="single" w:color="auto" w:sz="4" w:space="0"/>
            </w:tcBorders>
            <w:noWrap w:val="0"/>
            <w:vAlign w:val="center"/>
          </w:tcPr>
          <w:p>
            <w:pPr>
              <w:widowControl/>
              <w:spacing w:line="200" w:lineRule="exact"/>
              <w:jc w:val="center"/>
              <w:rPr>
                <w:rFonts w:hint="eastAsia" w:ascii="华文仿宋" w:hAnsi="华文仿宋" w:eastAsia="华文仿宋" w:cs="华文仿宋"/>
                <w:color w:val="000000"/>
                <w:kern w:val="0"/>
                <w:sz w:val="21"/>
                <w:szCs w:val="21"/>
              </w:rPr>
            </w:pPr>
            <w:r>
              <w:rPr>
                <w:rFonts w:hint="eastAsia" w:ascii="华文仿宋" w:hAnsi="华文仿宋" w:eastAsia="华文仿宋" w:cs="华文仿宋"/>
                <w:sz w:val="21"/>
                <w:szCs w:val="21"/>
              </w:rPr>
              <w:t>疫病防控；环境优化</w:t>
            </w:r>
          </w:p>
        </w:tc>
        <w:tc>
          <w:tcPr>
            <w:tcW w:w="780" w:type="dxa"/>
            <w:tcBorders>
              <w:top w:val="single" w:color="auto" w:sz="4" w:space="0"/>
              <w:left w:val="single" w:color="auto" w:sz="4" w:space="0"/>
              <w:right w:val="single" w:color="auto" w:sz="4" w:space="0"/>
            </w:tcBorders>
            <w:noWrap w:val="0"/>
            <w:vAlign w:val="center"/>
          </w:tcPr>
          <w:p>
            <w:pPr>
              <w:widowControl/>
              <w:spacing w:line="200" w:lineRule="exact"/>
              <w:jc w:val="center"/>
              <w:rPr>
                <w:rFonts w:hint="eastAsia" w:ascii="华文仿宋" w:hAnsi="华文仿宋" w:eastAsia="华文仿宋" w:cs="华文仿宋"/>
                <w:color w:val="000000"/>
                <w:kern w:val="0"/>
                <w:sz w:val="21"/>
                <w:szCs w:val="21"/>
              </w:rPr>
            </w:pPr>
            <w:r>
              <w:rPr>
                <w:rFonts w:hint="eastAsia" w:ascii="华文仿宋" w:hAnsi="华文仿宋" w:eastAsia="华文仿宋" w:cs="华文仿宋"/>
                <w:color w:val="000000"/>
                <w:kern w:val="0"/>
                <w:sz w:val="21"/>
                <w:szCs w:val="21"/>
              </w:rPr>
              <w:t>&gt;=90%</w:t>
            </w:r>
          </w:p>
        </w:tc>
        <w:tc>
          <w:tcPr>
            <w:tcW w:w="832" w:type="dxa"/>
            <w:tcBorders>
              <w:top w:val="single" w:color="auto" w:sz="4" w:space="0"/>
              <w:left w:val="single" w:color="auto" w:sz="4" w:space="0"/>
              <w:right w:val="single" w:color="auto" w:sz="4" w:space="0"/>
            </w:tcBorders>
            <w:noWrap w:val="0"/>
            <w:vAlign w:val="center"/>
          </w:tcPr>
          <w:p>
            <w:pPr>
              <w:widowControl/>
              <w:spacing w:line="200" w:lineRule="exact"/>
              <w:jc w:val="center"/>
              <w:rPr>
                <w:rFonts w:hint="eastAsia" w:ascii="华文仿宋" w:hAnsi="华文仿宋" w:eastAsia="华文仿宋" w:cs="华文仿宋"/>
                <w:color w:val="000000"/>
                <w:kern w:val="0"/>
                <w:sz w:val="21"/>
                <w:szCs w:val="21"/>
              </w:rPr>
            </w:pPr>
            <w:r>
              <w:rPr>
                <w:rFonts w:hint="eastAsia" w:ascii="华文仿宋" w:hAnsi="华文仿宋" w:eastAsia="华文仿宋" w:cs="华文仿宋"/>
                <w:color w:val="000000"/>
                <w:kern w:val="0"/>
                <w:sz w:val="21"/>
                <w:szCs w:val="21"/>
              </w:rPr>
              <w:t>&gt;=90%</w:t>
            </w:r>
          </w:p>
        </w:tc>
        <w:tc>
          <w:tcPr>
            <w:tcW w:w="653" w:type="dxa"/>
            <w:tcBorders>
              <w:top w:val="single" w:color="auto" w:sz="4" w:space="0"/>
              <w:left w:val="single" w:color="auto" w:sz="4" w:space="0"/>
              <w:right w:val="single" w:color="auto" w:sz="4" w:space="0"/>
            </w:tcBorders>
            <w:noWrap w:val="0"/>
            <w:vAlign w:val="center"/>
          </w:tcPr>
          <w:p>
            <w:pPr>
              <w:widowControl/>
              <w:spacing w:line="200" w:lineRule="exact"/>
              <w:jc w:val="center"/>
              <w:rPr>
                <w:rFonts w:hint="eastAsia" w:ascii="华文仿宋" w:hAnsi="华文仿宋" w:eastAsia="华文仿宋" w:cs="华文仿宋"/>
                <w:color w:val="000000"/>
                <w:kern w:val="0"/>
                <w:sz w:val="21"/>
                <w:szCs w:val="21"/>
              </w:rPr>
            </w:pPr>
            <w:r>
              <w:rPr>
                <w:rFonts w:hint="eastAsia" w:ascii="华文仿宋" w:hAnsi="华文仿宋" w:eastAsia="华文仿宋" w:cs="华文仿宋"/>
                <w:color w:val="000000"/>
                <w:kern w:val="0"/>
                <w:sz w:val="21"/>
                <w:szCs w:val="21"/>
              </w:rPr>
              <w:t>5</w:t>
            </w:r>
          </w:p>
        </w:tc>
        <w:tc>
          <w:tcPr>
            <w:tcW w:w="780" w:type="dxa"/>
            <w:tcBorders>
              <w:top w:val="single" w:color="auto" w:sz="4" w:space="0"/>
              <w:left w:val="single" w:color="auto" w:sz="4" w:space="0"/>
              <w:right w:val="single" w:color="auto" w:sz="4" w:space="0"/>
            </w:tcBorders>
            <w:noWrap w:val="0"/>
            <w:vAlign w:val="center"/>
          </w:tcPr>
          <w:p>
            <w:pPr>
              <w:widowControl/>
              <w:spacing w:line="200" w:lineRule="exact"/>
              <w:jc w:val="center"/>
              <w:rPr>
                <w:rFonts w:hint="eastAsia" w:ascii="华文仿宋" w:hAnsi="华文仿宋" w:eastAsia="华文仿宋" w:cs="华文仿宋"/>
                <w:color w:val="000000"/>
                <w:kern w:val="0"/>
                <w:sz w:val="21"/>
                <w:szCs w:val="21"/>
              </w:rPr>
            </w:pPr>
          </w:p>
          <w:p>
            <w:pPr>
              <w:widowControl/>
              <w:spacing w:line="200" w:lineRule="exact"/>
              <w:jc w:val="center"/>
              <w:rPr>
                <w:rFonts w:hint="eastAsia" w:ascii="华文仿宋" w:hAnsi="华文仿宋" w:eastAsia="华文仿宋" w:cs="华文仿宋"/>
                <w:color w:val="000000"/>
                <w:kern w:val="0"/>
                <w:sz w:val="21"/>
                <w:szCs w:val="21"/>
              </w:rPr>
            </w:pPr>
            <w:r>
              <w:rPr>
                <w:rFonts w:hint="eastAsia" w:ascii="华文仿宋" w:hAnsi="华文仿宋" w:eastAsia="华文仿宋" w:cs="华文仿宋"/>
                <w:color w:val="000000"/>
                <w:kern w:val="0"/>
                <w:sz w:val="21"/>
                <w:szCs w:val="21"/>
              </w:rPr>
              <w:t>5</w:t>
            </w:r>
          </w:p>
          <w:p>
            <w:pPr>
              <w:widowControl/>
              <w:spacing w:line="200" w:lineRule="exact"/>
              <w:jc w:val="center"/>
              <w:rPr>
                <w:rFonts w:hint="eastAsia" w:ascii="华文仿宋" w:hAnsi="华文仿宋" w:eastAsia="华文仿宋" w:cs="华文仿宋"/>
                <w:color w:val="000000"/>
                <w:kern w:val="0"/>
                <w:sz w:val="21"/>
                <w:szCs w:val="21"/>
              </w:rPr>
            </w:pPr>
          </w:p>
        </w:tc>
        <w:tc>
          <w:tcPr>
            <w:tcW w:w="1027" w:type="dxa"/>
            <w:tcBorders>
              <w:top w:val="single" w:color="auto" w:sz="4" w:space="0"/>
              <w:left w:val="single" w:color="auto" w:sz="4" w:space="0"/>
              <w:bottom w:val="single" w:color="auto" w:sz="4" w:space="0"/>
              <w:right w:val="single" w:color="auto" w:sz="4" w:space="0"/>
            </w:tcBorders>
            <w:noWrap w:val="0"/>
            <w:vAlign w:val="center"/>
          </w:tcPr>
          <w:p>
            <w:pPr>
              <w:widowControl/>
              <w:spacing w:line="200" w:lineRule="exact"/>
              <w:jc w:val="left"/>
              <w:rPr>
                <w:rFonts w:hint="eastAsia" w:ascii="华文仿宋" w:hAnsi="华文仿宋" w:eastAsia="华文仿宋" w:cs="华文仿宋"/>
                <w:color w:val="000000"/>
                <w:kern w:val="0"/>
                <w:sz w:val="21"/>
                <w:szCs w:val="21"/>
              </w:rPr>
            </w:pPr>
            <w:r>
              <w:rPr>
                <w:rFonts w:hint="eastAsia" w:ascii="华文仿宋" w:hAnsi="华文仿宋" w:eastAsia="华文仿宋" w:cs="华文仿宋"/>
                <w:color w:val="000000"/>
                <w:kern w:val="0"/>
                <w:sz w:val="21"/>
                <w:szCs w:val="21"/>
              </w:rPr>
              <w:t>　</w:t>
            </w:r>
          </w:p>
          <w:p>
            <w:pPr>
              <w:widowControl/>
              <w:spacing w:line="200" w:lineRule="exact"/>
              <w:jc w:val="left"/>
              <w:rPr>
                <w:rFonts w:hint="eastAsia" w:ascii="华文仿宋" w:hAnsi="华文仿宋" w:eastAsia="华文仿宋" w:cs="华文仿宋"/>
                <w:color w:val="000000"/>
                <w:kern w:val="0"/>
                <w:sz w:val="21"/>
                <w:szCs w:val="21"/>
              </w:rPr>
            </w:pPr>
            <w:r>
              <w:rPr>
                <w:rFonts w:hint="eastAsia" w:ascii="华文仿宋" w:hAnsi="华文仿宋" w:eastAsia="华文仿宋" w:cs="华文仿宋"/>
                <w:color w:val="000000"/>
                <w:kern w:val="0"/>
                <w:sz w:val="21"/>
                <w:szCs w:val="21"/>
              </w:rPr>
              <w:t>　</w:t>
            </w:r>
          </w:p>
        </w:tc>
      </w:tr>
      <w:tr>
        <w:tblPrEx>
          <w:tblCellMar>
            <w:top w:w="0" w:type="dxa"/>
            <w:left w:w="108" w:type="dxa"/>
            <w:bottom w:w="0" w:type="dxa"/>
            <w:right w:w="108" w:type="dxa"/>
          </w:tblCellMar>
        </w:tblPrEx>
        <w:trPr>
          <w:trHeight w:val="985" w:hRule="atLeast"/>
          <w:jc w:val="center"/>
        </w:trPr>
        <w:tc>
          <w:tcPr>
            <w:tcW w:w="1073" w:type="dxa"/>
            <w:vMerge w:val="continue"/>
            <w:tcBorders>
              <w:left w:val="single" w:color="auto" w:sz="4" w:space="0"/>
              <w:right w:val="single" w:color="auto" w:sz="4" w:space="0"/>
            </w:tcBorders>
            <w:noWrap w:val="0"/>
            <w:vAlign w:val="center"/>
          </w:tcPr>
          <w:p>
            <w:pPr>
              <w:spacing w:line="200" w:lineRule="exact"/>
              <w:jc w:val="left"/>
              <w:rPr>
                <w:rFonts w:hint="eastAsia" w:ascii="华文仿宋" w:hAnsi="华文仿宋" w:eastAsia="华文仿宋" w:cs="华文仿宋"/>
                <w:color w:val="000000"/>
                <w:kern w:val="0"/>
                <w:sz w:val="21"/>
                <w:szCs w:val="21"/>
              </w:rPr>
            </w:pPr>
          </w:p>
        </w:tc>
        <w:tc>
          <w:tcPr>
            <w:tcW w:w="687" w:type="dxa"/>
            <w:tcBorders>
              <w:top w:val="nil"/>
              <w:left w:val="nil"/>
              <w:right w:val="single" w:color="auto" w:sz="4" w:space="0"/>
            </w:tcBorders>
            <w:noWrap w:val="0"/>
            <w:vAlign w:val="center"/>
          </w:tcPr>
          <w:p>
            <w:pPr>
              <w:widowControl/>
              <w:spacing w:line="200" w:lineRule="exact"/>
              <w:jc w:val="center"/>
              <w:rPr>
                <w:rFonts w:hint="eastAsia" w:ascii="华文仿宋" w:hAnsi="华文仿宋" w:eastAsia="华文仿宋" w:cs="华文仿宋"/>
                <w:color w:val="000000"/>
                <w:kern w:val="0"/>
                <w:sz w:val="21"/>
                <w:szCs w:val="21"/>
              </w:rPr>
            </w:pPr>
            <w:r>
              <w:rPr>
                <w:rFonts w:hint="eastAsia" w:ascii="华文仿宋" w:hAnsi="华文仿宋" w:eastAsia="华文仿宋" w:cs="华文仿宋"/>
                <w:color w:val="000000"/>
                <w:kern w:val="0"/>
                <w:sz w:val="21"/>
                <w:szCs w:val="21"/>
              </w:rPr>
              <w:t>满意度</w:t>
            </w:r>
          </w:p>
          <w:p>
            <w:pPr>
              <w:widowControl/>
              <w:spacing w:line="200" w:lineRule="exact"/>
              <w:jc w:val="center"/>
              <w:rPr>
                <w:rFonts w:hint="eastAsia" w:ascii="华文仿宋" w:hAnsi="华文仿宋" w:eastAsia="华文仿宋" w:cs="华文仿宋"/>
                <w:color w:val="000000"/>
                <w:kern w:val="0"/>
                <w:sz w:val="21"/>
                <w:szCs w:val="21"/>
              </w:rPr>
            </w:pPr>
            <w:r>
              <w:rPr>
                <w:rFonts w:hint="eastAsia" w:ascii="华文仿宋" w:hAnsi="华文仿宋" w:eastAsia="华文仿宋" w:cs="华文仿宋"/>
                <w:color w:val="000000"/>
                <w:kern w:val="0"/>
                <w:sz w:val="21"/>
                <w:szCs w:val="21"/>
              </w:rPr>
              <w:t>指标</w:t>
            </w:r>
          </w:p>
          <w:p>
            <w:pPr>
              <w:widowControl/>
              <w:spacing w:line="200" w:lineRule="exact"/>
              <w:jc w:val="center"/>
              <w:rPr>
                <w:rFonts w:hint="eastAsia" w:ascii="华文仿宋" w:hAnsi="华文仿宋" w:eastAsia="华文仿宋" w:cs="华文仿宋"/>
                <w:color w:val="000000"/>
                <w:kern w:val="0"/>
                <w:sz w:val="21"/>
                <w:szCs w:val="21"/>
              </w:rPr>
            </w:pPr>
            <w:r>
              <w:rPr>
                <w:rFonts w:hint="eastAsia" w:ascii="华文仿宋" w:hAnsi="华文仿宋" w:eastAsia="华文仿宋" w:cs="华文仿宋"/>
                <w:color w:val="000000"/>
                <w:kern w:val="0"/>
                <w:sz w:val="21"/>
                <w:szCs w:val="21"/>
              </w:rPr>
              <w:t>（10分）</w:t>
            </w:r>
          </w:p>
        </w:tc>
        <w:tc>
          <w:tcPr>
            <w:tcW w:w="850" w:type="dxa"/>
            <w:tcBorders>
              <w:top w:val="nil"/>
              <w:left w:val="nil"/>
              <w:right w:val="single" w:color="auto" w:sz="4" w:space="0"/>
            </w:tcBorders>
            <w:noWrap w:val="0"/>
            <w:vAlign w:val="center"/>
          </w:tcPr>
          <w:p>
            <w:pPr>
              <w:widowControl/>
              <w:spacing w:line="200" w:lineRule="exact"/>
              <w:jc w:val="center"/>
              <w:rPr>
                <w:rFonts w:hint="eastAsia" w:ascii="华文仿宋" w:hAnsi="华文仿宋" w:eastAsia="华文仿宋" w:cs="华文仿宋"/>
                <w:color w:val="000000"/>
                <w:kern w:val="0"/>
                <w:sz w:val="21"/>
                <w:szCs w:val="21"/>
              </w:rPr>
            </w:pPr>
            <w:r>
              <w:rPr>
                <w:rFonts w:hint="eastAsia" w:ascii="华文仿宋" w:hAnsi="华文仿宋" w:eastAsia="华文仿宋" w:cs="华文仿宋"/>
                <w:color w:val="000000"/>
                <w:kern w:val="0"/>
                <w:sz w:val="21"/>
                <w:szCs w:val="21"/>
              </w:rPr>
              <w:t>服务对象满意度指标</w:t>
            </w:r>
          </w:p>
        </w:tc>
        <w:tc>
          <w:tcPr>
            <w:tcW w:w="2408" w:type="dxa"/>
            <w:gridSpan w:val="2"/>
            <w:tcBorders>
              <w:top w:val="nil"/>
              <w:left w:val="nil"/>
              <w:right w:val="single" w:color="auto" w:sz="4" w:space="0"/>
            </w:tcBorders>
            <w:noWrap w:val="0"/>
            <w:vAlign w:val="center"/>
          </w:tcPr>
          <w:p>
            <w:pPr>
              <w:widowControl/>
              <w:spacing w:line="200" w:lineRule="exact"/>
              <w:jc w:val="center"/>
              <w:rPr>
                <w:rFonts w:hint="eastAsia" w:ascii="华文仿宋" w:hAnsi="华文仿宋" w:eastAsia="华文仿宋" w:cs="华文仿宋"/>
                <w:color w:val="000000"/>
                <w:kern w:val="0"/>
                <w:sz w:val="21"/>
                <w:szCs w:val="21"/>
              </w:rPr>
            </w:pPr>
            <w:r>
              <w:rPr>
                <w:rFonts w:hint="eastAsia" w:ascii="华文仿宋" w:hAnsi="华文仿宋" w:eastAsia="华文仿宋" w:cs="华文仿宋"/>
                <w:sz w:val="21"/>
                <w:szCs w:val="21"/>
              </w:rPr>
              <w:t>病死畜禽尸体收集处理</w:t>
            </w:r>
            <w:r>
              <w:rPr>
                <w:rFonts w:hint="eastAsia" w:ascii="华文仿宋" w:hAnsi="华文仿宋" w:eastAsia="华文仿宋" w:cs="华文仿宋"/>
                <w:color w:val="000000"/>
                <w:kern w:val="0"/>
                <w:sz w:val="21"/>
                <w:szCs w:val="21"/>
              </w:rPr>
              <w:t>满意度；受益建档立卡贫困人口满意度</w:t>
            </w:r>
          </w:p>
        </w:tc>
        <w:tc>
          <w:tcPr>
            <w:tcW w:w="780" w:type="dxa"/>
            <w:tcBorders>
              <w:top w:val="nil"/>
              <w:left w:val="nil"/>
              <w:right w:val="single" w:color="auto" w:sz="4" w:space="0"/>
            </w:tcBorders>
            <w:noWrap w:val="0"/>
            <w:vAlign w:val="center"/>
          </w:tcPr>
          <w:p>
            <w:pPr>
              <w:widowControl/>
              <w:spacing w:line="200" w:lineRule="exact"/>
              <w:jc w:val="center"/>
              <w:rPr>
                <w:rFonts w:hint="eastAsia" w:ascii="华文仿宋" w:hAnsi="华文仿宋" w:eastAsia="华文仿宋" w:cs="华文仿宋"/>
                <w:color w:val="000000"/>
                <w:kern w:val="0"/>
                <w:sz w:val="21"/>
                <w:szCs w:val="21"/>
              </w:rPr>
            </w:pPr>
            <w:r>
              <w:rPr>
                <w:rFonts w:hint="eastAsia" w:ascii="华文仿宋" w:hAnsi="华文仿宋" w:eastAsia="华文仿宋" w:cs="华文仿宋"/>
                <w:color w:val="000000"/>
                <w:kern w:val="0"/>
                <w:sz w:val="21"/>
                <w:szCs w:val="21"/>
              </w:rPr>
              <w:t>100%</w:t>
            </w:r>
          </w:p>
        </w:tc>
        <w:tc>
          <w:tcPr>
            <w:tcW w:w="832" w:type="dxa"/>
            <w:tcBorders>
              <w:top w:val="nil"/>
              <w:left w:val="nil"/>
              <w:right w:val="single" w:color="auto" w:sz="4" w:space="0"/>
            </w:tcBorders>
            <w:noWrap w:val="0"/>
            <w:vAlign w:val="center"/>
          </w:tcPr>
          <w:p>
            <w:pPr>
              <w:widowControl/>
              <w:spacing w:line="200" w:lineRule="exact"/>
              <w:jc w:val="center"/>
              <w:rPr>
                <w:rFonts w:hint="eastAsia" w:ascii="华文仿宋" w:hAnsi="华文仿宋" w:eastAsia="华文仿宋" w:cs="华文仿宋"/>
                <w:color w:val="000000"/>
                <w:kern w:val="0"/>
                <w:sz w:val="21"/>
                <w:szCs w:val="21"/>
              </w:rPr>
            </w:pPr>
            <w:r>
              <w:rPr>
                <w:rFonts w:hint="eastAsia" w:ascii="华文仿宋" w:hAnsi="华文仿宋" w:eastAsia="华文仿宋" w:cs="华文仿宋"/>
                <w:color w:val="000000"/>
                <w:kern w:val="0"/>
                <w:sz w:val="21"/>
                <w:szCs w:val="21"/>
              </w:rPr>
              <w:t>100%</w:t>
            </w:r>
          </w:p>
        </w:tc>
        <w:tc>
          <w:tcPr>
            <w:tcW w:w="653" w:type="dxa"/>
            <w:tcBorders>
              <w:top w:val="nil"/>
              <w:left w:val="nil"/>
              <w:right w:val="single" w:color="auto" w:sz="4" w:space="0"/>
            </w:tcBorders>
            <w:noWrap w:val="0"/>
            <w:vAlign w:val="center"/>
          </w:tcPr>
          <w:p>
            <w:pPr>
              <w:widowControl/>
              <w:spacing w:line="200" w:lineRule="exact"/>
              <w:jc w:val="center"/>
              <w:rPr>
                <w:rFonts w:hint="eastAsia" w:ascii="华文仿宋" w:hAnsi="华文仿宋" w:eastAsia="华文仿宋" w:cs="华文仿宋"/>
                <w:color w:val="000000"/>
                <w:kern w:val="0"/>
                <w:sz w:val="21"/>
                <w:szCs w:val="21"/>
              </w:rPr>
            </w:pPr>
            <w:r>
              <w:rPr>
                <w:rFonts w:hint="eastAsia" w:ascii="华文仿宋" w:hAnsi="华文仿宋" w:eastAsia="华文仿宋" w:cs="华文仿宋"/>
                <w:color w:val="000000"/>
                <w:kern w:val="0"/>
                <w:sz w:val="21"/>
                <w:szCs w:val="21"/>
              </w:rPr>
              <w:t>10</w:t>
            </w:r>
          </w:p>
        </w:tc>
        <w:tc>
          <w:tcPr>
            <w:tcW w:w="780" w:type="dxa"/>
            <w:tcBorders>
              <w:top w:val="nil"/>
              <w:left w:val="nil"/>
              <w:right w:val="single" w:color="auto" w:sz="4" w:space="0"/>
            </w:tcBorders>
            <w:noWrap w:val="0"/>
            <w:vAlign w:val="center"/>
          </w:tcPr>
          <w:p>
            <w:pPr>
              <w:widowControl/>
              <w:spacing w:line="200" w:lineRule="exact"/>
              <w:jc w:val="center"/>
              <w:rPr>
                <w:rFonts w:hint="eastAsia" w:ascii="华文仿宋" w:hAnsi="华文仿宋" w:eastAsia="华文仿宋" w:cs="华文仿宋"/>
                <w:color w:val="000000"/>
                <w:kern w:val="0"/>
                <w:sz w:val="21"/>
                <w:szCs w:val="21"/>
              </w:rPr>
            </w:pPr>
            <w:r>
              <w:rPr>
                <w:rFonts w:hint="eastAsia" w:ascii="华文仿宋" w:hAnsi="华文仿宋" w:eastAsia="华文仿宋" w:cs="华文仿宋"/>
                <w:color w:val="000000"/>
                <w:kern w:val="0"/>
                <w:sz w:val="21"/>
                <w:szCs w:val="21"/>
              </w:rPr>
              <w:t>10</w:t>
            </w:r>
          </w:p>
        </w:tc>
        <w:tc>
          <w:tcPr>
            <w:tcW w:w="1027" w:type="dxa"/>
            <w:tcBorders>
              <w:top w:val="nil"/>
              <w:left w:val="nil"/>
              <w:bottom w:val="single" w:color="auto" w:sz="4" w:space="0"/>
              <w:right w:val="single" w:color="auto" w:sz="4" w:space="0"/>
            </w:tcBorders>
            <w:noWrap w:val="0"/>
            <w:vAlign w:val="center"/>
          </w:tcPr>
          <w:p>
            <w:pPr>
              <w:widowControl/>
              <w:spacing w:line="200" w:lineRule="exact"/>
              <w:jc w:val="left"/>
              <w:rPr>
                <w:rFonts w:hint="eastAsia" w:ascii="华文仿宋" w:hAnsi="华文仿宋" w:eastAsia="华文仿宋" w:cs="华文仿宋"/>
                <w:color w:val="000000"/>
                <w:kern w:val="0"/>
                <w:sz w:val="21"/>
                <w:szCs w:val="21"/>
              </w:rPr>
            </w:pPr>
            <w:r>
              <w:rPr>
                <w:rFonts w:hint="eastAsia" w:ascii="华文仿宋" w:hAnsi="华文仿宋" w:eastAsia="华文仿宋" w:cs="华文仿宋"/>
                <w:color w:val="000000"/>
                <w:kern w:val="0"/>
                <w:sz w:val="21"/>
                <w:szCs w:val="21"/>
              </w:rPr>
              <w:t>　</w:t>
            </w:r>
          </w:p>
          <w:p>
            <w:pPr>
              <w:widowControl/>
              <w:spacing w:line="200" w:lineRule="exact"/>
              <w:jc w:val="left"/>
              <w:rPr>
                <w:rFonts w:hint="eastAsia" w:ascii="华文仿宋" w:hAnsi="华文仿宋" w:eastAsia="华文仿宋" w:cs="华文仿宋"/>
                <w:color w:val="000000"/>
                <w:kern w:val="0"/>
                <w:sz w:val="21"/>
                <w:szCs w:val="21"/>
              </w:rPr>
            </w:pPr>
            <w:r>
              <w:rPr>
                <w:rFonts w:hint="eastAsia" w:ascii="华文仿宋" w:hAnsi="华文仿宋" w:eastAsia="华文仿宋" w:cs="华文仿宋"/>
                <w:color w:val="000000"/>
                <w:kern w:val="0"/>
                <w:sz w:val="21"/>
                <w:szCs w:val="21"/>
              </w:rPr>
              <w:t>　</w:t>
            </w:r>
          </w:p>
        </w:tc>
      </w:tr>
      <w:tr>
        <w:tblPrEx>
          <w:tblCellMar>
            <w:top w:w="0" w:type="dxa"/>
            <w:left w:w="108" w:type="dxa"/>
            <w:bottom w:w="0" w:type="dxa"/>
            <w:right w:w="108" w:type="dxa"/>
          </w:tblCellMar>
        </w:tblPrEx>
        <w:trPr>
          <w:trHeight w:val="340" w:hRule="atLeast"/>
          <w:jc w:val="center"/>
        </w:trPr>
        <w:tc>
          <w:tcPr>
            <w:tcW w:w="6630" w:type="dxa"/>
            <w:gridSpan w:val="7"/>
            <w:tcBorders>
              <w:top w:val="single" w:color="auto" w:sz="4" w:space="0"/>
              <w:left w:val="single" w:color="auto" w:sz="4" w:space="0"/>
              <w:bottom w:val="single" w:color="auto" w:sz="4" w:space="0"/>
              <w:right w:val="single" w:color="000000" w:sz="4" w:space="0"/>
            </w:tcBorders>
            <w:noWrap w:val="0"/>
            <w:vAlign w:val="center"/>
          </w:tcPr>
          <w:p>
            <w:pPr>
              <w:widowControl/>
              <w:spacing w:line="200" w:lineRule="exact"/>
              <w:jc w:val="center"/>
              <w:rPr>
                <w:rFonts w:hint="eastAsia" w:ascii="华文仿宋" w:hAnsi="华文仿宋" w:eastAsia="华文仿宋" w:cs="华文仿宋"/>
                <w:color w:val="000000"/>
                <w:kern w:val="0"/>
                <w:sz w:val="21"/>
                <w:szCs w:val="21"/>
              </w:rPr>
            </w:pPr>
            <w:r>
              <w:rPr>
                <w:rFonts w:hint="eastAsia" w:ascii="华文仿宋" w:hAnsi="华文仿宋" w:eastAsia="华文仿宋" w:cs="华文仿宋"/>
                <w:color w:val="000000"/>
                <w:kern w:val="0"/>
                <w:sz w:val="21"/>
                <w:szCs w:val="21"/>
              </w:rPr>
              <w:t>总分</w:t>
            </w:r>
          </w:p>
        </w:tc>
        <w:tc>
          <w:tcPr>
            <w:tcW w:w="653" w:type="dxa"/>
            <w:tcBorders>
              <w:top w:val="nil"/>
              <w:left w:val="nil"/>
              <w:bottom w:val="nil"/>
              <w:right w:val="single" w:color="auto" w:sz="4" w:space="0"/>
            </w:tcBorders>
            <w:noWrap w:val="0"/>
            <w:vAlign w:val="center"/>
          </w:tcPr>
          <w:p>
            <w:pPr>
              <w:widowControl/>
              <w:spacing w:line="200" w:lineRule="exact"/>
              <w:jc w:val="center"/>
              <w:rPr>
                <w:rFonts w:hint="eastAsia" w:ascii="华文仿宋" w:hAnsi="华文仿宋" w:eastAsia="华文仿宋" w:cs="华文仿宋"/>
                <w:color w:val="000000"/>
                <w:kern w:val="0"/>
                <w:sz w:val="21"/>
                <w:szCs w:val="21"/>
              </w:rPr>
            </w:pPr>
            <w:r>
              <w:rPr>
                <w:rFonts w:hint="eastAsia" w:ascii="华文仿宋" w:hAnsi="华文仿宋" w:eastAsia="华文仿宋" w:cs="华文仿宋"/>
                <w:color w:val="000000"/>
                <w:kern w:val="0"/>
                <w:sz w:val="21"/>
                <w:szCs w:val="21"/>
              </w:rPr>
              <w:t>100</w:t>
            </w:r>
          </w:p>
        </w:tc>
        <w:tc>
          <w:tcPr>
            <w:tcW w:w="780" w:type="dxa"/>
            <w:tcBorders>
              <w:top w:val="nil"/>
              <w:left w:val="nil"/>
              <w:bottom w:val="nil"/>
              <w:right w:val="single" w:color="auto" w:sz="4" w:space="0"/>
            </w:tcBorders>
            <w:noWrap w:val="0"/>
            <w:vAlign w:val="center"/>
          </w:tcPr>
          <w:p>
            <w:pPr>
              <w:widowControl/>
              <w:spacing w:line="200" w:lineRule="exact"/>
              <w:jc w:val="center"/>
              <w:rPr>
                <w:rFonts w:hint="default" w:ascii="华文仿宋" w:hAnsi="华文仿宋" w:eastAsia="华文仿宋" w:cs="华文仿宋"/>
                <w:color w:val="000000"/>
                <w:kern w:val="0"/>
                <w:sz w:val="21"/>
                <w:szCs w:val="21"/>
                <w:lang w:val="en-US" w:eastAsia="zh-CN"/>
              </w:rPr>
            </w:pPr>
            <w:r>
              <w:rPr>
                <w:rFonts w:hint="eastAsia" w:ascii="华文仿宋" w:hAnsi="华文仿宋" w:eastAsia="华文仿宋" w:cs="华文仿宋"/>
                <w:color w:val="000000"/>
                <w:kern w:val="0"/>
                <w:sz w:val="21"/>
                <w:szCs w:val="21"/>
                <w:lang w:val="en-US" w:eastAsia="zh-CN"/>
              </w:rPr>
              <w:t>92.2</w:t>
            </w:r>
          </w:p>
        </w:tc>
        <w:tc>
          <w:tcPr>
            <w:tcW w:w="1027" w:type="dxa"/>
            <w:tcBorders>
              <w:top w:val="nil"/>
              <w:left w:val="nil"/>
              <w:bottom w:val="nil"/>
              <w:right w:val="single" w:color="auto" w:sz="4" w:space="0"/>
            </w:tcBorders>
            <w:noWrap w:val="0"/>
            <w:vAlign w:val="center"/>
          </w:tcPr>
          <w:p>
            <w:pPr>
              <w:widowControl/>
              <w:spacing w:line="200" w:lineRule="exact"/>
              <w:jc w:val="left"/>
              <w:rPr>
                <w:rFonts w:hint="eastAsia" w:ascii="华文仿宋" w:hAnsi="华文仿宋" w:eastAsia="华文仿宋" w:cs="华文仿宋"/>
                <w:color w:val="000000"/>
                <w:kern w:val="0"/>
                <w:sz w:val="21"/>
                <w:szCs w:val="21"/>
              </w:rPr>
            </w:pPr>
            <w:r>
              <w:rPr>
                <w:rFonts w:hint="eastAsia" w:ascii="华文仿宋" w:hAnsi="华文仿宋" w:eastAsia="华文仿宋" w:cs="华文仿宋"/>
                <w:color w:val="000000"/>
                <w:kern w:val="0"/>
                <w:sz w:val="21"/>
                <w:szCs w:val="21"/>
              </w:rPr>
              <w:t>　</w:t>
            </w:r>
          </w:p>
        </w:tc>
      </w:tr>
      <w:tr>
        <w:tblPrEx>
          <w:tblCellMar>
            <w:top w:w="0" w:type="dxa"/>
            <w:left w:w="108" w:type="dxa"/>
            <w:bottom w:w="0" w:type="dxa"/>
            <w:right w:w="108" w:type="dxa"/>
          </w:tblCellMar>
        </w:tblPrEx>
        <w:trPr>
          <w:trHeight w:val="520" w:hRule="atLeast"/>
          <w:jc w:val="center"/>
        </w:trPr>
        <w:tc>
          <w:tcPr>
            <w:tcW w:w="3346" w:type="dxa"/>
            <w:gridSpan w:val="4"/>
            <w:tcBorders>
              <w:top w:val="single" w:color="auto" w:sz="4" w:space="0"/>
              <w:left w:val="single" w:color="auto" w:sz="4" w:space="0"/>
              <w:bottom w:val="single" w:color="auto" w:sz="4" w:space="0"/>
              <w:right w:val="single" w:color="000000" w:sz="4" w:space="0"/>
            </w:tcBorders>
            <w:noWrap w:val="0"/>
            <w:vAlign w:val="center"/>
          </w:tcPr>
          <w:p>
            <w:pPr>
              <w:widowControl/>
              <w:spacing w:line="200" w:lineRule="exact"/>
              <w:jc w:val="center"/>
              <w:rPr>
                <w:rFonts w:hint="eastAsia" w:ascii="华文仿宋" w:hAnsi="华文仿宋" w:eastAsia="华文仿宋" w:cs="华文仿宋"/>
                <w:color w:val="000000"/>
                <w:kern w:val="0"/>
                <w:sz w:val="21"/>
                <w:szCs w:val="21"/>
              </w:rPr>
            </w:pPr>
            <w:r>
              <w:rPr>
                <w:rFonts w:hint="eastAsia" w:ascii="华文仿宋" w:hAnsi="华文仿宋" w:eastAsia="华文仿宋" w:cs="华文仿宋"/>
                <w:color w:val="000000"/>
                <w:kern w:val="0"/>
                <w:sz w:val="21"/>
                <w:szCs w:val="21"/>
              </w:rPr>
              <w:t>归口管理业务股室审核意见</w:t>
            </w:r>
          </w:p>
        </w:tc>
        <w:tc>
          <w:tcPr>
            <w:tcW w:w="5744" w:type="dxa"/>
            <w:gridSpan w:val="6"/>
            <w:tcBorders>
              <w:top w:val="single" w:color="auto" w:sz="4" w:space="0"/>
              <w:left w:val="single" w:color="auto" w:sz="4" w:space="0"/>
              <w:bottom w:val="single" w:color="auto" w:sz="4" w:space="0"/>
              <w:right w:val="single" w:color="auto" w:sz="4" w:space="0"/>
            </w:tcBorders>
            <w:noWrap w:val="0"/>
            <w:vAlign w:val="center"/>
          </w:tcPr>
          <w:p>
            <w:pPr>
              <w:widowControl/>
              <w:spacing w:line="200" w:lineRule="exact"/>
              <w:jc w:val="left"/>
              <w:rPr>
                <w:rFonts w:hint="eastAsia" w:ascii="华文仿宋" w:hAnsi="华文仿宋" w:eastAsia="华文仿宋" w:cs="华文仿宋"/>
                <w:color w:val="000000"/>
                <w:kern w:val="0"/>
                <w:sz w:val="21"/>
                <w:szCs w:val="21"/>
              </w:rPr>
            </w:pPr>
          </w:p>
        </w:tc>
      </w:tr>
    </w:tbl>
    <w:p>
      <w:pPr>
        <w:adjustRightInd w:val="0"/>
        <w:snapToGrid w:val="0"/>
        <w:spacing w:line="560" w:lineRule="exact"/>
        <w:jc w:val="left"/>
        <w:rPr>
          <w:rFonts w:hint="eastAsia" w:ascii="华文仿宋" w:hAnsi="华文仿宋" w:eastAsia="华文仿宋" w:cs="华文仿宋"/>
          <w:sz w:val="21"/>
          <w:szCs w:val="21"/>
        </w:rPr>
      </w:pPr>
      <w:r>
        <w:rPr>
          <w:rFonts w:hint="eastAsia" w:ascii="华文仿宋" w:hAnsi="华文仿宋" w:eastAsia="华文仿宋" w:cs="华文仿宋"/>
          <w:sz w:val="21"/>
          <w:szCs w:val="21"/>
        </w:rPr>
        <w:t>填表人：颜酃填报日期：2020</w:t>
      </w:r>
      <w:r>
        <w:rPr>
          <w:rFonts w:hint="eastAsia" w:ascii="华文仿宋" w:hAnsi="华文仿宋" w:eastAsia="华文仿宋" w:cs="华文仿宋"/>
          <w:sz w:val="21"/>
          <w:szCs w:val="21"/>
          <w:lang w:eastAsia="zh-CN"/>
        </w:rPr>
        <w:t>年</w:t>
      </w:r>
      <w:r>
        <w:rPr>
          <w:rFonts w:hint="eastAsia" w:ascii="华文仿宋" w:hAnsi="华文仿宋" w:eastAsia="华文仿宋" w:cs="华文仿宋"/>
          <w:sz w:val="21"/>
          <w:szCs w:val="21"/>
        </w:rPr>
        <w:t>10</w:t>
      </w:r>
      <w:r>
        <w:rPr>
          <w:rFonts w:hint="eastAsia" w:ascii="华文仿宋" w:hAnsi="华文仿宋" w:eastAsia="华文仿宋" w:cs="华文仿宋"/>
          <w:sz w:val="21"/>
          <w:szCs w:val="21"/>
          <w:lang w:eastAsia="zh-CN"/>
        </w:rPr>
        <w:t>月</w:t>
      </w:r>
      <w:r>
        <w:rPr>
          <w:rFonts w:hint="eastAsia" w:ascii="华文仿宋" w:hAnsi="华文仿宋" w:eastAsia="华文仿宋" w:cs="华文仿宋"/>
          <w:sz w:val="21"/>
          <w:szCs w:val="21"/>
          <w:lang w:val="en-US" w:eastAsia="zh-CN"/>
        </w:rPr>
        <w:t>10</w:t>
      </w:r>
      <w:r>
        <w:rPr>
          <w:rFonts w:hint="eastAsia" w:ascii="华文仿宋" w:hAnsi="华文仿宋" w:eastAsia="华文仿宋" w:cs="华文仿宋"/>
          <w:sz w:val="21"/>
          <w:szCs w:val="21"/>
          <w:lang w:eastAsia="zh-CN"/>
        </w:rPr>
        <w:t>日</w:t>
      </w:r>
      <w:r>
        <w:rPr>
          <w:rFonts w:hint="eastAsia" w:ascii="华文仿宋" w:hAnsi="华文仿宋" w:eastAsia="华文仿宋" w:cs="华文仿宋"/>
          <w:sz w:val="21"/>
          <w:szCs w:val="21"/>
        </w:rPr>
        <w:t>联系电话：13574239852单位负责人签字：</w:t>
      </w:r>
    </w:p>
    <w:p>
      <w:pPr>
        <w:sectPr>
          <w:pgSz w:w="11906" w:h="16838"/>
          <w:pgMar w:top="420" w:right="1800" w:bottom="873" w:left="1800" w:header="851" w:footer="992" w:gutter="0"/>
          <w:pgNumType w:fmt="numberInDash"/>
          <w:cols w:space="720" w:num="1"/>
          <w:titlePg/>
          <w:docGrid w:type="lines" w:linePitch="312" w:charSpace="0"/>
        </w:sectPr>
      </w:pPr>
    </w:p>
    <w:tbl>
      <w:tblPr>
        <w:tblStyle w:val="6"/>
        <w:tblW w:w="15185" w:type="dxa"/>
        <w:tblInd w:w="-252" w:type="dxa"/>
        <w:tblLayout w:type="fixed"/>
        <w:tblCellMar>
          <w:top w:w="0" w:type="dxa"/>
          <w:left w:w="108" w:type="dxa"/>
          <w:bottom w:w="0" w:type="dxa"/>
          <w:right w:w="108" w:type="dxa"/>
        </w:tblCellMar>
      </w:tblPr>
      <w:tblGrid>
        <w:gridCol w:w="1225"/>
        <w:gridCol w:w="1160"/>
        <w:gridCol w:w="900"/>
        <w:gridCol w:w="135"/>
        <w:gridCol w:w="625"/>
        <w:gridCol w:w="4460"/>
        <w:gridCol w:w="5600"/>
        <w:gridCol w:w="1080"/>
      </w:tblGrid>
      <w:tr>
        <w:tblPrEx>
          <w:tblCellMar>
            <w:top w:w="0" w:type="dxa"/>
            <w:left w:w="108" w:type="dxa"/>
            <w:bottom w:w="0" w:type="dxa"/>
            <w:right w:w="108" w:type="dxa"/>
          </w:tblCellMar>
        </w:tblPrEx>
        <w:trPr>
          <w:trHeight w:val="420" w:hRule="atLeast"/>
          <w:tblHeader/>
        </w:trPr>
        <w:tc>
          <w:tcPr>
            <w:tcW w:w="1225" w:type="dxa"/>
            <w:tcBorders>
              <w:top w:val="nil"/>
              <w:left w:val="nil"/>
              <w:bottom w:val="nil"/>
              <w:right w:val="nil"/>
            </w:tcBorders>
            <w:noWrap/>
            <w:vAlign w:val="center"/>
          </w:tcPr>
          <w:p>
            <w:pPr>
              <w:widowControl/>
              <w:jc w:val="left"/>
              <w:rPr>
                <w:rFonts w:eastAsia="黑体"/>
                <w:kern w:val="0"/>
                <w:sz w:val="28"/>
                <w:szCs w:val="28"/>
              </w:rPr>
            </w:pPr>
            <w:r>
              <w:rPr>
                <w:rFonts w:hAnsi="黑体" w:eastAsia="黑体"/>
                <w:kern w:val="0"/>
                <w:sz w:val="28"/>
                <w:szCs w:val="28"/>
              </w:rPr>
              <w:t>附件</w:t>
            </w:r>
            <w:r>
              <w:rPr>
                <w:rFonts w:hint="eastAsia" w:eastAsia="黑体"/>
                <w:kern w:val="0"/>
                <w:sz w:val="28"/>
                <w:szCs w:val="28"/>
              </w:rPr>
              <w:t>3</w:t>
            </w:r>
          </w:p>
        </w:tc>
        <w:tc>
          <w:tcPr>
            <w:tcW w:w="1160" w:type="dxa"/>
            <w:tcBorders>
              <w:top w:val="nil"/>
              <w:left w:val="nil"/>
              <w:bottom w:val="nil"/>
              <w:right w:val="nil"/>
            </w:tcBorders>
            <w:noWrap/>
            <w:vAlign w:val="center"/>
          </w:tcPr>
          <w:p>
            <w:pPr>
              <w:widowControl/>
              <w:jc w:val="left"/>
              <w:rPr>
                <w:kern w:val="0"/>
                <w:sz w:val="24"/>
              </w:rPr>
            </w:pPr>
          </w:p>
        </w:tc>
        <w:tc>
          <w:tcPr>
            <w:tcW w:w="900" w:type="dxa"/>
            <w:tcBorders>
              <w:top w:val="nil"/>
              <w:left w:val="nil"/>
              <w:bottom w:val="nil"/>
              <w:right w:val="nil"/>
            </w:tcBorders>
            <w:noWrap/>
            <w:vAlign w:val="center"/>
          </w:tcPr>
          <w:p>
            <w:pPr>
              <w:widowControl/>
              <w:jc w:val="left"/>
              <w:rPr>
                <w:kern w:val="0"/>
                <w:sz w:val="24"/>
              </w:rPr>
            </w:pPr>
          </w:p>
        </w:tc>
        <w:tc>
          <w:tcPr>
            <w:tcW w:w="760" w:type="dxa"/>
            <w:gridSpan w:val="2"/>
            <w:tcBorders>
              <w:top w:val="nil"/>
              <w:left w:val="nil"/>
              <w:bottom w:val="nil"/>
              <w:right w:val="nil"/>
            </w:tcBorders>
            <w:noWrap/>
            <w:vAlign w:val="center"/>
          </w:tcPr>
          <w:p>
            <w:pPr>
              <w:widowControl/>
              <w:jc w:val="left"/>
              <w:rPr>
                <w:kern w:val="0"/>
                <w:sz w:val="24"/>
              </w:rPr>
            </w:pPr>
          </w:p>
        </w:tc>
        <w:tc>
          <w:tcPr>
            <w:tcW w:w="4460" w:type="dxa"/>
            <w:tcBorders>
              <w:top w:val="nil"/>
              <w:left w:val="nil"/>
              <w:bottom w:val="nil"/>
              <w:right w:val="nil"/>
            </w:tcBorders>
            <w:noWrap/>
            <w:vAlign w:val="center"/>
          </w:tcPr>
          <w:p>
            <w:pPr>
              <w:widowControl/>
              <w:jc w:val="left"/>
              <w:rPr>
                <w:kern w:val="0"/>
                <w:sz w:val="24"/>
              </w:rPr>
            </w:pPr>
          </w:p>
        </w:tc>
        <w:tc>
          <w:tcPr>
            <w:tcW w:w="5600" w:type="dxa"/>
            <w:tcBorders>
              <w:top w:val="nil"/>
              <w:left w:val="nil"/>
              <w:bottom w:val="nil"/>
              <w:right w:val="nil"/>
            </w:tcBorders>
            <w:noWrap/>
            <w:vAlign w:val="center"/>
          </w:tcPr>
          <w:p>
            <w:pPr>
              <w:widowControl/>
              <w:jc w:val="left"/>
              <w:rPr>
                <w:kern w:val="0"/>
                <w:sz w:val="24"/>
              </w:rPr>
            </w:pPr>
          </w:p>
        </w:tc>
        <w:tc>
          <w:tcPr>
            <w:tcW w:w="1080" w:type="dxa"/>
            <w:tcBorders>
              <w:top w:val="nil"/>
              <w:left w:val="nil"/>
              <w:bottom w:val="nil"/>
              <w:right w:val="nil"/>
            </w:tcBorders>
            <w:noWrap/>
            <w:vAlign w:val="center"/>
          </w:tcPr>
          <w:p>
            <w:pPr>
              <w:widowControl/>
              <w:jc w:val="left"/>
              <w:rPr>
                <w:kern w:val="0"/>
                <w:sz w:val="24"/>
              </w:rPr>
            </w:pPr>
          </w:p>
        </w:tc>
      </w:tr>
      <w:tr>
        <w:tblPrEx>
          <w:tblCellMar>
            <w:top w:w="0" w:type="dxa"/>
            <w:left w:w="108" w:type="dxa"/>
            <w:bottom w:w="0" w:type="dxa"/>
            <w:right w:w="108" w:type="dxa"/>
          </w:tblCellMar>
        </w:tblPrEx>
        <w:trPr>
          <w:trHeight w:val="645" w:hRule="atLeast"/>
          <w:tblHeader/>
        </w:trPr>
        <w:tc>
          <w:tcPr>
            <w:tcW w:w="15185" w:type="dxa"/>
            <w:gridSpan w:val="8"/>
            <w:tcBorders>
              <w:top w:val="nil"/>
              <w:left w:val="nil"/>
              <w:bottom w:val="nil"/>
              <w:right w:val="nil"/>
            </w:tcBorders>
            <w:noWrap/>
            <w:vAlign w:val="center"/>
          </w:tcPr>
          <w:p>
            <w:pPr>
              <w:widowControl/>
              <w:jc w:val="center"/>
              <w:rPr>
                <w:rFonts w:eastAsia="方正小标宋简体"/>
                <w:kern w:val="0"/>
                <w:sz w:val="36"/>
                <w:szCs w:val="36"/>
              </w:rPr>
            </w:pPr>
            <w:r>
              <w:rPr>
                <w:rFonts w:eastAsia="方正小标宋简体"/>
                <w:kern w:val="0"/>
                <w:sz w:val="36"/>
                <w:szCs w:val="36"/>
              </w:rPr>
              <w:t>项目支出绩效评价共性指标</w:t>
            </w:r>
          </w:p>
        </w:tc>
      </w:tr>
      <w:tr>
        <w:tblPrEx>
          <w:tblCellMar>
            <w:top w:w="0" w:type="dxa"/>
            <w:left w:w="108" w:type="dxa"/>
            <w:bottom w:w="0" w:type="dxa"/>
            <w:right w:w="108" w:type="dxa"/>
          </w:tblCellMar>
        </w:tblPrEx>
        <w:trPr>
          <w:trHeight w:val="560" w:hRule="atLeast"/>
          <w:tblHeader/>
        </w:trPr>
        <w:tc>
          <w:tcPr>
            <w:tcW w:w="1225"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一级指标</w:t>
            </w:r>
          </w:p>
        </w:tc>
        <w:tc>
          <w:tcPr>
            <w:tcW w:w="1160" w:type="dxa"/>
            <w:tcBorders>
              <w:top w:val="single" w:color="auto" w:sz="4" w:space="0"/>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二级指标</w:t>
            </w:r>
          </w:p>
        </w:tc>
        <w:tc>
          <w:tcPr>
            <w:tcW w:w="1035" w:type="dxa"/>
            <w:gridSpan w:val="2"/>
            <w:tcBorders>
              <w:top w:val="single" w:color="auto" w:sz="4" w:space="0"/>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三级指标</w:t>
            </w:r>
          </w:p>
        </w:tc>
        <w:tc>
          <w:tcPr>
            <w:tcW w:w="625" w:type="dxa"/>
            <w:tcBorders>
              <w:top w:val="single" w:color="auto" w:sz="4" w:space="0"/>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分值</w:t>
            </w:r>
          </w:p>
        </w:tc>
        <w:tc>
          <w:tcPr>
            <w:tcW w:w="4460" w:type="dxa"/>
            <w:tcBorders>
              <w:top w:val="single" w:color="auto" w:sz="4" w:space="0"/>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指标说明</w:t>
            </w:r>
          </w:p>
        </w:tc>
        <w:tc>
          <w:tcPr>
            <w:tcW w:w="5600" w:type="dxa"/>
            <w:tcBorders>
              <w:top w:val="single" w:color="auto" w:sz="4" w:space="0"/>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评价标准</w:t>
            </w:r>
          </w:p>
        </w:tc>
        <w:tc>
          <w:tcPr>
            <w:tcW w:w="1080" w:type="dxa"/>
            <w:tcBorders>
              <w:top w:val="single" w:color="auto" w:sz="4" w:space="0"/>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自评分</w:t>
            </w:r>
          </w:p>
        </w:tc>
      </w:tr>
      <w:tr>
        <w:tblPrEx>
          <w:tblCellMar>
            <w:top w:w="0" w:type="dxa"/>
            <w:left w:w="108" w:type="dxa"/>
            <w:bottom w:w="0" w:type="dxa"/>
            <w:right w:w="108" w:type="dxa"/>
          </w:tblCellMar>
        </w:tblPrEx>
        <w:trPr>
          <w:trHeight w:val="1169" w:hRule="atLeast"/>
        </w:trPr>
        <w:tc>
          <w:tcPr>
            <w:tcW w:w="1225" w:type="dxa"/>
            <w:vMerge w:val="restart"/>
            <w:tcBorders>
              <w:top w:val="nil"/>
              <w:left w:val="single" w:color="auto" w:sz="4" w:space="0"/>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投入</w:t>
            </w:r>
            <w:r>
              <w:rPr>
                <w:kern w:val="0"/>
                <w:sz w:val="20"/>
                <w:szCs w:val="20"/>
              </w:rPr>
              <w:t xml:space="preserve">     </w:t>
            </w:r>
            <w:r>
              <w:rPr>
                <w:rFonts w:hAnsi="宋体"/>
                <w:kern w:val="0"/>
                <w:sz w:val="20"/>
                <w:szCs w:val="20"/>
              </w:rPr>
              <w:t>（</w:t>
            </w:r>
            <w:r>
              <w:rPr>
                <w:kern w:val="0"/>
                <w:sz w:val="20"/>
                <w:szCs w:val="20"/>
              </w:rPr>
              <w:t>20</w:t>
            </w:r>
            <w:r>
              <w:rPr>
                <w:rFonts w:hAnsi="宋体"/>
                <w:kern w:val="0"/>
                <w:sz w:val="20"/>
                <w:szCs w:val="20"/>
              </w:rPr>
              <w:t>分）</w:t>
            </w:r>
          </w:p>
        </w:tc>
        <w:tc>
          <w:tcPr>
            <w:tcW w:w="1160" w:type="dxa"/>
            <w:vMerge w:val="restart"/>
            <w:tcBorders>
              <w:top w:val="nil"/>
              <w:left w:val="single" w:color="auto" w:sz="4" w:space="0"/>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项目立项（</w:t>
            </w:r>
            <w:r>
              <w:rPr>
                <w:kern w:val="0"/>
                <w:sz w:val="20"/>
                <w:szCs w:val="20"/>
              </w:rPr>
              <w:t>15</w:t>
            </w:r>
            <w:r>
              <w:rPr>
                <w:rFonts w:hAnsi="宋体"/>
                <w:kern w:val="0"/>
                <w:sz w:val="20"/>
                <w:szCs w:val="20"/>
              </w:rPr>
              <w:t>分）</w:t>
            </w:r>
          </w:p>
        </w:tc>
        <w:tc>
          <w:tcPr>
            <w:tcW w:w="1035" w:type="dxa"/>
            <w:gridSpan w:val="2"/>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项目立项规范性</w:t>
            </w:r>
          </w:p>
        </w:tc>
        <w:tc>
          <w:tcPr>
            <w:tcW w:w="62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kern w:val="0"/>
                <w:sz w:val="20"/>
                <w:szCs w:val="20"/>
              </w:rPr>
            </w:pPr>
            <w:r>
              <w:rPr>
                <w:kern w:val="0"/>
                <w:sz w:val="20"/>
                <w:szCs w:val="20"/>
              </w:rPr>
              <w:t>1</w:t>
            </w:r>
            <w:r>
              <w:rPr>
                <w:rFonts w:hAnsi="宋体"/>
                <w:kern w:val="0"/>
                <w:sz w:val="20"/>
                <w:szCs w:val="20"/>
              </w:rPr>
              <w:t>、项目立项是否符合立项原则、立项重点和申报要求；</w:t>
            </w:r>
            <w:r>
              <w:rPr>
                <w:kern w:val="0"/>
                <w:sz w:val="20"/>
                <w:szCs w:val="20"/>
              </w:rPr>
              <w:t>2</w:t>
            </w:r>
            <w:r>
              <w:rPr>
                <w:rFonts w:hAnsi="宋体"/>
                <w:kern w:val="0"/>
                <w:sz w:val="20"/>
                <w:szCs w:val="20"/>
              </w:rPr>
              <w:t>、项目专家论证和项目集体决策程度是否符合规定要求等。</w:t>
            </w:r>
          </w:p>
        </w:tc>
        <w:tc>
          <w:tcPr>
            <w:tcW w:w="560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kern w:val="0"/>
                <w:sz w:val="20"/>
                <w:szCs w:val="20"/>
              </w:rPr>
            </w:pPr>
            <w:r>
              <w:rPr>
                <w:kern w:val="0"/>
                <w:sz w:val="20"/>
                <w:szCs w:val="20"/>
              </w:rPr>
              <w:t>1</w:t>
            </w:r>
            <w:r>
              <w:rPr>
                <w:rFonts w:hAnsi="宋体"/>
                <w:kern w:val="0"/>
                <w:sz w:val="20"/>
                <w:szCs w:val="20"/>
              </w:rPr>
              <w:t>、项目立项符合立项原则、立项重点和申报要求的，各得</w:t>
            </w:r>
            <w:r>
              <w:rPr>
                <w:kern w:val="0"/>
                <w:sz w:val="20"/>
                <w:szCs w:val="20"/>
              </w:rPr>
              <w:t>1</w:t>
            </w:r>
            <w:r>
              <w:rPr>
                <w:rFonts w:hAnsi="宋体"/>
                <w:kern w:val="0"/>
                <w:sz w:val="20"/>
                <w:szCs w:val="20"/>
              </w:rPr>
              <w:t>分，否则不得分，共计</w:t>
            </w:r>
            <w:r>
              <w:rPr>
                <w:kern w:val="0"/>
                <w:sz w:val="20"/>
                <w:szCs w:val="20"/>
              </w:rPr>
              <w:t>3</w:t>
            </w:r>
            <w:r>
              <w:rPr>
                <w:rFonts w:hAnsi="宋体"/>
                <w:kern w:val="0"/>
                <w:sz w:val="20"/>
                <w:szCs w:val="20"/>
              </w:rPr>
              <w:t>分；</w:t>
            </w:r>
            <w:r>
              <w:rPr>
                <w:kern w:val="0"/>
                <w:sz w:val="20"/>
                <w:szCs w:val="20"/>
              </w:rPr>
              <w:t>2</w:t>
            </w:r>
            <w:r>
              <w:rPr>
                <w:rFonts w:hAnsi="宋体"/>
                <w:kern w:val="0"/>
                <w:sz w:val="20"/>
                <w:szCs w:val="20"/>
              </w:rPr>
              <w:t>、专家论证和集体决策符合规定的，各得</w:t>
            </w:r>
            <w:r>
              <w:rPr>
                <w:kern w:val="0"/>
                <w:sz w:val="20"/>
                <w:szCs w:val="20"/>
              </w:rPr>
              <w:t>1</w:t>
            </w:r>
            <w:r>
              <w:rPr>
                <w:rFonts w:hAnsi="宋体"/>
                <w:kern w:val="0"/>
                <w:sz w:val="20"/>
                <w:szCs w:val="20"/>
              </w:rPr>
              <w:t>分，否则不得分，共计</w:t>
            </w:r>
            <w:r>
              <w:rPr>
                <w:kern w:val="0"/>
                <w:sz w:val="20"/>
                <w:szCs w:val="20"/>
              </w:rPr>
              <w:t>2</w:t>
            </w:r>
            <w:r>
              <w:rPr>
                <w:rFonts w:hAnsi="宋体"/>
                <w:kern w:val="0"/>
                <w:sz w:val="20"/>
                <w:szCs w:val="20"/>
              </w:rPr>
              <w:t>分。</w:t>
            </w:r>
          </w:p>
        </w:tc>
        <w:tc>
          <w:tcPr>
            <w:tcW w:w="108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rPr>
              <w:t>5</w:t>
            </w:r>
            <w:r>
              <w:rPr>
                <w:rFonts w:hAnsi="宋体"/>
                <w:kern w:val="0"/>
                <w:sz w:val="24"/>
              </w:rPr>
              <w:t>　</w:t>
            </w:r>
          </w:p>
        </w:tc>
      </w:tr>
      <w:tr>
        <w:tblPrEx>
          <w:tblCellMar>
            <w:top w:w="0" w:type="dxa"/>
            <w:left w:w="108" w:type="dxa"/>
            <w:bottom w:w="0" w:type="dxa"/>
            <w:right w:w="108" w:type="dxa"/>
          </w:tblCellMar>
        </w:tblPrEx>
        <w:trPr>
          <w:trHeight w:val="990" w:hRule="atLeast"/>
        </w:trPr>
        <w:tc>
          <w:tcPr>
            <w:tcW w:w="1225" w:type="dxa"/>
            <w:vMerge w:val="continue"/>
            <w:tcBorders>
              <w:top w:val="nil"/>
              <w:left w:val="single" w:color="auto" w:sz="4" w:space="0"/>
              <w:bottom w:val="single" w:color="auto" w:sz="4" w:space="0"/>
              <w:right w:val="single" w:color="auto" w:sz="4" w:space="0"/>
            </w:tcBorders>
            <w:vAlign w:val="center"/>
          </w:tcPr>
          <w:p>
            <w:pPr>
              <w:widowControl/>
              <w:jc w:val="left"/>
              <w:rPr>
                <w:kern w:val="0"/>
                <w:sz w:val="20"/>
                <w:szCs w:val="20"/>
              </w:rPr>
            </w:pPr>
          </w:p>
        </w:tc>
        <w:tc>
          <w:tcPr>
            <w:tcW w:w="1160" w:type="dxa"/>
            <w:vMerge w:val="continue"/>
            <w:tcBorders>
              <w:top w:val="nil"/>
              <w:left w:val="single" w:color="auto" w:sz="4" w:space="0"/>
              <w:bottom w:val="single" w:color="auto" w:sz="4" w:space="0"/>
              <w:right w:val="single" w:color="auto" w:sz="4" w:space="0"/>
            </w:tcBorders>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绩效目标合理性</w:t>
            </w:r>
          </w:p>
        </w:tc>
        <w:tc>
          <w:tcPr>
            <w:tcW w:w="62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kern w:val="0"/>
                <w:sz w:val="20"/>
                <w:szCs w:val="20"/>
              </w:rPr>
            </w:pPr>
            <w:r>
              <w:rPr>
                <w:kern w:val="0"/>
                <w:sz w:val="20"/>
                <w:szCs w:val="20"/>
              </w:rPr>
              <w:t>1</w:t>
            </w:r>
            <w:r>
              <w:rPr>
                <w:rFonts w:hAnsi="宋体"/>
                <w:kern w:val="0"/>
                <w:sz w:val="20"/>
                <w:szCs w:val="20"/>
              </w:rPr>
              <w:t>、项目预期成果目标是否明确具体，依据是否充分与合理；</w:t>
            </w:r>
            <w:r>
              <w:rPr>
                <w:kern w:val="0"/>
                <w:sz w:val="20"/>
                <w:szCs w:val="20"/>
              </w:rPr>
              <w:t>2</w:t>
            </w:r>
            <w:r>
              <w:rPr>
                <w:rFonts w:hAnsi="宋体"/>
                <w:kern w:val="0"/>
                <w:sz w:val="20"/>
                <w:szCs w:val="20"/>
              </w:rPr>
              <w:t>、主要实物工作量安排是否科学合理；</w:t>
            </w:r>
            <w:r>
              <w:rPr>
                <w:kern w:val="0"/>
                <w:sz w:val="20"/>
                <w:szCs w:val="20"/>
              </w:rPr>
              <w:t>3</w:t>
            </w:r>
            <w:r>
              <w:rPr>
                <w:rFonts w:hAnsi="宋体"/>
                <w:kern w:val="0"/>
                <w:sz w:val="20"/>
                <w:szCs w:val="20"/>
              </w:rPr>
              <w:t>、总体目标与年度目标设定是否合理。</w:t>
            </w:r>
          </w:p>
        </w:tc>
        <w:tc>
          <w:tcPr>
            <w:tcW w:w="560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kern w:val="0"/>
                <w:sz w:val="20"/>
                <w:szCs w:val="20"/>
              </w:rPr>
            </w:pPr>
            <w:r>
              <w:rPr>
                <w:kern w:val="0"/>
                <w:sz w:val="20"/>
                <w:szCs w:val="20"/>
              </w:rPr>
              <w:t>1</w:t>
            </w:r>
            <w:r>
              <w:rPr>
                <w:rFonts w:hAnsi="宋体"/>
                <w:kern w:val="0"/>
                <w:sz w:val="20"/>
                <w:szCs w:val="20"/>
              </w:rPr>
              <w:t>、预期目标明确具体，合理可行得</w:t>
            </w:r>
            <w:r>
              <w:rPr>
                <w:kern w:val="0"/>
                <w:sz w:val="20"/>
                <w:szCs w:val="20"/>
              </w:rPr>
              <w:t>2</w:t>
            </w:r>
            <w:r>
              <w:rPr>
                <w:rFonts w:hAnsi="宋体"/>
                <w:kern w:val="0"/>
                <w:sz w:val="20"/>
                <w:szCs w:val="20"/>
              </w:rPr>
              <w:t>分；基本可行</w:t>
            </w:r>
            <w:r>
              <w:rPr>
                <w:kern w:val="0"/>
                <w:sz w:val="20"/>
                <w:szCs w:val="20"/>
              </w:rPr>
              <w:t>1</w:t>
            </w:r>
            <w:r>
              <w:rPr>
                <w:rFonts w:hAnsi="宋体"/>
                <w:kern w:val="0"/>
                <w:sz w:val="20"/>
                <w:szCs w:val="20"/>
              </w:rPr>
              <w:t>分，不可行</w:t>
            </w:r>
            <w:r>
              <w:rPr>
                <w:kern w:val="0"/>
                <w:sz w:val="20"/>
                <w:szCs w:val="20"/>
              </w:rPr>
              <w:t>0</w:t>
            </w:r>
            <w:r>
              <w:rPr>
                <w:rFonts w:hAnsi="宋体"/>
                <w:kern w:val="0"/>
                <w:sz w:val="20"/>
                <w:szCs w:val="20"/>
              </w:rPr>
              <w:t>分；</w:t>
            </w:r>
            <w:r>
              <w:rPr>
                <w:kern w:val="0"/>
                <w:sz w:val="20"/>
                <w:szCs w:val="20"/>
              </w:rPr>
              <w:t>2</w:t>
            </w:r>
            <w:r>
              <w:rPr>
                <w:rFonts w:hAnsi="宋体"/>
                <w:kern w:val="0"/>
                <w:sz w:val="20"/>
                <w:szCs w:val="20"/>
              </w:rPr>
              <w:t>、工作量安排合理得</w:t>
            </w:r>
            <w:r>
              <w:rPr>
                <w:kern w:val="0"/>
                <w:sz w:val="20"/>
                <w:szCs w:val="20"/>
              </w:rPr>
              <w:t>2</w:t>
            </w:r>
            <w:r>
              <w:rPr>
                <w:rFonts w:hAnsi="宋体"/>
                <w:kern w:val="0"/>
                <w:sz w:val="20"/>
                <w:szCs w:val="20"/>
              </w:rPr>
              <w:t>分，基本合理</w:t>
            </w:r>
            <w:r>
              <w:rPr>
                <w:kern w:val="0"/>
                <w:sz w:val="20"/>
                <w:szCs w:val="20"/>
              </w:rPr>
              <w:t>1</w:t>
            </w:r>
            <w:r>
              <w:rPr>
                <w:rFonts w:hAnsi="宋体"/>
                <w:kern w:val="0"/>
                <w:sz w:val="20"/>
                <w:szCs w:val="20"/>
              </w:rPr>
              <w:t>分，不合理</w:t>
            </w:r>
            <w:r>
              <w:rPr>
                <w:kern w:val="0"/>
                <w:sz w:val="20"/>
                <w:szCs w:val="20"/>
              </w:rPr>
              <w:t>0</w:t>
            </w:r>
            <w:r>
              <w:rPr>
                <w:rFonts w:hAnsi="宋体"/>
                <w:kern w:val="0"/>
                <w:sz w:val="20"/>
                <w:szCs w:val="20"/>
              </w:rPr>
              <w:t>分；</w:t>
            </w:r>
            <w:r>
              <w:rPr>
                <w:kern w:val="0"/>
                <w:sz w:val="20"/>
                <w:szCs w:val="20"/>
              </w:rPr>
              <w:t>3</w:t>
            </w:r>
            <w:r>
              <w:rPr>
                <w:rFonts w:hAnsi="宋体"/>
                <w:kern w:val="0"/>
                <w:sz w:val="20"/>
                <w:szCs w:val="20"/>
              </w:rPr>
              <w:t>、项目总体目标和年度目标设定合理合理得</w:t>
            </w:r>
            <w:r>
              <w:rPr>
                <w:kern w:val="0"/>
                <w:sz w:val="20"/>
                <w:szCs w:val="20"/>
              </w:rPr>
              <w:t>1</w:t>
            </w:r>
            <w:r>
              <w:rPr>
                <w:rFonts w:hAnsi="宋体"/>
                <w:kern w:val="0"/>
                <w:sz w:val="20"/>
                <w:szCs w:val="20"/>
              </w:rPr>
              <w:t>分，否则不得分。</w:t>
            </w:r>
          </w:p>
        </w:tc>
        <w:tc>
          <w:tcPr>
            <w:tcW w:w="108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rPr>
              <w:t>5</w:t>
            </w:r>
            <w:r>
              <w:rPr>
                <w:rFonts w:hAnsi="宋体"/>
                <w:kern w:val="0"/>
                <w:sz w:val="24"/>
              </w:rPr>
              <w:t>　</w:t>
            </w:r>
          </w:p>
        </w:tc>
      </w:tr>
      <w:tr>
        <w:tblPrEx>
          <w:tblCellMar>
            <w:top w:w="0" w:type="dxa"/>
            <w:left w:w="108" w:type="dxa"/>
            <w:bottom w:w="0" w:type="dxa"/>
            <w:right w:w="108" w:type="dxa"/>
          </w:tblCellMar>
        </w:tblPrEx>
        <w:trPr>
          <w:trHeight w:val="1080" w:hRule="atLeast"/>
        </w:trPr>
        <w:tc>
          <w:tcPr>
            <w:tcW w:w="1225" w:type="dxa"/>
            <w:vMerge w:val="continue"/>
            <w:tcBorders>
              <w:top w:val="nil"/>
              <w:left w:val="single" w:color="auto" w:sz="4" w:space="0"/>
              <w:bottom w:val="single" w:color="auto" w:sz="4" w:space="0"/>
              <w:right w:val="single" w:color="auto" w:sz="4" w:space="0"/>
            </w:tcBorders>
            <w:vAlign w:val="center"/>
          </w:tcPr>
          <w:p>
            <w:pPr>
              <w:widowControl/>
              <w:jc w:val="left"/>
              <w:rPr>
                <w:kern w:val="0"/>
                <w:sz w:val="20"/>
                <w:szCs w:val="20"/>
              </w:rPr>
            </w:pPr>
          </w:p>
        </w:tc>
        <w:tc>
          <w:tcPr>
            <w:tcW w:w="1160" w:type="dxa"/>
            <w:vMerge w:val="continue"/>
            <w:tcBorders>
              <w:top w:val="nil"/>
              <w:left w:val="single" w:color="auto" w:sz="4" w:space="0"/>
              <w:bottom w:val="single" w:color="auto" w:sz="4" w:space="0"/>
              <w:right w:val="single" w:color="auto" w:sz="4" w:space="0"/>
            </w:tcBorders>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项目设计合理性</w:t>
            </w:r>
          </w:p>
        </w:tc>
        <w:tc>
          <w:tcPr>
            <w:tcW w:w="62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kern w:val="0"/>
                <w:sz w:val="20"/>
                <w:szCs w:val="20"/>
              </w:rPr>
            </w:pPr>
            <w:r>
              <w:rPr>
                <w:kern w:val="0"/>
                <w:sz w:val="20"/>
                <w:szCs w:val="20"/>
              </w:rPr>
              <w:t>1</w:t>
            </w:r>
            <w:r>
              <w:rPr>
                <w:rFonts w:hAnsi="宋体"/>
                <w:kern w:val="0"/>
                <w:sz w:val="20"/>
                <w:szCs w:val="20"/>
              </w:rPr>
              <w:t>、设计依据是否充分，与立项论证意见是否有机结合；</w:t>
            </w:r>
            <w:r>
              <w:rPr>
                <w:kern w:val="0"/>
                <w:sz w:val="20"/>
                <w:szCs w:val="20"/>
              </w:rPr>
              <w:t>2</w:t>
            </w:r>
            <w:r>
              <w:rPr>
                <w:rFonts w:hAnsi="宋体"/>
                <w:kern w:val="0"/>
                <w:sz w:val="20"/>
                <w:szCs w:val="20"/>
              </w:rPr>
              <w:t>、操作方案是否可行，工作部署是否科学；</w:t>
            </w:r>
            <w:r>
              <w:rPr>
                <w:kern w:val="0"/>
                <w:sz w:val="20"/>
                <w:szCs w:val="20"/>
              </w:rPr>
              <w:t>3</w:t>
            </w:r>
            <w:r>
              <w:rPr>
                <w:rFonts w:hAnsi="宋体"/>
                <w:kern w:val="0"/>
                <w:sz w:val="20"/>
                <w:szCs w:val="20"/>
              </w:rPr>
              <w:t>、主要实物工作量安排是否合理；</w:t>
            </w:r>
            <w:r>
              <w:rPr>
                <w:kern w:val="0"/>
                <w:sz w:val="20"/>
                <w:szCs w:val="20"/>
              </w:rPr>
              <w:t>4</w:t>
            </w:r>
            <w:r>
              <w:rPr>
                <w:rFonts w:hAnsi="宋体"/>
                <w:kern w:val="0"/>
                <w:sz w:val="20"/>
                <w:szCs w:val="20"/>
              </w:rPr>
              <w:t>、项目经费预算是否合理可行。</w:t>
            </w:r>
          </w:p>
        </w:tc>
        <w:tc>
          <w:tcPr>
            <w:tcW w:w="560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kern w:val="0"/>
                <w:sz w:val="20"/>
                <w:szCs w:val="20"/>
              </w:rPr>
            </w:pPr>
            <w:r>
              <w:rPr>
                <w:kern w:val="0"/>
                <w:sz w:val="20"/>
                <w:szCs w:val="20"/>
              </w:rPr>
              <w:t>1</w:t>
            </w:r>
            <w:r>
              <w:rPr>
                <w:rFonts w:hAnsi="宋体"/>
                <w:kern w:val="0"/>
                <w:sz w:val="20"/>
                <w:szCs w:val="20"/>
              </w:rPr>
              <w:t>、设计依据充分，并与立项论证意见有机结合，得</w:t>
            </w:r>
            <w:r>
              <w:rPr>
                <w:kern w:val="0"/>
                <w:sz w:val="20"/>
                <w:szCs w:val="20"/>
              </w:rPr>
              <w:t>1</w:t>
            </w:r>
            <w:r>
              <w:rPr>
                <w:rFonts w:hAnsi="宋体"/>
                <w:kern w:val="0"/>
                <w:sz w:val="20"/>
                <w:szCs w:val="20"/>
              </w:rPr>
              <w:t>分，否则扣</w:t>
            </w:r>
            <w:r>
              <w:rPr>
                <w:kern w:val="0"/>
                <w:sz w:val="20"/>
                <w:szCs w:val="20"/>
              </w:rPr>
              <w:t>0.5-1</w:t>
            </w:r>
            <w:r>
              <w:rPr>
                <w:rFonts w:hAnsi="宋体"/>
                <w:kern w:val="0"/>
                <w:sz w:val="20"/>
                <w:szCs w:val="20"/>
              </w:rPr>
              <w:t>分；</w:t>
            </w:r>
            <w:r>
              <w:rPr>
                <w:kern w:val="0"/>
                <w:sz w:val="20"/>
                <w:szCs w:val="20"/>
              </w:rPr>
              <w:t>2</w:t>
            </w:r>
            <w:r>
              <w:rPr>
                <w:rFonts w:hAnsi="宋体"/>
                <w:kern w:val="0"/>
                <w:sz w:val="20"/>
                <w:szCs w:val="20"/>
              </w:rPr>
              <w:t>、操作方案是否可行，工作部署科学，得</w:t>
            </w:r>
            <w:r>
              <w:rPr>
                <w:kern w:val="0"/>
                <w:sz w:val="20"/>
                <w:szCs w:val="20"/>
              </w:rPr>
              <w:t>1</w:t>
            </w:r>
            <w:r>
              <w:rPr>
                <w:rFonts w:hAnsi="宋体"/>
                <w:kern w:val="0"/>
                <w:sz w:val="20"/>
                <w:szCs w:val="20"/>
              </w:rPr>
              <w:t>分，否则扣</w:t>
            </w:r>
            <w:r>
              <w:rPr>
                <w:kern w:val="0"/>
                <w:sz w:val="20"/>
                <w:szCs w:val="20"/>
              </w:rPr>
              <w:t>0.5-1</w:t>
            </w:r>
            <w:r>
              <w:rPr>
                <w:rFonts w:hAnsi="宋体"/>
                <w:kern w:val="0"/>
                <w:sz w:val="20"/>
                <w:szCs w:val="20"/>
              </w:rPr>
              <w:t>分；</w:t>
            </w:r>
            <w:r>
              <w:rPr>
                <w:kern w:val="0"/>
                <w:sz w:val="20"/>
                <w:szCs w:val="20"/>
              </w:rPr>
              <w:t>3</w:t>
            </w:r>
            <w:r>
              <w:rPr>
                <w:rFonts w:hAnsi="宋体"/>
                <w:kern w:val="0"/>
                <w:sz w:val="20"/>
                <w:szCs w:val="20"/>
              </w:rPr>
              <w:t>、主要实物工作量安排合理，得</w:t>
            </w:r>
            <w:r>
              <w:rPr>
                <w:kern w:val="0"/>
                <w:sz w:val="20"/>
                <w:szCs w:val="20"/>
              </w:rPr>
              <w:t>2</w:t>
            </w:r>
            <w:r>
              <w:rPr>
                <w:rFonts w:hAnsi="宋体"/>
                <w:kern w:val="0"/>
                <w:sz w:val="20"/>
                <w:szCs w:val="20"/>
              </w:rPr>
              <w:t>分，否则扣</w:t>
            </w:r>
            <w:r>
              <w:rPr>
                <w:kern w:val="0"/>
                <w:sz w:val="20"/>
                <w:szCs w:val="20"/>
              </w:rPr>
              <w:t>0.5-1</w:t>
            </w:r>
            <w:r>
              <w:rPr>
                <w:rFonts w:hAnsi="宋体"/>
                <w:kern w:val="0"/>
                <w:sz w:val="20"/>
                <w:szCs w:val="20"/>
              </w:rPr>
              <w:t>分；</w:t>
            </w:r>
            <w:r>
              <w:rPr>
                <w:kern w:val="0"/>
                <w:sz w:val="20"/>
                <w:szCs w:val="20"/>
              </w:rPr>
              <w:t>4</w:t>
            </w:r>
            <w:r>
              <w:rPr>
                <w:rFonts w:hAnsi="宋体"/>
                <w:kern w:val="0"/>
                <w:sz w:val="20"/>
                <w:szCs w:val="20"/>
              </w:rPr>
              <w:t>、项目经费预算合理可行</w:t>
            </w:r>
            <w:r>
              <w:rPr>
                <w:kern w:val="0"/>
                <w:sz w:val="20"/>
                <w:szCs w:val="20"/>
              </w:rPr>
              <w:t>.</w:t>
            </w:r>
            <w:r>
              <w:rPr>
                <w:rFonts w:hAnsi="宋体"/>
                <w:kern w:val="0"/>
                <w:sz w:val="20"/>
                <w:szCs w:val="20"/>
              </w:rPr>
              <w:t>得</w:t>
            </w:r>
            <w:r>
              <w:rPr>
                <w:kern w:val="0"/>
                <w:sz w:val="20"/>
                <w:szCs w:val="20"/>
              </w:rPr>
              <w:t>1</w:t>
            </w:r>
            <w:r>
              <w:rPr>
                <w:rFonts w:hAnsi="宋体"/>
                <w:kern w:val="0"/>
                <w:sz w:val="20"/>
                <w:szCs w:val="20"/>
              </w:rPr>
              <w:t>分，否则扣</w:t>
            </w:r>
            <w:r>
              <w:rPr>
                <w:kern w:val="0"/>
                <w:sz w:val="20"/>
                <w:szCs w:val="20"/>
              </w:rPr>
              <w:t>0.5-1</w:t>
            </w:r>
            <w:r>
              <w:rPr>
                <w:rFonts w:hAnsi="宋体"/>
                <w:kern w:val="0"/>
                <w:sz w:val="20"/>
                <w:szCs w:val="20"/>
              </w:rPr>
              <w:t>分。</w:t>
            </w:r>
          </w:p>
        </w:tc>
        <w:tc>
          <w:tcPr>
            <w:tcW w:w="108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rPr>
              <w:t>5</w:t>
            </w:r>
            <w:r>
              <w:rPr>
                <w:rFonts w:hAnsi="宋体"/>
                <w:kern w:val="0"/>
                <w:sz w:val="24"/>
              </w:rPr>
              <w:t>　</w:t>
            </w:r>
          </w:p>
        </w:tc>
      </w:tr>
      <w:tr>
        <w:tblPrEx>
          <w:tblCellMar>
            <w:top w:w="0" w:type="dxa"/>
            <w:left w:w="108" w:type="dxa"/>
            <w:bottom w:w="0" w:type="dxa"/>
            <w:right w:w="108" w:type="dxa"/>
          </w:tblCellMar>
        </w:tblPrEx>
        <w:trPr>
          <w:trHeight w:val="840" w:hRule="atLeast"/>
        </w:trPr>
        <w:tc>
          <w:tcPr>
            <w:tcW w:w="1225" w:type="dxa"/>
            <w:vMerge w:val="continue"/>
            <w:tcBorders>
              <w:top w:val="nil"/>
              <w:left w:val="single" w:color="auto" w:sz="4" w:space="0"/>
              <w:bottom w:val="single" w:color="auto" w:sz="4" w:space="0"/>
              <w:right w:val="single" w:color="auto" w:sz="4" w:space="0"/>
            </w:tcBorders>
            <w:vAlign w:val="center"/>
          </w:tcPr>
          <w:p>
            <w:pPr>
              <w:widowControl/>
              <w:jc w:val="left"/>
              <w:rPr>
                <w:kern w:val="0"/>
                <w:sz w:val="20"/>
                <w:szCs w:val="20"/>
              </w:rPr>
            </w:pPr>
          </w:p>
        </w:tc>
        <w:tc>
          <w:tcPr>
            <w:tcW w:w="1160" w:type="dxa"/>
            <w:vMerge w:val="restart"/>
            <w:tcBorders>
              <w:top w:val="nil"/>
              <w:left w:val="single" w:color="auto" w:sz="4" w:space="0"/>
              <w:bottom w:val="single" w:color="000000" w:sz="4" w:space="0"/>
              <w:right w:val="single" w:color="auto" w:sz="4" w:space="0"/>
            </w:tcBorders>
            <w:vAlign w:val="center"/>
          </w:tcPr>
          <w:p>
            <w:pPr>
              <w:widowControl/>
              <w:jc w:val="center"/>
              <w:rPr>
                <w:kern w:val="0"/>
                <w:sz w:val="20"/>
                <w:szCs w:val="20"/>
              </w:rPr>
            </w:pPr>
            <w:r>
              <w:rPr>
                <w:rFonts w:hAnsi="宋体"/>
                <w:kern w:val="0"/>
                <w:sz w:val="20"/>
                <w:szCs w:val="20"/>
              </w:rPr>
              <w:t>资金落实</w:t>
            </w:r>
            <w:r>
              <w:rPr>
                <w:kern w:val="0"/>
                <w:sz w:val="20"/>
                <w:szCs w:val="20"/>
              </w:rPr>
              <w:t xml:space="preserve">  </w:t>
            </w:r>
            <w:r>
              <w:rPr>
                <w:rFonts w:hAnsi="宋体"/>
                <w:kern w:val="0"/>
                <w:sz w:val="20"/>
                <w:szCs w:val="20"/>
              </w:rPr>
              <w:t>（</w:t>
            </w:r>
            <w:r>
              <w:rPr>
                <w:kern w:val="0"/>
                <w:sz w:val="20"/>
                <w:szCs w:val="20"/>
              </w:rPr>
              <w:t>5</w:t>
            </w:r>
            <w:r>
              <w:rPr>
                <w:rFonts w:hAnsi="宋体"/>
                <w:kern w:val="0"/>
                <w:sz w:val="20"/>
                <w:szCs w:val="20"/>
              </w:rPr>
              <w:t>分）</w:t>
            </w:r>
          </w:p>
        </w:tc>
        <w:tc>
          <w:tcPr>
            <w:tcW w:w="1035" w:type="dxa"/>
            <w:gridSpan w:val="2"/>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资金</w:t>
            </w:r>
            <w:r>
              <w:rPr>
                <w:kern w:val="0"/>
                <w:sz w:val="20"/>
                <w:szCs w:val="20"/>
              </w:rPr>
              <w:t xml:space="preserve">   </w:t>
            </w:r>
            <w:r>
              <w:rPr>
                <w:rFonts w:hAnsi="宋体"/>
                <w:kern w:val="0"/>
                <w:sz w:val="20"/>
                <w:szCs w:val="20"/>
              </w:rPr>
              <w:t>到位率</w:t>
            </w:r>
          </w:p>
        </w:tc>
        <w:tc>
          <w:tcPr>
            <w:tcW w:w="62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3</w:t>
            </w:r>
          </w:p>
        </w:tc>
        <w:tc>
          <w:tcPr>
            <w:tcW w:w="446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kern w:val="0"/>
                <w:sz w:val="20"/>
                <w:szCs w:val="20"/>
              </w:rPr>
            </w:pPr>
            <w:r>
              <w:rPr>
                <w:rFonts w:hAnsi="宋体"/>
                <w:kern w:val="0"/>
                <w:sz w:val="20"/>
                <w:szCs w:val="20"/>
              </w:rPr>
              <w:t>实际到位资金</w:t>
            </w:r>
            <w:r>
              <w:rPr>
                <w:kern w:val="0"/>
                <w:sz w:val="20"/>
                <w:szCs w:val="20"/>
              </w:rPr>
              <w:t>/</w:t>
            </w:r>
            <w:r>
              <w:rPr>
                <w:rFonts w:hAnsi="宋体"/>
                <w:kern w:val="0"/>
                <w:sz w:val="20"/>
                <w:szCs w:val="20"/>
              </w:rPr>
              <w:t>计划投入资金</w:t>
            </w:r>
            <w:r>
              <w:rPr>
                <w:kern w:val="0"/>
                <w:sz w:val="20"/>
                <w:szCs w:val="20"/>
              </w:rPr>
              <w:t>*100%</w:t>
            </w:r>
          </w:p>
        </w:tc>
        <w:tc>
          <w:tcPr>
            <w:tcW w:w="560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kern w:val="0"/>
                <w:sz w:val="20"/>
                <w:szCs w:val="20"/>
              </w:rPr>
            </w:pPr>
            <w:r>
              <w:rPr>
                <w:rFonts w:hAnsi="宋体"/>
                <w:kern w:val="0"/>
                <w:sz w:val="20"/>
                <w:szCs w:val="20"/>
              </w:rPr>
              <w:t>以预算文件为准，专项资金和配套资金全部到位得</w:t>
            </w:r>
            <w:r>
              <w:rPr>
                <w:kern w:val="0"/>
                <w:sz w:val="20"/>
                <w:szCs w:val="20"/>
              </w:rPr>
              <w:t>3</w:t>
            </w:r>
            <w:r>
              <w:rPr>
                <w:rFonts w:hAnsi="宋体"/>
                <w:kern w:val="0"/>
                <w:sz w:val="20"/>
                <w:szCs w:val="20"/>
              </w:rPr>
              <w:t>分，资金到位率每降低</w:t>
            </w:r>
            <w:r>
              <w:rPr>
                <w:kern w:val="0"/>
                <w:sz w:val="20"/>
                <w:szCs w:val="20"/>
              </w:rPr>
              <w:t>10%</w:t>
            </w:r>
            <w:r>
              <w:rPr>
                <w:rFonts w:hAnsi="宋体"/>
                <w:kern w:val="0"/>
                <w:sz w:val="20"/>
                <w:szCs w:val="20"/>
              </w:rPr>
              <w:t>扣</w:t>
            </w:r>
            <w:r>
              <w:rPr>
                <w:kern w:val="0"/>
                <w:sz w:val="20"/>
                <w:szCs w:val="20"/>
              </w:rPr>
              <w:t>1</w:t>
            </w:r>
            <w:r>
              <w:rPr>
                <w:rFonts w:hAnsi="宋体"/>
                <w:kern w:val="0"/>
                <w:sz w:val="20"/>
                <w:szCs w:val="20"/>
              </w:rPr>
              <w:t>分。</w:t>
            </w:r>
          </w:p>
        </w:tc>
        <w:tc>
          <w:tcPr>
            <w:tcW w:w="108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lang w:val="en-US" w:eastAsia="zh-CN"/>
              </w:rPr>
              <w:t>0</w:t>
            </w:r>
            <w:r>
              <w:rPr>
                <w:rFonts w:hAnsi="宋体"/>
                <w:kern w:val="0"/>
                <w:sz w:val="24"/>
              </w:rPr>
              <w:t>　</w:t>
            </w:r>
          </w:p>
        </w:tc>
      </w:tr>
      <w:tr>
        <w:tblPrEx>
          <w:tblCellMar>
            <w:top w:w="0" w:type="dxa"/>
            <w:left w:w="108" w:type="dxa"/>
            <w:bottom w:w="0" w:type="dxa"/>
            <w:right w:w="108" w:type="dxa"/>
          </w:tblCellMar>
        </w:tblPrEx>
        <w:trPr>
          <w:trHeight w:val="821" w:hRule="atLeast"/>
        </w:trPr>
        <w:tc>
          <w:tcPr>
            <w:tcW w:w="1225" w:type="dxa"/>
            <w:vMerge w:val="continue"/>
            <w:tcBorders>
              <w:top w:val="nil"/>
              <w:left w:val="single" w:color="auto" w:sz="4" w:space="0"/>
              <w:bottom w:val="single" w:color="auto" w:sz="4" w:space="0"/>
              <w:right w:val="single" w:color="auto" w:sz="4" w:space="0"/>
            </w:tcBorders>
            <w:vAlign w:val="center"/>
          </w:tcPr>
          <w:p>
            <w:pPr>
              <w:widowControl/>
              <w:jc w:val="left"/>
              <w:rPr>
                <w:kern w:val="0"/>
                <w:sz w:val="20"/>
                <w:szCs w:val="20"/>
              </w:rPr>
            </w:pPr>
          </w:p>
        </w:tc>
        <w:tc>
          <w:tcPr>
            <w:tcW w:w="1160" w:type="dxa"/>
            <w:vMerge w:val="continue"/>
            <w:tcBorders>
              <w:top w:val="nil"/>
              <w:left w:val="single" w:color="auto" w:sz="4" w:space="0"/>
              <w:bottom w:val="single" w:color="auto" w:sz="4" w:space="0"/>
              <w:right w:val="single" w:color="auto" w:sz="4" w:space="0"/>
            </w:tcBorders>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到位</w:t>
            </w:r>
            <w:r>
              <w:rPr>
                <w:kern w:val="0"/>
                <w:sz w:val="20"/>
                <w:szCs w:val="20"/>
              </w:rPr>
              <w:t xml:space="preserve">   </w:t>
            </w:r>
            <w:r>
              <w:rPr>
                <w:rFonts w:hAnsi="宋体"/>
                <w:kern w:val="0"/>
                <w:sz w:val="20"/>
                <w:szCs w:val="20"/>
              </w:rPr>
              <w:t>及时率</w:t>
            </w:r>
          </w:p>
        </w:tc>
        <w:tc>
          <w:tcPr>
            <w:tcW w:w="62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2</w:t>
            </w:r>
          </w:p>
        </w:tc>
        <w:tc>
          <w:tcPr>
            <w:tcW w:w="446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kern w:val="0"/>
                <w:sz w:val="20"/>
                <w:szCs w:val="20"/>
              </w:rPr>
            </w:pPr>
            <w:r>
              <w:rPr>
                <w:rFonts w:hAnsi="宋体"/>
                <w:kern w:val="0"/>
                <w:sz w:val="20"/>
                <w:szCs w:val="20"/>
              </w:rPr>
              <w:t>资金是否及时到位；若未及时到位，是否影响项目进度。</w:t>
            </w:r>
          </w:p>
        </w:tc>
        <w:tc>
          <w:tcPr>
            <w:tcW w:w="560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kern w:val="0"/>
                <w:sz w:val="20"/>
                <w:szCs w:val="20"/>
              </w:rPr>
            </w:pPr>
            <w:r>
              <w:rPr>
                <w:rFonts w:hAnsi="宋体"/>
                <w:kern w:val="0"/>
                <w:sz w:val="20"/>
                <w:szCs w:val="20"/>
              </w:rPr>
              <w:t>以预算文件日期为准，资金在</w:t>
            </w:r>
            <w:r>
              <w:rPr>
                <w:kern w:val="0"/>
                <w:sz w:val="20"/>
                <w:szCs w:val="20"/>
              </w:rPr>
              <w:t>1</w:t>
            </w:r>
            <w:r>
              <w:rPr>
                <w:rFonts w:hAnsi="宋体"/>
                <w:kern w:val="0"/>
                <w:sz w:val="20"/>
                <w:szCs w:val="20"/>
              </w:rPr>
              <w:t>个月内到位得</w:t>
            </w:r>
            <w:r>
              <w:rPr>
                <w:kern w:val="0"/>
                <w:sz w:val="20"/>
                <w:szCs w:val="20"/>
              </w:rPr>
              <w:t>2</w:t>
            </w:r>
            <w:r>
              <w:rPr>
                <w:rFonts w:hAnsi="宋体"/>
                <w:kern w:val="0"/>
                <w:sz w:val="20"/>
                <w:szCs w:val="20"/>
              </w:rPr>
              <w:t>分，资金每推迟</w:t>
            </w:r>
            <w:r>
              <w:rPr>
                <w:kern w:val="0"/>
                <w:sz w:val="20"/>
                <w:szCs w:val="20"/>
              </w:rPr>
              <w:t>1</w:t>
            </w:r>
            <w:r>
              <w:rPr>
                <w:rFonts w:hAnsi="宋体"/>
                <w:kern w:val="0"/>
                <w:sz w:val="20"/>
                <w:szCs w:val="20"/>
              </w:rPr>
              <w:t>个月份扣</w:t>
            </w:r>
            <w:r>
              <w:rPr>
                <w:kern w:val="0"/>
                <w:sz w:val="20"/>
                <w:szCs w:val="20"/>
              </w:rPr>
              <w:t>1</w:t>
            </w:r>
            <w:r>
              <w:rPr>
                <w:rFonts w:hAnsi="宋体"/>
                <w:kern w:val="0"/>
                <w:sz w:val="20"/>
                <w:szCs w:val="20"/>
              </w:rPr>
              <w:t>分。</w:t>
            </w:r>
          </w:p>
        </w:tc>
        <w:tc>
          <w:tcPr>
            <w:tcW w:w="108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lang w:val="en-US" w:eastAsia="zh-CN"/>
              </w:rPr>
              <w:t>1</w:t>
            </w:r>
            <w:r>
              <w:rPr>
                <w:rFonts w:hAnsi="宋体"/>
                <w:kern w:val="0"/>
                <w:sz w:val="24"/>
              </w:rPr>
              <w:t>　</w:t>
            </w:r>
          </w:p>
        </w:tc>
      </w:tr>
      <w:tr>
        <w:tblPrEx>
          <w:tblCellMar>
            <w:top w:w="0" w:type="dxa"/>
            <w:left w:w="108" w:type="dxa"/>
            <w:bottom w:w="0" w:type="dxa"/>
            <w:right w:w="108" w:type="dxa"/>
          </w:tblCellMar>
        </w:tblPrEx>
        <w:trPr>
          <w:trHeight w:val="855" w:hRule="atLeast"/>
        </w:trPr>
        <w:tc>
          <w:tcPr>
            <w:tcW w:w="122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过程</w:t>
            </w:r>
            <w:r>
              <w:rPr>
                <w:kern w:val="0"/>
                <w:sz w:val="20"/>
                <w:szCs w:val="20"/>
              </w:rPr>
              <w:t xml:space="preserve">  </w:t>
            </w:r>
          </w:p>
          <w:p>
            <w:pPr>
              <w:widowControl/>
              <w:jc w:val="center"/>
              <w:rPr>
                <w:kern w:val="0"/>
                <w:sz w:val="20"/>
                <w:szCs w:val="20"/>
              </w:rPr>
            </w:pPr>
            <w:r>
              <w:rPr>
                <w:rFonts w:hAnsi="宋体"/>
                <w:kern w:val="0"/>
                <w:sz w:val="20"/>
                <w:szCs w:val="20"/>
              </w:rPr>
              <w:t>（</w:t>
            </w:r>
            <w:r>
              <w:rPr>
                <w:kern w:val="0"/>
                <w:sz w:val="20"/>
                <w:szCs w:val="20"/>
              </w:rPr>
              <w:t>30</w:t>
            </w:r>
            <w:r>
              <w:rPr>
                <w:rFonts w:hAnsi="宋体"/>
                <w:kern w:val="0"/>
                <w:sz w:val="20"/>
                <w:szCs w:val="20"/>
              </w:rPr>
              <w:t>分）</w:t>
            </w:r>
          </w:p>
          <w:p>
            <w:pPr>
              <w:jc w:val="center"/>
              <w:rPr>
                <w:kern w:val="0"/>
                <w:sz w:val="20"/>
                <w:szCs w:val="20"/>
              </w:rPr>
            </w:pPr>
          </w:p>
        </w:tc>
        <w:tc>
          <w:tcPr>
            <w:tcW w:w="116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业务管理（</w:t>
            </w:r>
            <w:r>
              <w:rPr>
                <w:kern w:val="0"/>
                <w:sz w:val="20"/>
                <w:szCs w:val="20"/>
              </w:rPr>
              <w:t>10</w:t>
            </w:r>
            <w:r>
              <w:rPr>
                <w:rFonts w:hAnsi="宋体"/>
                <w:kern w:val="0"/>
                <w:sz w:val="20"/>
                <w:szCs w:val="20"/>
              </w:rPr>
              <w:t>分）</w:t>
            </w:r>
          </w:p>
        </w:tc>
        <w:tc>
          <w:tcPr>
            <w:tcW w:w="1035" w:type="dxa"/>
            <w:gridSpan w:val="2"/>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管理制度健全性</w:t>
            </w:r>
          </w:p>
        </w:tc>
        <w:tc>
          <w:tcPr>
            <w:tcW w:w="62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3</w:t>
            </w:r>
          </w:p>
        </w:tc>
        <w:tc>
          <w:tcPr>
            <w:tcW w:w="446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kern w:val="0"/>
                <w:sz w:val="20"/>
                <w:szCs w:val="20"/>
              </w:rPr>
            </w:pPr>
            <w:r>
              <w:rPr>
                <w:kern w:val="0"/>
                <w:sz w:val="20"/>
                <w:szCs w:val="20"/>
              </w:rPr>
              <w:t>1</w:t>
            </w:r>
            <w:r>
              <w:rPr>
                <w:rFonts w:hAnsi="宋体"/>
                <w:kern w:val="0"/>
                <w:sz w:val="20"/>
                <w:szCs w:val="20"/>
              </w:rPr>
              <w:t>、是否已制定或具有相应的业务管理制度；</w:t>
            </w:r>
            <w:r>
              <w:rPr>
                <w:kern w:val="0"/>
                <w:sz w:val="20"/>
                <w:szCs w:val="20"/>
              </w:rPr>
              <w:t>2</w:t>
            </w:r>
            <w:r>
              <w:rPr>
                <w:rFonts w:hAnsi="宋体"/>
                <w:kern w:val="0"/>
                <w:sz w:val="20"/>
                <w:szCs w:val="20"/>
              </w:rPr>
              <w:t>、业务管理制度是否完整健全。</w:t>
            </w:r>
          </w:p>
        </w:tc>
        <w:tc>
          <w:tcPr>
            <w:tcW w:w="560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kern w:val="0"/>
                <w:sz w:val="20"/>
                <w:szCs w:val="20"/>
              </w:rPr>
            </w:pPr>
            <w:r>
              <w:rPr>
                <w:kern w:val="0"/>
                <w:sz w:val="20"/>
                <w:szCs w:val="20"/>
              </w:rPr>
              <w:t>1</w:t>
            </w:r>
            <w:r>
              <w:rPr>
                <w:rFonts w:hAnsi="宋体"/>
                <w:kern w:val="0"/>
                <w:sz w:val="20"/>
                <w:szCs w:val="20"/>
              </w:rPr>
              <w:t>、制定相应业务管理制度的，得</w:t>
            </w:r>
            <w:r>
              <w:rPr>
                <w:kern w:val="0"/>
                <w:sz w:val="20"/>
                <w:szCs w:val="20"/>
              </w:rPr>
              <w:t>2</w:t>
            </w:r>
            <w:r>
              <w:rPr>
                <w:rFonts w:hAnsi="宋体"/>
                <w:kern w:val="0"/>
                <w:sz w:val="20"/>
                <w:szCs w:val="20"/>
              </w:rPr>
              <w:t>分；</w:t>
            </w:r>
            <w:r>
              <w:rPr>
                <w:kern w:val="0"/>
                <w:sz w:val="20"/>
                <w:szCs w:val="20"/>
              </w:rPr>
              <w:t>2</w:t>
            </w:r>
            <w:r>
              <w:rPr>
                <w:rFonts w:hAnsi="宋体"/>
                <w:kern w:val="0"/>
                <w:sz w:val="20"/>
                <w:szCs w:val="20"/>
              </w:rPr>
              <w:t>、业务管理制度完整健全的，得</w:t>
            </w:r>
            <w:r>
              <w:rPr>
                <w:kern w:val="0"/>
                <w:sz w:val="20"/>
                <w:szCs w:val="20"/>
              </w:rPr>
              <w:t>1</w:t>
            </w:r>
            <w:r>
              <w:rPr>
                <w:rFonts w:hAnsi="宋体"/>
                <w:kern w:val="0"/>
                <w:sz w:val="20"/>
                <w:szCs w:val="20"/>
              </w:rPr>
              <w:t>分。</w:t>
            </w:r>
            <w:r>
              <w:rPr>
                <w:kern w:val="0"/>
                <w:sz w:val="20"/>
                <w:szCs w:val="20"/>
              </w:rPr>
              <w:t>1</w:t>
            </w:r>
            <w:r>
              <w:rPr>
                <w:rFonts w:hAnsi="宋体"/>
                <w:kern w:val="0"/>
                <w:sz w:val="20"/>
                <w:szCs w:val="20"/>
              </w:rPr>
              <w:t>、是，得</w:t>
            </w:r>
            <w:r>
              <w:rPr>
                <w:kern w:val="0"/>
                <w:sz w:val="20"/>
                <w:szCs w:val="20"/>
              </w:rPr>
              <w:t>2</w:t>
            </w:r>
            <w:r>
              <w:rPr>
                <w:rFonts w:hAnsi="宋体"/>
                <w:kern w:val="0"/>
                <w:sz w:val="20"/>
                <w:szCs w:val="20"/>
              </w:rPr>
              <w:t>分，否则得</w:t>
            </w:r>
            <w:r>
              <w:rPr>
                <w:kern w:val="0"/>
                <w:sz w:val="20"/>
                <w:szCs w:val="20"/>
              </w:rPr>
              <w:t>0</w:t>
            </w:r>
            <w:r>
              <w:rPr>
                <w:rFonts w:hAnsi="宋体"/>
                <w:kern w:val="0"/>
                <w:sz w:val="20"/>
                <w:szCs w:val="20"/>
              </w:rPr>
              <w:t>分；</w:t>
            </w:r>
          </w:p>
        </w:tc>
        <w:tc>
          <w:tcPr>
            <w:tcW w:w="108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rPr>
              <w:t>3</w:t>
            </w:r>
            <w:r>
              <w:rPr>
                <w:rFonts w:hAnsi="宋体"/>
                <w:kern w:val="0"/>
                <w:sz w:val="24"/>
              </w:rPr>
              <w:t>　</w:t>
            </w:r>
          </w:p>
        </w:tc>
      </w:tr>
      <w:tr>
        <w:tblPrEx>
          <w:tblCellMar>
            <w:top w:w="0" w:type="dxa"/>
            <w:left w:w="108" w:type="dxa"/>
            <w:bottom w:w="0" w:type="dxa"/>
            <w:right w:w="108" w:type="dxa"/>
          </w:tblCellMar>
        </w:tblPrEx>
        <w:trPr>
          <w:trHeight w:val="1335" w:hRule="atLeast"/>
        </w:trPr>
        <w:tc>
          <w:tcPr>
            <w:tcW w:w="1225" w:type="dxa"/>
            <w:vMerge w:val="continue"/>
            <w:tcBorders>
              <w:top w:val="single" w:color="auto" w:sz="4" w:space="0"/>
              <w:left w:val="single" w:color="auto" w:sz="4" w:space="0"/>
              <w:bottom w:val="single" w:color="auto" w:sz="4" w:space="0"/>
              <w:right w:val="single" w:color="auto" w:sz="4" w:space="0"/>
            </w:tcBorders>
            <w:vAlign w:val="center"/>
          </w:tcPr>
          <w:p>
            <w:pPr>
              <w:jc w:val="center"/>
              <w:rPr>
                <w:kern w:val="0"/>
                <w:sz w:val="20"/>
                <w:szCs w:val="20"/>
              </w:rPr>
            </w:pPr>
          </w:p>
        </w:tc>
        <w:tc>
          <w:tcPr>
            <w:tcW w:w="11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制度执行有效性</w:t>
            </w:r>
          </w:p>
        </w:tc>
        <w:tc>
          <w:tcPr>
            <w:tcW w:w="62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kern w:val="0"/>
                <w:sz w:val="20"/>
                <w:szCs w:val="20"/>
              </w:rPr>
            </w:pPr>
            <w:r>
              <w:rPr>
                <w:kern w:val="0"/>
                <w:sz w:val="20"/>
                <w:szCs w:val="20"/>
              </w:rPr>
              <w:t>1</w:t>
            </w:r>
            <w:r>
              <w:rPr>
                <w:rFonts w:hAnsi="宋体"/>
                <w:kern w:val="0"/>
                <w:sz w:val="20"/>
                <w:szCs w:val="20"/>
              </w:rPr>
              <w:t>、是否遵守相关法律法规和业务管理规定；</w:t>
            </w:r>
            <w:r>
              <w:rPr>
                <w:kern w:val="0"/>
                <w:sz w:val="20"/>
                <w:szCs w:val="20"/>
              </w:rPr>
              <w:t>2</w:t>
            </w:r>
            <w:r>
              <w:rPr>
                <w:rFonts w:hAnsi="宋体"/>
                <w:kern w:val="0"/>
                <w:sz w:val="20"/>
                <w:szCs w:val="20"/>
              </w:rPr>
              <w:t>、项目调整及支出调整手续是否完备；</w:t>
            </w:r>
            <w:r>
              <w:rPr>
                <w:kern w:val="0"/>
                <w:sz w:val="20"/>
                <w:szCs w:val="20"/>
              </w:rPr>
              <w:t>3</w:t>
            </w:r>
            <w:r>
              <w:rPr>
                <w:rFonts w:hAnsi="宋体"/>
                <w:kern w:val="0"/>
                <w:sz w:val="20"/>
                <w:szCs w:val="20"/>
              </w:rPr>
              <w:t>、项目合同书、验收报告、技术鉴定等资料是否齐全并及时归档。</w:t>
            </w:r>
            <w:r>
              <w:rPr>
                <w:kern w:val="0"/>
                <w:sz w:val="20"/>
                <w:szCs w:val="20"/>
              </w:rPr>
              <w:t>4</w:t>
            </w:r>
            <w:r>
              <w:rPr>
                <w:rFonts w:hAnsi="宋体"/>
                <w:kern w:val="0"/>
                <w:sz w:val="20"/>
                <w:szCs w:val="20"/>
              </w:rPr>
              <w:t>、项目实施的人员条件、场地设备、信息支撑等是否落实到位。</w:t>
            </w:r>
          </w:p>
        </w:tc>
        <w:tc>
          <w:tcPr>
            <w:tcW w:w="560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kern w:val="0"/>
                <w:sz w:val="20"/>
                <w:szCs w:val="20"/>
              </w:rPr>
            </w:pPr>
            <w:r>
              <w:rPr>
                <w:kern w:val="0"/>
                <w:sz w:val="20"/>
                <w:szCs w:val="20"/>
              </w:rPr>
              <w:t>1</w:t>
            </w:r>
            <w:r>
              <w:rPr>
                <w:rFonts w:hAnsi="宋体"/>
                <w:kern w:val="0"/>
                <w:sz w:val="20"/>
                <w:szCs w:val="20"/>
              </w:rPr>
              <w:t>、是，得</w:t>
            </w:r>
            <w:r>
              <w:rPr>
                <w:kern w:val="0"/>
                <w:sz w:val="20"/>
                <w:szCs w:val="20"/>
              </w:rPr>
              <w:t>2</w:t>
            </w:r>
            <w:r>
              <w:rPr>
                <w:rFonts w:hAnsi="宋体"/>
                <w:kern w:val="0"/>
                <w:sz w:val="20"/>
                <w:szCs w:val="20"/>
              </w:rPr>
              <w:t>分，否则得</w:t>
            </w:r>
            <w:r>
              <w:rPr>
                <w:kern w:val="0"/>
                <w:sz w:val="20"/>
                <w:szCs w:val="20"/>
              </w:rPr>
              <w:t>0</w:t>
            </w:r>
            <w:r>
              <w:rPr>
                <w:rFonts w:hAnsi="宋体"/>
                <w:kern w:val="0"/>
                <w:sz w:val="20"/>
                <w:szCs w:val="20"/>
              </w:rPr>
              <w:t>分；</w:t>
            </w:r>
            <w:r>
              <w:rPr>
                <w:kern w:val="0"/>
                <w:sz w:val="20"/>
                <w:szCs w:val="20"/>
              </w:rPr>
              <w:t>2</w:t>
            </w:r>
            <w:r>
              <w:rPr>
                <w:rFonts w:hAnsi="宋体"/>
                <w:kern w:val="0"/>
                <w:sz w:val="20"/>
                <w:szCs w:val="20"/>
              </w:rPr>
              <w:t>、手续完备的得</w:t>
            </w:r>
            <w:r>
              <w:rPr>
                <w:kern w:val="0"/>
                <w:sz w:val="20"/>
                <w:szCs w:val="20"/>
              </w:rPr>
              <w:t>1</w:t>
            </w:r>
            <w:r>
              <w:rPr>
                <w:rFonts w:hAnsi="宋体"/>
                <w:kern w:val="0"/>
                <w:sz w:val="20"/>
                <w:szCs w:val="20"/>
              </w:rPr>
              <w:t>分，否则得</w:t>
            </w:r>
            <w:r>
              <w:rPr>
                <w:kern w:val="0"/>
                <w:sz w:val="20"/>
                <w:szCs w:val="20"/>
              </w:rPr>
              <w:t>0</w:t>
            </w:r>
            <w:r>
              <w:rPr>
                <w:rFonts w:hAnsi="宋体"/>
                <w:kern w:val="0"/>
                <w:sz w:val="20"/>
                <w:szCs w:val="20"/>
              </w:rPr>
              <w:t>分；</w:t>
            </w:r>
            <w:r>
              <w:rPr>
                <w:kern w:val="0"/>
                <w:sz w:val="20"/>
                <w:szCs w:val="20"/>
              </w:rPr>
              <w:t>3</w:t>
            </w:r>
            <w:r>
              <w:rPr>
                <w:rFonts w:hAnsi="宋体"/>
                <w:kern w:val="0"/>
                <w:sz w:val="20"/>
                <w:szCs w:val="20"/>
              </w:rPr>
              <w:t>、资料齐全及时归档得</w:t>
            </w:r>
            <w:r>
              <w:rPr>
                <w:kern w:val="0"/>
                <w:sz w:val="20"/>
                <w:szCs w:val="20"/>
              </w:rPr>
              <w:t>2</w:t>
            </w:r>
            <w:r>
              <w:rPr>
                <w:rFonts w:hAnsi="宋体"/>
                <w:kern w:val="0"/>
                <w:sz w:val="20"/>
                <w:szCs w:val="20"/>
              </w:rPr>
              <w:t>分，否则得</w:t>
            </w:r>
            <w:r>
              <w:rPr>
                <w:kern w:val="0"/>
                <w:sz w:val="20"/>
                <w:szCs w:val="20"/>
              </w:rPr>
              <w:t>0</w:t>
            </w:r>
            <w:r>
              <w:rPr>
                <w:rFonts w:hAnsi="宋体"/>
                <w:kern w:val="0"/>
                <w:sz w:val="20"/>
                <w:szCs w:val="20"/>
              </w:rPr>
              <w:t>分。</w:t>
            </w:r>
          </w:p>
        </w:tc>
        <w:tc>
          <w:tcPr>
            <w:tcW w:w="108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rPr>
              <w:t>5</w:t>
            </w:r>
            <w:r>
              <w:rPr>
                <w:rFonts w:hAnsi="宋体"/>
                <w:kern w:val="0"/>
                <w:sz w:val="24"/>
              </w:rPr>
              <w:t>　</w:t>
            </w:r>
          </w:p>
        </w:tc>
      </w:tr>
      <w:tr>
        <w:tblPrEx>
          <w:tblCellMar>
            <w:top w:w="0" w:type="dxa"/>
            <w:left w:w="108" w:type="dxa"/>
            <w:bottom w:w="0" w:type="dxa"/>
            <w:right w:w="108" w:type="dxa"/>
          </w:tblCellMar>
        </w:tblPrEx>
        <w:trPr>
          <w:trHeight w:val="855" w:hRule="atLeast"/>
        </w:trPr>
        <w:tc>
          <w:tcPr>
            <w:tcW w:w="1225" w:type="dxa"/>
            <w:vMerge w:val="continue"/>
            <w:tcBorders>
              <w:top w:val="single" w:color="auto" w:sz="4" w:space="0"/>
              <w:left w:val="single" w:color="auto" w:sz="4" w:space="0"/>
              <w:bottom w:val="single" w:color="auto" w:sz="4" w:space="0"/>
              <w:right w:val="single" w:color="auto" w:sz="4" w:space="0"/>
            </w:tcBorders>
            <w:vAlign w:val="center"/>
          </w:tcPr>
          <w:p>
            <w:pPr>
              <w:jc w:val="center"/>
              <w:rPr>
                <w:kern w:val="0"/>
                <w:sz w:val="20"/>
                <w:szCs w:val="20"/>
              </w:rPr>
            </w:pPr>
          </w:p>
        </w:tc>
        <w:tc>
          <w:tcPr>
            <w:tcW w:w="11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项目质量可控性</w:t>
            </w:r>
          </w:p>
        </w:tc>
        <w:tc>
          <w:tcPr>
            <w:tcW w:w="62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2</w:t>
            </w:r>
          </w:p>
        </w:tc>
        <w:tc>
          <w:tcPr>
            <w:tcW w:w="446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kern w:val="0"/>
                <w:sz w:val="20"/>
                <w:szCs w:val="20"/>
              </w:rPr>
            </w:pPr>
            <w:r>
              <w:rPr>
                <w:kern w:val="0"/>
                <w:sz w:val="20"/>
                <w:szCs w:val="20"/>
              </w:rPr>
              <w:t>1</w:t>
            </w:r>
            <w:r>
              <w:rPr>
                <w:rFonts w:hAnsi="宋体"/>
                <w:kern w:val="0"/>
                <w:sz w:val="20"/>
                <w:szCs w:val="20"/>
              </w:rPr>
              <w:t>、是否已制定或具有相应的项目质量要求或标准；</w:t>
            </w:r>
            <w:r>
              <w:rPr>
                <w:kern w:val="0"/>
                <w:sz w:val="20"/>
                <w:szCs w:val="20"/>
              </w:rPr>
              <w:t>2</w:t>
            </w:r>
            <w:r>
              <w:rPr>
                <w:rFonts w:hAnsi="宋体"/>
                <w:kern w:val="0"/>
                <w:sz w:val="20"/>
                <w:szCs w:val="20"/>
              </w:rPr>
              <w:t>、是否采取了相应的项目质量检查、验收等必需的控制措施或手段。</w:t>
            </w:r>
          </w:p>
        </w:tc>
        <w:tc>
          <w:tcPr>
            <w:tcW w:w="560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kern w:val="0"/>
                <w:sz w:val="20"/>
                <w:szCs w:val="20"/>
              </w:rPr>
            </w:pPr>
            <w:r>
              <w:rPr>
                <w:kern w:val="0"/>
                <w:sz w:val="20"/>
                <w:szCs w:val="20"/>
              </w:rPr>
              <w:t>1</w:t>
            </w:r>
            <w:r>
              <w:rPr>
                <w:rFonts w:hAnsi="宋体"/>
                <w:kern w:val="0"/>
                <w:sz w:val="20"/>
                <w:szCs w:val="20"/>
              </w:rPr>
              <w:t>、是，得</w:t>
            </w:r>
            <w:r>
              <w:rPr>
                <w:kern w:val="0"/>
                <w:sz w:val="20"/>
                <w:szCs w:val="20"/>
              </w:rPr>
              <w:t>1</w:t>
            </w:r>
            <w:r>
              <w:rPr>
                <w:rFonts w:hAnsi="宋体"/>
                <w:kern w:val="0"/>
                <w:sz w:val="20"/>
                <w:szCs w:val="20"/>
              </w:rPr>
              <w:t>分，否则得</w:t>
            </w:r>
            <w:r>
              <w:rPr>
                <w:kern w:val="0"/>
                <w:sz w:val="20"/>
                <w:szCs w:val="20"/>
              </w:rPr>
              <w:t>0</w:t>
            </w:r>
            <w:r>
              <w:rPr>
                <w:rFonts w:hAnsi="宋体"/>
                <w:kern w:val="0"/>
                <w:sz w:val="20"/>
                <w:szCs w:val="20"/>
              </w:rPr>
              <w:t>分；</w:t>
            </w:r>
            <w:r>
              <w:rPr>
                <w:kern w:val="0"/>
                <w:sz w:val="20"/>
                <w:szCs w:val="20"/>
              </w:rPr>
              <w:t>2</w:t>
            </w:r>
            <w:r>
              <w:rPr>
                <w:rFonts w:hAnsi="宋体"/>
                <w:kern w:val="0"/>
                <w:sz w:val="20"/>
                <w:szCs w:val="20"/>
              </w:rPr>
              <w:t>、是，得</w:t>
            </w:r>
            <w:r>
              <w:rPr>
                <w:kern w:val="0"/>
                <w:sz w:val="20"/>
                <w:szCs w:val="20"/>
              </w:rPr>
              <w:t>1</w:t>
            </w:r>
            <w:r>
              <w:rPr>
                <w:rFonts w:hAnsi="宋体"/>
                <w:kern w:val="0"/>
                <w:sz w:val="20"/>
                <w:szCs w:val="20"/>
              </w:rPr>
              <w:t>分，否则得</w:t>
            </w:r>
            <w:r>
              <w:rPr>
                <w:kern w:val="0"/>
                <w:sz w:val="20"/>
                <w:szCs w:val="20"/>
              </w:rPr>
              <w:t>0</w:t>
            </w:r>
            <w:r>
              <w:rPr>
                <w:rFonts w:hAnsi="宋体"/>
                <w:kern w:val="0"/>
                <w:sz w:val="20"/>
                <w:szCs w:val="20"/>
              </w:rPr>
              <w:t>分。</w:t>
            </w:r>
          </w:p>
        </w:tc>
        <w:tc>
          <w:tcPr>
            <w:tcW w:w="108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rPr>
              <w:t>2</w:t>
            </w:r>
            <w:r>
              <w:rPr>
                <w:rFonts w:hAnsi="宋体"/>
                <w:kern w:val="0"/>
                <w:sz w:val="24"/>
              </w:rPr>
              <w:t>　</w:t>
            </w:r>
          </w:p>
        </w:tc>
      </w:tr>
      <w:tr>
        <w:tblPrEx>
          <w:tblCellMar>
            <w:top w:w="0" w:type="dxa"/>
            <w:left w:w="108" w:type="dxa"/>
            <w:bottom w:w="0" w:type="dxa"/>
            <w:right w:w="108" w:type="dxa"/>
          </w:tblCellMar>
        </w:tblPrEx>
        <w:trPr>
          <w:trHeight w:val="900" w:hRule="atLeast"/>
        </w:trPr>
        <w:tc>
          <w:tcPr>
            <w:tcW w:w="122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kern w:val="0"/>
                <w:sz w:val="20"/>
                <w:szCs w:val="20"/>
              </w:rPr>
            </w:pPr>
          </w:p>
        </w:tc>
        <w:tc>
          <w:tcPr>
            <w:tcW w:w="116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财务管理（</w:t>
            </w:r>
            <w:r>
              <w:rPr>
                <w:kern w:val="0"/>
                <w:sz w:val="20"/>
                <w:szCs w:val="20"/>
              </w:rPr>
              <w:t>20</w:t>
            </w:r>
            <w:r>
              <w:rPr>
                <w:rFonts w:hAnsi="宋体"/>
                <w:kern w:val="0"/>
                <w:sz w:val="20"/>
                <w:szCs w:val="20"/>
              </w:rPr>
              <w:t>分）</w:t>
            </w:r>
          </w:p>
        </w:tc>
        <w:tc>
          <w:tcPr>
            <w:tcW w:w="1035" w:type="dxa"/>
            <w:gridSpan w:val="2"/>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管理制度健全性</w:t>
            </w:r>
          </w:p>
        </w:tc>
        <w:tc>
          <w:tcPr>
            <w:tcW w:w="62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kern w:val="0"/>
                <w:sz w:val="20"/>
                <w:szCs w:val="20"/>
              </w:rPr>
            </w:pPr>
            <w:r>
              <w:rPr>
                <w:kern w:val="0"/>
                <w:sz w:val="20"/>
                <w:szCs w:val="20"/>
              </w:rPr>
              <w:t>1</w:t>
            </w:r>
            <w:r>
              <w:rPr>
                <w:rFonts w:hAnsi="宋体"/>
                <w:kern w:val="0"/>
                <w:sz w:val="20"/>
                <w:szCs w:val="20"/>
              </w:rPr>
              <w:t>、是否已制定或具有相应的项目资金管理办法；</w:t>
            </w:r>
            <w:r>
              <w:rPr>
                <w:kern w:val="0"/>
                <w:sz w:val="20"/>
                <w:szCs w:val="20"/>
              </w:rPr>
              <w:t>2</w:t>
            </w:r>
            <w:r>
              <w:rPr>
                <w:rFonts w:hAnsi="宋体"/>
                <w:kern w:val="0"/>
                <w:sz w:val="20"/>
                <w:szCs w:val="20"/>
              </w:rPr>
              <w:t>、项目资金管理办法是否符合相关财务会计制度的规定。</w:t>
            </w:r>
          </w:p>
        </w:tc>
        <w:tc>
          <w:tcPr>
            <w:tcW w:w="560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kern w:val="0"/>
                <w:sz w:val="20"/>
                <w:szCs w:val="20"/>
              </w:rPr>
            </w:pPr>
            <w:r>
              <w:rPr>
                <w:rFonts w:hAnsi="宋体"/>
                <w:kern w:val="0"/>
                <w:sz w:val="20"/>
                <w:szCs w:val="20"/>
              </w:rPr>
              <w:t>项目承担单位专项资金管理制度健全，内容不违背国家和省级相关制度得</w:t>
            </w:r>
            <w:r>
              <w:rPr>
                <w:kern w:val="0"/>
                <w:sz w:val="20"/>
                <w:szCs w:val="20"/>
              </w:rPr>
              <w:t>5</w:t>
            </w:r>
            <w:r>
              <w:rPr>
                <w:rFonts w:hAnsi="宋体"/>
                <w:kern w:val="0"/>
                <w:sz w:val="20"/>
                <w:szCs w:val="20"/>
              </w:rPr>
              <w:t>分；基本健全得</w:t>
            </w:r>
            <w:r>
              <w:rPr>
                <w:kern w:val="0"/>
                <w:sz w:val="20"/>
                <w:szCs w:val="20"/>
              </w:rPr>
              <w:t>3</w:t>
            </w:r>
            <w:r>
              <w:rPr>
                <w:rFonts w:hAnsi="宋体"/>
                <w:kern w:val="0"/>
                <w:sz w:val="20"/>
                <w:szCs w:val="20"/>
              </w:rPr>
              <w:t>分；没有制度得</w:t>
            </w:r>
            <w:r>
              <w:rPr>
                <w:kern w:val="0"/>
                <w:sz w:val="20"/>
                <w:szCs w:val="20"/>
              </w:rPr>
              <w:t>0</w:t>
            </w:r>
            <w:r>
              <w:rPr>
                <w:rFonts w:hAnsi="宋体"/>
                <w:kern w:val="0"/>
                <w:sz w:val="20"/>
                <w:szCs w:val="20"/>
              </w:rPr>
              <w:t>分。</w:t>
            </w:r>
          </w:p>
        </w:tc>
        <w:tc>
          <w:tcPr>
            <w:tcW w:w="108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rPr>
              <w:t>5</w:t>
            </w:r>
            <w:r>
              <w:rPr>
                <w:rFonts w:hAnsi="宋体"/>
                <w:kern w:val="0"/>
                <w:sz w:val="24"/>
              </w:rPr>
              <w:t>　</w:t>
            </w:r>
          </w:p>
        </w:tc>
      </w:tr>
      <w:tr>
        <w:tblPrEx>
          <w:tblCellMar>
            <w:top w:w="0" w:type="dxa"/>
            <w:left w:w="108" w:type="dxa"/>
            <w:bottom w:w="0" w:type="dxa"/>
            <w:right w:w="108" w:type="dxa"/>
          </w:tblCellMar>
        </w:tblPrEx>
        <w:trPr>
          <w:trHeight w:val="393" w:hRule="atLeast"/>
        </w:trPr>
        <w:tc>
          <w:tcPr>
            <w:tcW w:w="12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0"/>
              </w:rPr>
            </w:pPr>
          </w:p>
        </w:tc>
        <w:tc>
          <w:tcPr>
            <w:tcW w:w="11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资金使用合规性</w:t>
            </w:r>
          </w:p>
        </w:tc>
        <w:tc>
          <w:tcPr>
            <w:tcW w:w="62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10</w:t>
            </w:r>
          </w:p>
        </w:tc>
        <w:tc>
          <w:tcPr>
            <w:tcW w:w="446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kern w:val="0"/>
                <w:sz w:val="20"/>
                <w:szCs w:val="20"/>
              </w:rPr>
            </w:pPr>
            <w:r>
              <w:rPr>
                <w:kern w:val="0"/>
                <w:sz w:val="20"/>
                <w:szCs w:val="20"/>
              </w:rPr>
              <w:t>1</w:t>
            </w:r>
            <w:r>
              <w:rPr>
                <w:rFonts w:hAnsi="宋体"/>
                <w:kern w:val="0"/>
                <w:sz w:val="20"/>
                <w:szCs w:val="20"/>
              </w:rPr>
              <w:t>、是否符合国家财经法规和财务管理制度以及有关专项资金管理办法的规定；</w:t>
            </w:r>
            <w:r>
              <w:rPr>
                <w:kern w:val="0"/>
                <w:sz w:val="20"/>
                <w:szCs w:val="20"/>
              </w:rPr>
              <w:t>2</w:t>
            </w:r>
            <w:r>
              <w:rPr>
                <w:rFonts w:hAnsi="宋体"/>
                <w:kern w:val="0"/>
                <w:sz w:val="20"/>
                <w:szCs w:val="20"/>
              </w:rPr>
              <w:t>、资金的拨付是否有完整的审批程序和手续；</w:t>
            </w:r>
            <w:r>
              <w:rPr>
                <w:kern w:val="0"/>
                <w:sz w:val="20"/>
                <w:szCs w:val="20"/>
              </w:rPr>
              <w:t>3</w:t>
            </w:r>
            <w:r>
              <w:rPr>
                <w:rFonts w:hAnsi="宋体"/>
                <w:kern w:val="0"/>
                <w:sz w:val="20"/>
                <w:szCs w:val="20"/>
              </w:rPr>
              <w:t>、项目的重大开支是否经过评估认证；</w:t>
            </w:r>
            <w:r>
              <w:rPr>
                <w:kern w:val="0"/>
                <w:sz w:val="20"/>
                <w:szCs w:val="20"/>
              </w:rPr>
              <w:t>4</w:t>
            </w:r>
            <w:r>
              <w:rPr>
                <w:rFonts w:hAnsi="宋体"/>
                <w:kern w:val="0"/>
                <w:sz w:val="20"/>
                <w:szCs w:val="20"/>
              </w:rPr>
              <w:t>、是否符合预算批复或合同规定的用途；</w:t>
            </w:r>
            <w:r>
              <w:rPr>
                <w:kern w:val="0"/>
                <w:sz w:val="20"/>
                <w:szCs w:val="20"/>
              </w:rPr>
              <w:t>5</w:t>
            </w:r>
            <w:r>
              <w:rPr>
                <w:rFonts w:hAnsi="宋体"/>
                <w:kern w:val="0"/>
                <w:sz w:val="20"/>
                <w:szCs w:val="20"/>
              </w:rPr>
              <w:t>、是否存在截留、挤占、挪用、虚列支出等情况。</w:t>
            </w:r>
          </w:p>
        </w:tc>
        <w:tc>
          <w:tcPr>
            <w:tcW w:w="560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kern w:val="0"/>
                <w:sz w:val="20"/>
                <w:szCs w:val="20"/>
              </w:rPr>
            </w:pPr>
            <w:r>
              <w:rPr>
                <w:kern w:val="0"/>
                <w:sz w:val="20"/>
                <w:szCs w:val="20"/>
              </w:rPr>
              <w:t>1</w:t>
            </w:r>
            <w:r>
              <w:rPr>
                <w:rFonts w:hAnsi="宋体"/>
                <w:kern w:val="0"/>
                <w:sz w:val="20"/>
                <w:szCs w:val="20"/>
              </w:rPr>
              <w:t>、有专项资金管理办法得</w:t>
            </w:r>
            <w:r>
              <w:rPr>
                <w:kern w:val="0"/>
                <w:sz w:val="20"/>
                <w:szCs w:val="20"/>
              </w:rPr>
              <w:t>2</w:t>
            </w:r>
            <w:r>
              <w:rPr>
                <w:rFonts w:hAnsi="宋体"/>
                <w:kern w:val="0"/>
                <w:sz w:val="20"/>
                <w:szCs w:val="20"/>
              </w:rPr>
              <w:t>分，无专项资金管理办法但有相关财务管理制度得</w:t>
            </w:r>
            <w:r>
              <w:rPr>
                <w:kern w:val="0"/>
                <w:sz w:val="20"/>
                <w:szCs w:val="20"/>
              </w:rPr>
              <w:t>1</w:t>
            </w:r>
            <w:r>
              <w:rPr>
                <w:rFonts w:hAnsi="宋体"/>
                <w:kern w:val="0"/>
                <w:sz w:val="20"/>
                <w:szCs w:val="20"/>
              </w:rPr>
              <w:t>分，否则不得分；</w:t>
            </w:r>
            <w:r>
              <w:rPr>
                <w:kern w:val="0"/>
                <w:sz w:val="20"/>
                <w:szCs w:val="20"/>
              </w:rPr>
              <w:t>2</w:t>
            </w:r>
            <w:r>
              <w:rPr>
                <w:rFonts w:hAnsi="宋体"/>
                <w:kern w:val="0"/>
                <w:sz w:val="20"/>
                <w:szCs w:val="20"/>
              </w:rPr>
              <w:t>、有完整审批程序得</w:t>
            </w:r>
            <w:r>
              <w:rPr>
                <w:kern w:val="0"/>
                <w:sz w:val="20"/>
                <w:szCs w:val="20"/>
              </w:rPr>
              <w:t>2</w:t>
            </w:r>
            <w:r>
              <w:rPr>
                <w:rFonts w:hAnsi="宋体"/>
                <w:kern w:val="0"/>
                <w:sz w:val="20"/>
                <w:szCs w:val="20"/>
              </w:rPr>
              <w:t>分，否则不得分；</w:t>
            </w:r>
            <w:r>
              <w:rPr>
                <w:kern w:val="0"/>
                <w:sz w:val="20"/>
                <w:szCs w:val="20"/>
              </w:rPr>
              <w:t>3</w:t>
            </w:r>
            <w:r>
              <w:rPr>
                <w:rFonts w:hAnsi="宋体"/>
                <w:kern w:val="0"/>
                <w:sz w:val="20"/>
                <w:szCs w:val="20"/>
              </w:rPr>
              <w:t>、是，得</w:t>
            </w:r>
            <w:r>
              <w:rPr>
                <w:kern w:val="0"/>
                <w:sz w:val="20"/>
                <w:szCs w:val="20"/>
              </w:rPr>
              <w:t xml:space="preserve">2 </w:t>
            </w:r>
            <w:r>
              <w:rPr>
                <w:rFonts w:hAnsi="宋体"/>
                <w:kern w:val="0"/>
                <w:sz w:val="20"/>
                <w:szCs w:val="20"/>
              </w:rPr>
              <w:t>分，否则不得分；</w:t>
            </w:r>
            <w:r>
              <w:rPr>
                <w:kern w:val="0"/>
                <w:sz w:val="20"/>
                <w:szCs w:val="20"/>
              </w:rPr>
              <w:t>4</w:t>
            </w:r>
            <w:r>
              <w:rPr>
                <w:rFonts w:hAnsi="宋体"/>
                <w:kern w:val="0"/>
                <w:sz w:val="20"/>
                <w:szCs w:val="20"/>
              </w:rPr>
              <w:t>、是，得</w:t>
            </w:r>
            <w:r>
              <w:rPr>
                <w:kern w:val="0"/>
                <w:sz w:val="20"/>
                <w:szCs w:val="20"/>
              </w:rPr>
              <w:t>2</w:t>
            </w:r>
            <w:r>
              <w:rPr>
                <w:rFonts w:hAnsi="宋体"/>
                <w:kern w:val="0"/>
                <w:sz w:val="20"/>
                <w:szCs w:val="20"/>
              </w:rPr>
              <w:t>分，否则不得分；</w:t>
            </w:r>
            <w:r>
              <w:rPr>
                <w:kern w:val="0"/>
                <w:sz w:val="20"/>
                <w:szCs w:val="20"/>
              </w:rPr>
              <w:t>5</w:t>
            </w:r>
            <w:r>
              <w:rPr>
                <w:rFonts w:hAnsi="宋体"/>
                <w:kern w:val="0"/>
                <w:sz w:val="20"/>
                <w:szCs w:val="20"/>
              </w:rPr>
              <w:t>、每发现所列任何一种情况扣</w:t>
            </w:r>
            <w:r>
              <w:rPr>
                <w:kern w:val="0"/>
                <w:sz w:val="20"/>
                <w:szCs w:val="20"/>
              </w:rPr>
              <w:t>1</w:t>
            </w:r>
            <w:r>
              <w:rPr>
                <w:rFonts w:hAnsi="宋体"/>
                <w:kern w:val="0"/>
                <w:sz w:val="20"/>
                <w:szCs w:val="20"/>
              </w:rPr>
              <w:t>分，</w:t>
            </w:r>
            <w:r>
              <w:rPr>
                <w:kern w:val="0"/>
                <w:sz w:val="20"/>
                <w:szCs w:val="20"/>
              </w:rPr>
              <w:t>2</w:t>
            </w:r>
            <w:r>
              <w:rPr>
                <w:rFonts w:hAnsi="宋体"/>
                <w:kern w:val="0"/>
                <w:sz w:val="20"/>
                <w:szCs w:val="20"/>
              </w:rPr>
              <w:t>分扣完为止。</w:t>
            </w:r>
          </w:p>
        </w:tc>
        <w:tc>
          <w:tcPr>
            <w:tcW w:w="108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rPr>
              <w:t>10</w:t>
            </w:r>
          </w:p>
        </w:tc>
      </w:tr>
      <w:tr>
        <w:tblPrEx>
          <w:tblCellMar>
            <w:top w:w="0" w:type="dxa"/>
            <w:left w:w="108" w:type="dxa"/>
            <w:bottom w:w="0" w:type="dxa"/>
            <w:right w:w="108" w:type="dxa"/>
          </w:tblCellMar>
        </w:tblPrEx>
        <w:trPr>
          <w:trHeight w:val="750" w:hRule="atLeast"/>
        </w:trPr>
        <w:tc>
          <w:tcPr>
            <w:tcW w:w="12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0"/>
              </w:rPr>
            </w:pPr>
          </w:p>
        </w:tc>
        <w:tc>
          <w:tcPr>
            <w:tcW w:w="11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财务监控有效性</w:t>
            </w:r>
          </w:p>
        </w:tc>
        <w:tc>
          <w:tcPr>
            <w:tcW w:w="62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kern w:val="0"/>
                <w:sz w:val="20"/>
                <w:szCs w:val="20"/>
              </w:rPr>
            </w:pPr>
            <w:r>
              <w:rPr>
                <w:kern w:val="0"/>
                <w:sz w:val="20"/>
                <w:szCs w:val="20"/>
              </w:rPr>
              <w:t>1</w:t>
            </w:r>
            <w:r>
              <w:rPr>
                <w:rFonts w:hAnsi="宋体"/>
                <w:kern w:val="0"/>
                <w:sz w:val="20"/>
                <w:szCs w:val="20"/>
              </w:rPr>
              <w:t>、是否已制定或具有相应的监控机制；</w:t>
            </w:r>
            <w:r>
              <w:rPr>
                <w:kern w:val="0"/>
                <w:sz w:val="20"/>
                <w:szCs w:val="20"/>
              </w:rPr>
              <w:t>2</w:t>
            </w:r>
            <w:r>
              <w:rPr>
                <w:rFonts w:hAnsi="宋体"/>
                <w:kern w:val="0"/>
                <w:sz w:val="20"/>
                <w:szCs w:val="20"/>
              </w:rPr>
              <w:t>、是否采取了相应的财务检查等必要的监控措施或手段。</w:t>
            </w:r>
          </w:p>
        </w:tc>
        <w:tc>
          <w:tcPr>
            <w:tcW w:w="560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kern w:val="0"/>
                <w:sz w:val="20"/>
                <w:szCs w:val="20"/>
              </w:rPr>
            </w:pPr>
            <w:r>
              <w:rPr>
                <w:kern w:val="0"/>
                <w:sz w:val="20"/>
                <w:szCs w:val="20"/>
              </w:rPr>
              <w:t>1</w:t>
            </w:r>
            <w:r>
              <w:rPr>
                <w:rFonts w:hAnsi="宋体"/>
                <w:kern w:val="0"/>
                <w:sz w:val="20"/>
                <w:szCs w:val="20"/>
              </w:rPr>
              <w:t>、有，得</w:t>
            </w:r>
            <w:r>
              <w:rPr>
                <w:kern w:val="0"/>
                <w:sz w:val="20"/>
                <w:szCs w:val="20"/>
              </w:rPr>
              <w:t>2</w:t>
            </w:r>
            <w:r>
              <w:rPr>
                <w:rFonts w:hAnsi="宋体"/>
                <w:kern w:val="0"/>
                <w:sz w:val="20"/>
                <w:szCs w:val="20"/>
              </w:rPr>
              <w:t>分，否则不得分；</w:t>
            </w:r>
            <w:r>
              <w:rPr>
                <w:kern w:val="0"/>
                <w:sz w:val="20"/>
                <w:szCs w:val="20"/>
              </w:rPr>
              <w:t>2</w:t>
            </w:r>
            <w:r>
              <w:rPr>
                <w:rFonts w:hAnsi="宋体"/>
                <w:kern w:val="0"/>
                <w:sz w:val="20"/>
                <w:szCs w:val="20"/>
              </w:rPr>
              <w:t>、是，得</w:t>
            </w:r>
            <w:r>
              <w:rPr>
                <w:kern w:val="0"/>
                <w:sz w:val="20"/>
                <w:szCs w:val="20"/>
              </w:rPr>
              <w:t>3</w:t>
            </w:r>
            <w:r>
              <w:rPr>
                <w:rFonts w:hAnsi="宋体"/>
                <w:kern w:val="0"/>
                <w:sz w:val="20"/>
                <w:szCs w:val="20"/>
              </w:rPr>
              <w:t>分，否则不得分。</w:t>
            </w:r>
          </w:p>
        </w:tc>
        <w:tc>
          <w:tcPr>
            <w:tcW w:w="108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rPr>
              <w:t>5</w:t>
            </w:r>
          </w:p>
        </w:tc>
      </w:tr>
      <w:tr>
        <w:tblPrEx>
          <w:tblCellMar>
            <w:top w:w="0" w:type="dxa"/>
            <w:left w:w="108" w:type="dxa"/>
            <w:bottom w:w="0" w:type="dxa"/>
            <w:right w:w="108" w:type="dxa"/>
          </w:tblCellMar>
        </w:tblPrEx>
        <w:trPr>
          <w:trHeight w:val="705" w:hRule="atLeast"/>
        </w:trPr>
        <w:tc>
          <w:tcPr>
            <w:tcW w:w="1225" w:type="dxa"/>
            <w:vMerge w:val="restart"/>
            <w:tcBorders>
              <w:top w:val="nil"/>
              <w:left w:val="single" w:color="auto" w:sz="4" w:space="0"/>
              <w:bottom w:val="single" w:color="000000" w:sz="4" w:space="0"/>
              <w:right w:val="single" w:color="auto" w:sz="4" w:space="0"/>
            </w:tcBorders>
            <w:vAlign w:val="center"/>
          </w:tcPr>
          <w:p>
            <w:pPr>
              <w:widowControl/>
              <w:jc w:val="center"/>
              <w:rPr>
                <w:kern w:val="0"/>
                <w:sz w:val="20"/>
                <w:szCs w:val="20"/>
              </w:rPr>
            </w:pPr>
            <w:r>
              <w:rPr>
                <w:rFonts w:hAnsi="宋体"/>
                <w:kern w:val="0"/>
                <w:sz w:val="20"/>
                <w:szCs w:val="20"/>
              </w:rPr>
              <w:t>产出</w:t>
            </w:r>
          </w:p>
          <w:p>
            <w:pPr>
              <w:widowControl/>
              <w:jc w:val="center"/>
              <w:rPr>
                <w:kern w:val="0"/>
                <w:sz w:val="20"/>
                <w:szCs w:val="20"/>
              </w:rPr>
            </w:pPr>
            <w:r>
              <w:rPr>
                <w:rFonts w:hAnsi="宋体"/>
                <w:kern w:val="0"/>
                <w:sz w:val="20"/>
                <w:szCs w:val="20"/>
              </w:rPr>
              <w:t>（</w:t>
            </w:r>
            <w:r>
              <w:rPr>
                <w:kern w:val="0"/>
                <w:sz w:val="20"/>
                <w:szCs w:val="20"/>
              </w:rPr>
              <w:t>50</w:t>
            </w:r>
            <w:r>
              <w:rPr>
                <w:rFonts w:hAnsi="宋体"/>
                <w:kern w:val="0"/>
                <w:sz w:val="20"/>
                <w:szCs w:val="20"/>
              </w:rPr>
              <w:t>分</w:t>
            </w:r>
            <w:r>
              <w:rPr>
                <w:kern w:val="0"/>
                <w:sz w:val="20"/>
                <w:szCs w:val="20"/>
              </w:rPr>
              <w:t xml:space="preserve"> )</w:t>
            </w:r>
          </w:p>
        </w:tc>
        <w:tc>
          <w:tcPr>
            <w:tcW w:w="1160" w:type="dxa"/>
            <w:vMerge w:val="restart"/>
            <w:tcBorders>
              <w:top w:val="nil"/>
              <w:left w:val="single" w:color="auto" w:sz="4" w:space="0"/>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项目产出（</w:t>
            </w:r>
            <w:r>
              <w:rPr>
                <w:kern w:val="0"/>
                <w:sz w:val="20"/>
                <w:szCs w:val="20"/>
              </w:rPr>
              <w:t>25</w:t>
            </w:r>
            <w:r>
              <w:rPr>
                <w:rFonts w:hAnsi="宋体"/>
                <w:kern w:val="0"/>
                <w:sz w:val="20"/>
                <w:szCs w:val="20"/>
              </w:rPr>
              <w:t>分）</w:t>
            </w:r>
          </w:p>
        </w:tc>
        <w:tc>
          <w:tcPr>
            <w:tcW w:w="1035" w:type="dxa"/>
            <w:gridSpan w:val="2"/>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主要工作量完成率</w:t>
            </w:r>
          </w:p>
        </w:tc>
        <w:tc>
          <w:tcPr>
            <w:tcW w:w="62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10</w:t>
            </w:r>
          </w:p>
        </w:tc>
        <w:tc>
          <w:tcPr>
            <w:tcW w:w="446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kern w:val="0"/>
                <w:sz w:val="20"/>
                <w:szCs w:val="20"/>
              </w:rPr>
            </w:pPr>
            <w:r>
              <w:rPr>
                <w:rFonts w:hAnsi="宋体"/>
                <w:kern w:val="0"/>
                <w:sz w:val="20"/>
                <w:szCs w:val="20"/>
              </w:rPr>
              <w:t>以项目设计、预算的主要实物工作量为基础，与实际完成的实物工作量进行比较。</w:t>
            </w:r>
          </w:p>
        </w:tc>
        <w:tc>
          <w:tcPr>
            <w:tcW w:w="560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kern w:val="0"/>
                <w:sz w:val="20"/>
                <w:szCs w:val="20"/>
              </w:rPr>
            </w:pPr>
            <w:r>
              <w:rPr>
                <w:rFonts w:hAnsi="宋体"/>
                <w:kern w:val="0"/>
                <w:sz w:val="20"/>
                <w:szCs w:val="20"/>
              </w:rPr>
              <w:t>按设计、预算要求完成工作量得</w:t>
            </w:r>
            <w:r>
              <w:rPr>
                <w:kern w:val="0"/>
                <w:sz w:val="20"/>
                <w:szCs w:val="20"/>
              </w:rPr>
              <w:t>10</w:t>
            </w:r>
            <w:r>
              <w:rPr>
                <w:rFonts w:hAnsi="宋体"/>
                <w:kern w:val="0"/>
                <w:sz w:val="20"/>
                <w:szCs w:val="20"/>
              </w:rPr>
              <w:t>分，没达到设计、预算的工作量要求扣</w:t>
            </w:r>
            <w:r>
              <w:rPr>
                <w:kern w:val="0"/>
                <w:sz w:val="20"/>
                <w:szCs w:val="20"/>
              </w:rPr>
              <w:t>1-10</w:t>
            </w:r>
            <w:r>
              <w:rPr>
                <w:rFonts w:hAnsi="宋体"/>
                <w:kern w:val="0"/>
                <w:sz w:val="20"/>
                <w:szCs w:val="20"/>
              </w:rPr>
              <w:t>分。</w:t>
            </w:r>
          </w:p>
        </w:tc>
        <w:tc>
          <w:tcPr>
            <w:tcW w:w="108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rPr>
              <w:t>10</w:t>
            </w:r>
            <w:r>
              <w:rPr>
                <w:rFonts w:hAnsi="宋体"/>
                <w:kern w:val="0"/>
                <w:sz w:val="24"/>
              </w:rPr>
              <w:t>　</w:t>
            </w:r>
          </w:p>
        </w:tc>
      </w:tr>
      <w:tr>
        <w:tblPrEx>
          <w:tblCellMar>
            <w:top w:w="0" w:type="dxa"/>
            <w:left w:w="108" w:type="dxa"/>
            <w:bottom w:w="0" w:type="dxa"/>
            <w:right w:w="108" w:type="dxa"/>
          </w:tblCellMar>
        </w:tblPrEx>
        <w:trPr>
          <w:trHeight w:val="645" w:hRule="atLeast"/>
        </w:trPr>
        <w:tc>
          <w:tcPr>
            <w:tcW w:w="1225" w:type="dxa"/>
            <w:vMerge w:val="continue"/>
            <w:tcBorders>
              <w:top w:val="nil"/>
              <w:left w:val="single" w:color="auto" w:sz="4" w:space="0"/>
              <w:bottom w:val="single" w:color="000000" w:sz="4" w:space="0"/>
              <w:right w:val="single" w:color="auto" w:sz="4" w:space="0"/>
            </w:tcBorders>
            <w:vAlign w:val="center"/>
          </w:tcPr>
          <w:p>
            <w:pPr>
              <w:widowControl/>
              <w:jc w:val="left"/>
              <w:rPr>
                <w:kern w:val="0"/>
                <w:sz w:val="20"/>
                <w:szCs w:val="20"/>
              </w:rPr>
            </w:pPr>
          </w:p>
        </w:tc>
        <w:tc>
          <w:tcPr>
            <w:tcW w:w="1160" w:type="dxa"/>
            <w:vMerge w:val="continue"/>
            <w:tcBorders>
              <w:top w:val="nil"/>
              <w:left w:val="single" w:color="auto" w:sz="4" w:space="0"/>
              <w:bottom w:val="single" w:color="auto" w:sz="4" w:space="0"/>
              <w:right w:val="single" w:color="auto" w:sz="4" w:space="0"/>
            </w:tcBorders>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完成</w:t>
            </w:r>
            <w:r>
              <w:rPr>
                <w:kern w:val="0"/>
                <w:sz w:val="20"/>
                <w:szCs w:val="20"/>
              </w:rPr>
              <w:t xml:space="preserve">   </w:t>
            </w:r>
            <w:r>
              <w:rPr>
                <w:rFonts w:hAnsi="宋体"/>
                <w:kern w:val="0"/>
                <w:sz w:val="20"/>
                <w:szCs w:val="20"/>
              </w:rPr>
              <w:t>及时率</w:t>
            </w:r>
          </w:p>
        </w:tc>
        <w:tc>
          <w:tcPr>
            <w:tcW w:w="62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kern w:val="0"/>
                <w:sz w:val="20"/>
                <w:szCs w:val="20"/>
              </w:rPr>
            </w:pPr>
            <w:r>
              <w:rPr>
                <w:rFonts w:hAnsi="宋体"/>
                <w:kern w:val="0"/>
                <w:sz w:val="20"/>
                <w:szCs w:val="20"/>
              </w:rPr>
              <w:t>以项目预算文件下达日期为工作起点，评价项目各项工作任务完成的及时性。</w:t>
            </w:r>
          </w:p>
        </w:tc>
        <w:tc>
          <w:tcPr>
            <w:tcW w:w="560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kern w:val="0"/>
                <w:sz w:val="20"/>
                <w:szCs w:val="20"/>
              </w:rPr>
            </w:pPr>
            <w:r>
              <w:rPr>
                <w:rFonts w:hAnsi="宋体"/>
                <w:kern w:val="0"/>
                <w:sz w:val="20"/>
                <w:szCs w:val="20"/>
              </w:rPr>
              <w:t>以预算文件下达为工作量完成的起始时间，工作量完成进度与时间进度同步得</w:t>
            </w:r>
            <w:r>
              <w:rPr>
                <w:kern w:val="0"/>
                <w:sz w:val="20"/>
                <w:szCs w:val="20"/>
              </w:rPr>
              <w:t>5</w:t>
            </w:r>
            <w:r>
              <w:rPr>
                <w:rFonts w:hAnsi="宋体"/>
                <w:kern w:val="0"/>
                <w:sz w:val="20"/>
                <w:szCs w:val="20"/>
              </w:rPr>
              <w:t>分，不同步扣</w:t>
            </w:r>
            <w:r>
              <w:rPr>
                <w:kern w:val="0"/>
                <w:sz w:val="20"/>
                <w:szCs w:val="20"/>
              </w:rPr>
              <w:t>1-5</w:t>
            </w:r>
            <w:r>
              <w:rPr>
                <w:rFonts w:hAnsi="宋体"/>
                <w:kern w:val="0"/>
                <w:sz w:val="20"/>
                <w:szCs w:val="20"/>
              </w:rPr>
              <w:t>分。</w:t>
            </w:r>
          </w:p>
        </w:tc>
        <w:tc>
          <w:tcPr>
            <w:tcW w:w="108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rPr>
              <w:t>5</w:t>
            </w:r>
            <w:r>
              <w:rPr>
                <w:rFonts w:hAnsi="宋体"/>
                <w:kern w:val="0"/>
                <w:sz w:val="24"/>
              </w:rPr>
              <w:t>　</w:t>
            </w:r>
          </w:p>
        </w:tc>
      </w:tr>
      <w:tr>
        <w:tblPrEx>
          <w:tblCellMar>
            <w:top w:w="0" w:type="dxa"/>
            <w:left w:w="108" w:type="dxa"/>
            <w:bottom w:w="0" w:type="dxa"/>
            <w:right w:w="108" w:type="dxa"/>
          </w:tblCellMar>
        </w:tblPrEx>
        <w:trPr>
          <w:trHeight w:val="660" w:hRule="atLeast"/>
        </w:trPr>
        <w:tc>
          <w:tcPr>
            <w:tcW w:w="1225" w:type="dxa"/>
            <w:vMerge w:val="continue"/>
            <w:tcBorders>
              <w:top w:val="nil"/>
              <w:left w:val="single" w:color="auto" w:sz="4" w:space="0"/>
              <w:bottom w:val="single" w:color="000000" w:sz="4" w:space="0"/>
              <w:right w:val="single" w:color="auto" w:sz="4" w:space="0"/>
            </w:tcBorders>
            <w:vAlign w:val="center"/>
          </w:tcPr>
          <w:p>
            <w:pPr>
              <w:widowControl/>
              <w:jc w:val="left"/>
              <w:rPr>
                <w:kern w:val="0"/>
                <w:sz w:val="20"/>
                <w:szCs w:val="20"/>
              </w:rPr>
            </w:pPr>
          </w:p>
        </w:tc>
        <w:tc>
          <w:tcPr>
            <w:tcW w:w="1160" w:type="dxa"/>
            <w:vMerge w:val="continue"/>
            <w:tcBorders>
              <w:top w:val="nil"/>
              <w:left w:val="single" w:color="auto" w:sz="4" w:space="0"/>
              <w:bottom w:val="single" w:color="auto" w:sz="4" w:space="0"/>
              <w:right w:val="single" w:color="auto" w:sz="4" w:space="0"/>
            </w:tcBorders>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工作质量达标率</w:t>
            </w:r>
          </w:p>
        </w:tc>
        <w:tc>
          <w:tcPr>
            <w:tcW w:w="62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kern w:val="0"/>
                <w:sz w:val="20"/>
                <w:szCs w:val="20"/>
              </w:rPr>
            </w:pPr>
            <w:r>
              <w:rPr>
                <w:rFonts w:hAnsi="宋体"/>
                <w:kern w:val="0"/>
                <w:sz w:val="20"/>
                <w:szCs w:val="20"/>
              </w:rPr>
              <w:t>根据项目验收结论，评价项目建设的工作质量的优劣。</w:t>
            </w:r>
          </w:p>
        </w:tc>
        <w:tc>
          <w:tcPr>
            <w:tcW w:w="560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kern w:val="0"/>
                <w:sz w:val="20"/>
                <w:szCs w:val="20"/>
              </w:rPr>
            </w:pPr>
            <w:r>
              <w:rPr>
                <w:kern w:val="0"/>
                <w:sz w:val="20"/>
                <w:szCs w:val="20"/>
              </w:rPr>
              <w:t>1</w:t>
            </w:r>
            <w:r>
              <w:rPr>
                <w:rFonts w:hAnsi="宋体"/>
                <w:kern w:val="0"/>
                <w:sz w:val="20"/>
                <w:szCs w:val="20"/>
              </w:rPr>
              <w:t>、项目验收质量优良得</w:t>
            </w:r>
            <w:r>
              <w:rPr>
                <w:kern w:val="0"/>
                <w:sz w:val="20"/>
                <w:szCs w:val="20"/>
              </w:rPr>
              <w:t>4-5</w:t>
            </w:r>
            <w:r>
              <w:rPr>
                <w:rFonts w:hAnsi="宋体"/>
                <w:kern w:val="0"/>
                <w:sz w:val="20"/>
                <w:szCs w:val="20"/>
              </w:rPr>
              <w:t>分；</w:t>
            </w:r>
            <w:r>
              <w:rPr>
                <w:kern w:val="0"/>
                <w:sz w:val="20"/>
                <w:szCs w:val="20"/>
              </w:rPr>
              <w:t>2</w:t>
            </w:r>
            <w:r>
              <w:rPr>
                <w:rFonts w:hAnsi="宋体"/>
                <w:kern w:val="0"/>
                <w:sz w:val="20"/>
                <w:szCs w:val="20"/>
              </w:rPr>
              <w:t>、项目验收质量合格得</w:t>
            </w:r>
            <w:r>
              <w:rPr>
                <w:kern w:val="0"/>
                <w:sz w:val="20"/>
                <w:szCs w:val="20"/>
              </w:rPr>
              <w:t>3-4</w:t>
            </w:r>
            <w:r>
              <w:rPr>
                <w:rFonts w:hAnsi="宋体"/>
                <w:kern w:val="0"/>
                <w:sz w:val="20"/>
                <w:szCs w:val="20"/>
              </w:rPr>
              <w:t>分；</w:t>
            </w:r>
            <w:r>
              <w:rPr>
                <w:kern w:val="0"/>
                <w:sz w:val="20"/>
                <w:szCs w:val="20"/>
              </w:rPr>
              <w:t>3</w:t>
            </w:r>
            <w:r>
              <w:rPr>
                <w:rFonts w:hAnsi="宋体"/>
                <w:kern w:val="0"/>
                <w:sz w:val="20"/>
                <w:szCs w:val="20"/>
              </w:rPr>
              <w:t>、项目验收质量不合格得</w:t>
            </w:r>
            <w:r>
              <w:rPr>
                <w:kern w:val="0"/>
                <w:sz w:val="20"/>
                <w:szCs w:val="20"/>
              </w:rPr>
              <w:t>0</w:t>
            </w:r>
            <w:r>
              <w:rPr>
                <w:rFonts w:hAnsi="宋体"/>
                <w:kern w:val="0"/>
                <w:sz w:val="20"/>
                <w:szCs w:val="20"/>
              </w:rPr>
              <w:t>分。</w:t>
            </w:r>
          </w:p>
        </w:tc>
        <w:tc>
          <w:tcPr>
            <w:tcW w:w="108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rPr>
              <w:t>5</w:t>
            </w:r>
            <w:r>
              <w:rPr>
                <w:rFonts w:hAnsi="宋体"/>
                <w:kern w:val="0"/>
                <w:sz w:val="24"/>
              </w:rPr>
              <w:t>　</w:t>
            </w:r>
          </w:p>
        </w:tc>
      </w:tr>
      <w:tr>
        <w:tblPrEx>
          <w:tblCellMar>
            <w:top w:w="0" w:type="dxa"/>
            <w:left w:w="108" w:type="dxa"/>
            <w:bottom w:w="0" w:type="dxa"/>
            <w:right w:w="108" w:type="dxa"/>
          </w:tblCellMar>
        </w:tblPrEx>
        <w:trPr>
          <w:trHeight w:val="585" w:hRule="atLeast"/>
        </w:trPr>
        <w:tc>
          <w:tcPr>
            <w:tcW w:w="1225" w:type="dxa"/>
            <w:vMerge w:val="continue"/>
            <w:tcBorders>
              <w:top w:val="nil"/>
              <w:left w:val="single" w:color="auto" w:sz="4" w:space="0"/>
              <w:bottom w:val="single" w:color="000000" w:sz="4" w:space="0"/>
              <w:right w:val="single" w:color="auto" w:sz="4" w:space="0"/>
            </w:tcBorders>
            <w:vAlign w:val="center"/>
          </w:tcPr>
          <w:p>
            <w:pPr>
              <w:widowControl/>
              <w:jc w:val="left"/>
              <w:rPr>
                <w:kern w:val="0"/>
                <w:sz w:val="20"/>
                <w:szCs w:val="20"/>
              </w:rPr>
            </w:pPr>
          </w:p>
        </w:tc>
        <w:tc>
          <w:tcPr>
            <w:tcW w:w="1160" w:type="dxa"/>
            <w:vMerge w:val="continue"/>
            <w:tcBorders>
              <w:top w:val="nil"/>
              <w:left w:val="single" w:color="auto" w:sz="4" w:space="0"/>
              <w:bottom w:val="single" w:color="auto" w:sz="4" w:space="0"/>
              <w:right w:val="single" w:color="auto" w:sz="4" w:space="0"/>
            </w:tcBorders>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成本</w:t>
            </w:r>
            <w:r>
              <w:rPr>
                <w:kern w:val="0"/>
                <w:sz w:val="20"/>
                <w:szCs w:val="20"/>
              </w:rPr>
              <w:t xml:space="preserve">    </w:t>
            </w:r>
            <w:r>
              <w:rPr>
                <w:rFonts w:hAnsi="宋体"/>
                <w:kern w:val="0"/>
                <w:sz w:val="20"/>
                <w:szCs w:val="20"/>
              </w:rPr>
              <w:t>节约率</w:t>
            </w:r>
          </w:p>
        </w:tc>
        <w:tc>
          <w:tcPr>
            <w:tcW w:w="62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kern w:val="0"/>
                <w:sz w:val="20"/>
                <w:szCs w:val="20"/>
              </w:rPr>
            </w:pPr>
            <w:r>
              <w:rPr>
                <w:kern w:val="0"/>
                <w:sz w:val="20"/>
                <w:szCs w:val="20"/>
              </w:rPr>
              <w:t>1</w:t>
            </w:r>
            <w:r>
              <w:rPr>
                <w:rFonts w:hAnsi="宋体"/>
                <w:kern w:val="0"/>
                <w:sz w:val="20"/>
                <w:szCs w:val="20"/>
              </w:rPr>
              <w:t>、评价项目是否出现超支现象；</w:t>
            </w:r>
            <w:r>
              <w:rPr>
                <w:kern w:val="0"/>
                <w:sz w:val="20"/>
                <w:szCs w:val="20"/>
              </w:rPr>
              <w:t>2</w:t>
            </w:r>
            <w:r>
              <w:rPr>
                <w:rFonts w:hAnsi="宋体"/>
                <w:kern w:val="0"/>
                <w:sz w:val="20"/>
                <w:szCs w:val="20"/>
              </w:rPr>
              <w:t>、有无工作量报废引起的成本支出。</w:t>
            </w:r>
          </w:p>
        </w:tc>
        <w:tc>
          <w:tcPr>
            <w:tcW w:w="560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kern w:val="0"/>
                <w:sz w:val="20"/>
                <w:szCs w:val="20"/>
              </w:rPr>
            </w:pPr>
            <w:r>
              <w:rPr>
                <w:kern w:val="0"/>
                <w:sz w:val="20"/>
                <w:szCs w:val="20"/>
              </w:rPr>
              <w:t>1</w:t>
            </w:r>
            <w:r>
              <w:rPr>
                <w:rFonts w:hAnsi="宋体"/>
                <w:kern w:val="0"/>
                <w:sz w:val="20"/>
                <w:szCs w:val="20"/>
              </w:rPr>
              <w:t>、出现超支现象扣</w:t>
            </w:r>
            <w:r>
              <w:rPr>
                <w:kern w:val="0"/>
                <w:sz w:val="20"/>
                <w:szCs w:val="20"/>
              </w:rPr>
              <w:t>3</w:t>
            </w:r>
            <w:r>
              <w:rPr>
                <w:rFonts w:hAnsi="宋体"/>
                <w:kern w:val="0"/>
                <w:sz w:val="20"/>
                <w:szCs w:val="20"/>
              </w:rPr>
              <w:t>分，否则不扣分；</w:t>
            </w:r>
            <w:r>
              <w:rPr>
                <w:kern w:val="0"/>
                <w:sz w:val="20"/>
                <w:szCs w:val="20"/>
              </w:rPr>
              <w:t>2</w:t>
            </w:r>
            <w:r>
              <w:rPr>
                <w:rFonts w:hAnsi="宋体"/>
                <w:kern w:val="0"/>
                <w:sz w:val="20"/>
                <w:szCs w:val="20"/>
              </w:rPr>
              <w:t>、有所列情况扣</w:t>
            </w:r>
            <w:r>
              <w:rPr>
                <w:kern w:val="0"/>
                <w:sz w:val="20"/>
                <w:szCs w:val="20"/>
              </w:rPr>
              <w:t>2</w:t>
            </w:r>
            <w:r>
              <w:rPr>
                <w:rFonts w:hAnsi="宋体"/>
                <w:kern w:val="0"/>
                <w:sz w:val="20"/>
                <w:szCs w:val="20"/>
              </w:rPr>
              <w:t>分，否则不扣分。</w:t>
            </w:r>
          </w:p>
        </w:tc>
        <w:tc>
          <w:tcPr>
            <w:tcW w:w="108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rPr>
              <w:t>5</w:t>
            </w:r>
            <w:r>
              <w:rPr>
                <w:rFonts w:hAnsi="宋体"/>
                <w:kern w:val="0"/>
                <w:sz w:val="24"/>
              </w:rPr>
              <w:t>　</w:t>
            </w:r>
          </w:p>
        </w:tc>
      </w:tr>
      <w:tr>
        <w:tblPrEx>
          <w:tblCellMar>
            <w:top w:w="0" w:type="dxa"/>
            <w:left w:w="108" w:type="dxa"/>
            <w:bottom w:w="0" w:type="dxa"/>
            <w:right w:w="108" w:type="dxa"/>
          </w:tblCellMar>
        </w:tblPrEx>
        <w:trPr>
          <w:trHeight w:val="645" w:hRule="atLeast"/>
        </w:trPr>
        <w:tc>
          <w:tcPr>
            <w:tcW w:w="1225" w:type="dxa"/>
            <w:vMerge w:val="continue"/>
            <w:tcBorders>
              <w:top w:val="nil"/>
              <w:left w:val="single" w:color="auto" w:sz="4" w:space="0"/>
              <w:bottom w:val="single" w:color="000000" w:sz="4" w:space="0"/>
              <w:right w:val="single" w:color="auto" w:sz="4" w:space="0"/>
            </w:tcBorders>
            <w:vAlign w:val="center"/>
          </w:tcPr>
          <w:p>
            <w:pPr>
              <w:widowControl/>
              <w:jc w:val="left"/>
              <w:rPr>
                <w:kern w:val="0"/>
                <w:sz w:val="20"/>
                <w:szCs w:val="20"/>
              </w:rPr>
            </w:pPr>
          </w:p>
        </w:tc>
        <w:tc>
          <w:tcPr>
            <w:tcW w:w="1160" w:type="dxa"/>
            <w:vMerge w:val="restart"/>
            <w:tcBorders>
              <w:top w:val="nil"/>
              <w:left w:val="single" w:color="auto" w:sz="4" w:space="0"/>
              <w:bottom w:val="single" w:color="000000" w:sz="4" w:space="0"/>
              <w:right w:val="single" w:color="auto" w:sz="4" w:space="0"/>
            </w:tcBorders>
            <w:vAlign w:val="center"/>
          </w:tcPr>
          <w:p>
            <w:pPr>
              <w:widowControl/>
              <w:jc w:val="center"/>
              <w:rPr>
                <w:kern w:val="0"/>
                <w:sz w:val="20"/>
                <w:szCs w:val="20"/>
              </w:rPr>
            </w:pPr>
            <w:r>
              <w:rPr>
                <w:rFonts w:hAnsi="宋体"/>
                <w:kern w:val="0"/>
                <w:sz w:val="20"/>
                <w:szCs w:val="20"/>
              </w:rPr>
              <w:t>项目效益（</w:t>
            </w:r>
            <w:r>
              <w:rPr>
                <w:kern w:val="0"/>
                <w:sz w:val="20"/>
                <w:szCs w:val="20"/>
              </w:rPr>
              <w:t>25</w:t>
            </w:r>
            <w:r>
              <w:rPr>
                <w:rFonts w:hAnsi="宋体"/>
                <w:kern w:val="0"/>
                <w:sz w:val="20"/>
                <w:szCs w:val="20"/>
              </w:rPr>
              <w:t>分）</w:t>
            </w:r>
          </w:p>
        </w:tc>
        <w:tc>
          <w:tcPr>
            <w:tcW w:w="1035" w:type="dxa"/>
            <w:gridSpan w:val="2"/>
            <w:tcBorders>
              <w:top w:val="nil"/>
              <w:left w:val="nil"/>
              <w:bottom w:val="single" w:color="auto" w:sz="4" w:space="0"/>
              <w:right w:val="single" w:color="auto" w:sz="4" w:space="0"/>
            </w:tcBorders>
            <w:noWrap/>
            <w:vAlign w:val="center"/>
          </w:tcPr>
          <w:p>
            <w:pPr>
              <w:widowControl/>
              <w:jc w:val="center"/>
              <w:rPr>
                <w:kern w:val="0"/>
                <w:sz w:val="20"/>
                <w:szCs w:val="20"/>
              </w:rPr>
            </w:pPr>
            <w:r>
              <w:rPr>
                <w:rFonts w:hAnsi="宋体"/>
                <w:kern w:val="0"/>
                <w:sz w:val="20"/>
                <w:szCs w:val="20"/>
              </w:rPr>
              <w:t>社会效益</w:t>
            </w:r>
          </w:p>
        </w:tc>
        <w:tc>
          <w:tcPr>
            <w:tcW w:w="62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15</w:t>
            </w:r>
          </w:p>
        </w:tc>
        <w:tc>
          <w:tcPr>
            <w:tcW w:w="446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kern w:val="0"/>
                <w:sz w:val="20"/>
                <w:szCs w:val="20"/>
              </w:rPr>
            </w:pPr>
            <w:r>
              <w:rPr>
                <w:rFonts w:hAnsi="宋体"/>
                <w:kern w:val="0"/>
                <w:sz w:val="20"/>
                <w:szCs w:val="20"/>
              </w:rPr>
              <w:t>项目是否有助于改善城市的人居环境，改变城市形象，提升城市品位。</w:t>
            </w:r>
          </w:p>
        </w:tc>
        <w:tc>
          <w:tcPr>
            <w:tcW w:w="560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kern w:val="0"/>
                <w:sz w:val="20"/>
                <w:szCs w:val="20"/>
              </w:rPr>
            </w:pPr>
            <w:r>
              <w:rPr>
                <w:rFonts w:hAnsi="宋体"/>
                <w:kern w:val="0"/>
                <w:sz w:val="20"/>
                <w:szCs w:val="20"/>
              </w:rPr>
              <w:t>未来能有效有助于改善城市的人居环境，改变城市形象，提升城市品位得</w:t>
            </w:r>
            <w:r>
              <w:rPr>
                <w:kern w:val="0"/>
                <w:sz w:val="20"/>
                <w:szCs w:val="20"/>
              </w:rPr>
              <w:t>12-15</w:t>
            </w:r>
            <w:r>
              <w:rPr>
                <w:rFonts w:hAnsi="宋体"/>
                <w:kern w:val="0"/>
                <w:sz w:val="20"/>
                <w:szCs w:val="20"/>
              </w:rPr>
              <w:t>分，其它情形扣</w:t>
            </w:r>
            <w:r>
              <w:rPr>
                <w:kern w:val="0"/>
                <w:sz w:val="20"/>
                <w:szCs w:val="20"/>
              </w:rPr>
              <w:t>1-15</w:t>
            </w:r>
            <w:r>
              <w:rPr>
                <w:rFonts w:hAnsi="宋体"/>
                <w:kern w:val="0"/>
                <w:sz w:val="20"/>
                <w:szCs w:val="20"/>
              </w:rPr>
              <w:t>分。</w:t>
            </w:r>
          </w:p>
        </w:tc>
        <w:tc>
          <w:tcPr>
            <w:tcW w:w="108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rPr>
              <w:t>15</w:t>
            </w:r>
            <w:r>
              <w:rPr>
                <w:rFonts w:hAnsi="宋体"/>
                <w:kern w:val="0"/>
                <w:sz w:val="24"/>
              </w:rPr>
              <w:t>　</w:t>
            </w:r>
          </w:p>
        </w:tc>
      </w:tr>
      <w:tr>
        <w:tblPrEx>
          <w:tblCellMar>
            <w:top w:w="0" w:type="dxa"/>
            <w:left w:w="108" w:type="dxa"/>
            <w:bottom w:w="0" w:type="dxa"/>
            <w:right w:w="108" w:type="dxa"/>
          </w:tblCellMar>
        </w:tblPrEx>
        <w:trPr>
          <w:trHeight w:val="675" w:hRule="atLeast"/>
        </w:trPr>
        <w:tc>
          <w:tcPr>
            <w:tcW w:w="1225" w:type="dxa"/>
            <w:vMerge w:val="continue"/>
            <w:tcBorders>
              <w:top w:val="nil"/>
              <w:left w:val="single" w:color="auto" w:sz="4" w:space="0"/>
              <w:bottom w:val="single" w:color="000000" w:sz="4" w:space="0"/>
              <w:right w:val="single" w:color="auto" w:sz="4" w:space="0"/>
            </w:tcBorders>
            <w:vAlign w:val="center"/>
          </w:tcPr>
          <w:p>
            <w:pPr>
              <w:widowControl/>
              <w:jc w:val="left"/>
              <w:rPr>
                <w:kern w:val="0"/>
                <w:sz w:val="20"/>
                <w:szCs w:val="20"/>
              </w:rPr>
            </w:pPr>
          </w:p>
        </w:tc>
        <w:tc>
          <w:tcPr>
            <w:tcW w:w="1160" w:type="dxa"/>
            <w:vMerge w:val="continue"/>
            <w:tcBorders>
              <w:top w:val="nil"/>
              <w:left w:val="single" w:color="auto" w:sz="4" w:space="0"/>
              <w:bottom w:val="single" w:color="000000" w:sz="4" w:space="0"/>
              <w:right w:val="single" w:color="auto" w:sz="4" w:space="0"/>
            </w:tcBorders>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可持续</w:t>
            </w:r>
            <w:r>
              <w:rPr>
                <w:kern w:val="0"/>
                <w:sz w:val="20"/>
                <w:szCs w:val="20"/>
              </w:rPr>
              <w:t xml:space="preserve">  </w:t>
            </w:r>
            <w:r>
              <w:rPr>
                <w:rFonts w:hAnsi="宋体"/>
                <w:kern w:val="0"/>
                <w:sz w:val="20"/>
                <w:szCs w:val="20"/>
              </w:rPr>
              <w:t>影响</w:t>
            </w:r>
          </w:p>
        </w:tc>
        <w:tc>
          <w:tcPr>
            <w:tcW w:w="62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10</w:t>
            </w:r>
          </w:p>
        </w:tc>
        <w:tc>
          <w:tcPr>
            <w:tcW w:w="446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kern w:val="0"/>
                <w:sz w:val="20"/>
                <w:szCs w:val="20"/>
              </w:rPr>
            </w:pPr>
            <w:r>
              <w:rPr>
                <w:rFonts w:hAnsi="宋体"/>
                <w:kern w:val="0"/>
                <w:sz w:val="20"/>
                <w:szCs w:val="20"/>
              </w:rPr>
              <w:t>项目是否有助于改善城市的人居环境，改变城市形象，提升城市品位。</w:t>
            </w:r>
          </w:p>
        </w:tc>
        <w:tc>
          <w:tcPr>
            <w:tcW w:w="560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kern w:val="0"/>
                <w:sz w:val="20"/>
                <w:szCs w:val="20"/>
              </w:rPr>
            </w:pPr>
            <w:r>
              <w:rPr>
                <w:rFonts w:hAnsi="宋体"/>
                <w:kern w:val="0"/>
                <w:sz w:val="20"/>
                <w:szCs w:val="20"/>
              </w:rPr>
              <w:t>项目实施后，有可持续潜力，代表未来行业的发展方向得</w:t>
            </w:r>
            <w:r>
              <w:rPr>
                <w:kern w:val="0"/>
                <w:sz w:val="20"/>
                <w:szCs w:val="20"/>
              </w:rPr>
              <w:t>10</w:t>
            </w:r>
            <w:r>
              <w:rPr>
                <w:rFonts w:hAnsi="宋体"/>
                <w:kern w:val="0"/>
                <w:sz w:val="20"/>
                <w:szCs w:val="20"/>
              </w:rPr>
              <w:t>分，其它情况扣</w:t>
            </w:r>
            <w:r>
              <w:rPr>
                <w:kern w:val="0"/>
                <w:sz w:val="20"/>
                <w:szCs w:val="20"/>
              </w:rPr>
              <w:t>1-10</w:t>
            </w:r>
            <w:r>
              <w:rPr>
                <w:rFonts w:hAnsi="宋体"/>
                <w:kern w:val="0"/>
                <w:sz w:val="20"/>
                <w:szCs w:val="20"/>
              </w:rPr>
              <w:t>分。</w:t>
            </w:r>
          </w:p>
        </w:tc>
        <w:tc>
          <w:tcPr>
            <w:tcW w:w="108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rPr>
              <w:t>10</w:t>
            </w:r>
            <w:r>
              <w:rPr>
                <w:rFonts w:hAnsi="宋体"/>
                <w:kern w:val="0"/>
                <w:sz w:val="24"/>
              </w:rPr>
              <w:t>　</w:t>
            </w:r>
          </w:p>
        </w:tc>
      </w:tr>
      <w:tr>
        <w:tblPrEx>
          <w:tblCellMar>
            <w:top w:w="0" w:type="dxa"/>
            <w:left w:w="108" w:type="dxa"/>
            <w:bottom w:w="0" w:type="dxa"/>
            <w:right w:w="108" w:type="dxa"/>
          </w:tblCellMar>
        </w:tblPrEx>
        <w:trPr>
          <w:trHeight w:val="660" w:hRule="atLeast"/>
        </w:trPr>
        <w:tc>
          <w:tcPr>
            <w:tcW w:w="3420"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合计</w:t>
            </w:r>
          </w:p>
        </w:tc>
        <w:tc>
          <w:tcPr>
            <w:tcW w:w="62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100</w:t>
            </w:r>
          </w:p>
        </w:tc>
        <w:tc>
          <w:tcPr>
            <w:tcW w:w="4460" w:type="dxa"/>
            <w:tcBorders>
              <w:top w:val="nil"/>
              <w:left w:val="nil"/>
              <w:bottom w:val="single" w:color="auto" w:sz="4" w:space="0"/>
              <w:right w:val="single" w:color="auto" w:sz="4" w:space="0"/>
            </w:tcBorders>
            <w:vAlign w:val="center"/>
          </w:tcPr>
          <w:p>
            <w:pPr>
              <w:widowControl/>
              <w:jc w:val="left"/>
              <w:rPr>
                <w:kern w:val="0"/>
                <w:sz w:val="20"/>
                <w:szCs w:val="20"/>
              </w:rPr>
            </w:pPr>
            <w:r>
              <w:rPr>
                <w:rFonts w:hAnsi="宋体"/>
                <w:kern w:val="0"/>
                <w:sz w:val="20"/>
                <w:szCs w:val="20"/>
              </w:rPr>
              <w:t>　</w:t>
            </w:r>
          </w:p>
        </w:tc>
        <w:tc>
          <w:tcPr>
            <w:tcW w:w="5600" w:type="dxa"/>
            <w:tcBorders>
              <w:top w:val="nil"/>
              <w:left w:val="nil"/>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　</w:t>
            </w:r>
          </w:p>
        </w:tc>
        <w:tc>
          <w:tcPr>
            <w:tcW w:w="108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lang w:val="en-US" w:eastAsia="zh-CN"/>
              </w:rPr>
              <w:t>96</w:t>
            </w:r>
            <w:r>
              <w:rPr>
                <w:rFonts w:hAnsi="宋体"/>
                <w:kern w:val="0"/>
                <w:sz w:val="24"/>
              </w:rPr>
              <w:t>　</w:t>
            </w:r>
          </w:p>
        </w:tc>
      </w:tr>
    </w:tbl>
    <w:p/>
    <w:p>
      <w:pPr>
        <w:keepNext w:val="0"/>
        <w:keepLines w:val="0"/>
        <w:pageBreakBefore w:val="0"/>
        <w:widowControl w:val="0"/>
        <w:kinsoku/>
        <w:wordWrap/>
        <w:overflowPunct/>
        <w:topLinePunct w:val="0"/>
        <w:autoSpaceDE/>
        <w:autoSpaceDN/>
        <w:bidi w:val="0"/>
        <w:adjustRightInd/>
        <w:snapToGrid/>
        <w:spacing w:line="20" w:lineRule="exact"/>
        <w:textAlignment w:val="auto"/>
      </w:pPr>
    </w:p>
    <w:sectPr>
      <w:pgSz w:w="16838" w:h="11906" w:orient="landscape"/>
      <w:pgMar w:top="850" w:right="1440" w:bottom="850" w:left="1440" w:header="851" w:footer="992" w:gutter="0"/>
      <w:pgNumType w:fmt="numberInDash"/>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E9CC1"/>
    <w:multiLevelType w:val="singleLevel"/>
    <w:tmpl w:val="0BFE9CC1"/>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7BB65850"/>
    <w:rsid w:val="001458F9"/>
    <w:rsid w:val="002F0291"/>
    <w:rsid w:val="0049487A"/>
    <w:rsid w:val="00621801"/>
    <w:rsid w:val="006A7E2B"/>
    <w:rsid w:val="00767F69"/>
    <w:rsid w:val="0082750A"/>
    <w:rsid w:val="00997A17"/>
    <w:rsid w:val="009C42C8"/>
    <w:rsid w:val="00CB00BE"/>
    <w:rsid w:val="00D35E46"/>
    <w:rsid w:val="00DB60E2"/>
    <w:rsid w:val="01421E6F"/>
    <w:rsid w:val="02BC795C"/>
    <w:rsid w:val="0D2C4054"/>
    <w:rsid w:val="0EB84604"/>
    <w:rsid w:val="0FD30FF1"/>
    <w:rsid w:val="0FFC0825"/>
    <w:rsid w:val="118D6E7B"/>
    <w:rsid w:val="1340143E"/>
    <w:rsid w:val="16895C0E"/>
    <w:rsid w:val="1AB63374"/>
    <w:rsid w:val="1C4A1674"/>
    <w:rsid w:val="1E83369B"/>
    <w:rsid w:val="22B90044"/>
    <w:rsid w:val="239C4189"/>
    <w:rsid w:val="2530421C"/>
    <w:rsid w:val="2EA310A1"/>
    <w:rsid w:val="31E63B18"/>
    <w:rsid w:val="3236311C"/>
    <w:rsid w:val="35F830F0"/>
    <w:rsid w:val="396B1A03"/>
    <w:rsid w:val="3A2812B0"/>
    <w:rsid w:val="3B4379FD"/>
    <w:rsid w:val="3CA61059"/>
    <w:rsid w:val="42372BEC"/>
    <w:rsid w:val="44D57C2D"/>
    <w:rsid w:val="47380348"/>
    <w:rsid w:val="4A1615FE"/>
    <w:rsid w:val="4B6D60E5"/>
    <w:rsid w:val="519A3CE1"/>
    <w:rsid w:val="57964C9C"/>
    <w:rsid w:val="5E7C2EE7"/>
    <w:rsid w:val="5F626E8F"/>
    <w:rsid w:val="6BB770AA"/>
    <w:rsid w:val="76FF6DE0"/>
    <w:rsid w:val="77424105"/>
    <w:rsid w:val="7988754A"/>
    <w:rsid w:val="7BB65850"/>
    <w:rsid w:val="7FEB74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仿宋_GB2312"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rFonts w:ascii="Times New Roman" w:hAnsi="Times New Roman" w:eastAsia="宋体" w:cs="Times New Roman"/>
      <w:szCs w:val="24"/>
    </w:rPr>
  </w:style>
  <w:style w:type="paragraph" w:styleId="3">
    <w:name w:val="Body Text Indent"/>
    <w:basedOn w:val="1"/>
    <w:unhideWhenUsed/>
    <w:qFormat/>
    <w:uiPriority w:val="99"/>
    <w:pPr>
      <w:spacing w:after="120"/>
      <w:ind w:left="420" w:leftChars="200"/>
    </w:pPr>
  </w:style>
  <w:style w:type="paragraph" w:styleId="4">
    <w:name w:val="footer"/>
    <w:basedOn w:val="1"/>
    <w:link w:val="9"/>
    <w:qFormat/>
    <w:uiPriority w:val="0"/>
    <w:pPr>
      <w:tabs>
        <w:tab w:val="center" w:pos="4153"/>
        <w:tab w:val="right" w:pos="8306"/>
      </w:tabs>
      <w:snapToGrid w:val="0"/>
      <w:jc w:val="left"/>
    </w:pPr>
    <w:rPr>
      <w:sz w:val="18"/>
      <w:szCs w:val="18"/>
    </w:rPr>
  </w:style>
  <w:style w:type="paragraph" w:styleId="5">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0"/>
    <w:rPr>
      <w:rFonts w:ascii="Times New Roman" w:hAnsi="Times New Roman"/>
      <w:kern w:val="2"/>
      <w:sz w:val="18"/>
      <w:szCs w:val="18"/>
    </w:rPr>
  </w:style>
  <w:style w:type="character" w:customStyle="1" w:styleId="9">
    <w:name w:val="页脚 Char"/>
    <w:basedOn w:val="7"/>
    <w:link w:val="4"/>
    <w:qFormat/>
    <w:uiPriority w:val="0"/>
    <w:rPr>
      <w:rFonts w:ascii="Times New Roman" w:hAnsi="Times New Roman"/>
      <w:kern w:val="2"/>
      <w:sz w:val="18"/>
      <w:szCs w:val="18"/>
    </w:rPr>
  </w:style>
  <w:style w:type="paragraph" w:styleId="10">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624</Words>
  <Characters>3561</Characters>
  <Lines>29</Lines>
  <Paragraphs>8</Paragraphs>
  <TotalTime>42</TotalTime>
  <ScaleCrop>false</ScaleCrop>
  <LinksUpToDate>false</LinksUpToDate>
  <CharactersWithSpaces>4177</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2019-07-25T09:47:00Z</dcterms:created>
  <dc:creator>sin1423710463</dc:creator>
  <cp:lastModifiedBy>小葫芦</cp:lastModifiedBy>
  <dcterms:modified xsi:type="dcterms:W3CDTF">2020-11-03T01:20:50Z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