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lang w:eastAsia="zh-CN"/>
        </w:rPr>
      </w:pPr>
      <w:r>
        <w:rPr>
          <w:rFonts w:hint="eastAsia" w:eastAsia="方正小标宋简体"/>
          <w:sz w:val="36"/>
          <w:szCs w:val="36"/>
          <w:lang w:eastAsia="zh-CN"/>
        </w:rPr>
        <w:t>炎陵县扶贫开发办人室</w:t>
      </w:r>
      <w:r>
        <w:rPr>
          <w:rFonts w:hint="eastAsia" w:eastAsia="方正小标宋简体"/>
          <w:sz w:val="36"/>
          <w:szCs w:val="36"/>
        </w:rPr>
        <w:t>2019年</w:t>
      </w:r>
      <w:r>
        <w:rPr>
          <w:rFonts w:hint="eastAsia" w:eastAsia="方正小标宋简体"/>
          <w:sz w:val="36"/>
          <w:szCs w:val="36"/>
          <w:lang w:eastAsia="zh-CN"/>
        </w:rPr>
        <w:t>脱贫攻坚</w:t>
      </w:r>
    </w:p>
    <w:p>
      <w:pPr>
        <w:adjustRightInd w:val="0"/>
        <w:spacing w:line="560" w:lineRule="exact"/>
        <w:ind w:right="641"/>
        <w:jc w:val="center"/>
        <w:rPr>
          <w:rFonts w:eastAsia="方正小标宋简体"/>
          <w:sz w:val="36"/>
          <w:szCs w:val="36"/>
        </w:rPr>
      </w:pPr>
      <w:r>
        <w:rPr>
          <w:rFonts w:hint="eastAsia" w:eastAsia="方正小标宋简体"/>
          <w:sz w:val="36"/>
          <w:szCs w:val="36"/>
          <w:lang w:eastAsia="zh-CN"/>
        </w:rPr>
        <w:t>项目</w:t>
      </w:r>
      <w:r>
        <w:rPr>
          <w:rFonts w:hint="eastAsia" w:eastAsia="方正小标宋简体"/>
          <w:sz w:val="36"/>
          <w:szCs w:val="36"/>
        </w:rPr>
        <w:t>等支出专项预算支出绩效报告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一、项目概况</w:t>
      </w:r>
    </w:p>
    <w:p>
      <w:pPr>
        <w:ind w:firstLine="640" w:firstLineChars="200"/>
        <w:jc w:val="left"/>
        <w:rPr>
          <w:rFonts w:hint="eastAsia" w:eastAsia="仿宋_GB2312"/>
          <w:sz w:val="32"/>
          <w:szCs w:val="32"/>
        </w:rPr>
      </w:pPr>
      <w:r>
        <w:rPr>
          <w:rFonts w:hint="eastAsia" w:eastAsia="仿宋_GB2312"/>
          <w:sz w:val="32"/>
          <w:szCs w:val="32"/>
        </w:rPr>
        <w:t>（一）项目单位基本情况。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炎陵县扶贫开发办公室</w:t>
      </w:r>
      <w:r>
        <w:rPr>
          <w:rFonts w:hint="eastAsia" w:ascii="仿宋_GB2312" w:hAnsi="仿宋_GB2312" w:eastAsia="仿宋_GB2312" w:cs="仿宋_GB2312"/>
          <w:sz w:val="32"/>
          <w:szCs w:val="32"/>
        </w:rPr>
        <w:t>县一级预算单位，内设办公室、</w:t>
      </w:r>
      <w:r>
        <w:rPr>
          <w:rFonts w:hint="eastAsia" w:ascii="仿宋_GB2312" w:hAnsi="仿宋_GB2312" w:eastAsia="仿宋_GB2312" w:cs="仿宋_GB2312"/>
          <w:sz w:val="32"/>
          <w:szCs w:val="32"/>
          <w:lang w:eastAsia="zh-CN"/>
        </w:rPr>
        <w:t>项目规划</w:t>
      </w:r>
      <w:r>
        <w:rPr>
          <w:rFonts w:hint="eastAsia" w:ascii="仿宋_GB2312" w:hAnsi="仿宋_GB2312" w:eastAsia="仿宋_GB2312" w:cs="仿宋_GB2312"/>
          <w:sz w:val="32"/>
          <w:szCs w:val="32"/>
        </w:rPr>
        <w:t>股、</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股等</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个股室</w:t>
      </w:r>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lang w:val="en-US" w:eastAsia="zh-CN"/>
        </w:rPr>
        <w:t>附设二级股级事业机构1个，事业机构为扶贫信息中心；</w:t>
      </w:r>
      <w:r>
        <w:rPr>
          <w:rFonts w:hint="eastAsia" w:ascii="仿宋_GB2312" w:hAnsi="仿宋_GB2312" w:eastAsia="仿宋_GB2312" w:cs="仿宋_GB2312"/>
          <w:sz w:val="32"/>
          <w:szCs w:val="32"/>
        </w:rPr>
        <w:t>实有行政编制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名，事业编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名。主要职责及工作任务是紧紧围绕县委政府的工作任务，</w:t>
      </w:r>
      <w:r>
        <w:rPr>
          <w:rFonts w:hint="eastAsia" w:ascii="仿宋" w:hAnsi="仿宋" w:eastAsia="仿宋" w:cs="仿宋"/>
          <w:i w:val="0"/>
          <w:caps w:val="0"/>
          <w:color w:val="auto"/>
          <w:spacing w:val="0"/>
          <w:sz w:val="32"/>
          <w:szCs w:val="32"/>
          <w:shd w:val="clear" w:color="auto" w:fill="FFFFFF"/>
        </w:rPr>
        <w:t>贯彻落实中</w:t>
      </w:r>
      <w:r>
        <w:rPr>
          <w:rFonts w:hint="eastAsia" w:ascii="仿宋" w:hAnsi="仿宋" w:eastAsia="仿宋" w:cs="仿宋"/>
          <w:i w:val="0"/>
          <w:caps w:val="0"/>
          <w:color w:val="auto"/>
          <w:spacing w:val="0"/>
          <w:sz w:val="32"/>
          <w:szCs w:val="32"/>
          <w:shd w:val="clear" w:color="auto" w:fill="FFFFFF"/>
          <w:lang w:eastAsia="zh-CN"/>
        </w:rPr>
        <w:t>央</w:t>
      </w:r>
      <w:r>
        <w:rPr>
          <w:rFonts w:hint="eastAsia" w:ascii="仿宋" w:hAnsi="仿宋" w:eastAsia="仿宋" w:cs="仿宋"/>
          <w:i w:val="0"/>
          <w:caps w:val="0"/>
          <w:color w:val="auto"/>
          <w:spacing w:val="0"/>
          <w:sz w:val="32"/>
          <w:szCs w:val="32"/>
          <w:shd w:val="clear" w:color="auto" w:fill="FFFFFF"/>
        </w:rPr>
        <w:t>、省、市扶贫开发方针、政策和规定，</w:t>
      </w:r>
      <w:r>
        <w:rPr>
          <w:rFonts w:hint="eastAsia" w:ascii="仿宋" w:hAnsi="仿宋" w:eastAsia="仿宋" w:cs="仿宋"/>
          <w:i w:val="0"/>
          <w:caps w:val="0"/>
          <w:color w:val="auto"/>
          <w:spacing w:val="0"/>
          <w:sz w:val="32"/>
          <w:szCs w:val="32"/>
          <w:shd w:val="clear" w:color="auto" w:fill="FFFFFF"/>
          <w:lang w:eastAsia="zh-CN"/>
        </w:rPr>
        <w:t>组织拟订</w:t>
      </w:r>
      <w:r>
        <w:rPr>
          <w:rFonts w:hint="eastAsia" w:ascii="仿宋" w:hAnsi="仿宋" w:eastAsia="仿宋" w:cs="仿宋"/>
          <w:i w:val="0"/>
          <w:caps w:val="0"/>
          <w:color w:val="auto"/>
          <w:spacing w:val="0"/>
          <w:sz w:val="32"/>
          <w:szCs w:val="32"/>
          <w:shd w:val="clear" w:color="auto" w:fill="FFFFFF"/>
        </w:rPr>
        <w:t>全县配套政策和管理细则</w:t>
      </w:r>
      <w:r>
        <w:rPr>
          <w:rFonts w:hint="eastAsia" w:ascii="仿宋" w:hAnsi="仿宋" w:eastAsia="仿宋" w:cs="仿宋"/>
          <w:i w:val="0"/>
          <w:caps w:val="0"/>
          <w:color w:val="auto"/>
          <w:spacing w:val="0"/>
          <w:sz w:val="32"/>
          <w:szCs w:val="32"/>
          <w:shd w:val="clear" w:color="auto" w:fill="FFFFFF"/>
          <w:lang w:eastAsia="zh-CN"/>
        </w:rPr>
        <w:t>；负责组织、协调、指导全县脱贫攻坚工作，组织实施精准扶贫、精准脱贫；</w:t>
      </w:r>
      <w:r>
        <w:rPr>
          <w:rFonts w:hint="eastAsia" w:ascii="仿宋" w:hAnsi="仿宋" w:eastAsia="仿宋" w:cs="仿宋"/>
          <w:b w:val="0"/>
          <w:i w:val="0"/>
          <w:caps w:val="0"/>
          <w:color w:val="333333"/>
          <w:spacing w:val="0"/>
          <w:sz w:val="32"/>
          <w:szCs w:val="32"/>
          <w:shd w:val="clear" w:color="auto" w:fill="FFFFFF"/>
        </w:rPr>
        <w:t>指导和协调全</w:t>
      </w:r>
      <w:r>
        <w:rPr>
          <w:rFonts w:hint="eastAsia" w:ascii="仿宋" w:hAnsi="仿宋" w:eastAsia="仿宋" w:cs="仿宋"/>
          <w:b w:val="0"/>
          <w:i w:val="0"/>
          <w:caps w:val="0"/>
          <w:color w:val="333333"/>
          <w:spacing w:val="0"/>
          <w:sz w:val="32"/>
          <w:szCs w:val="32"/>
          <w:shd w:val="clear" w:color="auto" w:fill="FFFFFF"/>
          <w:lang w:eastAsia="zh-CN"/>
        </w:rPr>
        <w:t>县</w:t>
      </w:r>
      <w:r>
        <w:rPr>
          <w:rFonts w:hint="eastAsia" w:ascii="仿宋" w:hAnsi="仿宋" w:eastAsia="仿宋" w:cs="仿宋"/>
          <w:b w:val="0"/>
          <w:i w:val="0"/>
          <w:caps w:val="0"/>
          <w:color w:val="333333"/>
          <w:spacing w:val="0"/>
          <w:sz w:val="32"/>
          <w:szCs w:val="32"/>
          <w:shd w:val="clear" w:color="auto" w:fill="FFFFFF"/>
        </w:rPr>
        <w:t>社会扶贫开发工作</w:t>
      </w:r>
      <w:r>
        <w:rPr>
          <w:rFonts w:hint="eastAsia" w:ascii="仿宋" w:hAnsi="仿宋" w:eastAsia="仿宋" w:cs="仿宋"/>
          <w:b w:val="0"/>
          <w:i w:val="0"/>
          <w:caps w:val="0"/>
          <w:color w:val="333333"/>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lang w:eastAsia="zh-CN"/>
        </w:rPr>
        <w:t>负责组织开展全县贫困监测和贫困退出，组织实施扶贫系统统计和信息化建设工作，</w:t>
      </w:r>
      <w:r>
        <w:rPr>
          <w:rFonts w:hint="eastAsia" w:ascii="仿宋" w:hAnsi="仿宋" w:eastAsia="仿宋" w:cs="仿宋"/>
          <w:b w:val="0"/>
          <w:i w:val="0"/>
          <w:caps w:val="0"/>
          <w:color w:val="333333"/>
          <w:spacing w:val="0"/>
          <w:sz w:val="32"/>
          <w:szCs w:val="32"/>
          <w:shd w:val="clear" w:color="auto" w:fill="FFFFFF"/>
        </w:rPr>
        <w:t>组织财政扶贫资金项目的规划、设计、论证、筛选；参与信贷扶贫项目的立项、审核、推荐和申报工作</w:t>
      </w:r>
      <w:r>
        <w:rPr>
          <w:rFonts w:hint="eastAsia" w:ascii="仿宋" w:hAnsi="仿宋" w:eastAsia="仿宋" w:cs="仿宋"/>
          <w:b w:val="0"/>
          <w:i w:val="0"/>
          <w:caps w:val="0"/>
          <w:color w:val="333333"/>
          <w:spacing w:val="0"/>
          <w:sz w:val="32"/>
          <w:szCs w:val="32"/>
          <w:shd w:val="clear" w:color="auto" w:fill="FFFFFF"/>
          <w:lang w:eastAsia="zh-CN"/>
        </w:rPr>
        <w:t>，</w:t>
      </w:r>
      <w:r>
        <w:rPr>
          <w:rFonts w:hint="eastAsia" w:ascii="仿宋" w:hAnsi="仿宋" w:eastAsia="仿宋" w:cs="仿宋"/>
          <w:b w:val="0"/>
          <w:i w:val="0"/>
          <w:caps w:val="0"/>
          <w:color w:val="333333"/>
          <w:spacing w:val="0"/>
          <w:sz w:val="32"/>
          <w:szCs w:val="32"/>
          <w:shd w:val="clear" w:color="auto" w:fill="FFFFFF"/>
        </w:rPr>
        <w:t>负责财政扶贫项目库建设</w:t>
      </w:r>
      <w:r>
        <w:rPr>
          <w:rFonts w:hint="eastAsia" w:ascii="仿宋" w:hAnsi="仿宋" w:eastAsia="仿宋" w:cs="仿宋"/>
          <w:b w:val="0"/>
          <w:i w:val="0"/>
          <w:caps w:val="0"/>
          <w:color w:val="333333"/>
          <w:spacing w:val="0"/>
          <w:sz w:val="32"/>
          <w:szCs w:val="32"/>
          <w:shd w:val="clear" w:color="auto" w:fill="FFFFFF"/>
          <w:lang w:eastAsia="zh-CN"/>
        </w:rPr>
        <w:t>等工作</w:t>
      </w:r>
      <w:r>
        <w:rPr>
          <w:rFonts w:hint="eastAsia" w:ascii="仿宋" w:hAnsi="仿宋" w:eastAsia="仿宋" w:cs="仿宋"/>
          <w:b w:val="0"/>
          <w:i w:val="0"/>
          <w:caps w:val="0"/>
          <w:color w:val="333333"/>
          <w:spacing w:val="0"/>
          <w:sz w:val="32"/>
          <w:szCs w:val="32"/>
          <w:shd w:val="clear" w:color="auto" w:fill="FFFFFF"/>
        </w:rPr>
        <w:t>。</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（二）项目基本情况简介。</w:t>
      </w:r>
    </w:p>
    <w:p>
      <w:pPr>
        <w:pStyle w:val="3"/>
        <w:spacing w:before="0" w:beforeAutospacing="0" w:after="0" w:afterAutospacing="0" w:line="480" w:lineRule="atLeast"/>
        <w:ind w:firstLine="505"/>
        <w:rPr>
          <w:rFonts w:hint="eastAsia" w:eastAsia="仿宋_GB2312"/>
          <w:sz w:val="32"/>
          <w:szCs w:val="32"/>
        </w:rPr>
      </w:pPr>
      <w:r>
        <w:rPr>
          <w:rFonts w:hint="eastAsia" w:eastAsia="仿宋_GB2312"/>
          <w:sz w:val="32"/>
          <w:szCs w:val="32"/>
        </w:rPr>
        <w:t>2019年财政预算安排我</w:t>
      </w:r>
      <w:r>
        <w:rPr>
          <w:rFonts w:hint="eastAsia" w:eastAsia="仿宋_GB2312"/>
          <w:sz w:val="32"/>
          <w:szCs w:val="32"/>
          <w:lang w:eastAsia="zh-CN"/>
        </w:rPr>
        <w:t>单位脱贫攻坚项目</w:t>
      </w:r>
      <w:r>
        <w:rPr>
          <w:rFonts w:hint="eastAsia" w:eastAsia="仿宋_GB2312"/>
          <w:sz w:val="32"/>
          <w:szCs w:val="32"/>
        </w:rPr>
        <w:t>等</w:t>
      </w:r>
      <w:r>
        <w:rPr>
          <w:rFonts w:hint="eastAsia" w:eastAsia="仿宋_GB2312"/>
          <w:sz w:val="32"/>
          <w:szCs w:val="32"/>
          <w:lang w:eastAsia="zh-CN"/>
        </w:rPr>
        <w:t>专项</w:t>
      </w:r>
      <w:r>
        <w:rPr>
          <w:rFonts w:hint="eastAsia" w:eastAsia="仿宋_GB2312"/>
          <w:sz w:val="32"/>
          <w:szCs w:val="32"/>
        </w:rPr>
        <w:t>支出预算资金</w:t>
      </w:r>
      <w:r>
        <w:rPr>
          <w:rFonts w:hint="eastAsia" w:eastAsia="仿宋_GB2312"/>
          <w:sz w:val="32"/>
          <w:szCs w:val="32"/>
          <w:lang w:val="en-US" w:eastAsia="zh-CN"/>
        </w:rPr>
        <w:t>1311.97</w:t>
      </w:r>
      <w:r>
        <w:rPr>
          <w:rFonts w:hint="eastAsia" w:eastAsia="仿宋_GB2312"/>
          <w:sz w:val="32"/>
          <w:szCs w:val="32"/>
        </w:rPr>
        <w:t>万元，包括：</w:t>
      </w:r>
      <w:r>
        <w:rPr>
          <w:rFonts w:hint="eastAsia" w:eastAsia="仿宋_GB2312"/>
          <w:sz w:val="32"/>
          <w:szCs w:val="32"/>
          <w:lang w:eastAsia="zh-CN"/>
        </w:rPr>
        <w:t>脱贫攻坚驻村帮扶工作经费</w:t>
      </w:r>
      <w:r>
        <w:rPr>
          <w:rFonts w:hint="eastAsia" w:eastAsia="仿宋_GB2312"/>
          <w:sz w:val="32"/>
          <w:szCs w:val="32"/>
          <w:lang w:val="en-US" w:eastAsia="zh-CN"/>
        </w:rPr>
        <w:t>474.02万元，攻贫攻坚市扶贫基金项目400万元，脱贫攻坚扶贫特惠保保费补助项目115.95万元，脱贫攻坚脱贫立志、星级创建20万元，脱贫攻坚扶贫小额信贷贴息142万元，脱贫攻坚市级产业扶贫项目160万元</w:t>
      </w:r>
      <w:r>
        <w:rPr>
          <w:rFonts w:hint="eastAsia" w:eastAsia="仿宋_GB2312"/>
          <w:sz w:val="32"/>
          <w:szCs w:val="32"/>
        </w:rPr>
        <w:t>。</w:t>
      </w:r>
    </w:p>
    <w:p>
      <w:pPr>
        <w:pStyle w:val="3"/>
        <w:spacing w:before="0" w:beforeAutospacing="0" w:after="0" w:afterAutospacing="0" w:line="480" w:lineRule="atLeast"/>
        <w:ind w:firstLine="505"/>
        <w:rPr>
          <w:rFonts w:hint="eastAsia" w:eastAsia="仿宋_GB2312"/>
          <w:sz w:val="32"/>
          <w:szCs w:val="32"/>
        </w:rPr>
      </w:pPr>
      <w:r>
        <w:rPr>
          <w:rFonts w:hint="eastAsia" w:eastAsia="仿宋_GB2312"/>
          <w:sz w:val="32"/>
          <w:szCs w:val="32"/>
        </w:rPr>
        <w:t>1、</w:t>
      </w:r>
      <w:r>
        <w:rPr>
          <w:rFonts w:hint="eastAsia" w:eastAsia="仿宋_GB2312"/>
          <w:sz w:val="32"/>
          <w:szCs w:val="32"/>
          <w:lang w:eastAsia="zh-CN"/>
        </w:rPr>
        <w:t>脱贫攻坚驻村帮扶工作经费</w:t>
      </w:r>
      <w:r>
        <w:rPr>
          <w:rFonts w:hint="eastAsia" w:eastAsia="仿宋_GB2312"/>
          <w:sz w:val="32"/>
          <w:szCs w:val="32"/>
          <w:lang w:val="en-US" w:eastAsia="zh-CN"/>
        </w:rPr>
        <w:t>474.02万元，用于按季发放驻村帮扶工作队食宿补助，补助标准分为60元/人.天和100元/人.天两档，补助人数305人。</w:t>
      </w:r>
    </w:p>
    <w:p>
      <w:pPr>
        <w:pStyle w:val="3"/>
        <w:spacing w:before="0" w:beforeAutospacing="0" w:after="0" w:afterAutospacing="0" w:line="480" w:lineRule="atLeast"/>
        <w:rPr>
          <w:rFonts w:hint="eastAsia" w:eastAsia="仿宋_GB2312"/>
          <w:sz w:val="32"/>
          <w:szCs w:val="32"/>
        </w:rPr>
      </w:pPr>
      <w:r>
        <w:rPr>
          <w:rFonts w:hint="eastAsia" w:eastAsia="仿宋_GB2312"/>
          <w:sz w:val="32"/>
          <w:szCs w:val="32"/>
          <w:lang w:eastAsia="zh-CN"/>
        </w:rPr>
        <w:t>　　</w:t>
      </w:r>
      <w:r>
        <w:rPr>
          <w:rFonts w:hint="eastAsia" w:eastAsia="仿宋_GB2312"/>
          <w:sz w:val="32"/>
          <w:szCs w:val="32"/>
        </w:rPr>
        <w:t>2、</w:t>
      </w:r>
      <w:r>
        <w:rPr>
          <w:rFonts w:hint="eastAsia" w:eastAsia="仿宋_GB2312"/>
          <w:sz w:val="32"/>
          <w:szCs w:val="32"/>
          <w:lang w:val="en-US" w:eastAsia="zh-CN"/>
        </w:rPr>
        <w:t>攻贫攻坚市扶贫基金项目400万元，用于市扶贫联盟基金</w:t>
      </w:r>
      <w:r>
        <w:rPr>
          <w:rFonts w:hint="eastAsia" w:eastAsia="仿宋_GB2312"/>
          <w:sz w:val="32"/>
          <w:szCs w:val="32"/>
        </w:rPr>
        <w:t>。</w:t>
      </w:r>
    </w:p>
    <w:p>
      <w:pPr>
        <w:adjustRightInd w:val="0"/>
        <w:snapToGrid w:val="0"/>
        <w:spacing w:line="560" w:lineRule="exact"/>
        <w:rPr>
          <w:rFonts w:hint="eastAsia" w:eastAsia="仿宋_GB2312"/>
          <w:sz w:val="32"/>
          <w:szCs w:val="32"/>
        </w:rPr>
      </w:pPr>
      <w:r>
        <w:rPr>
          <w:rFonts w:hint="eastAsia" w:eastAsia="仿宋_GB2312"/>
          <w:sz w:val="32"/>
          <w:szCs w:val="32"/>
          <w:lang w:eastAsia="zh-CN"/>
        </w:rPr>
        <w:t>　　</w:t>
      </w:r>
      <w:r>
        <w:rPr>
          <w:rFonts w:hint="eastAsia" w:eastAsia="仿宋_GB2312"/>
          <w:sz w:val="32"/>
          <w:szCs w:val="32"/>
        </w:rPr>
        <w:t>3、</w:t>
      </w:r>
      <w:r>
        <w:rPr>
          <w:rFonts w:hint="eastAsia" w:eastAsia="仿宋_GB2312"/>
          <w:sz w:val="32"/>
          <w:szCs w:val="32"/>
          <w:lang w:val="en-US" w:eastAsia="zh-CN"/>
        </w:rPr>
        <w:t>脱贫攻坚扶贫特惠保保费补助项目115.95万元，用于为全县建档立卡贫困人口购买“扶贫特惠保”保险的保费补助，补助标准54元/人，补助人数21539人</w:t>
      </w:r>
      <w:r>
        <w:rPr>
          <w:rFonts w:hint="eastAsia" w:eastAsia="仿宋_GB2312"/>
          <w:sz w:val="32"/>
          <w:szCs w:val="32"/>
        </w:rPr>
        <w:t>。</w:t>
      </w:r>
    </w:p>
    <w:p>
      <w:pPr>
        <w:adjustRightInd w:val="0"/>
        <w:snapToGrid w:val="0"/>
        <w:spacing w:line="560" w:lineRule="exact"/>
        <w:rPr>
          <w:rFonts w:hint="eastAsia" w:eastAsia="仿宋_GB2312"/>
          <w:sz w:val="32"/>
          <w:szCs w:val="32"/>
          <w:lang w:val="en-US" w:eastAsia="zh-CN"/>
        </w:rPr>
      </w:pPr>
      <w:r>
        <w:rPr>
          <w:rFonts w:hint="eastAsia" w:eastAsia="仿宋_GB2312"/>
          <w:sz w:val="32"/>
          <w:szCs w:val="32"/>
          <w:lang w:val="en-US" w:eastAsia="zh-CN"/>
        </w:rPr>
        <w:t>　　4、脱贫攻坚脱贫立志、星级创建20万元，用于2019年建档立卡贫困户星级评比奖励，奖励标准为三星100元/人、四星150元/人、五星150元/人。</w:t>
      </w:r>
    </w:p>
    <w:p>
      <w:pPr>
        <w:adjustRightInd w:val="0"/>
        <w:snapToGrid w:val="0"/>
        <w:spacing w:line="560" w:lineRule="exact"/>
        <w:rPr>
          <w:rFonts w:hint="eastAsia" w:eastAsia="仿宋_GB2312"/>
          <w:sz w:val="32"/>
          <w:szCs w:val="32"/>
          <w:lang w:val="en-US" w:eastAsia="zh-CN"/>
        </w:rPr>
      </w:pPr>
      <w:r>
        <w:rPr>
          <w:rFonts w:hint="eastAsia" w:eastAsia="仿宋_GB2312"/>
          <w:sz w:val="32"/>
          <w:szCs w:val="32"/>
          <w:lang w:val="en-US" w:eastAsia="zh-CN"/>
        </w:rPr>
        <w:t>　　5、脱贫攻坚扶贫小额信贷贴息142万元，用于扶贫小额信贷贷款贴息，贴息年利率4.35%，2019年新增投放扶贫小额信贷1665万元。</w:t>
      </w:r>
    </w:p>
    <w:p>
      <w:pPr>
        <w:adjustRightInd w:val="0"/>
        <w:snapToGrid w:val="0"/>
        <w:spacing w:line="56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6、脱贫攻坚市级产业扶贫项目160万元，用于</w:t>
      </w:r>
      <w:r>
        <w:rPr>
          <w:rFonts w:hint="eastAsia" w:eastAsia="仿宋_GB2312"/>
          <w:sz w:val="32"/>
          <w:szCs w:val="32"/>
          <w:lang w:eastAsia="zh-CN"/>
        </w:rPr>
        <w:t>“脱贫立志、星级创建”</w:t>
      </w:r>
      <w:r>
        <w:rPr>
          <w:rFonts w:hint="eastAsia" w:eastAsia="仿宋_GB2312"/>
          <w:sz w:val="32"/>
          <w:szCs w:val="32"/>
          <w:lang w:val="en-US" w:eastAsia="zh-CN"/>
        </w:rPr>
        <w:t>20万元；</w:t>
      </w:r>
      <w:r>
        <w:rPr>
          <w:rFonts w:hint="eastAsia" w:eastAsia="仿宋_GB2312"/>
          <w:sz w:val="32"/>
          <w:szCs w:val="32"/>
          <w:lang w:eastAsia="zh-CN"/>
        </w:rPr>
        <w:t>沔渡镇长江村、鹿原镇西草坪村产业发展各</w:t>
      </w:r>
      <w:r>
        <w:rPr>
          <w:rFonts w:hint="eastAsia" w:eastAsia="仿宋_GB2312"/>
          <w:sz w:val="32"/>
          <w:szCs w:val="32"/>
          <w:lang w:val="en-US" w:eastAsia="zh-CN"/>
        </w:rPr>
        <w:t>20万元；</w:t>
      </w:r>
      <w:r>
        <w:rPr>
          <w:rFonts w:hint="eastAsia" w:eastAsia="仿宋_GB2312"/>
          <w:sz w:val="32"/>
          <w:szCs w:val="32"/>
          <w:lang w:eastAsia="zh-CN"/>
        </w:rPr>
        <w:t>耕夫子、神农茗茶、金紫峰、福来喜四家供应企业共奖扶</w:t>
      </w:r>
      <w:r>
        <w:rPr>
          <w:rFonts w:hint="eastAsia" w:eastAsia="仿宋_GB2312"/>
          <w:sz w:val="32"/>
          <w:szCs w:val="32"/>
          <w:lang w:val="en-US" w:eastAsia="zh-CN"/>
        </w:rPr>
        <w:t>20万元；神农源、金紫峰、神农生态茶叶，船形神农白茶等12家扶贫经济组织产业基地建设资金80万元</w:t>
      </w:r>
      <w:r>
        <w:rPr>
          <w:rFonts w:eastAsia="仿宋_GB2312"/>
          <w:sz w:val="32"/>
          <w:szCs w:val="32"/>
        </w:rPr>
        <w:t>。</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二、项目资金使用及管理情况</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（一）项目资金（包括财政资金、自筹资金等）安排落实、总投入等情况分析。</w:t>
      </w:r>
    </w:p>
    <w:p>
      <w:pPr>
        <w:spacing w:line="240" w:lineRule="atLeas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2019年县本级安排脱贫攻坚专项资金989.97万元，其中：驻村帮扶工作经费474.02万元，市扶贫基金项目400万元，扶贫特惠保保费补助115.95万元；</w:t>
      </w:r>
      <w:r>
        <w:rPr>
          <w:rFonts w:hint="eastAsia" w:ascii="仿宋_GB2312" w:hAnsi="仿宋_GB2312" w:eastAsia="仿宋_GB2312" w:cs="仿宋_GB2312"/>
          <w:bCs/>
          <w:sz w:val="32"/>
          <w:szCs w:val="32"/>
          <w:lang w:eastAsia="zh-CN"/>
        </w:rPr>
        <w:t>安排脱贫攻坚上级专项资金</w:t>
      </w:r>
      <w:r>
        <w:rPr>
          <w:rFonts w:hint="eastAsia" w:ascii="仿宋_GB2312" w:hAnsi="仿宋_GB2312" w:eastAsia="仿宋_GB2312" w:cs="仿宋_GB2312"/>
          <w:bCs/>
          <w:sz w:val="32"/>
          <w:szCs w:val="32"/>
          <w:lang w:val="en-US" w:eastAsia="zh-CN"/>
        </w:rPr>
        <w:t>322万元，其中脱贫立志、星级创建20万元，扶贫小额信贷贴息142万元，市级产业扶贫项目160万元</w:t>
      </w:r>
      <w:r>
        <w:rPr>
          <w:rFonts w:hint="eastAsia" w:eastAsia="仿宋_GB2312"/>
          <w:sz w:val="32"/>
          <w:szCs w:val="32"/>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1311.97</w:t>
      </w:r>
      <w:r>
        <w:rPr>
          <w:rFonts w:hint="eastAsia" w:ascii="仿宋_GB2312" w:hAnsi="仿宋_GB2312" w:eastAsia="仿宋_GB2312" w:cs="仿宋_GB2312"/>
          <w:bCs/>
          <w:sz w:val="32"/>
          <w:szCs w:val="32"/>
        </w:rPr>
        <w:t>万元已全部到位，资金到位率100%。</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（二）项目资金（主要是指财政资金）实际使用情况分析。</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项目资金资金使用</w:t>
      </w:r>
      <w:r>
        <w:rPr>
          <w:rFonts w:hint="eastAsia" w:ascii="仿宋_GB2312" w:hAnsi="仿宋_GB2312" w:eastAsia="仿宋_GB2312" w:cs="仿宋_GB2312"/>
          <w:sz w:val="32"/>
          <w:szCs w:val="32"/>
          <w:lang w:val="en-US" w:eastAsia="zh-CN"/>
        </w:rPr>
        <w:t>1311.97</w:t>
      </w:r>
      <w:r>
        <w:rPr>
          <w:rFonts w:hint="eastAsia" w:ascii="仿宋_GB2312" w:hAnsi="仿宋_GB2312" w:eastAsia="仿宋_GB2312" w:cs="仿宋_GB2312"/>
          <w:sz w:val="32"/>
          <w:szCs w:val="32"/>
        </w:rPr>
        <w:t>万元，资金</w:t>
      </w:r>
      <w:r>
        <w:rPr>
          <w:rFonts w:hint="eastAsia" w:ascii="仿宋_GB2312" w:hAnsi="仿宋_GB2312" w:eastAsia="仿宋_GB2312" w:cs="仿宋_GB2312"/>
          <w:bCs/>
          <w:sz w:val="32"/>
          <w:szCs w:val="32"/>
        </w:rPr>
        <w:t>使用率100%</w:t>
      </w:r>
      <w:r>
        <w:rPr>
          <w:rFonts w:hint="eastAsia" w:ascii="仿宋_GB2312" w:hAnsi="仿宋_GB2312" w:eastAsia="仿宋_GB2312" w:cs="仿宋_GB2312"/>
          <w:bCs/>
          <w:sz w:val="32"/>
          <w:szCs w:val="32"/>
          <w:lang w:eastAsia="zh-CN"/>
        </w:rPr>
        <w:t>，项目无结余</w:t>
      </w:r>
      <w:r>
        <w:rPr>
          <w:rFonts w:hint="eastAsia" w:ascii="仿宋_GB2312" w:hAnsi="仿宋_GB2312" w:eastAsia="仿宋_GB2312" w:cs="仿宋_GB2312"/>
          <w:bCs/>
          <w:sz w:val="32"/>
          <w:szCs w:val="32"/>
        </w:rPr>
        <w:t>。</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（三）项目资金管理情况分析，主要包括管理制度、办法的制订及执行情况。</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严格按照相关政策对项目监督、资金审核拨付等环节进行管理检查，检查过程中发现项目没有违规情况，均用于</w:t>
      </w:r>
      <w:r>
        <w:rPr>
          <w:rFonts w:hint="eastAsia" w:ascii="仿宋_GB2312" w:hAnsi="仿宋_GB2312" w:eastAsia="仿宋_GB2312" w:cs="仿宋_GB2312"/>
          <w:bCs/>
          <w:sz w:val="32"/>
          <w:szCs w:val="32"/>
          <w:lang w:eastAsia="zh-CN"/>
        </w:rPr>
        <w:t>脱贫攻坚驻村帮扶工作经费，市扶贫基金，扶贫特惠保保费补助，脱贫立志、星级创建，扶贫小额信贷贴息，市级产业扶贫等</w:t>
      </w:r>
      <w:r>
        <w:rPr>
          <w:rFonts w:hint="eastAsia" w:eastAsia="仿宋_GB2312"/>
          <w:sz w:val="32"/>
          <w:szCs w:val="32"/>
        </w:rPr>
        <w:t>支出</w:t>
      </w:r>
      <w:r>
        <w:rPr>
          <w:rFonts w:hint="eastAsia" w:ascii="仿宋_GB2312" w:hAnsi="仿宋_GB2312" w:eastAsia="仿宋_GB2312" w:cs="仿宋_GB2312"/>
          <w:bCs/>
          <w:sz w:val="32"/>
          <w:szCs w:val="32"/>
        </w:rPr>
        <w:t>项目。</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三、项目组织实施情况</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（一）项目组织情况分析。</w:t>
      </w:r>
    </w:p>
    <w:p>
      <w:pPr>
        <w:adjustRightInd w:val="0"/>
        <w:snapToGrid w:val="0"/>
        <w:spacing w:line="560" w:lineRule="exact"/>
        <w:ind w:firstLine="640" w:firstLineChars="200"/>
        <w:rPr>
          <w:rFonts w:hint="eastAsia" w:eastAsia="仿宋_GB2312"/>
          <w:sz w:val="32"/>
          <w:szCs w:val="32"/>
          <w:lang w:eastAsia="zh-CN"/>
        </w:rPr>
      </w:pPr>
      <w:r>
        <w:rPr>
          <w:rFonts w:hint="eastAsia" w:ascii="仿宋_GB2312" w:hAnsi="仿宋_GB2312" w:eastAsia="仿宋_GB2312" w:cs="仿宋_GB2312"/>
          <w:bCs/>
          <w:sz w:val="32"/>
          <w:szCs w:val="32"/>
          <w:lang w:val="en-US" w:eastAsia="zh-CN"/>
        </w:rPr>
        <w:t>1、</w:t>
      </w:r>
      <w:r>
        <w:rPr>
          <w:rFonts w:hint="eastAsia" w:eastAsia="仿宋_GB2312"/>
          <w:sz w:val="32"/>
          <w:szCs w:val="32"/>
          <w:lang w:eastAsia="zh-CN"/>
        </w:rPr>
        <w:t>脱贫攻坚驻村帮扶工作经费项目，根据</w:t>
      </w:r>
      <w:r>
        <w:rPr>
          <w:rFonts w:hint="eastAsia" w:ascii="仿宋_GB2312" w:hAnsi="仿宋" w:eastAsia="仿宋_GB2312"/>
          <w:sz w:val="32"/>
          <w:szCs w:val="32"/>
          <w:lang w:eastAsia="zh-CN"/>
        </w:rPr>
        <w:t>炎办发</w:t>
      </w:r>
      <w:r>
        <w:rPr>
          <w:rFonts w:hint="eastAsia" w:ascii="宋体" w:hAnsi="宋体" w:eastAsia="宋体" w:cs="宋体"/>
          <w:sz w:val="32"/>
          <w:szCs w:val="32"/>
          <w:lang w:eastAsia="zh-CN"/>
        </w:rPr>
        <w:t>〔</w:t>
      </w:r>
      <w:r>
        <w:rPr>
          <w:rFonts w:hint="eastAsia" w:ascii="宋体" w:hAnsi="宋体" w:cs="宋体"/>
          <w:sz w:val="32"/>
          <w:szCs w:val="32"/>
          <w:lang w:val="en-US" w:eastAsia="zh-CN"/>
        </w:rPr>
        <w:t>20</w:t>
      </w:r>
      <w:r>
        <w:rPr>
          <w:rFonts w:hint="eastAsia" w:ascii="仿宋_GB2312" w:hAnsi="仿宋" w:eastAsia="仿宋_GB2312"/>
          <w:sz w:val="32"/>
          <w:szCs w:val="32"/>
          <w:lang w:val="en-US" w:eastAsia="zh-CN"/>
        </w:rPr>
        <w:t>18</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19号文件确定补助标准，由</w:t>
      </w:r>
      <w:r>
        <w:rPr>
          <w:rFonts w:hint="eastAsia" w:eastAsia="仿宋_GB2312"/>
          <w:sz w:val="32"/>
          <w:szCs w:val="32"/>
          <w:lang w:eastAsia="zh-CN"/>
        </w:rPr>
        <w:t>驻村工作队提供考勤表确定补助天数。考勤表由驻村工作队队长签字，村委会审核，乡镇复核，县驻村办汇总</w:t>
      </w:r>
      <w:r>
        <w:rPr>
          <w:rFonts w:eastAsia="仿宋_GB2312"/>
          <w:sz w:val="32"/>
          <w:szCs w:val="32"/>
        </w:rPr>
        <w:t>。</w:t>
      </w:r>
      <w:r>
        <w:rPr>
          <w:rFonts w:hint="eastAsia" w:eastAsia="仿宋_GB2312"/>
          <w:sz w:val="32"/>
          <w:szCs w:val="32"/>
          <w:lang w:eastAsia="zh-CN"/>
        </w:rPr>
        <w:t>县驻村办按季收集考勤表，并向政府申请资金。</w:t>
      </w:r>
    </w:p>
    <w:p>
      <w:pPr>
        <w:adjustRightInd w:val="0"/>
        <w:snapToGrid w:val="0"/>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r>
        <w:rPr>
          <w:rFonts w:hint="eastAsia" w:eastAsia="仿宋_GB2312"/>
          <w:sz w:val="32"/>
          <w:szCs w:val="32"/>
          <w:lang w:val="en-US" w:eastAsia="zh-CN"/>
        </w:rPr>
        <w:t>攻贫攻坚市扶贫基金项目，</w:t>
      </w:r>
      <w:r>
        <w:rPr>
          <w:rFonts w:hint="eastAsia" w:ascii="仿宋_GB2312" w:hAnsi="仿宋" w:eastAsia="仿宋_GB2312"/>
          <w:sz w:val="32"/>
          <w:szCs w:val="32"/>
          <w:lang w:eastAsia="zh-CN"/>
        </w:rPr>
        <w:t>社会扶贫基金项目根据市扶贫开发领导小组会议精神，炎陵县筹集的社会扶贫基金上缴市社会扶贫联盟，用于贫困县、贫困村、贫困人口脱贫攻坚项目</w:t>
      </w:r>
    </w:p>
    <w:p>
      <w:pPr>
        <w:adjustRightInd w:val="0"/>
        <w:snapToGrid w:val="0"/>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w:t>
      </w:r>
      <w:r>
        <w:rPr>
          <w:rFonts w:hint="eastAsia" w:eastAsia="仿宋_GB2312"/>
          <w:sz w:val="32"/>
          <w:szCs w:val="32"/>
          <w:lang w:val="en-US" w:eastAsia="zh-CN"/>
        </w:rPr>
        <w:t>脱贫攻坚扶贫特惠保保费补助项目</w:t>
      </w:r>
      <w:r>
        <w:rPr>
          <w:rFonts w:hint="eastAsia" w:eastAsia="仿宋_GB2312"/>
          <w:sz w:val="32"/>
          <w:szCs w:val="32"/>
          <w:lang w:eastAsia="zh-CN"/>
        </w:rPr>
        <w:t>根据省扶贫办、省保监局《关于开展“扶贫特惠保”工作的通知》（湘扶办联</w:t>
      </w:r>
      <w:r>
        <w:rPr>
          <w:rFonts w:hint="eastAsia" w:ascii="宋体" w:hAnsi="宋体" w:eastAsia="宋体" w:cs="宋体"/>
          <w:sz w:val="32"/>
          <w:szCs w:val="32"/>
          <w:lang w:eastAsia="zh-CN"/>
        </w:rPr>
        <w:t>〔</w:t>
      </w:r>
      <w:r>
        <w:rPr>
          <w:rFonts w:hint="eastAsia" w:ascii="宋体" w:hAnsi="宋体" w:cs="宋体"/>
          <w:sz w:val="32"/>
          <w:szCs w:val="32"/>
          <w:lang w:val="en-US" w:eastAsia="zh-CN"/>
        </w:rPr>
        <w:t>2017</w:t>
      </w:r>
      <w:r>
        <w:rPr>
          <w:rFonts w:hint="eastAsia" w:ascii="宋体" w:hAnsi="宋体" w:eastAsia="宋体" w:cs="宋体"/>
          <w:sz w:val="32"/>
          <w:szCs w:val="32"/>
          <w:lang w:eastAsia="zh-CN"/>
        </w:rPr>
        <w:t>〕</w:t>
      </w:r>
      <w:r>
        <w:rPr>
          <w:rFonts w:hint="eastAsia" w:ascii="宋体" w:hAnsi="宋体" w:cs="宋体"/>
          <w:sz w:val="32"/>
          <w:szCs w:val="32"/>
          <w:lang w:val="en-US" w:eastAsia="zh-CN"/>
        </w:rPr>
        <w:t>4号</w:t>
      </w:r>
      <w:r>
        <w:rPr>
          <w:rFonts w:hint="eastAsia" w:eastAsia="仿宋_GB2312"/>
          <w:sz w:val="32"/>
          <w:szCs w:val="32"/>
          <w:lang w:eastAsia="zh-CN"/>
        </w:rPr>
        <w:t>）实施，家庭综合保障保险分为大病补充保险和意外伤害、自然灾害险两项分别承保，承保公司选择中国人寿和人民人寿两家保险公司，对全县建档立卡贫困人口</w:t>
      </w:r>
      <w:r>
        <w:rPr>
          <w:rFonts w:hint="eastAsia" w:eastAsia="仿宋_GB2312"/>
          <w:sz w:val="32"/>
          <w:szCs w:val="32"/>
          <w:lang w:val="en-US" w:eastAsia="zh-CN"/>
        </w:rPr>
        <w:t>21539人</w:t>
      </w:r>
      <w:r>
        <w:rPr>
          <w:rFonts w:hint="eastAsia" w:eastAsia="仿宋_GB2312"/>
          <w:sz w:val="32"/>
          <w:szCs w:val="32"/>
          <w:lang w:eastAsia="zh-CN"/>
        </w:rPr>
        <w:t>进行承保，保费每人每年</w:t>
      </w:r>
      <w:r>
        <w:rPr>
          <w:rFonts w:hint="eastAsia" w:eastAsia="仿宋_GB2312"/>
          <w:sz w:val="32"/>
          <w:szCs w:val="32"/>
          <w:lang w:val="en-US" w:eastAsia="zh-CN"/>
        </w:rPr>
        <w:t>60元，财政补助54元，个人负担6元</w:t>
      </w:r>
      <w:r>
        <w:rPr>
          <w:rFonts w:eastAsia="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r>
        <w:rPr>
          <w:rFonts w:hint="eastAsia" w:eastAsia="仿宋_GB2312"/>
          <w:sz w:val="32"/>
          <w:szCs w:val="32"/>
          <w:lang w:val="en-US" w:eastAsia="zh-CN"/>
        </w:rPr>
        <w:t>脱贫攻坚脱贫立志、星级创建项目，</w:t>
      </w:r>
      <w:r>
        <w:rPr>
          <w:rFonts w:hint="eastAsia" w:eastAsia="仿宋_GB2312"/>
          <w:sz w:val="32"/>
          <w:szCs w:val="32"/>
          <w:lang w:eastAsia="zh-CN"/>
        </w:rPr>
        <w:t>根据市扶贫办文件要求，按村级评选、乡镇审核、县级复核、市级认定的程序评选出脱贫之星。炎陵县共评选并认定脱贫之星</w:t>
      </w:r>
      <w:r>
        <w:rPr>
          <w:rFonts w:hint="eastAsia" w:eastAsia="仿宋_GB2312"/>
          <w:sz w:val="32"/>
          <w:szCs w:val="32"/>
          <w:lang w:val="en-US" w:eastAsia="zh-CN"/>
        </w:rPr>
        <w:t>5136户，按三星户100元/户、四星户150元/户、五星户200元/户的标准进行奖励</w:t>
      </w:r>
      <w:r>
        <w:rPr>
          <w:rFonts w:eastAsia="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r>
        <w:rPr>
          <w:rFonts w:hint="eastAsia" w:eastAsia="仿宋_GB2312"/>
          <w:sz w:val="32"/>
          <w:szCs w:val="32"/>
          <w:lang w:val="en-US" w:eastAsia="zh-CN"/>
        </w:rPr>
        <w:t>脱贫攻坚扶贫小额信贷贴息</w:t>
      </w:r>
      <w:r>
        <w:rPr>
          <w:rFonts w:hint="eastAsia" w:eastAsia="仿宋_GB2312"/>
          <w:sz w:val="32"/>
          <w:szCs w:val="32"/>
          <w:lang w:eastAsia="zh-CN"/>
        </w:rPr>
        <w:t>项目实施由县农商银行根据贫困户贷款明细按季申报贴息，经乡镇审核，县扶贫办复核，经在政府网站公示后统一贴息</w:t>
      </w:r>
      <w:r>
        <w:rPr>
          <w:rFonts w:eastAsia="仿宋_GB2312"/>
          <w:sz w:val="32"/>
          <w:szCs w:val="32"/>
        </w:rPr>
        <w:t>。</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bCs/>
          <w:sz w:val="32"/>
          <w:szCs w:val="32"/>
          <w:lang w:val="en-US" w:eastAsia="zh-CN"/>
        </w:rPr>
        <w:t>6、</w:t>
      </w:r>
      <w:r>
        <w:rPr>
          <w:rFonts w:hint="eastAsia" w:eastAsia="仿宋_GB2312"/>
          <w:sz w:val="32"/>
          <w:szCs w:val="32"/>
          <w:lang w:val="en-US" w:eastAsia="zh-CN"/>
        </w:rPr>
        <w:t>脱贫攻坚市级产业扶贫项目</w:t>
      </w:r>
      <w:r>
        <w:rPr>
          <w:rFonts w:hint="eastAsia" w:eastAsia="仿宋_GB2312"/>
          <w:sz w:val="32"/>
          <w:szCs w:val="32"/>
          <w:lang w:eastAsia="zh-CN"/>
        </w:rPr>
        <w:t>实施由扶贫经济组织申报，扶贫办复核，确定奖扶企业。“脱贫立志、星级创建”</w:t>
      </w:r>
      <w:r>
        <w:rPr>
          <w:rFonts w:hint="eastAsia" w:eastAsia="仿宋_GB2312"/>
          <w:sz w:val="32"/>
          <w:szCs w:val="32"/>
          <w:lang w:val="en-US" w:eastAsia="zh-CN"/>
        </w:rPr>
        <w:t>20万元；</w:t>
      </w:r>
      <w:r>
        <w:rPr>
          <w:rFonts w:hint="eastAsia" w:eastAsia="仿宋_GB2312"/>
          <w:sz w:val="32"/>
          <w:szCs w:val="32"/>
          <w:lang w:eastAsia="zh-CN"/>
        </w:rPr>
        <w:t>沔渡镇长江村、鹿原镇西草坪村产业发展各</w:t>
      </w:r>
      <w:r>
        <w:rPr>
          <w:rFonts w:hint="eastAsia" w:eastAsia="仿宋_GB2312"/>
          <w:sz w:val="32"/>
          <w:szCs w:val="32"/>
          <w:lang w:val="en-US" w:eastAsia="zh-CN"/>
        </w:rPr>
        <w:t>20万元；</w:t>
      </w:r>
      <w:r>
        <w:rPr>
          <w:rFonts w:hint="eastAsia" w:eastAsia="仿宋_GB2312"/>
          <w:sz w:val="32"/>
          <w:szCs w:val="32"/>
          <w:lang w:eastAsia="zh-CN"/>
        </w:rPr>
        <w:t>耕夫子、神农茗茶、金紫峰、福来喜四家供应企业共奖扶</w:t>
      </w:r>
      <w:r>
        <w:rPr>
          <w:rFonts w:hint="eastAsia" w:eastAsia="仿宋_GB2312"/>
          <w:sz w:val="32"/>
          <w:szCs w:val="32"/>
          <w:lang w:val="en-US" w:eastAsia="zh-CN"/>
        </w:rPr>
        <w:t>20万元；神农源、金紫峰、神农生态茶叶，船形神农白茶等12家扶贫经济组织产业基地建设资金80万元</w:t>
      </w:r>
      <w:r>
        <w:rPr>
          <w:rFonts w:eastAsia="仿宋_GB2312"/>
          <w:sz w:val="32"/>
          <w:szCs w:val="32"/>
        </w:rPr>
        <w:t>。</w:t>
      </w:r>
      <w:r>
        <w:rPr>
          <w:rFonts w:hint="eastAsia" w:ascii="仿宋_GB2312" w:hAnsi="仿宋_GB2312" w:eastAsia="仿宋_GB2312" w:cs="仿宋_GB2312"/>
          <w:bCs/>
          <w:sz w:val="32"/>
          <w:szCs w:val="32"/>
        </w:rPr>
        <w:t>由</w:t>
      </w:r>
      <w:r>
        <w:rPr>
          <w:rFonts w:hint="eastAsia" w:ascii="仿宋_GB2312" w:hAnsi="仿宋_GB2312" w:eastAsia="仿宋_GB2312" w:cs="仿宋_GB2312"/>
          <w:bCs/>
          <w:sz w:val="32"/>
          <w:szCs w:val="32"/>
          <w:lang w:eastAsia="zh-CN"/>
        </w:rPr>
        <w:t>扶贫办</w:t>
      </w:r>
      <w:r>
        <w:rPr>
          <w:rFonts w:hint="eastAsia" w:ascii="仿宋_GB2312" w:hAnsi="仿宋_GB2312" w:eastAsia="仿宋_GB2312" w:cs="仿宋_GB2312"/>
          <w:bCs/>
          <w:sz w:val="32"/>
          <w:szCs w:val="32"/>
        </w:rPr>
        <w:t>按照预算拨付到项目实施单位，再由项目实施单位组织实施，项目资金使用过程中没有调整，全部用于该项目。</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（二）项目管理情况分析，主要包括项目管理制度建设、日常检查监督管理等情况。</w:t>
      </w:r>
    </w:p>
    <w:p>
      <w:pPr>
        <w:adjustRightInd w:val="0"/>
        <w:snapToGrid w:val="0"/>
        <w:spacing w:line="560" w:lineRule="exact"/>
        <w:ind w:firstLine="640" w:firstLineChars="200"/>
        <w:rPr>
          <w:rFonts w:eastAsia="仿宋_GB2312"/>
          <w:sz w:val="32"/>
          <w:szCs w:val="32"/>
        </w:rPr>
      </w:pPr>
      <w:r>
        <w:rPr>
          <w:rFonts w:hint="eastAsia" w:ascii="仿宋_GB2312" w:hAnsi="仿宋" w:eastAsia="仿宋_GB2312" w:cs="仿宋_GB2312"/>
          <w:sz w:val="32"/>
          <w:szCs w:val="32"/>
        </w:rPr>
        <w:t>项目资金严格按照项目支出的范围、用途控制，坚持专款专用，不挤占挪用。项目资金支出的合法性、合理性，由我</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进行把关以及核对，并进行会计核算，确保了项目资金的安全。</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四、项目绩效情况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项目的经济性分析。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（1）项目成本（预算）控制情况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w:t>
      </w:r>
      <w:r>
        <w:rPr>
          <w:rFonts w:hint="eastAsia" w:ascii="仿宋_GB2312" w:hAnsi="仿宋_GB2312" w:eastAsia="仿宋_GB2312" w:cs="仿宋_GB2312"/>
          <w:sz w:val="32"/>
          <w:szCs w:val="32"/>
          <w:lang w:val="en-US" w:eastAsia="zh-CN"/>
        </w:rPr>
        <w:t>1311.97</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1311.97</w:t>
      </w:r>
      <w:r>
        <w:rPr>
          <w:rFonts w:hint="eastAsia" w:ascii="仿宋_GB2312" w:hAnsi="仿宋_GB2312" w:eastAsia="仿宋_GB2312" w:cs="仿宋_GB2312"/>
          <w:sz w:val="32"/>
          <w:szCs w:val="32"/>
        </w:rPr>
        <w:t>万元，使用率100%。综上所述，项目成本（预算）控制在合理范围内。</w:t>
      </w:r>
    </w:p>
    <w:p>
      <w:pPr>
        <w:numPr>
          <w:ilvl w:val="0"/>
          <w:numId w:val="1"/>
        </w:num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项目成本（预算）节约情况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w:t>
      </w:r>
      <w:r>
        <w:rPr>
          <w:rFonts w:hint="eastAsia" w:ascii="仿宋_GB2312" w:hAnsi="仿宋_GB2312" w:eastAsia="仿宋_GB2312" w:cs="仿宋_GB2312"/>
          <w:sz w:val="32"/>
          <w:szCs w:val="32"/>
          <w:lang w:val="en-US" w:eastAsia="zh-CN"/>
        </w:rPr>
        <w:t>1311.97</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1311.97</w:t>
      </w:r>
      <w:r>
        <w:rPr>
          <w:rFonts w:hint="eastAsia" w:ascii="仿宋_GB2312" w:hAnsi="仿宋_GB2312" w:eastAsia="仿宋_GB2312" w:cs="仿宋_GB2312"/>
          <w:sz w:val="32"/>
          <w:szCs w:val="32"/>
        </w:rPr>
        <w:t>万元，使用率100%。</w:t>
      </w:r>
    </w:p>
    <w:p>
      <w:pPr>
        <w:tabs>
          <w:tab w:val="left" w:pos="640"/>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 项目的效率性分析。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（1）项目的实施进度</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截止绩效基准日，已完成项目进度100%。</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（2）项目完成质量</w:t>
      </w:r>
    </w:p>
    <w:p>
      <w:pPr>
        <w:spacing w:line="240" w:lineRule="atLeas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按该项经费进行项目开展前进行预算，确保年度完成任务，验收合格。</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 项目的效益性分析。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（1）项目预期目标完成程度</w:t>
      </w:r>
    </w:p>
    <w:p>
      <w:pPr>
        <w:spacing w:line="24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项目按预期时间完成。</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（2）项目实施对经济和社会的影响</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通过脱贫攻坚项目的实施，巩固了脱贫攻坚成果。解决驻村帮扶工作队</w:t>
      </w:r>
      <w:r>
        <w:rPr>
          <w:rFonts w:hint="eastAsia" w:ascii="仿宋_GB2312" w:hAnsi="仿宋_GB2312" w:eastAsia="仿宋_GB2312" w:cs="仿宋_GB2312"/>
          <w:sz w:val="32"/>
          <w:szCs w:val="32"/>
          <w:lang w:val="en-US" w:eastAsia="zh-CN"/>
        </w:rPr>
        <w:t>305名</w:t>
      </w:r>
      <w:r>
        <w:rPr>
          <w:rFonts w:hint="eastAsia" w:ascii="仿宋_GB2312" w:hAnsi="仿宋_GB2312" w:eastAsia="仿宋_GB2312" w:cs="仿宋_GB2312"/>
          <w:sz w:val="32"/>
          <w:szCs w:val="32"/>
          <w:lang w:eastAsia="zh-CN"/>
        </w:rPr>
        <w:t>帮扶干部的食宿问题，解决了建档立卡贫困人口医疗补充保障保险，受益贫困人口</w:t>
      </w:r>
      <w:r>
        <w:rPr>
          <w:rFonts w:hint="eastAsia" w:ascii="仿宋_GB2312" w:hAnsi="仿宋_GB2312" w:eastAsia="仿宋_GB2312" w:cs="仿宋_GB2312"/>
          <w:sz w:val="32"/>
          <w:szCs w:val="32"/>
          <w:lang w:val="en-US" w:eastAsia="zh-CN"/>
        </w:rPr>
        <w:t>21539人</w:t>
      </w:r>
      <w:r>
        <w:rPr>
          <w:rFonts w:hint="eastAsia" w:ascii="仿宋_GB2312" w:hAnsi="仿宋_GB2312" w:eastAsia="仿宋_GB2312" w:cs="仿宋_GB2312"/>
          <w:sz w:val="32"/>
          <w:szCs w:val="32"/>
          <w:lang w:eastAsia="zh-CN"/>
        </w:rPr>
        <w:t>，解决了社会扶贫</w:t>
      </w:r>
      <w:r>
        <w:rPr>
          <w:rFonts w:hint="eastAsia" w:ascii="仿宋_GB2312" w:hAnsi="仿宋_GB2312" w:eastAsia="仿宋_GB2312" w:cs="仿宋_GB2312"/>
          <w:sz w:val="32"/>
          <w:szCs w:val="32"/>
          <w:lang w:val="en-US" w:eastAsia="zh-CN"/>
        </w:rPr>
        <w:t>-社会扶贫联盟基金资金筹集难题，解决了扶贫小额信贷贷款贴息资金，</w:t>
      </w:r>
      <w:r>
        <w:rPr>
          <w:rFonts w:hint="eastAsia" w:eastAsia="仿宋_GB2312"/>
          <w:sz w:val="32"/>
          <w:szCs w:val="32"/>
          <w:lang w:eastAsia="zh-CN"/>
        </w:rPr>
        <w:t>建档立卡贫困户获得扶贫小额信用贷款</w:t>
      </w:r>
      <w:r>
        <w:rPr>
          <w:rFonts w:hint="eastAsia" w:eastAsia="仿宋_GB2312"/>
          <w:sz w:val="32"/>
          <w:szCs w:val="32"/>
          <w:lang w:val="en-US" w:eastAsia="zh-CN"/>
        </w:rPr>
        <w:t>1165万元，</w:t>
      </w:r>
      <w:r>
        <w:rPr>
          <w:rFonts w:hint="eastAsia" w:ascii="仿宋_GB2312" w:hAnsi="仿宋_GB2312" w:eastAsia="仿宋_GB2312" w:cs="仿宋_GB2312"/>
          <w:sz w:val="32"/>
          <w:szCs w:val="32"/>
          <w:lang w:val="en-US" w:eastAsia="zh-CN"/>
        </w:rPr>
        <w:t>受益贫困户908户，增强了贫困人口内生动力</w:t>
      </w:r>
      <w:r>
        <w:rPr>
          <w:rFonts w:hint="eastAsia" w:eastAsia="仿宋_GB2312"/>
          <w:sz w:val="32"/>
          <w:szCs w:val="32"/>
        </w:rPr>
        <w:t>，</w:t>
      </w:r>
      <w:r>
        <w:rPr>
          <w:rFonts w:hint="eastAsia" w:eastAsia="仿宋_GB2312"/>
          <w:sz w:val="32"/>
          <w:szCs w:val="32"/>
          <w:lang w:val="en-US" w:eastAsia="zh-CN"/>
        </w:rPr>
        <w:t>5136户建档立卡贫困户获评脱贫攻坚星级户，</w:t>
      </w:r>
      <w:r>
        <w:rPr>
          <w:rFonts w:hint="eastAsia" w:eastAsia="仿宋_GB2312"/>
          <w:sz w:val="32"/>
          <w:szCs w:val="32"/>
        </w:rPr>
        <w:t>增强我县</w:t>
      </w:r>
      <w:r>
        <w:rPr>
          <w:rFonts w:hint="eastAsia" w:eastAsia="仿宋_GB2312"/>
          <w:sz w:val="32"/>
          <w:szCs w:val="32"/>
          <w:lang w:eastAsia="zh-CN"/>
        </w:rPr>
        <w:t>扶贫产业发展能力，</w:t>
      </w:r>
      <w:r>
        <w:rPr>
          <w:rFonts w:hint="eastAsia" w:eastAsia="仿宋_GB2312"/>
          <w:sz w:val="32"/>
          <w:szCs w:val="32"/>
          <w:lang w:val="en-US" w:eastAsia="zh-CN"/>
        </w:rPr>
        <w:t>4家消费扶贫供应企业，12家农业专业合作社获得产业发展资金支持。</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 项目的可持续性分析</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项目按期完成后，从初期效果来看，经济效益和社会效益</w:t>
      </w:r>
      <w:r>
        <w:rPr>
          <w:rFonts w:hint="eastAsia" w:ascii="仿宋_GB2312" w:hAnsi="仿宋_GB2312" w:eastAsia="仿宋_GB2312" w:cs="仿宋_GB2312"/>
          <w:sz w:val="32"/>
          <w:szCs w:val="32"/>
          <w:lang w:eastAsia="zh-CN"/>
        </w:rPr>
        <w:t>明显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脱贫攻坚成效显著，</w:t>
      </w:r>
      <w:r>
        <w:rPr>
          <w:rFonts w:hint="eastAsia" w:ascii="仿宋_GB2312" w:hAnsi="仿宋_GB2312" w:eastAsia="仿宋_GB2312" w:cs="仿宋_GB2312"/>
          <w:sz w:val="32"/>
          <w:szCs w:val="32"/>
          <w:lang w:val="en-US" w:eastAsia="zh-CN"/>
        </w:rPr>
        <w:t>2019年度省级脱贫攻坚考核等次为优。</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五、其他需要说明的问题</w:t>
      </w:r>
    </w:p>
    <w:p>
      <w:pPr>
        <w:tabs>
          <w:tab w:val="left" w:pos="878"/>
        </w:tabs>
        <w:spacing w:line="240" w:lineRule="atLeast"/>
        <w:ind w:firstLine="640" w:firstLineChars="200"/>
        <w:outlineLvl w:val="0"/>
        <w:rPr>
          <w:rFonts w:hint="eastAsia" w:eastAsia="仿宋_GB2312"/>
          <w:sz w:val="32"/>
          <w:szCs w:val="32"/>
        </w:rPr>
      </w:pPr>
      <w:r>
        <w:rPr>
          <w:rFonts w:hint="eastAsia" w:eastAsia="仿宋_GB2312"/>
          <w:sz w:val="32"/>
          <w:szCs w:val="32"/>
        </w:rPr>
        <w:t>（一）后续工作计划。</w:t>
      </w:r>
    </w:p>
    <w:p>
      <w:pPr>
        <w:tabs>
          <w:tab w:val="left" w:pos="878"/>
        </w:tabs>
        <w:spacing w:line="240" w:lineRule="atLeast"/>
        <w:ind w:firstLine="640" w:firstLineChars="200"/>
        <w:outlineLvl w:val="0"/>
        <w:rPr>
          <w:rFonts w:eastAsia="仿宋_GB2312"/>
          <w:sz w:val="32"/>
          <w:szCs w:val="32"/>
        </w:rPr>
      </w:pPr>
      <w:r>
        <w:rPr>
          <w:rFonts w:hint="eastAsia" w:ascii="仿宋_GB2312" w:hAnsi="仿宋_GB2312" w:eastAsia="仿宋_GB2312" w:cs="仿宋_GB2312"/>
          <w:sz w:val="32"/>
          <w:szCs w:val="32"/>
        </w:rPr>
        <w:t>继续加强对该项目的管理和监督，确保该项目持续发展。</w:t>
      </w:r>
    </w:p>
    <w:p>
      <w:pPr>
        <w:tabs>
          <w:tab w:val="left" w:pos="878"/>
        </w:tabs>
        <w:spacing w:line="240" w:lineRule="atLeast"/>
        <w:ind w:firstLine="640" w:firstLineChars="200"/>
        <w:outlineLvl w:val="0"/>
        <w:rPr>
          <w:rFonts w:hint="eastAsia" w:eastAsia="仿宋_GB2312"/>
          <w:sz w:val="32"/>
          <w:szCs w:val="32"/>
        </w:rPr>
      </w:pPr>
      <w:r>
        <w:rPr>
          <w:rFonts w:hint="eastAsia" w:eastAsia="仿宋_GB2312"/>
          <w:sz w:val="32"/>
          <w:szCs w:val="32"/>
        </w:rPr>
        <w:t>（二）主要经验做法、存在的问题和建议。</w:t>
      </w:r>
    </w:p>
    <w:p>
      <w:pPr>
        <w:tabs>
          <w:tab w:val="left" w:pos="878"/>
        </w:tabs>
        <w:spacing w:line="240" w:lineRule="atLeas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根据财政专项资金管理办法对项目资金的支付进行审核，并在支付流程中严格会计核算规范程序，从根本上确保项目资金使用效率。</w:t>
      </w:r>
    </w:p>
    <w:tbl>
      <w:tblPr>
        <w:tblStyle w:val="4"/>
        <w:tblW w:w="9654" w:type="dxa"/>
        <w:tblInd w:w="0" w:type="dxa"/>
        <w:tblLayout w:type="fixed"/>
        <w:tblCellMar>
          <w:top w:w="0" w:type="dxa"/>
          <w:left w:w="0" w:type="dxa"/>
          <w:bottom w:w="0" w:type="dxa"/>
          <w:right w:w="0" w:type="dxa"/>
        </w:tblCellMar>
      </w:tblPr>
      <w:tblGrid>
        <w:gridCol w:w="9654"/>
      </w:tblGrid>
      <w:tr>
        <w:tblPrEx>
          <w:tblCellMar>
            <w:top w:w="0" w:type="dxa"/>
            <w:left w:w="0" w:type="dxa"/>
            <w:bottom w:w="0" w:type="dxa"/>
            <w:right w:w="0" w:type="dxa"/>
          </w:tblCellMar>
        </w:tblPrEx>
        <w:trPr>
          <w:trHeight w:val="13570" w:hRule="atLeast"/>
        </w:trPr>
        <w:tc>
          <w:tcPr>
            <w:tcW w:w="9654" w:type="dxa"/>
            <w:tcBorders>
              <w:top w:val="nil"/>
              <w:left w:val="nil"/>
              <w:bottom w:val="nil"/>
              <w:right w:val="nil"/>
            </w:tcBorders>
            <w:noWrap w:val="0"/>
            <w:tcMar>
              <w:top w:w="15" w:type="dxa"/>
              <w:left w:w="15" w:type="dxa"/>
              <w:right w:w="15" w:type="dxa"/>
            </w:tcMar>
            <w:vAlign w:val="center"/>
          </w:tcPr>
          <w:p>
            <w:pPr>
              <w:bidi w:val="0"/>
              <w:jc w:val="left"/>
              <w:rPr>
                <w:rFonts w:hint="eastAsia"/>
              </w:rPr>
            </w:pPr>
          </w:p>
          <w:p>
            <w:pPr>
              <w:bidi w:val="0"/>
              <w:jc w:val="left"/>
              <w:rPr>
                <w:rFonts w:hint="eastAsia"/>
              </w:rPr>
            </w:pPr>
            <w:r>
              <w:rPr>
                <w:rFonts w:hint="eastAsia"/>
              </w:rPr>
              <w:t>附件2</w:t>
            </w:r>
          </w:p>
          <w:tbl>
            <w:tblPr>
              <w:tblStyle w:val="4"/>
              <w:tblW w:w="9185" w:type="dxa"/>
              <w:jc w:val="center"/>
              <w:tblLayout w:type="fixed"/>
              <w:tblCellMar>
                <w:top w:w="0" w:type="dxa"/>
                <w:left w:w="108" w:type="dxa"/>
                <w:bottom w:w="0" w:type="dxa"/>
                <w:right w:w="108" w:type="dxa"/>
              </w:tblCellMar>
            </w:tblPr>
            <w:tblGrid>
              <w:gridCol w:w="1158"/>
              <w:gridCol w:w="1170"/>
              <w:gridCol w:w="962"/>
              <w:gridCol w:w="124"/>
              <w:gridCol w:w="1761"/>
              <w:gridCol w:w="847"/>
              <w:gridCol w:w="203"/>
              <w:gridCol w:w="931"/>
              <w:gridCol w:w="567"/>
              <w:gridCol w:w="558"/>
              <w:gridCol w:w="887"/>
              <w:gridCol w:w="17"/>
            </w:tblGrid>
            <w:tr>
              <w:tblPrEx>
                <w:tblCellMar>
                  <w:top w:w="0" w:type="dxa"/>
                  <w:left w:w="108" w:type="dxa"/>
                  <w:bottom w:w="0" w:type="dxa"/>
                  <w:right w:w="108" w:type="dxa"/>
                </w:tblCellMar>
              </w:tblPrEx>
              <w:trPr>
                <w:trHeight w:val="506" w:hRule="atLeast"/>
                <w:jc w:val="center"/>
              </w:trPr>
              <w:tc>
                <w:tcPr>
                  <w:tcW w:w="9185" w:type="dxa"/>
                  <w:gridSpan w:val="12"/>
                  <w:tcBorders>
                    <w:top w:val="nil"/>
                    <w:left w:val="nil"/>
                    <w:bottom w:val="nil"/>
                    <w:right w:val="nil"/>
                  </w:tcBorders>
                  <w:noWrap/>
                  <w:vAlign w:val="center"/>
                </w:tcPr>
                <w:p>
                  <w:pPr>
                    <w:bidi w:val="0"/>
                    <w:jc w:val="center"/>
                    <w:rPr>
                      <w:rFonts w:hint="eastAsia"/>
                    </w:rPr>
                  </w:pPr>
                  <w:r>
                    <w:rPr>
                      <w:rFonts w:hint="eastAsia" w:ascii="Times New Roman" w:hAnsi="Times New Roman" w:eastAsia="方正小标宋简体" w:cs="Times New Roman"/>
                      <w:bCs/>
                      <w:kern w:val="0"/>
                      <w:sz w:val="36"/>
                      <w:szCs w:val="36"/>
                    </w:rPr>
                    <w:t>预算支出绩效自评表</w:t>
                  </w:r>
                </w:p>
              </w:tc>
            </w:tr>
            <w:tr>
              <w:tblPrEx>
                <w:tblCellMar>
                  <w:top w:w="0" w:type="dxa"/>
                  <w:left w:w="108" w:type="dxa"/>
                  <w:bottom w:w="0" w:type="dxa"/>
                  <w:right w:w="108" w:type="dxa"/>
                </w:tblCellMar>
              </w:tblPrEx>
              <w:trPr>
                <w:trHeight w:val="615" w:hRule="atLeast"/>
                <w:jc w:val="center"/>
              </w:trPr>
              <w:tc>
                <w:tcPr>
                  <w:tcW w:w="9185" w:type="dxa"/>
                  <w:gridSpan w:val="12"/>
                  <w:tcBorders>
                    <w:top w:val="nil"/>
                    <w:left w:val="nil"/>
                    <w:bottom w:val="single" w:color="auto" w:sz="4" w:space="0"/>
                    <w:right w:val="nil"/>
                  </w:tcBorders>
                  <w:noWrap/>
                  <w:vAlign w:val="center"/>
                </w:tcPr>
                <w:p>
                  <w:pPr>
                    <w:bidi w:val="0"/>
                    <w:jc w:val="center"/>
                    <w:rPr>
                      <w:rFonts w:hint="eastAsia"/>
                    </w:rPr>
                  </w:pPr>
                  <w:r>
                    <w:rPr>
                      <w:rFonts w:hint="default" w:ascii="Times New Roman" w:hAnsi="Times New Roman" w:cs="Times New Roman"/>
                      <w:sz w:val="32"/>
                      <w:szCs w:val="32"/>
                    </w:rPr>
                    <w:t xml:space="preserve">（2019 </w:t>
                  </w:r>
                  <w:r>
                    <w:rPr>
                      <w:rFonts w:hint="eastAsia" w:ascii="楷体" w:hAnsi="楷体" w:eastAsia="楷体" w:cs="楷体"/>
                      <w:sz w:val="32"/>
                      <w:szCs w:val="32"/>
                    </w:rPr>
                    <w:t>年度</w:t>
                  </w:r>
                  <w:r>
                    <w:rPr>
                      <w:rFonts w:hint="default" w:ascii="Times New Roman" w:hAnsi="Times New Roman" w:cs="Times New Roman"/>
                      <w:sz w:val="32"/>
                      <w:szCs w:val="32"/>
                    </w:rPr>
                    <w:t>）</w:t>
                  </w:r>
                </w:p>
              </w:tc>
            </w:tr>
            <w:tr>
              <w:tblPrEx>
                <w:tblCellMar>
                  <w:top w:w="0" w:type="dxa"/>
                  <w:left w:w="108" w:type="dxa"/>
                  <w:bottom w:w="0" w:type="dxa"/>
                  <w:right w:w="108" w:type="dxa"/>
                </w:tblCellMar>
              </w:tblPrEx>
              <w:trPr>
                <w:trHeight w:val="463" w:hRule="atLeast"/>
                <w:jc w:val="center"/>
              </w:trPr>
              <w:tc>
                <w:tcPr>
                  <w:tcW w:w="1158" w:type="dxa"/>
                  <w:tcBorders>
                    <w:top w:val="nil"/>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项目支</w:t>
                  </w:r>
                </w:p>
                <w:p>
                  <w:pPr>
                    <w:bidi w:val="0"/>
                    <w:jc w:val="left"/>
                    <w:rPr>
                      <w:rFonts w:hint="eastAsia"/>
                    </w:rPr>
                  </w:pPr>
                  <w:r>
                    <w:rPr>
                      <w:rFonts w:hint="eastAsia"/>
                    </w:rPr>
                    <w:t>出名称</w:t>
                  </w:r>
                </w:p>
              </w:tc>
              <w:tc>
                <w:tcPr>
                  <w:tcW w:w="8027" w:type="dxa"/>
                  <w:gridSpan w:val="11"/>
                  <w:tcBorders>
                    <w:top w:val="single" w:color="auto" w:sz="4" w:space="0"/>
                    <w:left w:val="nil"/>
                    <w:bottom w:val="single" w:color="auto" w:sz="4" w:space="0"/>
                    <w:right w:val="single" w:color="000000" w:sz="4" w:space="0"/>
                  </w:tcBorders>
                  <w:noWrap w:val="0"/>
                  <w:vAlign w:val="center"/>
                </w:tcPr>
                <w:p>
                  <w:pPr>
                    <w:bidi w:val="0"/>
                    <w:jc w:val="left"/>
                    <w:rPr>
                      <w:rFonts w:hint="eastAsia"/>
                    </w:rPr>
                  </w:pPr>
                  <w:r>
                    <w:rPr>
                      <w:rFonts w:hint="eastAsia"/>
                      <w:lang w:eastAsia="zh-CN"/>
                    </w:rPr>
                    <w:t>脱贫攻坚</w:t>
                  </w:r>
                  <w:r>
                    <w:rPr>
                      <w:rFonts w:hint="eastAsia"/>
                    </w:rPr>
                    <w:t>等支出专项预算支出</w:t>
                  </w:r>
                </w:p>
              </w:tc>
            </w:tr>
            <w:tr>
              <w:tblPrEx>
                <w:tblCellMar>
                  <w:top w:w="0" w:type="dxa"/>
                  <w:left w:w="108" w:type="dxa"/>
                  <w:bottom w:w="0" w:type="dxa"/>
                  <w:right w:w="108" w:type="dxa"/>
                </w:tblCellMar>
              </w:tblPrEx>
              <w:trPr>
                <w:trHeight w:val="595" w:hRule="atLeast"/>
                <w:jc w:val="center"/>
              </w:trPr>
              <w:tc>
                <w:tcPr>
                  <w:tcW w:w="1158" w:type="dxa"/>
                  <w:tcBorders>
                    <w:top w:val="nil"/>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主管部门</w:t>
                  </w:r>
                </w:p>
              </w:tc>
              <w:tc>
                <w:tcPr>
                  <w:tcW w:w="4017" w:type="dxa"/>
                  <w:gridSpan w:val="4"/>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rPr>
                    <w:t>　炎陵县</w:t>
                  </w:r>
                  <w:r>
                    <w:rPr>
                      <w:rFonts w:hint="eastAsia"/>
                      <w:lang w:eastAsia="zh-CN"/>
                    </w:rPr>
                    <w:t>扶贫开发办公室</w:t>
                  </w:r>
                </w:p>
              </w:tc>
              <w:tc>
                <w:tcPr>
                  <w:tcW w:w="847" w:type="dxa"/>
                  <w:tcBorders>
                    <w:top w:val="single" w:color="auto" w:sz="4" w:space="0"/>
                    <w:left w:val="nil"/>
                    <w:bottom w:val="single" w:color="auto" w:sz="4" w:space="0"/>
                    <w:right w:val="single" w:color="000000" w:sz="4" w:space="0"/>
                  </w:tcBorders>
                  <w:noWrap w:val="0"/>
                  <w:vAlign w:val="center"/>
                </w:tcPr>
                <w:p>
                  <w:pPr>
                    <w:bidi w:val="0"/>
                    <w:jc w:val="left"/>
                    <w:rPr>
                      <w:rFonts w:hint="eastAsia"/>
                    </w:rPr>
                  </w:pPr>
                  <w:r>
                    <w:rPr>
                      <w:rFonts w:hint="eastAsia"/>
                    </w:rPr>
                    <w:t>实施单位</w:t>
                  </w:r>
                </w:p>
              </w:tc>
              <w:tc>
                <w:tcPr>
                  <w:tcW w:w="3163" w:type="dxa"/>
                  <w:gridSpan w:val="6"/>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rPr>
                    <w:t>　炎陵县</w:t>
                  </w:r>
                  <w:r>
                    <w:rPr>
                      <w:rFonts w:hint="eastAsia"/>
                      <w:lang w:eastAsia="zh-CN"/>
                    </w:rPr>
                    <w:t>扶贫开发办公室</w:t>
                  </w:r>
                </w:p>
              </w:tc>
            </w:tr>
            <w:tr>
              <w:tblPrEx>
                <w:tblCellMar>
                  <w:top w:w="0" w:type="dxa"/>
                  <w:left w:w="108" w:type="dxa"/>
                  <w:bottom w:w="0" w:type="dxa"/>
                  <w:right w:w="108" w:type="dxa"/>
                </w:tblCellMar>
              </w:tblPrEx>
              <w:trPr>
                <w:gridAfter w:val="1"/>
                <w:wAfter w:w="17" w:type="dxa"/>
                <w:trHeight w:val="472" w:hRule="atLeast"/>
                <w:jc w:val="center"/>
              </w:trPr>
              <w:tc>
                <w:tcPr>
                  <w:tcW w:w="1158" w:type="dxa"/>
                  <w:vMerge w:val="restart"/>
                  <w:tcBorders>
                    <w:top w:val="nil"/>
                    <w:left w:val="single" w:color="auto" w:sz="4" w:space="0"/>
                    <w:bottom w:val="single" w:color="000000" w:sz="4" w:space="0"/>
                    <w:right w:val="single" w:color="auto" w:sz="4" w:space="0"/>
                  </w:tcBorders>
                  <w:noWrap w:val="0"/>
                  <w:vAlign w:val="center"/>
                </w:tcPr>
                <w:p>
                  <w:pPr>
                    <w:bidi w:val="0"/>
                    <w:jc w:val="left"/>
                    <w:rPr>
                      <w:rFonts w:hint="eastAsia"/>
                    </w:rPr>
                  </w:pPr>
                  <w:r>
                    <w:rPr>
                      <w:rFonts w:hint="eastAsia"/>
                    </w:rPr>
                    <w:t>项目资金</w:t>
                  </w:r>
                  <w:r>
                    <w:rPr>
                      <w:rFonts w:hint="eastAsia"/>
                    </w:rPr>
                    <w:br w:type="textWrapping"/>
                  </w:r>
                  <w:r>
                    <w:rPr>
                      <w:rFonts w:hint="eastAsia"/>
                    </w:rPr>
                    <w:t>（万元）</w:t>
                  </w:r>
                </w:p>
              </w:tc>
              <w:tc>
                <w:tcPr>
                  <w:tcW w:w="2256" w:type="dxa"/>
                  <w:gridSpan w:val="3"/>
                  <w:tcBorders>
                    <w:top w:val="nil"/>
                    <w:left w:val="nil"/>
                    <w:bottom w:val="single" w:color="auto" w:sz="4" w:space="0"/>
                    <w:right w:val="single" w:color="auto" w:sz="4" w:space="0"/>
                  </w:tcBorders>
                  <w:noWrap w:val="0"/>
                  <w:vAlign w:val="center"/>
                </w:tcPr>
                <w:p>
                  <w:pPr>
                    <w:bidi w:val="0"/>
                    <w:jc w:val="left"/>
                    <w:rPr>
                      <w:rFonts w:hint="eastAsia"/>
                    </w:rPr>
                  </w:pPr>
                </w:p>
              </w:tc>
              <w:tc>
                <w:tcPr>
                  <w:tcW w:w="1761"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年初预算数</w:t>
                  </w: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全年预算数</w:t>
                  </w:r>
                </w:p>
              </w:tc>
              <w:tc>
                <w:tcPr>
                  <w:tcW w:w="931"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全年执行数</w:t>
                  </w: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分值</w:t>
                  </w:r>
                </w:p>
              </w:tc>
              <w:tc>
                <w:tcPr>
                  <w:tcW w:w="558"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执行率</w:t>
                  </w:r>
                </w:p>
              </w:tc>
              <w:tc>
                <w:tcPr>
                  <w:tcW w:w="88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得分</w:t>
                  </w:r>
                </w:p>
              </w:tc>
            </w:tr>
            <w:tr>
              <w:tblPrEx>
                <w:tblCellMar>
                  <w:top w:w="0" w:type="dxa"/>
                  <w:left w:w="108" w:type="dxa"/>
                  <w:bottom w:w="0" w:type="dxa"/>
                  <w:right w:w="108" w:type="dxa"/>
                </w:tblCellMar>
              </w:tblPrEx>
              <w:trPr>
                <w:gridAfter w:val="1"/>
                <w:wAfter w:w="17" w:type="dxa"/>
                <w:trHeight w:val="460"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bidi w:val="0"/>
                    <w:jc w:val="left"/>
                    <w:rPr>
                      <w:rFonts w:hint="eastAsia"/>
                    </w:rPr>
                  </w:pPr>
                </w:p>
              </w:tc>
              <w:tc>
                <w:tcPr>
                  <w:tcW w:w="2256" w:type="dxa"/>
                  <w:gridSpan w:val="3"/>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年度资金总额　</w:t>
                  </w:r>
                </w:p>
              </w:tc>
              <w:tc>
                <w:tcPr>
                  <w:tcW w:w="176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93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1311.97</w:t>
                  </w: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887" w:type="dxa"/>
                  <w:tcBorders>
                    <w:top w:val="nil"/>
                    <w:left w:val="nil"/>
                    <w:bottom w:val="single" w:color="auto" w:sz="4" w:space="0"/>
                    <w:right w:val="single" w:color="auto" w:sz="4" w:space="0"/>
                  </w:tcBorders>
                  <w:noWrap w:val="0"/>
                  <w:vAlign w:val="bottom"/>
                </w:tcPr>
                <w:p>
                  <w:pPr>
                    <w:bidi w:val="0"/>
                    <w:jc w:val="left"/>
                    <w:rPr>
                      <w:rFonts w:hint="eastAsia"/>
                    </w:rPr>
                  </w:pPr>
                  <w:r>
                    <w:rPr>
                      <w:rFonts w:hint="eastAsia"/>
                    </w:rPr>
                    <w:t>10</w:t>
                  </w:r>
                </w:p>
              </w:tc>
            </w:tr>
            <w:tr>
              <w:tblPrEx>
                <w:tblCellMar>
                  <w:top w:w="0" w:type="dxa"/>
                  <w:left w:w="108" w:type="dxa"/>
                  <w:bottom w:w="0" w:type="dxa"/>
                  <w:right w:w="108" w:type="dxa"/>
                </w:tblCellMar>
              </w:tblPrEx>
              <w:trPr>
                <w:gridAfter w:val="1"/>
                <w:wAfter w:w="17" w:type="dxa"/>
                <w:trHeight w:val="369"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bidi w:val="0"/>
                    <w:jc w:val="left"/>
                    <w:rPr>
                      <w:rFonts w:hint="eastAsia"/>
                    </w:rPr>
                  </w:pPr>
                </w:p>
              </w:tc>
              <w:tc>
                <w:tcPr>
                  <w:tcW w:w="2256" w:type="dxa"/>
                  <w:gridSpan w:val="3"/>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其中：当年财政拨款　</w:t>
                  </w:r>
                </w:p>
              </w:tc>
              <w:tc>
                <w:tcPr>
                  <w:tcW w:w="176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93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1311.97</w:t>
                  </w: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558"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88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288"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bidi w:val="0"/>
                    <w:jc w:val="left"/>
                    <w:rPr>
                      <w:rFonts w:hint="eastAsia"/>
                    </w:rPr>
                  </w:pPr>
                </w:p>
              </w:tc>
              <w:tc>
                <w:tcPr>
                  <w:tcW w:w="2256" w:type="dxa"/>
                  <w:gridSpan w:val="3"/>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上年结转资金　</w:t>
                  </w:r>
                </w:p>
              </w:tc>
              <w:tc>
                <w:tcPr>
                  <w:tcW w:w="1761" w:type="dxa"/>
                  <w:tcBorders>
                    <w:top w:val="nil"/>
                    <w:left w:val="nil"/>
                    <w:bottom w:val="single" w:color="auto" w:sz="4" w:space="0"/>
                    <w:right w:val="single" w:color="auto" w:sz="4" w:space="0"/>
                  </w:tcBorders>
                  <w:noWrap w:val="0"/>
                  <w:vAlign w:val="center"/>
                </w:tcPr>
                <w:p>
                  <w:pPr>
                    <w:bidi w:val="0"/>
                    <w:jc w:val="left"/>
                    <w:rPr>
                      <w:rFonts w:hint="eastAsia"/>
                    </w:rPr>
                  </w:pP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931" w:type="dxa"/>
                  <w:tcBorders>
                    <w:top w:val="nil"/>
                    <w:left w:val="nil"/>
                    <w:bottom w:val="single" w:color="auto" w:sz="4" w:space="0"/>
                    <w:right w:val="single" w:color="auto" w:sz="4" w:space="0"/>
                  </w:tcBorders>
                  <w:noWrap w:val="0"/>
                  <w:vAlign w:val="center"/>
                </w:tcPr>
                <w:p>
                  <w:pPr>
                    <w:bidi w:val="0"/>
                    <w:jc w:val="left"/>
                    <w:rPr>
                      <w:rFonts w:hint="eastAsia"/>
                    </w:rPr>
                  </w:pP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558"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88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311" w:hRule="atLeast"/>
                <w:jc w:val="center"/>
              </w:trPr>
              <w:tc>
                <w:tcPr>
                  <w:tcW w:w="1158" w:type="dxa"/>
                  <w:vMerge w:val="continue"/>
                  <w:tcBorders>
                    <w:top w:val="nil"/>
                    <w:left w:val="single" w:color="auto" w:sz="4" w:space="0"/>
                    <w:bottom w:val="single" w:color="000000" w:sz="4" w:space="0"/>
                    <w:right w:val="single" w:color="auto" w:sz="4" w:space="0"/>
                  </w:tcBorders>
                  <w:noWrap w:val="0"/>
                  <w:vAlign w:val="center"/>
                </w:tcPr>
                <w:p>
                  <w:pPr>
                    <w:bidi w:val="0"/>
                    <w:jc w:val="left"/>
                    <w:rPr>
                      <w:rFonts w:hint="eastAsia"/>
                    </w:rPr>
                  </w:pPr>
                </w:p>
              </w:tc>
              <w:tc>
                <w:tcPr>
                  <w:tcW w:w="2256" w:type="dxa"/>
                  <w:gridSpan w:val="3"/>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其他资金</w:t>
                  </w:r>
                </w:p>
              </w:tc>
              <w:tc>
                <w:tcPr>
                  <w:tcW w:w="176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lang w:val="en-US" w:eastAsia="zh-CN"/>
                    </w:rPr>
                  </w:pPr>
                </w:p>
              </w:tc>
              <w:tc>
                <w:tcPr>
                  <w:tcW w:w="931" w:type="dxa"/>
                  <w:tcBorders>
                    <w:top w:val="nil"/>
                    <w:left w:val="nil"/>
                    <w:bottom w:val="single" w:color="auto" w:sz="4" w:space="0"/>
                    <w:right w:val="single" w:color="auto" w:sz="4" w:space="0"/>
                  </w:tcBorders>
                  <w:noWrap w:val="0"/>
                  <w:vAlign w:val="center"/>
                </w:tcPr>
                <w:p>
                  <w:pPr>
                    <w:bidi w:val="0"/>
                    <w:jc w:val="left"/>
                    <w:rPr>
                      <w:rFonts w:hint="eastAsia"/>
                    </w:rPr>
                  </w:pP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558"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c>
                <w:tcPr>
                  <w:tcW w:w="88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trHeight w:val="328" w:hRule="atLeast"/>
                <w:jc w:val="center"/>
              </w:trPr>
              <w:tc>
                <w:tcPr>
                  <w:tcW w:w="1158" w:type="dxa"/>
                  <w:vMerge w:val="restart"/>
                  <w:tcBorders>
                    <w:top w:val="nil"/>
                    <w:left w:val="single" w:color="auto" w:sz="4" w:space="0"/>
                    <w:bottom w:val="single" w:color="000000" w:sz="4" w:space="0"/>
                    <w:right w:val="single" w:color="auto" w:sz="4" w:space="0"/>
                  </w:tcBorders>
                  <w:noWrap w:val="0"/>
                  <w:vAlign w:val="center"/>
                </w:tcPr>
                <w:p>
                  <w:pPr>
                    <w:bidi w:val="0"/>
                    <w:jc w:val="left"/>
                    <w:rPr>
                      <w:rFonts w:hint="eastAsia"/>
                    </w:rPr>
                  </w:pPr>
                  <w:r>
                    <w:rPr>
                      <w:rFonts w:hint="eastAsia"/>
                    </w:rPr>
                    <w:t>年度总</w:t>
                  </w:r>
                </w:p>
                <w:p>
                  <w:pPr>
                    <w:bidi w:val="0"/>
                    <w:jc w:val="left"/>
                    <w:rPr>
                      <w:rFonts w:hint="eastAsia"/>
                    </w:rPr>
                  </w:pPr>
                  <w:r>
                    <w:rPr>
                      <w:rFonts w:hint="eastAsia"/>
                    </w:rPr>
                    <w:t>体目标</w:t>
                  </w:r>
                </w:p>
              </w:tc>
              <w:tc>
                <w:tcPr>
                  <w:tcW w:w="4017" w:type="dxa"/>
                  <w:gridSpan w:val="4"/>
                  <w:tcBorders>
                    <w:top w:val="single" w:color="auto" w:sz="4" w:space="0"/>
                    <w:left w:val="nil"/>
                    <w:bottom w:val="single" w:color="auto" w:sz="4" w:space="0"/>
                    <w:right w:val="single" w:color="000000" w:sz="4" w:space="0"/>
                  </w:tcBorders>
                  <w:noWrap w:val="0"/>
                  <w:vAlign w:val="center"/>
                </w:tcPr>
                <w:p>
                  <w:pPr>
                    <w:bidi w:val="0"/>
                    <w:jc w:val="left"/>
                    <w:rPr>
                      <w:rFonts w:hint="eastAsia"/>
                    </w:rPr>
                  </w:pPr>
                  <w:r>
                    <w:rPr>
                      <w:rFonts w:hint="eastAsia"/>
                    </w:rPr>
                    <w:t>预期目标</w:t>
                  </w:r>
                </w:p>
              </w:tc>
              <w:tc>
                <w:tcPr>
                  <w:tcW w:w="4010" w:type="dxa"/>
                  <w:gridSpan w:val="7"/>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实际完成情况　</w:t>
                  </w:r>
                </w:p>
              </w:tc>
            </w:tr>
            <w:tr>
              <w:tblPrEx>
                <w:tblCellMar>
                  <w:top w:w="0" w:type="dxa"/>
                  <w:left w:w="108" w:type="dxa"/>
                  <w:bottom w:w="0" w:type="dxa"/>
                  <w:right w:w="108" w:type="dxa"/>
                </w:tblCellMar>
              </w:tblPrEx>
              <w:trPr>
                <w:trHeight w:val="655"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bidi w:val="0"/>
                    <w:jc w:val="left"/>
                    <w:rPr>
                      <w:rFonts w:hint="eastAsia"/>
                    </w:rPr>
                  </w:pPr>
                </w:p>
              </w:tc>
              <w:tc>
                <w:tcPr>
                  <w:tcW w:w="4017" w:type="dxa"/>
                  <w:gridSpan w:val="4"/>
                  <w:tcBorders>
                    <w:top w:val="single" w:color="auto" w:sz="4" w:space="0"/>
                    <w:left w:val="nil"/>
                    <w:bottom w:val="single" w:color="auto" w:sz="4" w:space="0"/>
                    <w:right w:val="single" w:color="000000" w:sz="4" w:space="0"/>
                  </w:tcBorders>
                  <w:noWrap w:val="0"/>
                  <w:vAlign w:val="center"/>
                </w:tcPr>
                <w:p>
                  <w:pPr>
                    <w:bidi w:val="0"/>
                    <w:jc w:val="left"/>
                    <w:rPr>
                      <w:rFonts w:hint="eastAsia"/>
                    </w:rPr>
                  </w:pPr>
                  <w:r>
                    <w:rPr>
                      <w:rFonts w:hint="eastAsia"/>
                      <w:lang w:eastAsia="zh-CN"/>
                    </w:rPr>
                    <w:t>巩固提升脱贫攻坚成效，增强扶贫产业持续发展能力</w:t>
                  </w:r>
                  <w:r>
                    <w:rPr>
                      <w:rFonts w:hint="eastAsia"/>
                    </w:rPr>
                    <w:t>。</w:t>
                  </w:r>
                </w:p>
              </w:tc>
              <w:tc>
                <w:tcPr>
                  <w:tcW w:w="4010" w:type="dxa"/>
                  <w:gridSpan w:val="7"/>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lang w:eastAsia="zh-CN"/>
                    </w:rPr>
                    <w:t>巩固提升脱贫攻坚成效，增强扶贫产业发展持续能力</w:t>
                  </w:r>
                </w:p>
              </w:tc>
            </w:tr>
            <w:tr>
              <w:tblPrEx>
                <w:tblCellMar>
                  <w:top w:w="0" w:type="dxa"/>
                  <w:left w:w="108" w:type="dxa"/>
                  <w:bottom w:w="0" w:type="dxa"/>
                  <w:right w:w="108" w:type="dxa"/>
                </w:tblCellMar>
              </w:tblPrEx>
              <w:trPr>
                <w:gridAfter w:val="1"/>
                <w:wAfter w:w="17" w:type="dxa"/>
                <w:trHeight w:val="960" w:hRule="atLeast"/>
                <w:jc w:val="center"/>
              </w:trPr>
              <w:tc>
                <w:tcPr>
                  <w:tcW w:w="1158" w:type="dxa"/>
                  <w:vMerge w:val="restart"/>
                  <w:tcBorders>
                    <w:top w:val="single" w:color="auto" w:sz="4" w:space="0"/>
                    <w:left w:val="single" w:color="auto" w:sz="4" w:space="0"/>
                    <w:right w:val="single" w:color="auto" w:sz="4" w:space="0"/>
                  </w:tcBorders>
                  <w:noWrap w:val="0"/>
                  <w:vAlign w:val="center"/>
                </w:tcPr>
                <w:p>
                  <w:pPr>
                    <w:bidi w:val="0"/>
                    <w:jc w:val="left"/>
                    <w:rPr>
                      <w:rFonts w:hint="eastAsia"/>
                    </w:rPr>
                  </w:pPr>
                  <w:r>
                    <w:rPr>
                      <w:rFonts w:hint="eastAsia"/>
                    </w:rPr>
                    <w:t>绩</w:t>
                  </w:r>
                </w:p>
                <w:p>
                  <w:pPr>
                    <w:bidi w:val="0"/>
                    <w:jc w:val="left"/>
                    <w:rPr>
                      <w:rFonts w:hint="eastAsia"/>
                    </w:rPr>
                  </w:pPr>
                  <w:r>
                    <w:rPr>
                      <w:rFonts w:hint="eastAsia"/>
                    </w:rPr>
                    <w:t>效</w:t>
                  </w:r>
                </w:p>
                <w:p>
                  <w:pPr>
                    <w:bidi w:val="0"/>
                    <w:jc w:val="left"/>
                    <w:rPr>
                      <w:rFonts w:hint="eastAsia"/>
                    </w:rPr>
                  </w:pPr>
                  <w:r>
                    <w:rPr>
                      <w:rFonts w:hint="eastAsia"/>
                    </w:rPr>
                    <w:t>指</w:t>
                  </w:r>
                </w:p>
                <w:p>
                  <w:pPr>
                    <w:bidi w:val="0"/>
                    <w:jc w:val="left"/>
                    <w:rPr>
                      <w:rFonts w:hint="eastAsia"/>
                    </w:rPr>
                  </w:pPr>
                  <w:r>
                    <w:rPr>
                      <w:rFonts w:hint="eastAsia"/>
                    </w:rPr>
                    <w:t>标</w:t>
                  </w:r>
                </w:p>
              </w:tc>
              <w:tc>
                <w:tcPr>
                  <w:tcW w:w="1170"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一级指标</w:t>
                  </w: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二级指标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三级指标</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年度</w:t>
                  </w:r>
                </w:p>
                <w:p>
                  <w:pPr>
                    <w:bidi w:val="0"/>
                    <w:jc w:val="left"/>
                    <w:rPr>
                      <w:rFonts w:hint="eastAsia"/>
                    </w:rPr>
                  </w:pPr>
                  <w:r>
                    <w:rPr>
                      <w:rFonts w:hint="eastAsia"/>
                    </w:rPr>
                    <w:t>指标值</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实际</w:t>
                  </w:r>
                </w:p>
                <w:p>
                  <w:pPr>
                    <w:bidi w:val="0"/>
                    <w:jc w:val="left"/>
                    <w:rPr>
                      <w:rFonts w:hint="eastAsia"/>
                    </w:rPr>
                  </w:pPr>
                  <w:r>
                    <w:rPr>
                      <w:rFonts w:hint="eastAsia"/>
                    </w:rPr>
                    <w:t>完成值</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分值</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得分</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偏差原因分析及改进措施</w:t>
                  </w:r>
                </w:p>
              </w:tc>
            </w:tr>
            <w:tr>
              <w:tblPrEx>
                <w:tblCellMar>
                  <w:top w:w="0" w:type="dxa"/>
                  <w:left w:w="108" w:type="dxa"/>
                  <w:bottom w:w="0" w:type="dxa"/>
                  <w:right w:w="108" w:type="dxa"/>
                </w:tblCellMar>
              </w:tblPrEx>
              <w:trPr>
                <w:gridAfter w:val="1"/>
                <w:wAfter w:w="17" w:type="dxa"/>
                <w:trHeight w:val="428"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restart"/>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产出</w:t>
                  </w:r>
                </w:p>
                <w:p>
                  <w:pPr>
                    <w:bidi w:val="0"/>
                    <w:jc w:val="left"/>
                    <w:rPr>
                      <w:rFonts w:hint="eastAsia"/>
                    </w:rPr>
                  </w:pPr>
                  <w:r>
                    <w:rPr>
                      <w:rFonts w:hint="eastAsia"/>
                    </w:rPr>
                    <w:t>指标</w:t>
                  </w:r>
                </w:p>
                <w:p>
                  <w:pPr>
                    <w:bidi w:val="0"/>
                    <w:jc w:val="left"/>
                    <w:rPr>
                      <w:rFonts w:hint="eastAsia"/>
                    </w:rPr>
                  </w:pPr>
                </w:p>
                <w:p>
                  <w:pPr>
                    <w:bidi w:val="0"/>
                    <w:jc w:val="left"/>
                    <w:rPr>
                      <w:rFonts w:hint="eastAsia"/>
                    </w:rPr>
                  </w:pPr>
                  <w:r>
                    <w:rPr>
                      <w:rFonts w:hint="eastAsia"/>
                    </w:rPr>
                    <w:t>(50分)</w:t>
                  </w: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数量指标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资金到位率</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20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20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440"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top w:val="single" w:color="auto" w:sz="4" w:space="0"/>
                    <w:left w:val="nil"/>
                    <w:bottom w:val="single" w:color="auto" w:sz="4" w:space="0"/>
                    <w:right w:val="single" w:color="auto" w:sz="4" w:space="0"/>
                  </w:tcBorders>
                  <w:noWrap w:val="0"/>
                  <w:vAlign w:val="center"/>
                </w:tcPr>
                <w:p>
                  <w:pPr>
                    <w:bidi w:val="0"/>
                    <w:jc w:val="left"/>
                    <w:rPr>
                      <w:rFonts w:hint="eastAsia"/>
                    </w:rPr>
                  </w:pP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质量指标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项目完成质量</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合格</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合格</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428"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top w:val="single" w:color="auto" w:sz="4" w:space="0"/>
                    <w:left w:val="nil"/>
                    <w:bottom w:val="single" w:color="auto" w:sz="4" w:space="0"/>
                    <w:right w:val="single" w:color="auto" w:sz="4" w:space="0"/>
                  </w:tcBorders>
                  <w:noWrap w:val="0"/>
                  <w:vAlign w:val="center"/>
                </w:tcPr>
                <w:p>
                  <w:pPr>
                    <w:bidi w:val="0"/>
                    <w:jc w:val="left"/>
                    <w:rPr>
                      <w:rFonts w:hint="eastAsia"/>
                    </w:rPr>
                  </w:pP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时效指标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项目进度</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428"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top w:val="single" w:color="auto" w:sz="4" w:space="0"/>
                    <w:left w:val="nil"/>
                    <w:bottom w:val="single" w:color="auto" w:sz="4" w:space="0"/>
                    <w:right w:val="single" w:color="auto" w:sz="4" w:space="0"/>
                  </w:tcBorders>
                  <w:noWrap w:val="0"/>
                  <w:vAlign w:val="center"/>
                </w:tcPr>
                <w:p>
                  <w:pPr>
                    <w:bidi w:val="0"/>
                    <w:jc w:val="left"/>
                    <w:rPr>
                      <w:rFonts w:hint="eastAsia"/>
                    </w:rPr>
                  </w:pP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成本指标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项目成本控制率</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≤100%</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500"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restart"/>
                  <w:tcBorders>
                    <w:top w:val="single" w:color="auto" w:sz="4" w:space="0"/>
                    <w:left w:val="nil"/>
                    <w:right w:val="single" w:color="auto" w:sz="4" w:space="0"/>
                  </w:tcBorders>
                  <w:noWrap w:val="0"/>
                  <w:vAlign w:val="center"/>
                </w:tcPr>
                <w:p>
                  <w:pPr>
                    <w:bidi w:val="0"/>
                    <w:jc w:val="left"/>
                    <w:rPr>
                      <w:rFonts w:hint="eastAsia"/>
                    </w:rPr>
                  </w:pPr>
                  <w:r>
                    <w:rPr>
                      <w:rFonts w:hint="eastAsia"/>
                    </w:rPr>
                    <w:t>效益</w:t>
                  </w:r>
                </w:p>
                <w:p>
                  <w:pPr>
                    <w:bidi w:val="0"/>
                    <w:jc w:val="left"/>
                    <w:rPr>
                      <w:rFonts w:hint="eastAsia"/>
                    </w:rPr>
                  </w:pPr>
                  <w:r>
                    <w:rPr>
                      <w:rFonts w:hint="eastAsia"/>
                    </w:rPr>
                    <w:t>指标</w:t>
                  </w:r>
                </w:p>
                <w:p>
                  <w:pPr>
                    <w:bidi w:val="0"/>
                    <w:jc w:val="left"/>
                    <w:rPr>
                      <w:rFonts w:hint="eastAsia"/>
                    </w:rPr>
                  </w:pPr>
                </w:p>
                <w:p>
                  <w:pPr>
                    <w:bidi w:val="0"/>
                    <w:jc w:val="left"/>
                    <w:rPr>
                      <w:rFonts w:hint="eastAsia"/>
                    </w:rPr>
                  </w:pPr>
                  <w:r>
                    <w:rPr>
                      <w:rFonts w:hint="eastAsia"/>
                    </w:rPr>
                    <w:t>（30分）</w:t>
                  </w:r>
                </w:p>
                <w:p>
                  <w:pPr>
                    <w:bidi w:val="0"/>
                    <w:jc w:val="left"/>
                    <w:rPr>
                      <w:rFonts w:hint="eastAsia"/>
                    </w:rPr>
                  </w:pPr>
                  <w:r>
                    <w:rPr>
                      <w:rFonts w:hint="eastAsia"/>
                    </w:rPr>
                    <w:t>　</w:t>
                  </w:r>
                </w:p>
              </w:tc>
              <w:tc>
                <w:tcPr>
                  <w:tcW w:w="1086"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经济效</w:t>
                  </w:r>
                </w:p>
                <w:p>
                  <w:pPr>
                    <w:bidi w:val="0"/>
                    <w:jc w:val="left"/>
                    <w:rPr>
                      <w:rFonts w:hint="eastAsia"/>
                    </w:rPr>
                  </w:pPr>
                  <w:r>
                    <w:rPr>
                      <w:rFonts w:hint="eastAsia"/>
                    </w:rPr>
                    <w:t>益指标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增强</w:t>
                  </w:r>
                  <w:r>
                    <w:rPr>
                      <w:rFonts w:hint="eastAsia"/>
                      <w:lang w:eastAsia="zh-CN"/>
                    </w:rPr>
                    <w:t>扶贫产业</w:t>
                  </w:r>
                  <w:r>
                    <w:rPr>
                      <w:rFonts w:hint="eastAsia"/>
                    </w:rPr>
                    <w:t>持续发展能力</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达到</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达到</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left w:val="nil"/>
                    <w:right w:val="single" w:color="auto" w:sz="4" w:space="0"/>
                  </w:tcBorders>
                  <w:noWrap w:val="0"/>
                  <w:vAlign w:val="center"/>
                </w:tcPr>
                <w:p>
                  <w:pPr>
                    <w:bidi w:val="0"/>
                    <w:jc w:val="left"/>
                    <w:rPr>
                      <w:rFonts w:hint="eastAsia"/>
                    </w:rPr>
                  </w:pPr>
                </w:p>
              </w:tc>
              <w:tc>
                <w:tcPr>
                  <w:tcW w:w="1086" w:type="dxa"/>
                  <w:gridSpan w:val="2"/>
                  <w:vMerge w:val="restart"/>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社会效</w:t>
                  </w:r>
                </w:p>
                <w:p>
                  <w:pPr>
                    <w:bidi w:val="0"/>
                    <w:jc w:val="left"/>
                    <w:rPr>
                      <w:rFonts w:hint="eastAsia"/>
                    </w:rPr>
                  </w:pPr>
                  <w:r>
                    <w:rPr>
                      <w:rFonts w:hint="eastAsia"/>
                    </w:rPr>
                    <w:t>益指标</w:t>
                  </w: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lang w:eastAsia="zh-CN"/>
                    </w:rPr>
                    <w:t>脱贫攻坚成果</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lang w:eastAsia="zh-CN"/>
                    </w:rPr>
                    <w:t>提升</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lang w:eastAsia="zh-CN"/>
                    </w:rPr>
                    <w:t>提升</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20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20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368"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left w:val="nil"/>
                    <w:right w:val="single" w:color="auto" w:sz="4" w:space="0"/>
                  </w:tcBorders>
                  <w:noWrap w:val="0"/>
                  <w:vAlign w:val="center"/>
                </w:tcPr>
                <w:p>
                  <w:pPr>
                    <w:bidi w:val="0"/>
                    <w:jc w:val="left"/>
                    <w:rPr>
                      <w:rFonts w:hint="eastAsia"/>
                    </w:rPr>
                  </w:pPr>
                </w:p>
              </w:tc>
              <w:tc>
                <w:tcPr>
                  <w:tcW w:w="1086" w:type="dxa"/>
                  <w:gridSpan w:val="2"/>
                  <w:vMerge w:val="continue"/>
                  <w:tcBorders>
                    <w:top w:val="single" w:color="auto" w:sz="4" w:space="0"/>
                    <w:left w:val="nil"/>
                    <w:bottom w:val="single" w:color="auto" w:sz="4" w:space="0"/>
                    <w:right w:val="single" w:color="auto" w:sz="4" w:space="0"/>
                  </w:tcBorders>
                  <w:noWrap w:val="0"/>
                  <w:vAlign w:val="center"/>
                </w:tcPr>
                <w:p>
                  <w:pPr>
                    <w:bidi w:val="0"/>
                    <w:jc w:val="left"/>
                    <w:rPr>
                      <w:rFonts w:hint="eastAsia"/>
                    </w:rPr>
                  </w:pPr>
                </w:p>
              </w:tc>
              <w:tc>
                <w:tcPr>
                  <w:tcW w:w="1761" w:type="dxa"/>
                  <w:tcBorders>
                    <w:top w:val="single" w:color="auto" w:sz="4" w:space="0"/>
                    <w:left w:val="nil"/>
                    <w:bottom w:val="single" w:color="auto" w:sz="4" w:space="0"/>
                    <w:right w:val="single" w:color="auto" w:sz="4" w:space="0"/>
                  </w:tcBorders>
                  <w:noWrap w:val="0"/>
                  <w:vAlign w:val="center"/>
                </w:tcPr>
                <w:p>
                  <w:pPr>
                    <w:bidi w:val="0"/>
                    <w:jc w:val="left"/>
                    <w:rPr>
                      <w:rFonts w:hint="eastAsia"/>
                      <w:lang w:eastAsia="zh-CN"/>
                    </w:rPr>
                  </w:pPr>
                  <w:r>
                    <w:rPr>
                      <w:rFonts w:hint="eastAsia"/>
                      <w:lang w:eastAsia="zh-CN"/>
                    </w:rPr>
                    <w:t>受益贫困人口</w:t>
                  </w:r>
                </w:p>
              </w:tc>
              <w:tc>
                <w:tcPr>
                  <w:tcW w:w="1050" w:type="dxa"/>
                  <w:gridSpan w:val="2"/>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21539</w:t>
                  </w:r>
                </w:p>
              </w:tc>
              <w:tc>
                <w:tcPr>
                  <w:tcW w:w="931" w:type="dxa"/>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21539</w:t>
                  </w:r>
                </w:p>
              </w:tc>
              <w:tc>
                <w:tcPr>
                  <w:tcW w:w="567" w:type="dxa"/>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10</w:t>
                  </w: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10</w:t>
                  </w: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226"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left w:val="nil"/>
                    <w:right w:val="single" w:color="auto" w:sz="4" w:space="0"/>
                  </w:tcBorders>
                  <w:noWrap w:val="0"/>
                  <w:vAlign w:val="center"/>
                </w:tcPr>
                <w:p>
                  <w:pPr>
                    <w:bidi w:val="0"/>
                    <w:jc w:val="left"/>
                    <w:rPr>
                      <w:rFonts w:hint="eastAsia"/>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生态效</w:t>
                  </w:r>
                </w:p>
                <w:p>
                  <w:pPr>
                    <w:bidi w:val="0"/>
                    <w:jc w:val="left"/>
                    <w:rPr>
                      <w:rFonts w:hint="eastAsia"/>
                    </w:rPr>
                  </w:pPr>
                  <w:r>
                    <w:rPr>
                      <w:rFonts w:hint="eastAsia"/>
                    </w:rPr>
                    <w:t>益指标</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558"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p>
              </w:tc>
              <w:tc>
                <w:tcPr>
                  <w:tcW w:w="887" w:type="dxa"/>
                  <w:tcBorders>
                    <w:top w:val="single" w:color="auto" w:sz="4" w:space="0"/>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560"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vMerge w:val="continue"/>
                  <w:tcBorders>
                    <w:left w:val="single" w:color="auto" w:sz="4" w:space="0"/>
                    <w:bottom w:val="single" w:color="auto" w:sz="4" w:space="0"/>
                    <w:right w:val="single" w:color="auto" w:sz="4" w:space="0"/>
                  </w:tcBorders>
                  <w:noWrap w:val="0"/>
                  <w:vAlign w:val="center"/>
                </w:tcPr>
                <w:p>
                  <w:pPr>
                    <w:bidi w:val="0"/>
                    <w:jc w:val="left"/>
                    <w:rPr>
                      <w:rFonts w:hint="eastAsia"/>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可持续影响指标</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gridAfter w:val="1"/>
                <w:wAfter w:w="17" w:type="dxa"/>
                <w:trHeight w:val="700" w:hRule="atLeast"/>
                <w:jc w:val="center"/>
              </w:trPr>
              <w:tc>
                <w:tcPr>
                  <w:tcW w:w="1158" w:type="dxa"/>
                  <w:vMerge w:val="continue"/>
                  <w:tcBorders>
                    <w:left w:val="single" w:color="auto" w:sz="4" w:space="0"/>
                    <w:right w:val="single" w:color="auto" w:sz="4" w:space="0"/>
                  </w:tcBorders>
                  <w:noWrap w:val="0"/>
                  <w:vAlign w:val="center"/>
                </w:tcPr>
                <w:p>
                  <w:pPr>
                    <w:bidi w:val="0"/>
                    <w:jc w:val="left"/>
                    <w:rPr>
                      <w:rFonts w:hint="eastAsia"/>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满意度</w:t>
                  </w:r>
                </w:p>
                <w:p>
                  <w:pPr>
                    <w:bidi w:val="0"/>
                    <w:jc w:val="left"/>
                    <w:rPr>
                      <w:rFonts w:hint="eastAsia"/>
                    </w:rPr>
                  </w:pPr>
                  <w:r>
                    <w:rPr>
                      <w:rFonts w:hint="eastAsia"/>
                    </w:rPr>
                    <w:t>指标</w:t>
                  </w:r>
                </w:p>
                <w:p>
                  <w:pPr>
                    <w:bidi w:val="0"/>
                    <w:jc w:val="left"/>
                    <w:rPr>
                      <w:rFonts w:hint="eastAsia"/>
                    </w:rPr>
                  </w:pPr>
                  <w:r>
                    <w:rPr>
                      <w:rFonts w:hint="eastAsia"/>
                    </w:rPr>
                    <w:t>（10分）</w:t>
                  </w: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rPr>
                    <w:t>服务对象满意度指标</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r>
                    <w:rPr>
                      <w:rFonts w:hint="eastAsia"/>
                      <w:lang w:eastAsia="zh-CN"/>
                    </w:rPr>
                    <w:t>贫困人口</w:t>
                  </w:r>
                  <w:r>
                    <w:rPr>
                      <w:rFonts w:hint="eastAsia"/>
                    </w:rPr>
                    <w:t>满意度</w:t>
                  </w:r>
                </w:p>
              </w:tc>
              <w:tc>
                <w:tcPr>
                  <w:tcW w:w="1050" w:type="dxa"/>
                  <w:gridSpan w:val="2"/>
                  <w:tcBorders>
                    <w:top w:val="nil"/>
                    <w:left w:val="nil"/>
                    <w:bottom w:val="single" w:color="auto" w:sz="4" w:space="0"/>
                    <w:right w:val="single" w:color="auto" w:sz="4" w:space="0"/>
                  </w:tcBorders>
                  <w:noWrap w:val="0"/>
                  <w:vAlign w:val="center"/>
                </w:tcPr>
                <w:p>
                  <w:pPr>
                    <w:bidi w:val="0"/>
                    <w:jc w:val="left"/>
                    <w:rPr>
                      <w:rFonts w:hint="eastAsia"/>
                    </w:rPr>
                  </w:pPr>
                  <w:r>
                    <w:rPr>
                      <w:rFonts w:hint="eastAsia"/>
                      <w:lang w:val="en-US" w:eastAsia="zh-CN"/>
                    </w:rPr>
                    <w:t>90%</w:t>
                  </w:r>
                  <w:r>
                    <w:rPr>
                      <w:rFonts w:hint="eastAsia"/>
                    </w:rPr>
                    <w:t>满意以上</w:t>
                  </w:r>
                </w:p>
              </w:tc>
              <w:tc>
                <w:tcPr>
                  <w:tcW w:w="931"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95.5%</w:t>
                  </w:r>
                </w:p>
              </w:tc>
              <w:tc>
                <w:tcPr>
                  <w:tcW w:w="56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10</w:t>
                  </w:r>
                </w:p>
              </w:tc>
              <w:tc>
                <w:tcPr>
                  <w:tcW w:w="558" w:type="dxa"/>
                  <w:tcBorders>
                    <w:top w:val="nil"/>
                    <w:left w:val="nil"/>
                    <w:bottom w:val="single" w:color="auto" w:sz="4" w:space="0"/>
                    <w:right w:val="single" w:color="auto" w:sz="4" w:space="0"/>
                  </w:tcBorders>
                  <w:noWrap w:val="0"/>
                  <w:vAlign w:val="center"/>
                </w:tcPr>
                <w:p>
                  <w:pPr>
                    <w:bidi w:val="0"/>
                    <w:jc w:val="left"/>
                    <w:rPr>
                      <w:rFonts w:hint="eastAsia"/>
                      <w:lang w:val="en-US" w:eastAsia="zh-CN"/>
                    </w:rPr>
                  </w:pPr>
                  <w:r>
                    <w:rPr>
                      <w:rFonts w:hint="eastAsia"/>
                      <w:lang w:val="en-US" w:eastAsia="zh-CN"/>
                    </w:rPr>
                    <w:t>10</w:t>
                  </w:r>
                </w:p>
              </w:tc>
              <w:tc>
                <w:tcPr>
                  <w:tcW w:w="887" w:type="dxa"/>
                  <w:tcBorders>
                    <w:top w:val="nil"/>
                    <w:left w:val="nil"/>
                    <w:bottom w:val="single" w:color="auto" w:sz="4" w:space="0"/>
                    <w:right w:val="single" w:color="auto" w:sz="4" w:space="0"/>
                  </w:tcBorders>
                  <w:noWrap w:val="0"/>
                  <w:vAlign w:val="center"/>
                </w:tcPr>
                <w:p>
                  <w:pPr>
                    <w:bidi w:val="0"/>
                    <w:jc w:val="left"/>
                    <w:rPr>
                      <w:rFonts w:hint="eastAsia"/>
                    </w:rPr>
                  </w:pPr>
                  <w:r>
                    <w:rPr>
                      <w:rFonts w:hint="eastAsia"/>
                    </w:rPr>
                    <w:t>　</w:t>
                  </w:r>
                </w:p>
              </w:tc>
            </w:tr>
            <w:tr>
              <w:tblPrEx>
                <w:tblCellMar>
                  <w:top w:w="0" w:type="dxa"/>
                  <w:left w:w="108" w:type="dxa"/>
                  <w:bottom w:w="0" w:type="dxa"/>
                  <w:right w:w="108" w:type="dxa"/>
                </w:tblCellMar>
              </w:tblPrEx>
              <w:trPr>
                <w:trHeight w:val="473" w:hRule="atLeast"/>
                <w:jc w:val="center"/>
              </w:trPr>
              <w:tc>
                <w:tcPr>
                  <w:tcW w:w="5175" w:type="dxa"/>
                  <w:gridSpan w:val="5"/>
                  <w:tcBorders>
                    <w:top w:val="single" w:color="auto" w:sz="4" w:space="0"/>
                    <w:left w:val="single" w:color="auto" w:sz="4" w:space="0"/>
                    <w:bottom w:val="single" w:color="auto" w:sz="4" w:space="0"/>
                    <w:right w:val="single" w:color="000000" w:sz="4" w:space="0"/>
                  </w:tcBorders>
                  <w:noWrap w:val="0"/>
                  <w:vAlign w:val="center"/>
                </w:tcPr>
                <w:p>
                  <w:pPr>
                    <w:bidi w:val="0"/>
                    <w:jc w:val="left"/>
                    <w:rPr>
                      <w:rFonts w:hint="eastAsia"/>
                    </w:rPr>
                  </w:pPr>
                  <w:r>
                    <w:rPr>
                      <w:rFonts w:hint="eastAsia"/>
                    </w:rPr>
                    <w:t>总分</w:t>
                  </w:r>
                </w:p>
              </w:tc>
              <w:tc>
                <w:tcPr>
                  <w:tcW w:w="1050" w:type="dxa"/>
                  <w:gridSpan w:val="2"/>
                  <w:tcBorders>
                    <w:top w:val="nil"/>
                    <w:left w:val="nil"/>
                    <w:bottom w:val="nil"/>
                    <w:right w:val="single" w:color="auto" w:sz="4" w:space="0"/>
                  </w:tcBorders>
                  <w:noWrap w:val="0"/>
                  <w:vAlign w:val="center"/>
                </w:tcPr>
                <w:p>
                  <w:pPr>
                    <w:bidi w:val="0"/>
                    <w:jc w:val="left"/>
                    <w:rPr>
                      <w:rFonts w:hint="eastAsia"/>
                    </w:rPr>
                  </w:pPr>
                  <w:r>
                    <w:rPr>
                      <w:rFonts w:hint="eastAsia"/>
                    </w:rPr>
                    <w:t>100</w:t>
                  </w:r>
                </w:p>
              </w:tc>
              <w:tc>
                <w:tcPr>
                  <w:tcW w:w="1498" w:type="dxa"/>
                  <w:gridSpan w:val="2"/>
                  <w:tcBorders>
                    <w:top w:val="nil"/>
                    <w:left w:val="nil"/>
                    <w:bottom w:val="nil"/>
                    <w:right w:val="single" w:color="auto" w:sz="4" w:space="0"/>
                  </w:tcBorders>
                  <w:noWrap w:val="0"/>
                  <w:vAlign w:val="center"/>
                </w:tcPr>
                <w:p>
                  <w:pPr>
                    <w:bidi w:val="0"/>
                    <w:jc w:val="left"/>
                    <w:rPr>
                      <w:rFonts w:hint="eastAsia"/>
                    </w:rPr>
                  </w:pPr>
                  <w:r>
                    <w:rPr>
                      <w:rFonts w:hint="eastAsia"/>
                    </w:rPr>
                    <w:t>　</w:t>
                  </w:r>
                </w:p>
              </w:tc>
              <w:tc>
                <w:tcPr>
                  <w:tcW w:w="1462" w:type="dxa"/>
                  <w:gridSpan w:val="3"/>
                  <w:tcBorders>
                    <w:top w:val="nil"/>
                    <w:left w:val="nil"/>
                    <w:bottom w:val="nil"/>
                    <w:right w:val="single" w:color="auto" w:sz="4" w:space="0"/>
                  </w:tcBorders>
                  <w:noWrap w:val="0"/>
                  <w:vAlign w:val="center"/>
                </w:tcPr>
                <w:p>
                  <w:pPr>
                    <w:bidi w:val="0"/>
                    <w:jc w:val="left"/>
                    <w:rPr>
                      <w:rFonts w:hint="eastAsia"/>
                      <w:lang w:val="en-US" w:eastAsia="zh-CN"/>
                    </w:rPr>
                  </w:pPr>
                  <w:r>
                    <w:rPr>
                      <w:rFonts w:hint="eastAsia"/>
                    </w:rPr>
                    <w:t>　</w:t>
                  </w:r>
                  <w:r>
                    <w:rPr>
                      <w:rFonts w:hint="eastAsia"/>
                      <w:lang w:val="en-US" w:eastAsia="zh-CN"/>
                    </w:rPr>
                    <w:t>100</w:t>
                  </w:r>
                </w:p>
              </w:tc>
            </w:tr>
            <w:tr>
              <w:tblPrEx>
                <w:tblCellMar>
                  <w:top w:w="0" w:type="dxa"/>
                  <w:left w:w="108" w:type="dxa"/>
                  <w:bottom w:w="0" w:type="dxa"/>
                  <w:right w:w="108" w:type="dxa"/>
                </w:tblCellMar>
              </w:tblPrEx>
              <w:trPr>
                <w:trHeight w:val="978" w:hRule="atLeast"/>
                <w:jc w:val="center"/>
              </w:trPr>
              <w:tc>
                <w:tcPr>
                  <w:tcW w:w="3290" w:type="dxa"/>
                  <w:gridSpan w:val="3"/>
                  <w:tcBorders>
                    <w:top w:val="single" w:color="auto" w:sz="4" w:space="0"/>
                    <w:left w:val="single" w:color="auto" w:sz="4" w:space="0"/>
                    <w:bottom w:val="single" w:color="auto" w:sz="4" w:space="0"/>
                    <w:right w:val="single" w:color="000000" w:sz="4" w:space="0"/>
                  </w:tcBorders>
                  <w:noWrap w:val="0"/>
                  <w:vAlign w:val="center"/>
                </w:tcPr>
                <w:p>
                  <w:pPr>
                    <w:bidi w:val="0"/>
                    <w:jc w:val="left"/>
                    <w:rPr>
                      <w:rFonts w:hint="eastAsia"/>
                    </w:rPr>
                  </w:pPr>
                  <w:r>
                    <w:rPr>
                      <w:rFonts w:hint="eastAsia"/>
                    </w:rPr>
                    <w:t>归口管理业务股室审核意见</w:t>
                  </w:r>
                </w:p>
              </w:tc>
              <w:tc>
                <w:tcPr>
                  <w:tcW w:w="5895" w:type="dxa"/>
                  <w:gridSpan w:val="9"/>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rPr>
                  </w:pPr>
                </w:p>
              </w:tc>
            </w:tr>
          </w:tbl>
          <w:p>
            <w:pPr>
              <w:bidi w:val="0"/>
              <w:ind w:firstLine="1050" w:firstLineChars="500"/>
              <w:jc w:val="left"/>
              <w:rPr>
                <w:rFonts w:hint="eastAsia" w:ascii="Times New Roman" w:hAnsi="Times New Roman" w:eastAsia="宋体" w:cs="Times New Roman"/>
                <w:kern w:val="0"/>
                <w:szCs w:val="21"/>
              </w:rPr>
            </w:pPr>
          </w:p>
          <w:p>
            <w:pPr>
              <w:bidi w:val="0"/>
              <w:ind w:firstLine="1050" w:firstLineChars="500"/>
              <w:jc w:val="left"/>
              <w:rPr>
                <w:rFonts w:hint="eastAsia"/>
              </w:rPr>
            </w:pPr>
            <w:r>
              <w:rPr>
                <w:rFonts w:hint="eastAsia" w:ascii="Times New Roman" w:hAnsi="Times New Roman" w:eastAsia="宋体" w:cs="Times New Roman"/>
                <w:kern w:val="0"/>
                <w:szCs w:val="21"/>
              </w:rPr>
              <w:t>填表人：</w:t>
            </w:r>
            <w:r>
              <w:rPr>
                <w:rFonts w:hint="eastAsia" w:ascii="Times New Roman" w:hAnsi="Times New Roman" w:eastAsia="宋体" w:cs="Times New Roman"/>
                <w:kern w:val="0"/>
                <w:szCs w:val="21"/>
                <w:lang w:eastAsia="zh-CN"/>
              </w:rPr>
              <w:t>潘丽文</w:t>
            </w: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 xml:space="preserve">  联系电话：2622</w:t>
            </w:r>
            <w:r>
              <w:rPr>
                <w:rFonts w:hint="eastAsia" w:ascii="Times New Roman" w:hAnsi="Times New Roman" w:eastAsia="宋体" w:cs="Times New Roman"/>
                <w:kern w:val="0"/>
                <w:szCs w:val="21"/>
                <w:lang w:val="en-US" w:eastAsia="zh-CN"/>
              </w:rPr>
              <w:t xml:space="preserve">9085 </w:t>
            </w: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 xml:space="preserve">填报日期：2020.10.15 </w:t>
            </w:r>
          </w:p>
        </w:tc>
      </w:tr>
    </w:tbl>
    <w:p>
      <w:pPr>
        <w:widowControl/>
        <w:jc w:val="left"/>
        <w:rPr>
          <w:rFonts w:hAnsi="黑体" w:eastAsia="黑体"/>
          <w:kern w:val="0"/>
          <w:sz w:val="28"/>
          <w:szCs w:val="28"/>
        </w:rPr>
        <w:sectPr>
          <w:pgSz w:w="11906" w:h="16838"/>
          <w:pgMar w:top="1440" w:right="1077" w:bottom="1440" w:left="1077" w:header="851" w:footer="992" w:gutter="0"/>
          <w:cols w:space="425" w:num="1"/>
          <w:docGrid w:type="linesAndChars" w:linePitch="312" w:charSpace="0"/>
        </w:sectPr>
      </w:pPr>
    </w:p>
    <w:tbl>
      <w:tblPr>
        <w:tblStyle w:val="4"/>
        <w:tblW w:w="14621" w:type="dxa"/>
        <w:tblInd w:w="312" w:type="dxa"/>
        <w:tblLayout w:type="fixed"/>
        <w:tblCellMar>
          <w:top w:w="0" w:type="dxa"/>
          <w:left w:w="108" w:type="dxa"/>
          <w:bottom w:w="0" w:type="dxa"/>
          <w:right w:w="108" w:type="dxa"/>
        </w:tblCellMar>
      </w:tblPr>
      <w:tblGrid>
        <w:gridCol w:w="1179"/>
        <w:gridCol w:w="1117"/>
        <w:gridCol w:w="1067"/>
        <w:gridCol w:w="90"/>
        <w:gridCol w:w="615"/>
        <w:gridCol w:w="4121"/>
        <w:gridCol w:w="5392"/>
        <w:gridCol w:w="1040"/>
      </w:tblGrid>
      <w:tr>
        <w:tblPrEx>
          <w:tblCellMar>
            <w:top w:w="0" w:type="dxa"/>
            <w:left w:w="108" w:type="dxa"/>
            <w:bottom w:w="0" w:type="dxa"/>
            <w:right w:w="108" w:type="dxa"/>
          </w:tblCellMar>
        </w:tblPrEx>
        <w:trPr>
          <w:trHeight w:val="586" w:hRule="atLeast"/>
          <w:tblHeader/>
        </w:trPr>
        <w:tc>
          <w:tcPr>
            <w:tcW w:w="1179"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17" w:type="dxa"/>
            <w:tcBorders>
              <w:top w:val="nil"/>
              <w:left w:val="nil"/>
              <w:bottom w:val="nil"/>
              <w:right w:val="nil"/>
            </w:tcBorders>
            <w:noWrap/>
            <w:vAlign w:val="center"/>
          </w:tcPr>
          <w:p>
            <w:pPr>
              <w:widowControl/>
              <w:jc w:val="left"/>
              <w:rPr>
                <w:kern w:val="0"/>
                <w:sz w:val="24"/>
              </w:rPr>
            </w:pPr>
          </w:p>
        </w:tc>
        <w:tc>
          <w:tcPr>
            <w:tcW w:w="1157" w:type="dxa"/>
            <w:gridSpan w:val="2"/>
            <w:tcBorders>
              <w:top w:val="nil"/>
              <w:left w:val="nil"/>
              <w:bottom w:val="nil"/>
              <w:right w:val="nil"/>
            </w:tcBorders>
            <w:noWrap/>
            <w:vAlign w:val="center"/>
          </w:tcPr>
          <w:p>
            <w:pPr>
              <w:widowControl/>
              <w:jc w:val="left"/>
              <w:rPr>
                <w:kern w:val="0"/>
                <w:sz w:val="24"/>
              </w:rPr>
            </w:pPr>
          </w:p>
        </w:tc>
        <w:tc>
          <w:tcPr>
            <w:tcW w:w="615" w:type="dxa"/>
            <w:tcBorders>
              <w:top w:val="nil"/>
              <w:left w:val="nil"/>
              <w:bottom w:val="nil"/>
              <w:right w:val="nil"/>
            </w:tcBorders>
            <w:noWrap/>
            <w:vAlign w:val="center"/>
          </w:tcPr>
          <w:p>
            <w:pPr>
              <w:widowControl/>
              <w:jc w:val="left"/>
              <w:rPr>
                <w:kern w:val="0"/>
                <w:sz w:val="24"/>
              </w:rPr>
            </w:pPr>
          </w:p>
        </w:tc>
        <w:tc>
          <w:tcPr>
            <w:tcW w:w="4121" w:type="dxa"/>
            <w:tcBorders>
              <w:top w:val="nil"/>
              <w:left w:val="nil"/>
              <w:bottom w:val="nil"/>
              <w:right w:val="nil"/>
            </w:tcBorders>
            <w:noWrap/>
            <w:vAlign w:val="center"/>
          </w:tcPr>
          <w:p>
            <w:pPr>
              <w:widowControl/>
              <w:jc w:val="left"/>
              <w:rPr>
                <w:kern w:val="0"/>
                <w:sz w:val="24"/>
              </w:rPr>
            </w:pPr>
          </w:p>
        </w:tc>
        <w:tc>
          <w:tcPr>
            <w:tcW w:w="5392" w:type="dxa"/>
            <w:tcBorders>
              <w:top w:val="nil"/>
              <w:left w:val="nil"/>
              <w:bottom w:val="nil"/>
              <w:right w:val="nil"/>
            </w:tcBorders>
            <w:noWrap/>
            <w:vAlign w:val="center"/>
          </w:tcPr>
          <w:p>
            <w:pPr>
              <w:widowControl/>
              <w:jc w:val="left"/>
              <w:rPr>
                <w:kern w:val="0"/>
                <w:sz w:val="24"/>
              </w:rPr>
            </w:pPr>
          </w:p>
        </w:tc>
        <w:tc>
          <w:tcPr>
            <w:tcW w:w="104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1193" w:hRule="atLeast"/>
          <w:tblHeader/>
        </w:trPr>
        <w:tc>
          <w:tcPr>
            <w:tcW w:w="14621"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1047" w:hRule="atLeast"/>
          <w:tblHeader/>
        </w:trPr>
        <w:tc>
          <w:tcPr>
            <w:tcW w:w="117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一级指标</w:t>
            </w:r>
          </w:p>
        </w:tc>
        <w:tc>
          <w:tcPr>
            <w:tcW w:w="1117" w:type="dxa"/>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二级指标</w:t>
            </w:r>
          </w:p>
        </w:tc>
        <w:tc>
          <w:tcPr>
            <w:tcW w:w="1067" w:type="dxa"/>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三级指标</w:t>
            </w:r>
          </w:p>
        </w:tc>
        <w:tc>
          <w:tcPr>
            <w:tcW w:w="705"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分值</w:t>
            </w:r>
          </w:p>
        </w:tc>
        <w:tc>
          <w:tcPr>
            <w:tcW w:w="4121" w:type="dxa"/>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指标说明</w:t>
            </w:r>
          </w:p>
        </w:tc>
        <w:tc>
          <w:tcPr>
            <w:tcW w:w="5392" w:type="dxa"/>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评价标准</w:t>
            </w:r>
          </w:p>
        </w:tc>
        <w:tc>
          <w:tcPr>
            <w:tcW w:w="1040" w:type="dxa"/>
            <w:tcBorders>
              <w:top w:val="single" w:color="auto" w:sz="4" w:space="0"/>
              <w:left w:val="nil"/>
              <w:bottom w:val="single" w:color="auto" w:sz="4" w:space="0"/>
              <w:right w:val="single" w:color="auto" w:sz="4" w:space="0"/>
            </w:tcBorders>
            <w:noWrap w:val="0"/>
            <w:vAlign w:val="center"/>
          </w:tcPr>
          <w:p>
            <w:pPr>
              <w:bidi w:val="0"/>
              <w:jc w:val="center"/>
              <w:rPr>
                <w:rFonts w:hint="eastAsia" w:ascii="黑体" w:hAnsi="黑体" w:eastAsia="黑体" w:cs="黑体"/>
              </w:rPr>
            </w:pPr>
            <w:r>
              <w:rPr>
                <w:rFonts w:hint="eastAsia" w:ascii="黑体" w:hAnsi="黑体" w:eastAsia="黑体" w:cs="黑体"/>
              </w:rPr>
              <w:t>自评分</w:t>
            </w:r>
          </w:p>
        </w:tc>
      </w:tr>
      <w:tr>
        <w:tblPrEx>
          <w:tblCellMar>
            <w:top w:w="0" w:type="dxa"/>
            <w:left w:w="108" w:type="dxa"/>
            <w:bottom w:w="0" w:type="dxa"/>
            <w:right w:w="108" w:type="dxa"/>
          </w:tblCellMar>
        </w:tblPrEx>
        <w:trPr>
          <w:trHeight w:val="1631" w:hRule="atLeast"/>
        </w:trPr>
        <w:tc>
          <w:tcPr>
            <w:tcW w:w="117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投入     （20分）</w:t>
            </w: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项目立项（15分）</w:t>
            </w: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项目立项规范性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1、项目立项是否符合立项原则、立项重点和申报要求；2、项目专家论证和项目集体决策程度是否符合规定要求等。</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1、项目立项符合立项原则、立项重点和申报要求的，各得1分，否则不得分，共计3分；2、专家论证和集体决策符合规定的，各得1分，否则不得分，共计2分。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1381"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绩效目标合理性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1、项目预期成果目标是否明确具体，依据是否充分与合理；2、主要实物工作量安排是否科学合理；3、总体目标与年度目标设定是否合理。</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1、预期目标明确具体，合理可行得2分；基本可行1分，不可行0分；2、工作量安排合理得2分，基本合理1分，不合理0分；3、项目总体目标和年度目标设定合理合理得1分，否则不得分。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1507"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项目设计合理性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1、设计依据是否充分，与立项论证意见是否有机结合；2、操作方案是否可行，工作部署是否科学；3、主要实物工作量安排是否合理；4、项目经费预算是否合理可行。</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设计依据充分，并与立项论证意见有机结合，得1分，否则扣0.5-1分；2、操作方案是否可行，工作部署科学，得1分，否则扣0.5-1分；3、主要实物工作量安排合理，得2分，否则扣0.5-1分；4、项目经费预算合理可行.得1分，否则扣0.5-1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1172"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资金落实  （5分）</w:t>
            </w: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   到位率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实际到位资金/计划投入资金*100%</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以预算文件为准，专项资金和配套资金全部到位得3分，资金到位率每降低10%扣1分。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3</w:t>
            </w:r>
          </w:p>
        </w:tc>
      </w:tr>
      <w:tr>
        <w:tblPrEx>
          <w:tblCellMar>
            <w:top w:w="0" w:type="dxa"/>
            <w:left w:w="108" w:type="dxa"/>
            <w:bottom w:w="0" w:type="dxa"/>
            <w:right w:w="108" w:type="dxa"/>
          </w:tblCellMar>
        </w:tblPrEx>
        <w:trPr>
          <w:trHeight w:val="1146" w:hRule="atLeast"/>
        </w:trPr>
        <w:tc>
          <w:tcPr>
            <w:tcW w:w="117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到位   及时率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资金是否及时到位；若未及时到位，是否影响项目进度。</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以预算文件日期为准，资金在1个月内到位得2分，资金每推迟1个月份扣1分。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2</w:t>
            </w:r>
          </w:p>
        </w:tc>
      </w:tr>
      <w:tr>
        <w:tblPrEx>
          <w:tblCellMar>
            <w:top w:w="0" w:type="dxa"/>
            <w:left w:w="108" w:type="dxa"/>
            <w:bottom w:w="0" w:type="dxa"/>
            <w:right w:w="108" w:type="dxa"/>
          </w:tblCellMar>
        </w:tblPrEx>
        <w:trPr>
          <w:trHeight w:val="1193" w:hRule="atLeast"/>
        </w:trPr>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过程</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（30分）</w:t>
            </w:r>
          </w:p>
          <w:p>
            <w:pPr>
              <w:jc w:val="center"/>
              <w:rPr>
                <w:rFonts w:hint="eastAsia" w:ascii="仿宋" w:hAnsi="仿宋" w:eastAsia="仿宋" w:cs="仿宋"/>
                <w:kern w:val="0"/>
                <w:sz w:val="21"/>
                <w:szCs w:val="21"/>
              </w:rPr>
            </w:pP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业务管理（10分）</w:t>
            </w: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管理制度健全性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1、是否已制定或具有相应的业务管理制度；2、业务管理制度是否完整健全。</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1、制定相应业务管理制度的，得2分；2、业务管理制度完整健全的，得1分。1、是，得2分，否则得0分；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3</w:t>
            </w:r>
          </w:p>
        </w:tc>
      </w:tr>
      <w:tr>
        <w:tblPrEx>
          <w:tblCellMar>
            <w:top w:w="0" w:type="dxa"/>
            <w:left w:w="108" w:type="dxa"/>
            <w:bottom w:w="0" w:type="dxa"/>
            <w:right w:w="108" w:type="dxa"/>
          </w:tblCellMar>
        </w:tblPrEx>
        <w:trPr>
          <w:trHeight w:val="1863"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制度执行有效性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遵守相关法律法规和业务管理规定；2、项目调整及支出调整手续是否完备；3、项目合同书、验收报告、技术鉴定等资料是否齐全并及时归档。4、项目实施的人员条件、场地设备、信息支撑等是否落实到位。</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1、是，得2分，否则得0分；2、手续完备的得1分，否则得0分；3、资料齐全及时归档得2分，否则得0分。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1193"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项目质量可控性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1、是否已制定或具有相应的项目质量要求或标准；2、是否采取了相应的项目质量检查、验收等必需的控制措施或手段。</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1、是，得1分，否则得0分；2、是，得1分，否则得0分。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2</w:t>
            </w:r>
          </w:p>
        </w:tc>
      </w:tr>
      <w:tr>
        <w:tblPrEx>
          <w:tblCellMar>
            <w:top w:w="0" w:type="dxa"/>
            <w:left w:w="108" w:type="dxa"/>
            <w:bottom w:w="0" w:type="dxa"/>
            <w:right w:w="108" w:type="dxa"/>
          </w:tblCellMar>
        </w:tblPrEx>
        <w:trPr>
          <w:trHeight w:val="1256"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财务管理（20分）</w:t>
            </w: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管理制度健全性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1、是否已制定或具有相应的项目资金管理办法；2、项目资金管理办法是否符合相关财务会计制度的规定。</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项目承担单位专项资金管理制度健全，内容不违背国家和省级相关制度得5分；基本健全得3分；没有制度得0分。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548"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资金使用合规性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符合国家财经法规和财务管理制度以及有关专项资金管理办法的规定；2、资金的拨付是否有完整的审批程序和手续；3、项目的重大开支是否经过评估认证；4、是否符合预算批复或合同规定的用途；5、是否存在截留、挤占、挪用、虚列支出等情况。</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1、有专项资金管理办法得2分，无专项资金管理办法但有相关财务管理制度得1分，否则不得分；2、有完整审批程序得2分，否则不得分；3、是，得2 分，否则不得分；4、是，得2分，否则不得分；5、每发现所列任何一种情况扣1分，2分扣完为止。</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CellMar>
            <w:top w:w="0" w:type="dxa"/>
            <w:left w:w="108" w:type="dxa"/>
            <w:bottom w:w="0" w:type="dxa"/>
            <w:right w:w="108" w:type="dxa"/>
          </w:tblCellMar>
        </w:tblPrEx>
        <w:trPr>
          <w:trHeight w:val="1047" w:hRule="atLeast"/>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财务监控有效性</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1、是否已制定或具有相应的监控机制；2、是否采取了相应的财务检查等必要的监控措施或手段。</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1、有，得2分，否则不得分；2、是，得3分，否则不得分。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984" w:hRule="atLeast"/>
        </w:trPr>
        <w:tc>
          <w:tcPr>
            <w:tcW w:w="117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产出</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（50分 )</w:t>
            </w: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项目产出（25分）</w:t>
            </w: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主要工作量完成率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以项目设计、预算的主要实物工作量为基础，与实际完成的实物工作量进行比较。</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按设计、预算要求完成工作量得10分，没达到设计、预算的工作量要求扣1-10分。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完成   及时率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以项目预算文件下达日期为工作起点，评价项目各项工作任务完成的及时性。</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以预算文件下达为工作量完成的起始时间，工作量完成进度与时间进度同步得5分，不同步扣1-5分。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921"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工作质量达标率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根据项目验收结论，评价项目建设的工作质量的优劣。</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1、项目验收质量优良得4-5分；2、项目验收质量合格得3-4分；3、项目验收质量不合格得0分。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r>
      <w:tr>
        <w:tblPrEx>
          <w:tblCellMar>
            <w:top w:w="0" w:type="dxa"/>
            <w:left w:w="108" w:type="dxa"/>
            <w:bottom w:w="0" w:type="dxa"/>
            <w:right w:w="108" w:type="dxa"/>
          </w:tblCellMar>
        </w:tblPrEx>
        <w:trPr>
          <w:trHeight w:val="816"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成本    节约率</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1、评价项目是否出现超支现象；2、有无工作量报废引起的成本支出。</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1、出现超支现象扣3分，否则不扣分；2、有所列情况扣2分，否则不扣分。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5</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项目效益（25分）</w:t>
            </w:r>
          </w:p>
        </w:tc>
        <w:tc>
          <w:tcPr>
            <w:tcW w:w="1067"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社会效益</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15</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项目是否有助于改善城市的人居环境，改变城市形象，提升城市品位。</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未来能有效有助于改善城市的人居环境，改变城市形象，提升城市品位得12-15分，其它情形扣1-15分。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15</w:t>
            </w:r>
          </w:p>
        </w:tc>
      </w:tr>
      <w:tr>
        <w:tblPrEx>
          <w:tblCellMar>
            <w:top w:w="0" w:type="dxa"/>
            <w:left w:w="108" w:type="dxa"/>
            <w:bottom w:w="0" w:type="dxa"/>
            <w:right w:w="108" w:type="dxa"/>
          </w:tblCellMar>
        </w:tblPrEx>
        <w:trPr>
          <w:trHeight w:val="942" w:hRule="atLeast"/>
        </w:trPr>
        <w:tc>
          <w:tcPr>
            <w:tcW w:w="117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117"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106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可持续  影响</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项目是否有助于改善城市的人居环境，改变城市形象，提升城市品位。</w:t>
            </w: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项目实施后，有可持续潜力，代表未来行业的发展方向得10分，其它情况扣1-10分。</w:t>
            </w:r>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8</w:t>
            </w:r>
          </w:p>
        </w:tc>
      </w:tr>
      <w:tr>
        <w:tblPrEx>
          <w:tblCellMar>
            <w:top w:w="0" w:type="dxa"/>
            <w:left w:w="108" w:type="dxa"/>
            <w:bottom w:w="0" w:type="dxa"/>
            <w:right w:w="108" w:type="dxa"/>
          </w:tblCellMar>
        </w:tblPrEx>
        <w:trPr>
          <w:trHeight w:val="921" w:hRule="atLeast"/>
        </w:trPr>
        <w:tc>
          <w:tcPr>
            <w:tcW w:w="33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70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100</w:t>
            </w:r>
          </w:p>
        </w:tc>
        <w:tc>
          <w:tcPr>
            <w:tcW w:w="412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53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bookmarkStart w:id="0" w:name="_GoBack"/>
            <w:bookmarkEnd w:id="0"/>
          </w:p>
        </w:tc>
        <w:tc>
          <w:tcPr>
            <w:tcW w:w="1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F66F8"/>
    <w:multiLevelType w:val="singleLevel"/>
    <w:tmpl w:val="443F66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63EA3"/>
    <w:rsid w:val="028F7A87"/>
    <w:rsid w:val="02C87FB3"/>
    <w:rsid w:val="079616B4"/>
    <w:rsid w:val="0BF51B77"/>
    <w:rsid w:val="0D9430FC"/>
    <w:rsid w:val="102C3D1E"/>
    <w:rsid w:val="11F33BB1"/>
    <w:rsid w:val="13BB1A99"/>
    <w:rsid w:val="17D22692"/>
    <w:rsid w:val="1A886A01"/>
    <w:rsid w:val="1A952B82"/>
    <w:rsid w:val="1B004B1C"/>
    <w:rsid w:val="1E316791"/>
    <w:rsid w:val="24F97605"/>
    <w:rsid w:val="26710C53"/>
    <w:rsid w:val="2A9A0937"/>
    <w:rsid w:val="2EF15FF4"/>
    <w:rsid w:val="32714950"/>
    <w:rsid w:val="34E96C3C"/>
    <w:rsid w:val="3DAA0F39"/>
    <w:rsid w:val="414E55D4"/>
    <w:rsid w:val="4684313A"/>
    <w:rsid w:val="5C863EA3"/>
    <w:rsid w:val="67137C01"/>
    <w:rsid w:val="6D894892"/>
    <w:rsid w:val="6E5B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2020-11-11T07:17:00Z</dcterms:created>
  <dc:creator>Administrator</dc:creator>
  <cp:lastModifiedBy>Administrator</cp:lastModifiedBy>
  <dcterms:modified xsi:type="dcterms:W3CDTF">2020-12-03T01:16:50Z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