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 w:val="0"/>
          <w:sz w:val="21"/>
          <w:szCs w:val="21"/>
        </w:rPr>
      </w:pPr>
      <w:bookmarkStart w:id="0" w:name="_GoBack"/>
      <w:r>
        <w:rPr>
          <w:rFonts w:hint="eastAsia" w:ascii="宋体" w:hAnsi="宋体"/>
          <w:b w:val="0"/>
          <w:sz w:val="21"/>
          <w:szCs w:val="21"/>
        </w:rPr>
        <w:t xml:space="preserve">附件一  </w:t>
      </w:r>
      <w:r>
        <w:rPr>
          <w:rFonts w:hint="eastAsia"/>
          <w:b w:val="0"/>
          <w:sz w:val="21"/>
          <w:szCs w:val="21"/>
        </w:rPr>
        <w:t>供应商资格声明(格式)</w:t>
      </w:r>
    </w:p>
    <w:bookmarkEnd w:id="0"/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(项目名称)邀请函的规定，我单位郑重声明如下：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</w:t>
      </w:r>
      <w:r>
        <w:rPr>
          <w:rFonts w:hint="eastAsia" w:ascii="宋体" w:hAnsi="宋体" w:cs="宋体"/>
          <w:color w:val="FF0000"/>
          <w:szCs w:val="21"/>
        </w:rPr>
        <w:t>、</w:t>
      </w:r>
      <w:r>
        <w:rPr>
          <w:rFonts w:hint="eastAsia" w:ascii="宋体" w:hAnsi="宋体" w:cs="宋体"/>
          <w:szCs w:val="21"/>
        </w:rPr>
        <w:t>我单位具有良好的商业信誉和健全的财务会计制度。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Lines="50"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beforeLines="50"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beforeLines="50"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“中国政府采购网”网站被列入政府采购严重违法失信行为记录名单；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不符合《政府采购法》第二十二条规定的条件。</w:t>
      </w:r>
    </w:p>
    <w:p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注：第三条“良好的商业信誉”是指供应商经营状况良好，无本资格声明第九条情形。</w:t>
      </w:r>
    </w:p>
    <w:p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szCs w:val="21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300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sz w:val="21"/>
          <w:szCs w:val="21"/>
          <w:shd w:val="clear" w:fill="FFFFFF"/>
          <w:lang w:eastAsia="zh-CN"/>
        </w:rPr>
      </w:pPr>
    </w:p>
    <w:p>
      <w:pPr>
        <w:rPr>
          <w:sz w:val="21"/>
          <w:szCs w:val="21"/>
        </w:rPr>
      </w:pPr>
    </w:p>
    <w:p/>
    <w:sectPr>
      <w:pgSz w:w="11906" w:h="16838"/>
      <w:pgMar w:top="1440" w:right="1417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64B52"/>
    <w:rsid w:val="798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2021-01-11T03:28:00Z</dcterms:created>
  <dc:creator>大肥嘟nie_</dc:creator>
  <cp:lastModifiedBy>大肥嘟nie_</cp:lastModifiedBy>
  <dcterms:modified xsi:type="dcterms:W3CDTF">2021-01-11T03:28:35Z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