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31" w:rsidRDefault="00A20A31" w:rsidP="00A20A31">
      <w:pPr>
        <w:spacing w:line="560" w:lineRule="exact"/>
        <w:rPr>
          <w:rFonts w:eastAsia="黑体"/>
          <w:bCs/>
          <w:kern w:val="0"/>
          <w:sz w:val="32"/>
          <w:szCs w:val="32"/>
        </w:rPr>
      </w:pPr>
      <w:r>
        <w:rPr>
          <w:rFonts w:eastAsia="黑体" w:hAnsi="黑体"/>
          <w:bCs/>
          <w:kern w:val="0"/>
          <w:sz w:val="32"/>
          <w:szCs w:val="32"/>
        </w:rPr>
        <w:t>附件</w:t>
      </w:r>
      <w:r>
        <w:rPr>
          <w:rFonts w:eastAsia="黑体"/>
          <w:bCs/>
          <w:kern w:val="0"/>
          <w:sz w:val="32"/>
          <w:szCs w:val="32"/>
        </w:rPr>
        <w:t>2</w:t>
      </w:r>
    </w:p>
    <w:p w:rsidR="00A20A31" w:rsidRDefault="00A20A31" w:rsidP="00A20A31">
      <w:pPr>
        <w:spacing w:line="600" w:lineRule="exact"/>
        <w:jc w:val="center"/>
        <w:rPr>
          <w:rFonts w:eastAsia="方正小标宋_GBK"/>
          <w:sz w:val="32"/>
          <w:szCs w:val="32"/>
        </w:rPr>
      </w:pPr>
      <w:r>
        <w:rPr>
          <w:rFonts w:eastAsia="方正小标宋_GBK"/>
          <w:sz w:val="36"/>
          <w:szCs w:val="36"/>
        </w:rPr>
        <w:t>部门整体支出绩效评价报告</w:t>
      </w:r>
    </w:p>
    <w:p w:rsidR="00A20A31" w:rsidRDefault="00A20A31" w:rsidP="00A20A31">
      <w:pPr>
        <w:spacing w:line="600" w:lineRule="exact"/>
        <w:jc w:val="center"/>
        <w:rPr>
          <w:rFonts w:eastAsia="楷体_GB2312"/>
          <w:sz w:val="32"/>
          <w:szCs w:val="32"/>
        </w:rPr>
      </w:pPr>
      <w:r>
        <w:rPr>
          <w:rFonts w:eastAsia="楷体_GB2312"/>
          <w:sz w:val="32"/>
          <w:szCs w:val="32"/>
        </w:rPr>
        <w:t>（</w:t>
      </w:r>
      <w:r>
        <w:rPr>
          <w:rFonts w:eastAsia="楷体_GB2312" w:hint="eastAsia"/>
          <w:sz w:val="32"/>
          <w:szCs w:val="32"/>
        </w:rPr>
        <w:t>炎陵县总工会</w:t>
      </w:r>
      <w:r>
        <w:rPr>
          <w:rFonts w:eastAsia="楷体_GB2312"/>
          <w:sz w:val="32"/>
          <w:szCs w:val="32"/>
        </w:rPr>
        <w:t>）</w:t>
      </w:r>
    </w:p>
    <w:p w:rsidR="00A20A31" w:rsidRDefault="00A20A31" w:rsidP="00A20A31">
      <w:pPr>
        <w:pStyle w:val="a7"/>
        <w:widowControl/>
        <w:numPr>
          <w:ilvl w:val="0"/>
          <w:numId w:val="1"/>
        </w:numPr>
        <w:spacing w:line="520" w:lineRule="exact"/>
        <w:ind w:firstLine="640"/>
        <w:rPr>
          <w:rFonts w:ascii="Times New Roman" w:eastAsia="黑体" w:hAnsi="Times New Roman"/>
          <w:sz w:val="32"/>
          <w:szCs w:val="32"/>
        </w:rPr>
      </w:pPr>
      <w:r>
        <w:rPr>
          <w:rFonts w:ascii="Times New Roman" w:eastAsia="黑体" w:hAnsi="Times New Roman"/>
          <w:sz w:val="32"/>
          <w:szCs w:val="32"/>
        </w:rPr>
        <w:t>部门、单位基本情况</w:t>
      </w:r>
    </w:p>
    <w:p w:rsidR="00A20A31" w:rsidRDefault="00A20A31" w:rsidP="00A20A31">
      <w:pPr>
        <w:snapToGrid w:val="0"/>
        <w:spacing w:line="520" w:lineRule="exact"/>
        <w:ind w:firstLineChars="200" w:firstLine="640"/>
        <w:rPr>
          <w:rFonts w:eastAsia="黑体"/>
          <w:sz w:val="32"/>
          <w:szCs w:val="32"/>
        </w:rPr>
      </w:pPr>
      <w:r>
        <w:rPr>
          <w:rFonts w:ascii="仿宋_GB2312" w:eastAsia="仿宋_GB2312" w:hAnsi="仿宋" w:hint="eastAsia"/>
          <w:sz w:val="32"/>
          <w:szCs w:val="32"/>
        </w:rPr>
        <w:t>炎陵县总工会是社会团体组织。根据《工会法》和县委、县政府及上级工会部门开展困难职工维权帮扶工作的机构。内设有办公室、困难职工帮扶中心、基层工作部、财务部。2019年度单位编制人数8人，其中：行政编制4人，事业编制4人。年未实有在职人数8人（其中行政编制人员4人、事业编制人员4人），5月份调进1人（行政编制），离休人员1人，退休人员9人。</w:t>
      </w:r>
    </w:p>
    <w:p w:rsidR="00A20A31" w:rsidRDefault="00A20A31" w:rsidP="00A20A31">
      <w:pPr>
        <w:pStyle w:val="a7"/>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A20A31" w:rsidRDefault="00A20A31" w:rsidP="00A20A31">
      <w:pPr>
        <w:pStyle w:val="a7"/>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基本支出情况</w:t>
      </w:r>
    </w:p>
    <w:p w:rsidR="00A20A31" w:rsidRDefault="00A20A31" w:rsidP="00A20A31">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2019年年初预算一般公共预算财政拨款支出1006703元。支出1006703元，其中：一般公共服务支出653399元、社会保障和就业支出204431元、卫生健康支出79285元、住房保障支出69588元。支出减少176870元，下降14.94%。主要是工会经费减少及人员异动引起。</w:t>
      </w:r>
    </w:p>
    <w:p w:rsidR="00A20A31" w:rsidRDefault="00A20A31" w:rsidP="00A20A31">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 xml:space="preserve">年度决算一般公共预算财政拨款支出1262728.62元，比年初预算支出1006703元增加了256025.62元，增长25.43%。年度决算支出1262728.62元，比年初预算支出1006703元增加了256025.62元，增长25.43%。主要是工会经费调整及人员异动引起。    </w:t>
      </w:r>
    </w:p>
    <w:p w:rsidR="00A20A31" w:rsidRDefault="00A20A31" w:rsidP="00A20A31">
      <w:pPr>
        <w:pStyle w:val="a7"/>
        <w:widowControl/>
        <w:numPr>
          <w:ilvl w:val="0"/>
          <w:numId w:val="2"/>
        </w:numPr>
        <w:spacing w:line="520" w:lineRule="exact"/>
        <w:ind w:firstLine="640"/>
        <w:rPr>
          <w:rFonts w:ascii="Times New Roman" w:eastAsia="黑体" w:hAnsi="Times New Roman"/>
          <w:sz w:val="32"/>
          <w:szCs w:val="32"/>
        </w:rPr>
      </w:pPr>
      <w:r>
        <w:rPr>
          <w:rFonts w:ascii="Times New Roman" w:eastAsia="黑体" w:hAnsi="Times New Roman"/>
          <w:sz w:val="32"/>
          <w:szCs w:val="32"/>
        </w:rPr>
        <w:t>项目支出情况</w:t>
      </w:r>
    </w:p>
    <w:p w:rsidR="00A20A31" w:rsidRDefault="00A20A31" w:rsidP="00A20A31">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rPr>
        <w:t>2019年县财政拨入困难职工</w:t>
      </w:r>
      <w:r>
        <w:rPr>
          <w:rFonts w:ascii="仿宋_GB2312" w:eastAsia="仿宋_GB2312" w:hAnsi="仿宋_GB2312" w:cs="仿宋_GB2312" w:hint="eastAsia"/>
          <w:sz w:val="32"/>
          <w:szCs w:val="32"/>
        </w:rPr>
        <w:t>帮扶</w:t>
      </w:r>
      <w:r>
        <w:rPr>
          <w:rFonts w:ascii="仿宋_GB2312" w:eastAsia="仿宋_GB2312" w:hAnsi="仿宋_GB2312" w:cs="仿宋_GB2312" w:hint="eastAsia"/>
          <w:color w:val="333333"/>
          <w:sz w:val="32"/>
          <w:szCs w:val="32"/>
        </w:rPr>
        <w:t>项目资金10万元，我</w:t>
      </w:r>
      <w:r>
        <w:rPr>
          <w:rFonts w:ascii="仿宋_GB2312" w:eastAsia="仿宋_GB2312" w:hAnsi="仿宋_GB2312" w:cs="仿宋_GB2312" w:hint="eastAsia"/>
          <w:color w:val="333333"/>
          <w:sz w:val="32"/>
          <w:szCs w:val="32"/>
        </w:rPr>
        <w:lastRenderedPageBreak/>
        <w:t>单位项目资金的使用，专款专用。严格按照县财政局有关要求进行安排，确保资金支出的真实性、安全性及合理性。用于困难职工维权、帮扶、两节送温暖资金，以一卡通形式发放慰问了260人/次困难职工。</w:t>
      </w:r>
    </w:p>
    <w:p w:rsidR="00A20A31" w:rsidRDefault="00A20A31" w:rsidP="00A20A31">
      <w:pPr>
        <w:pStyle w:val="a7"/>
        <w:widowControl/>
        <w:numPr>
          <w:ilvl w:val="0"/>
          <w:numId w:val="1"/>
        </w:numPr>
        <w:spacing w:line="520" w:lineRule="exact"/>
        <w:ind w:firstLine="640"/>
        <w:jc w:val="left"/>
        <w:rPr>
          <w:rFonts w:ascii="Times New Roman" w:eastAsia="黑体" w:hAnsi="Times New Roman"/>
          <w:sz w:val="32"/>
          <w:szCs w:val="32"/>
        </w:rPr>
      </w:pPr>
      <w:r>
        <w:rPr>
          <w:rFonts w:ascii="Times New Roman" w:eastAsia="黑体" w:hAnsi="Times New Roman"/>
          <w:sz w:val="32"/>
          <w:szCs w:val="32"/>
        </w:rPr>
        <w:t>政府性基金预算支出情况</w:t>
      </w:r>
    </w:p>
    <w:p w:rsidR="00A20A31" w:rsidRDefault="00A20A31" w:rsidP="00A20A31">
      <w:pPr>
        <w:pStyle w:val="a7"/>
        <w:widowControl/>
        <w:spacing w:line="520" w:lineRule="exact"/>
        <w:ind w:firstLineChars="0" w:firstLine="0"/>
        <w:jc w:val="left"/>
        <w:rPr>
          <w:rFonts w:ascii="Times New Roman" w:eastAsia="黑体" w:hAnsi="Times New Roman" w:hint="eastAsia"/>
          <w:sz w:val="32"/>
          <w:szCs w:val="32"/>
        </w:rPr>
      </w:pPr>
      <w:r>
        <w:rPr>
          <w:rFonts w:ascii="仿宋_GB2312" w:eastAsia="仿宋_GB2312" w:hAnsi="仿宋_GB2312" w:cs="仿宋_GB2312" w:hint="eastAsia"/>
          <w:sz w:val="32"/>
          <w:szCs w:val="32"/>
        </w:rPr>
        <w:t xml:space="preserve">    本单位无政府性基金预算支出。</w:t>
      </w:r>
    </w:p>
    <w:p w:rsidR="00A20A31" w:rsidRDefault="00A20A31" w:rsidP="00A20A31">
      <w:pPr>
        <w:pStyle w:val="a7"/>
        <w:widowControl/>
        <w:numPr>
          <w:ilvl w:val="0"/>
          <w:numId w:val="1"/>
        </w:numPr>
        <w:spacing w:line="520" w:lineRule="exact"/>
        <w:ind w:firstLine="640"/>
        <w:jc w:val="left"/>
        <w:rPr>
          <w:rFonts w:ascii="Times New Roman" w:eastAsia="黑体" w:hAnsi="Times New Roman"/>
          <w:sz w:val="32"/>
          <w:szCs w:val="32"/>
        </w:rPr>
      </w:pPr>
      <w:r>
        <w:rPr>
          <w:rFonts w:ascii="Times New Roman" w:eastAsia="黑体" w:hAnsi="Times New Roman"/>
          <w:sz w:val="32"/>
          <w:szCs w:val="32"/>
        </w:rPr>
        <w:t>社会保险基金预算支出情况</w:t>
      </w:r>
    </w:p>
    <w:p w:rsidR="00A20A31" w:rsidRDefault="00A20A31" w:rsidP="00A20A31">
      <w:pPr>
        <w:pStyle w:val="a7"/>
        <w:widowControl/>
        <w:spacing w:line="520" w:lineRule="exact"/>
        <w:ind w:leftChars="200" w:left="420" w:firstLineChars="100" w:firstLine="32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本单位无社会保险基金预算支出</w:t>
      </w:r>
    </w:p>
    <w:p w:rsidR="00A20A31" w:rsidRDefault="00A20A31" w:rsidP="00A20A31">
      <w:pPr>
        <w:widowControl/>
        <w:spacing w:line="520" w:lineRule="exact"/>
        <w:ind w:firstLine="645"/>
        <w:jc w:val="left"/>
        <w:rPr>
          <w:rFonts w:eastAsia="黑体"/>
          <w:sz w:val="32"/>
          <w:szCs w:val="32"/>
        </w:rPr>
      </w:pPr>
      <w:r>
        <w:rPr>
          <w:rFonts w:eastAsia="黑体" w:hint="eastAsia"/>
          <w:sz w:val="32"/>
          <w:szCs w:val="32"/>
        </w:rPr>
        <w:t>五</w:t>
      </w:r>
      <w:r>
        <w:rPr>
          <w:rFonts w:eastAsia="黑体"/>
          <w:sz w:val="32"/>
          <w:szCs w:val="32"/>
        </w:rPr>
        <w:t>、部门整体支出绩效情况</w:t>
      </w:r>
    </w:p>
    <w:p w:rsidR="00A20A31" w:rsidRDefault="00A20A31" w:rsidP="00A20A31">
      <w:pPr>
        <w:widowControl/>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2019年，我单位严格按照年初预算进行部门整体支出，所有资金均已到位并按照它的用途进行管理、使用，无截留、挪用等现象。所有项目支出均制定了详细的计划和方案，严格按照项目实施进度情况进行资金拨付。</w:t>
      </w:r>
      <w:r>
        <w:rPr>
          <w:rFonts w:ascii="仿宋_GB2312" w:eastAsia="仿宋_GB2312" w:hAnsi="仿宋_GB2312" w:cs="仿宋_GB2312" w:hint="eastAsia"/>
          <w:kern w:val="0"/>
          <w:sz w:val="32"/>
          <w:szCs w:val="32"/>
        </w:rPr>
        <w:t>在确保干部队伍稳定、单位正常运转的同时，</w:t>
      </w:r>
      <w:r>
        <w:rPr>
          <w:rFonts w:ascii="微软雅黑" w:eastAsia="微软雅黑" w:hAnsi="微软雅黑" w:cs="微软雅黑"/>
          <w:color w:val="333333"/>
          <w:sz w:val="24"/>
        </w:rPr>
        <w:t>“</w:t>
      </w:r>
      <w:r>
        <w:rPr>
          <w:rFonts w:ascii="仿宋_GB2312" w:eastAsia="仿宋_GB2312" w:hAnsi="仿宋_GB2312" w:cs="仿宋_GB2312" w:hint="eastAsia"/>
          <w:color w:val="333333"/>
          <w:sz w:val="32"/>
          <w:szCs w:val="32"/>
        </w:rPr>
        <w:t>三公”经费厉行节约缩减开支，实现了“三公经费”的开支不超标、不超预算；圆满完成年初设定的绩效目标，保障了单位各项工作的开展：</w:t>
      </w:r>
      <w:r>
        <w:rPr>
          <w:rFonts w:ascii="仿宋_GB2312" w:eastAsia="仿宋_GB2312" w:hAnsi="仿宋_GB2312" w:cs="仿宋_GB2312" w:hint="eastAsia"/>
          <w:color w:val="000000"/>
          <w:sz w:val="32"/>
          <w:szCs w:val="32"/>
        </w:rPr>
        <w:t>做好职工权益维护送温暖工作；</w:t>
      </w:r>
      <w:r>
        <w:rPr>
          <w:rFonts w:ascii="仿宋_GB2312" w:eastAsia="仿宋_GB2312" w:hAnsi="仿宋_GB2312" w:cs="仿宋_GB2312" w:hint="eastAsia"/>
          <w:kern w:val="0"/>
          <w:sz w:val="32"/>
          <w:szCs w:val="32"/>
        </w:rPr>
        <w:t>做好困难职工帮扶工作；</w:t>
      </w:r>
      <w:r>
        <w:rPr>
          <w:rFonts w:ascii="仿宋_GB2312" w:eastAsia="仿宋_GB2312" w:hAnsi="仿宋_GB2312" w:cs="仿宋_GB2312" w:hint="eastAsia"/>
          <w:sz w:val="32"/>
          <w:szCs w:val="32"/>
        </w:rPr>
        <w:t>协调好职工和单位劳动关系，维护职工的合法权益；</w:t>
      </w:r>
      <w:r>
        <w:rPr>
          <w:rFonts w:ascii="仿宋_GB2312" w:eastAsia="仿宋_GB2312" w:hAnsi="仿宋_GB2312" w:cs="仿宋_GB2312" w:hint="eastAsia"/>
          <w:bCs/>
          <w:kern w:val="0"/>
          <w:sz w:val="32"/>
          <w:szCs w:val="32"/>
        </w:rPr>
        <w:t>多组织开展职工文体活动，丰富职工的精神文化生活，扩大工会的影响力；</w:t>
      </w:r>
      <w:r>
        <w:rPr>
          <w:rFonts w:ascii="仿宋_GB2312" w:eastAsia="仿宋_GB2312" w:hAnsi="仿宋_GB2312" w:cs="仿宋_GB2312" w:hint="eastAsia"/>
          <w:kern w:val="0"/>
          <w:sz w:val="32"/>
          <w:szCs w:val="32"/>
        </w:rPr>
        <w:t>抓好基层单位工会组建工作；做好各事业、企业、机关单位工会经费收缴工作。</w:t>
      </w:r>
      <w:r>
        <w:rPr>
          <w:rFonts w:ascii="仿宋_GB2312" w:eastAsia="仿宋_GB2312" w:hAnsi="仿宋_GB2312" w:cs="仿宋_GB2312" w:hint="eastAsia"/>
          <w:color w:val="333333"/>
          <w:sz w:val="32"/>
          <w:szCs w:val="32"/>
        </w:rPr>
        <w:t>根据2019年度工作完成情况、部门整体绩效评价指标要求分析，整体支出绩效良好。</w:t>
      </w:r>
    </w:p>
    <w:p w:rsidR="00A20A31" w:rsidRDefault="00A20A31" w:rsidP="00A20A31">
      <w:pPr>
        <w:pStyle w:val="a7"/>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rsidR="00A20A31" w:rsidRDefault="00A20A31" w:rsidP="00A20A31">
      <w:pPr>
        <w:widowControl/>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shd w:val="clear" w:color="auto" w:fill="FFFFFF"/>
        </w:rPr>
        <w:t>在实际经费列支中，资金使用进度慢，主要集中在下半年结账，没有积极盘活存量资金。</w:t>
      </w:r>
    </w:p>
    <w:p w:rsidR="00A20A31" w:rsidRDefault="00A20A31" w:rsidP="00A20A31">
      <w:pPr>
        <w:widowControl/>
        <w:numPr>
          <w:ilvl w:val="0"/>
          <w:numId w:val="3"/>
        </w:numPr>
        <w:spacing w:line="520" w:lineRule="exact"/>
        <w:ind w:firstLineChars="200" w:firstLine="640"/>
        <w:jc w:val="left"/>
        <w:rPr>
          <w:rFonts w:eastAsia="黑体"/>
          <w:sz w:val="32"/>
          <w:szCs w:val="32"/>
        </w:rPr>
      </w:pPr>
      <w:r>
        <w:rPr>
          <w:rFonts w:eastAsia="黑体"/>
          <w:sz w:val="32"/>
          <w:szCs w:val="32"/>
        </w:rPr>
        <w:lastRenderedPageBreak/>
        <w:t>下一步改进措施</w:t>
      </w:r>
    </w:p>
    <w:p w:rsidR="00A20A31" w:rsidRDefault="00A20A31" w:rsidP="00A20A31">
      <w:pPr>
        <w:widowControl/>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rPr>
        <w:t>一是进一步加大财政预算投入力度，实现财政预算资金的规范、高效、安全和廉洁使用；二是进一步加强绩效评价制度和流程的建设，深化完善绩效管理体系；三是进一步完善财务管理制度及内部控制制度，创新管理手段，继续抓好“三公经费”控制管理，合理压缩“三公经费”支出，规范财务核算，有效降低行政成本，提高财政资金使用效率。</w:t>
      </w:r>
    </w:p>
    <w:p w:rsidR="00A20A31" w:rsidRDefault="00A20A31" w:rsidP="00A20A31">
      <w:pPr>
        <w:widowControl/>
        <w:spacing w:line="520" w:lineRule="exact"/>
        <w:ind w:firstLine="645"/>
        <w:jc w:val="left"/>
        <w:rPr>
          <w:rFonts w:eastAsia="黑体" w:hint="eastAsia"/>
          <w:sz w:val="32"/>
          <w:szCs w:val="32"/>
        </w:rPr>
      </w:pPr>
      <w:r>
        <w:rPr>
          <w:rFonts w:eastAsia="黑体" w:hint="eastAsia"/>
          <w:sz w:val="32"/>
          <w:szCs w:val="32"/>
        </w:rPr>
        <w:t>八</w:t>
      </w:r>
      <w:r>
        <w:rPr>
          <w:rFonts w:eastAsia="黑体"/>
          <w:sz w:val="32"/>
          <w:szCs w:val="32"/>
        </w:rPr>
        <w:t>、其他需要说明的情况</w:t>
      </w:r>
    </w:p>
    <w:p w:rsidR="00A20A31" w:rsidRDefault="00A20A31" w:rsidP="00A20A31">
      <w:pPr>
        <w:ind w:firstLineChars="200" w:firstLine="640"/>
        <w:rPr>
          <w:rFonts w:eastAsia="仿宋_GB2312" w:hint="eastAsia"/>
        </w:rPr>
      </w:pPr>
      <w:r>
        <w:rPr>
          <w:rFonts w:ascii="仿宋_GB2312" w:eastAsia="仿宋_GB2312" w:hAnsi="仿宋_GB2312" w:cs="仿宋_GB2312" w:hint="eastAsia"/>
          <w:color w:val="333333"/>
          <w:sz w:val="32"/>
          <w:szCs w:val="32"/>
        </w:rPr>
        <w:t>一是严格执行资金的管理制度，加强做到</w:t>
      </w:r>
      <w:proofErr w:type="gramStart"/>
      <w:r>
        <w:rPr>
          <w:rFonts w:ascii="仿宋_GB2312" w:eastAsia="仿宋_GB2312" w:hAnsi="仿宋_GB2312" w:cs="仿宋_GB2312" w:hint="eastAsia"/>
          <w:color w:val="333333"/>
          <w:sz w:val="32"/>
          <w:szCs w:val="32"/>
        </w:rPr>
        <w:t>专帐</w:t>
      </w:r>
      <w:proofErr w:type="gramEnd"/>
      <w:r>
        <w:rPr>
          <w:rFonts w:ascii="仿宋_GB2312" w:eastAsia="仿宋_GB2312" w:hAnsi="仿宋_GB2312" w:cs="仿宋_GB2312" w:hint="eastAsia"/>
          <w:color w:val="333333"/>
          <w:sz w:val="32"/>
          <w:szCs w:val="32"/>
        </w:rPr>
        <w:t>管理、单独核算、专款专用。对专款资金管理实行事前、事中、事后的全程监督。二是财政预算安排单项工作经费,难于足额保障专项工作开展。</w:t>
      </w:r>
    </w:p>
    <w:p w:rsidR="00A20A31" w:rsidRDefault="00A20A31" w:rsidP="00A20A31">
      <w:pPr>
        <w:spacing w:line="560" w:lineRule="exact"/>
        <w:rPr>
          <w:rFonts w:eastAsia="黑体" w:hAnsi="黑体"/>
          <w:bCs/>
          <w:kern w:val="0"/>
          <w:sz w:val="32"/>
          <w:szCs w:val="32"/>
        </w:rPr>
      </w:pPr>
    </w:p>
    <w:p w:rsidR="00A20A31" w:rsidRDefault="00A20A31" w:rsidP="00A20A31">
      <w:pPr>
        <w:spacing w:line="560" w:lineRule="exact"/>
        <w:rPr>
          <w:rFonts w:eastAsia="黑体" w:hAnsi="黑体"/>
          <w:bCs/>
          <w:kern w:val="0"/>
          <w:sz w:val="32"/>
          <w:szCs w:val="32"/>
        </w:rPr>
      </w:pPr>
    </w:p>
    <w:p w:rsidR="00A20A31" w:rsidRDefault="00A20A31" w:rsidP="00A20A31">
      <w:pPr>
        <w:spacing w:line="560" w:lineRule="exact"/>
        <w:rPr>
          <w:rFonts w:eastAsia="黑体" w:hAnsi="黑体"/>
          <w:bCs/>
          <w:kern w:val="0"/>
          <w:sz w:val="32"/>
          <w:szCs w:val="32"/>
        </w:rPr>
      </w:pPr>
    </w:p>
    <w:p w:rsidR="00A20A31" w:rsidRDefault="00A20A31" w:rsidP="00A20A31">
      <w:pPr>
        <w:spacing w:line="560" w:lineRule="exact"/>
        <w:rPr>
          <w:rFonts w:eastAsia="黑体" w:hAnsi="黑体"/>
          <w:bCs/>
          <w:kern w:val="0"/>
          <w:sz w:val="32"/>
          <w:szCs w:val="32"/>
        </w:rPr>
      </w:pPr>
    </w:p>
    <w:p w:rsidR="00A20A31" w:rsidRDefault="00A20A31" w:rsidP="00A20A31">
      <w:pPr>
        <w:spacing w:line="560" w:lineRule="exact"/>
        <w:rPr>
          <w:rFonts w:eastAsia="黑体" w:hAnsi="黑体"/>
          <w:bCs/>
          <w:kern w:val="0"/>
          <w:sz w:val="32"/>
          <w:szCs w:val="32"/>
        </w:rPr>
      </w:pPr>
    </w:p>
    <w:p w:rsidR="00A20A31" w:rsidRDefault="00A20A31" w:rsidP="00A20A31">
      <w:pPr>
        <w:spacing w:line="560" w:lineRule="exact"/>
        <w:rPr>
          <w:rFonts w:eastAsia="黑体" w:hAnsi="黑体"/>
          <w:bCs/>
          <w:kern w:val="0"/>
          <w:sz w:val="32"/>
          <w:szCs w:val="32"/>
        </w:rPr>
      </w:pPr>
    </w:p>
    <w:p w:rsidR="00A20A31" w:rsidRDefault="00A20A31" w:rsidP="00A20A31">
      <w:pPr>
        <w:spacing w:line="560" w:lineRule="exact"/>
        <w:rPr>
          <w:rFonts w:eastAsia="黑体" w:hAnsi="黑体"/>
          <w:bCs/>
          <w:kern w:val="0"/>
          <w:sz w:val="32"/>
          <w:szCs w:val="32"/>
        </w:rPr>
      </w:pPr>
    </w:p>
    <w:p w:rsidR="00A20A31" w:rsidRDefault="00A20A31" w:rsidP="00A20A31">
      <w:pPr>
        <w:spacing w:line="560" w:lineRule="exact"/>
        <w:rPr>
          <w:rFonts w:eastAsia="黑体" w:hAnsi="黑体"/>
          <w:bCs/>
          <w:kern w:val="0"/>
          <w:sz w:val="32"/>
          <w:szCs w:val="32"/>
        </w:rPr>
      </w:pPr>
    </w:p>
    <w:p w:rsidR="00A20A31" w:rsidRDefault="00A20A31" w:rsidP="00A20A31">
      <w:pPr>
        <w:spacing w:line="560" w:lineRule="exact"/>
        <w:rPr>
          <w:rFonts w:eastAsia="黑体" w:hAnsi="黑体"/>
          <w:bCs/>
          <w:kern w:val="0"/>
          <w:sz w:val="32"/>
          <w:szCs w:val="32"/>
        </w:rPr>
      </w:pPr>
    </w:p>
    <w:p w:rsidR="00A20A31" w:rsidRDefault="00A20A31" w:rsidP="00A20A31">
      <w:pPr>
        <w:spacing w:line="560" w:lineRule="exact"/>
        <w:rPr>
          <w:rFonts w:eastAsia="黑体" w:hAnsi="黑体"/>
          <w:bCs/>
          <w:kern w:val="0"/>
          <w:sz w:val="32"/>
          <w:szCs w:val="32"/>
        </w:rPr>
      </w:pPr>
    </w:p>
    <w:p w:rsidR="00A20A31" w:rsidRDefault="00A20A31" w:rsidP="00A20A31">
      <w:pPr>
        <w:spacing w:line="560" w:lineRule="exact"/>
        <w:rPr>
          <w:rFonts w:eastAsia="黑体" w:hAnsi="黑体"/>
          <w:bCs/>
          <w:kern w:val="0"/>
          <w:sz w:val="32"/>
          <w:szCs w:val="32"/>
        </w:rPr>
      </w:pPr>
    </w:p>
    <w:p w:rsidR="00A20A31" w:rsidRDefault="00A20A31" w:rsidP="00A20A31">
      <w:pPr>
        <w:spacing w:line="560" w:lineRule="exact"/>
        <w:rPr>
          <w:rFonts w:eastAsia="黑体" w:hAnsi="黑体"/>
          <w:bCs/>
          <w:kern w:val="0"/>
          <w:sz w:val="32"/>
          <w:szCs w:val="32"/>
        </w:rPr>
      </w:pPr>
    </w:p>
    <w:p w:rsidR="00A20A31" w:rsidRDefault="00A20A31" w:rsidP="00A20A31">
      <w:pPr>
        <w:spacing w:line="560" w:lineRule="exact"/>
        <w:rPr>
          <w:rFonts w:eastAsia="黑体" w:hint="eastAsia"/>
          <w:bCs/>
          <w:kern w:val="0"/>
          <w:sz w:val="32"/>
          <w:szCs w:val="32"/>
        </w:rPr>
      </w:pPr>
      <w:r>
        <w:rPr>
          <w:rFonts w:eastAsia="黑体" w:hAnsi="黑体"/>
          <w:bCs/>
          <w:kern w:val="0"/>
          <w:sz w:val="32"/>
          <w:szCs w:val="32"/>
        </w:rPr>
        <w:lastRenderedPageBreak/>
        <w:t>附件</w:t>
      </w:r>
      <w:r>
        <w:rPr>
          <w:rFonts w:eastAsia="黑体" w:hint="eastAsia"/>
          <w:bCs/>
          <w:kern w:val="0"/>
          <w:sz w:val="32"/>
          <w:szCs w:val="32"/>
        </w:rPr>
        <w:t>3</w:t>
      </w:r>
    </w:p>
    <w:p w:rsidR="00A20A31" w:rsidRDefault="00A20A31" w:rsidP="00A20A31">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9</w:t>
      </w:r>
      <w:r>
        <w:rPr>
          <w:rFonts w:eastAsia="楷体_GB2312"/>
          <w:bCs/>
          <w:kern w:val="0"/>
          <w:sz w:val="32"/>
          <w:szCs w:val="32"/>
        </w:rPr>
        <w:t xml:space="preserve"> </w:t>
      </w:r>
      <w:r>
        <w:rPr>
          <w:rFonts w:eastAsia="楷体_GB2312"/>
          <w:bCs/>
          <w:kern w:val="0"/>
          <w:sz w:val="32"/>
          <w:szCs w:val="32"/>
        </w:rPr>
        <w:t>年度）</w:t>
      </w:r>
    </w:p>
    <w:p w:rsidR="00A20A31" w:rsidRDefault="00A20A31" w:rsidP="00A20A31">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hint="eastAsia"/>
          <w:kern w:val="0"/>
          <w:szCs w:val="21"/>
        </w:rPr>
        <w:t>炎陵县总工会</w:t>
      </w:r>
      <w:r>
        <w:rPr>
          <w:rFonts w:eastAsia="黑体"/>
          <w:kern w:val="0"/>
          <w:szCs w:val="21"/>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1200"/>
        <w:gridCol w:w="585"/>
        <w:gridCol w:w="595"/>
        <w:gridCol w:w="1560"/>
        <w:gridCol w:w="3200"/>
      </w:tblGrid>
      <w:tr w:rsidR="00A20A31" w:rsidTr="008E4025">
        <w:trPr>
          <w:trHeight w:val="530"/>
          <w:jc w:val="center"/>
        </w:trPr>
        <w:tc>
          <w:tcPr>
            <w:tcW w:w="4880" w:type="dxa"/>
            <w:gridSpan w:val="4"/>
            <w:tcBorders>
              <w:top w:val="single" w:sz="4" w:space="0" w:color="auto"/>
              <w:left w:val="single" w:sz="4" w:space="0" w:color="auto"/>
              <w:bottom w:val="single" w:sz="4" w:space="0" w:color="auto"/>
              <w:right w:val="single" w:sz="4" w:space="0" w:color="auto"/>
            </w:tcBorders>
            <w:vAlign w:val="bottom"/>
          </w:tcPr>
          <w:p w:rsidR="00A20A31" w:rsidRDefault="00A20A31" w:rsidP="008E4025">
            <w:pPr>
              <w:widowControl/>
              <w:spacing w:line="560" w:lineRule="exact"/>
              <w:rPr>
                <w:rFonts w:eastAsia="黑体" w:hint="eastAsia"/>
                <w:kern w:val="0"/>
                <w:szCs w:val="21"/>
              </w:rPr>
            </w:pPr>
            <w:r>
              <w:rPr>
                <w:kern w:val="0"/>
                <w:szCs w:val="21"/>
              </w:rPr>
              <w:t>部门（单位）名称</w:t>
            </w:r>
            <w:r>
              <w:rPr>
                <w:rFonts w:hint="eastAsia"/>
                <w:kern w:val="0"/>
                <w:szCs w:val="21"/>
              </w:rPr>
              <w:t>：</w:t>
            </w:r>
            <w:r>
              <w:rPr>
                <w:rFonts w:eastAsia="黑体" w:hint="eastAsia"/>
                <w:kern w:val="0"/>
                <w:szCs w:val="21"/>
              </w:rPr>
              <w:t>炎陵县总工会</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A20A31" w:rsidRDefault="00A20A31" w:rsidP="008E4025">
            <w:pPr>
              <w:widowControl/>
              <w:spacing w:line="560" w:lineRule="exact"/>
              <w:rPr>
                <w:rFonts w:hint="eastAsia"/>
                <w:kern w:val="0"/>
                <w:szCs w:val="21"/>
              </w:rPr>
            </w:pPr>
            <w:r>
              <w:rPr>
                <w:kern w:val="0"/>
                <w:szCs w:val="21"/>
              </w:rPr>
              <w:t>单位负责人：</w:t>
            </w:r>
            <w:r>
              <w:rPr>
                <w:rFonts w:hint="eastAsia"/>
                <w:kern w:val="0"/>
                <w:szCs w:val="21"/>
              </w:rPr>
              <w:t>曾宪昌</w:t>
            </w:r>
          </w:p>
        </w:tc>
      </w:tr>
      <w:tr w:rsidR="00A20A31" w:rsidTr="008E4025">
        <w:trPr>
          <w:trHeight w:val="510"/>
          <w:jc w:val="center"/>
        </w:trPr>
        <w:tc>
          <w:tcPr>
            <w:tcW w:w="4285" w:type="dxa"/>
            <w:gridSpan w:val="3"/>
            <w:tcBorders>
              <w:top w:val="single" w:sz="4" w:space="0" w:color="auto"/>
              <w:left w:val="single" w:sz="4" w:space="0" w:color="auto"/>
              <w:bottom w:val="single" w:sz="4" w:space="0" w:color="auto"/>
              <w:right w:val="single" w:sz="4" w:space="0" w:color="auto"/>
            </w:tcBorders>
            <w:vAlign w:val="bottom"/>
          </w:tcPr>
          <w:p w:rsidR="00A20A31" w:rsidRDefault="00A20A31" w:rsidP="008E4025">
            <w:pPr>
              <w:widowControl/>
              <w:spacing w:line="560" w:lineRule="exact"/>
              <w:rPr>
                <w:kern w:val="0"/>
                <w:szCs w:val="21"/>
              </w:rPr>
            </w:pPr>
            <w:r>
              <w:rPr>
                <w:kern w:val="0"/>
                <w:szCs w:val="21"/>
              </w:rPr>
              <w:t>年末职工人数：</w:t>
            </w:r>
            <w:r>
              <w:rPr>
                <w:kern w:val="0"/>
                <w:szCs w:val="21"/>
              </w:rPr>
              <w:t xml:space="preserve">  </w:t>
            </w:r>
            <w:r>
              <w:rPr>
                <w:rFonts w:hint="eastAsia"/>
                <w:kern w:val="0"/>
                <w:szCs w:val="21"/>
              </w:rPr>
              <w:t>8</w:t>
            </w:r>
            <w:r>
              <w:rPr>
                <w:kern w:val="0"/>
                <w:szCs w:val="21"/>
              </w:rPr>
              <w:t xml:space="preserve">  </w:t>
            </w:r>
            <w:r>
              <w:rPr>
                <w:kern w:val="0"/>
                <w:szCs w:val="21"/>
              </w:rPr>
              <w:t>人（人员编制：</w:t>
            </w:r>
            <w:r>
              <w:rPr>
                <w:kern w:val="0"/>
                <w:szCs w:val="21"/>
              </w:rPr>
              <w:t xml:space="preserve"> </w:t>
            </w:r>
            <w:r>
              <w:rPr>
                <w:rFonts w:hint="eastAsia"/>
                <w:kern w:val="0"/>
                <w:szCs w:val="21"/>
              </w:rPr>
              <w:t>8</w:t>
            </w:r>
            <w:r>
              <w:rPr>
                <w:kern w:val="0"/>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A20A31" w:rsidRDefault="00A20A31" w:rsidP="008E4025">
            <w:pPr>
              <w:widowControl/>
              <w:spacing w:line="560" w:lineRule="exact"/>
              <w:rPr>
                <w:kern w:val="0"/>
                <w:szCs w:val="21"/>
              </w:rPr>
            </w:pPr>
            <w:r>
              <w:rPr>
                <w:kern w:val="0"/>
                <w:szCs w:val="21"/>
              </w:rPr>
              <w:t>年末资产总额：</w:t>
            </w:r>
            <w:r>
              <w:rPr>
                <w:rFonts w:hint="eastAsia"/>
                <w:kern w:val="0"/>
                <w:szCs w:val="21"/>
              </w:rPr>
              <w:t>237.9</w:t>
            </w:r>
            <w:r>
              <w:rPr>
                <w:kern w:val="0"/>
                <w:szCs w:val="21"/>
              </w:rPr>
              <w:t>万元；负债总额：</w:t>
            </w:r>
            <w:r>
              <w:rPr>
                <w:rFonts w:hint="eastAsia"/>
                <w:kern w:val="0"/>
                <w:szCs w:val="21"/>
              </w:rPr>
              <w:t>129.5</w:t>
            </w:r>
            <w:r>
              <w:rPr>
                <w:kern w:val="0"/>
                <w:szCs w:val="21"/>
              </w:rPr>
              <w:t>万元</w:t>
            </w:r>
          </w:p>
        </w:tc>
      </w:tr>
      <w:tr w:rsidR="00A20A31" w:rsidTr="008E4025">
        <w:trPr>
          <w:cantSplit/>
          <w:trHeight w:val="510"/>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center"/>
              <w:rPr>
                <w:kern w:val="0"/>
                <w:szCs w:val="21"/>
              </w:rPr>
            </w:pPr>
            <w:r>
              <w:rPr>
                <w:kern w:val="0"/>
                <w:szCs w:val="21"/>
              </w:rPr>
              <w:t>年度预算收支情况</w:t>
            </w:r>
            <w:r>
              <w:rPr>
                <w:kern w:val="0"/>
                <w:szCs w:val="21"/>
              </w:rPr>
              <w:br/>
            </w:r>
            <w:r>
              <w:rPr>
                <w:kern w:val="0"/>
                <w:szCs w:val="21"/>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left"/>
              <w:rPr>
                <w:kern w:val="0"/>
                <w:szCs w:val="21"/>
              </w:rPr>
            </w:pPr>
            <w:r>
              <w:rPr>
                <w:kern w:val="0"/>
                <w:szCs w:val="21"/>
              </w:rPr>
              <w:t>年初预算资金</w:t>
            </w:r>
            <w:r>
              <w:rPr>
                <w:rFonts w:ascii="宋体" w:hAnsi="宋体" w:cs="宋体" w:hint="eastAsia"/>
                <w:kern w:val="0"/>
                <w:szCs w:val="21"/>
              </w:rPr>
              <w:t>：</w:t>
            </w:r>
            <w:r>
              <w:rPr>
                <w:rFonts w:ascii="宋体" w:hAnsi="宋体" w:cs="宋体" w:hint="eastAsia"/>
                <w:szCs w:val="21"/>
              </w:rPr>
              <w:t>100.67</w:t>
            </w:r>
            <w:r>
              <w:rPr>
                <w:rFonts w:ascii="宋体" w:hint="eastAsia"/>
                <w:kern w:val="0"/>
                <w:szCs w:val="21"/>
              </w:rPr>
              <w:t>万元</w:t>
            </w:r>
          </w:p>
        </w:tc>
      </w:tr>
      <w:tr w:rsidR="00A20A31"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left"/>
              <w:rPr>
                <w:kern w:val="0"/>
                <w:szCs w:val="21"/>
              </w:rPr>
            </w:pPr>
            <w:r>
              <w:rPr>
                <w:kern w:val="0"/>
                <w:szCs w:val="21"/>
              </w:rPr>
              <w:t>年度收入总额：</w:t>
            </w:r>
            <w:r>
              <w:rPr>
                <w:rFonts w:ascii="宋体" w:hAnsi="宋体" w:cs="宋体" w:hint="eastAsia"/>
                <w:szCs w:val="21"/>
              </w:rPr>
              <w:t>126.27</w:t>
            </w:r>
            <w:r>
              <w:rPr>
                <w:rFonts w:ascii="宋体" w:hint="eastAsia"/>
                <w:kern w:val="0"/>
                <w:szCs w:val="21"/>
              </w:rPr>
              <w:t>万元</w:t>
            </w:r>
          </w:p>
        </w:tc>
        <w:tc>
          <w:tcPr>
            <w:tcW w:w="320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left"/>
              <w:rPr>
                <w:kern w:val="0"/>
                <w:szCs w:val="21"/>
              </w:rPr>
            </w:pPr>
            <w:r>
              <w:rPr>
                <w:kern w:val="0"/>
                <w:szCs w:val="21"/>
              </w:rPr>
              <w:t>年度支出总额：</w:t>
            </w:r>
            <w:r>
              <w:rPr>
                <w:rFonts w:ascii="宋体" w:hAnsi="宋体" w:cs="宋体" w:hint="eastAsia"/>
                <w:szCs w:val="21"/>
              </w:rPr>
              <w:t>126.27</w:t>
            </w:r>
            <w:r>
              <w:rPr>
                <w:rFonts w:ascii="宋体" w:hint="eastAsia"/>
                <w:kern w:val="0"/>
                <w:szCs w:val="21"/>
              </w:rPr>
              <w:t>万元</w:t>
            </w:r>
          </w:p>
        </w:tc>
      </w:tr>
      <w:tr w:rsidR="00A20A31"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ind w:firstLineChars="50" w:firstLine="105"/>
              <w:jc w:val="left"/>
              <w:rPr>
                <w:kern w:val="0"/>
                <w:szCs w:val="21"/>
              </w:rPr>
            </w:pPr>
            <w:r>
              <w:rPr>
                <w:kern w:val="0"/>
                <w:szCs w:val="21"/>
              </w:rPr>
              <w:t>其中：</w:t>
            </w:r>
            <w:r>
              <w:rPr>
                <w:kern w:val="0"/>
                <w:szCs w:val="21"/>
              </w:rPr>
              <w:t xml:space="preserve">   </w:t>
            </w:r>
            <w:r>
              <w:rPr>
                <w:kern w:val="0"/>
                <w:szCs w:val="21"/>
              </w:rPr>
              <w:t>公共财政拨款：</w:t>
            </w:r>
            <w:r>
              <w:rPr>
                <w:rFonts w:ascii="宋体" w:hAnsi="宋体" w:cs="宋体" w:hint="eastAsia"/>
                <w:szCs w:val="21"/>
              </w:rPr>
              <w:t>126.27</w:t>
            </w:r>
            <w:r>
              <w:rPr>
                <w:rFonts w:ascii="宋体" w:hint="eastAsia"/>
                <w:kern w:val="0"/>
                <w:szCs w:val="21"/>
              </w:rPr>
              <w:t>万元</w:t>
            </w:r>
          </w:p>
        </w:tc>
        <w:tc>
          <w:tcPr>
            <w:tcW w:w="320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left"/>
              <w:rPr>
                <w:kern w:val="0"/>
                <w:szCs w:val="21"/>
              </w:rPr>
            </w:pPr>
            <w:r>
              <w:rPr>
                <w:kern w:val="0"/>
                <w:szCs w:val="21"/>
              </w:rPr>
              <w:t>其中：</w:t>
            </w:r>
            <w:r>
              <w:rPr>
                <w:kern w:val="0"/>
                <w:szCs w:val="21"/>
              </w:rPr>
              <w:t xml:space="preserve"> </w:t>
            </w:r>
            <w:r>
              <w:rPr>
                <w:kern w:val="0"/>
                <w:szCs w:val="21"/>
              </w:rPr>
              <w:t>基本支出：</w:t>
            </w:r>
            <w:r>
              <w:rPr>
                <w:rFonts w:ascii="宋体" w:hAnsi="宋体" w:cs="宋体" w:hint="eastAsia"/>
                <w:szCs w:val="21"/>
              </w:rPr>
              <w:t>126.27</w:t>
            </w:r>
            <w:r>
              <w:rPr>
                <w:rFonts w:ascii="宋体" w:hint="eastAsia"/>
                <w:kern w:val="0"/>
                <w:szCs w:val="21"/>
              </w:rPr>
              <w:t>万元</w:t>
            </w:r>
          </w:p>
        </w:tc>
      </w:tr>
      <w:tr w:rsidR="00A20A31"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left"/>
              <w:rPr>
                <w:kern w:val="0"/>
                <w:szCs w:val="21"/>
              </w:rPr>
            </w:pPr>
            <w:r>
              <w:rPr>
                <w:kern w:val="0"/>
                <w:szCs w:val="21"/>
              </w:rPr>
              <w:t xml:space="preserve">            </w:t>
            </w:r>
            <w:r>
              <w:rPr>
                <w:kern w:val="0"/>
                <w:szCs w:val="21"/>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left"/>
              <w:rPr>
                <w:kern w:val="0"/>
                <w:szCs w:val="21"/>
              </w:rPr>
            </w:pPr>
            <w:r>
              <w:rPr>
                <w:kern w:val="0"/>
                <w:szCs w:val="21"/>
              </w:rPr>
              <w:t xml:space="preserve">       </w:t>
            </w:r>
            <w:r>
              <w:rPr>
                <w:kern w:val="0"/>
                <w:szCs w:val="21"/>
              </w:rPr>
              <w:t>项目支出：</w:t>
            </w:r>
          </w:p>
        </w:tc>
      </w:tr>
      <w:tr w:rsidR="00A20A31"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left"/>
              <w:rPr>
                <w:kern w:val="0"/>
                <w:szCs w:val="21"/>
              </w:rPr>
            </w:pPr>
            <w:r>
              <w:rPr>
                <w:kern w:val="0"/>
                <w:szCs w:val="21"/>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left"/>
              <w:rPr>
                <w:kern w:val="0"/>
                <w:szCs w:val="21"/>
              </w:rPr>
            </w:pPr>
            <w:r>
              <w:rPr>
                <w:kern w:val="0"/>
                <w:szCs w:val="21"/>
              </w:rPr>
              <w:t xml:space="preserve">      </w:t>
            </w:r>
          </w:p>
        </w:tc>
      </w:tr>
      <w:tr w:rsidR="00A20A31" w:rsidTr="008E4025">
        <w:trPr>
          <w:cantSplit/>
          <w:trHeight w:val="342"/>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left"/>
              <w:rPr>
                <w:kern w:val="0"/>
                <w:szCs w:val="21"/>
              </w:rPr>
            </w:pPr>
            <w:r>
              <w:rPr>
                <w:kern w:val="0"/>
                <w:szCs w:val="21"/>
              </w:rPr>
              <w:t xml:space="preserve">                  </w:t>
            </w:r>
            <w:r>
              <w:rPr>
                <w:kern w:val="0"/>
                <w:szCs w:val="21"/>
              </w:rPr>
              <w:t>其他资金：</w:t>
            </w:r>
          </w:p>
        </w:tc>
        <w:tc>
          <w:tcPr>
            <w:tcW w:w="320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left"/>
              <w:rPr>
                <w:kern w:val="0"/>
                <w:szCs w:val="21"/>
              </w:rPr>
            </w:pPr>
          </w:p>
        </w:tc>
      </w:tr>
      <w:tr w:rsidR="00A20A31" w:rsidTr="008E4025">
        <w:trPr>
          <w:trHeight w:val="1776"/>
          <w:jc w:val="center"/>
        </w:trPr>
        <w:tc>
          <w:tcPr>
            <w:tcW w:w="250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center"/>
              <w:rPr>
                <w:kern w:val="0"/>
                <w:szCs w:val="21"/>
              </w:rPr>
            </w:pPr>
            <w:r>
              <w:rPr>
                <w:kern w:val="0"/>
                <w:szCs w:val="21"/>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left"/>
              <w:rPr>
                <w:kern w:val="0"/>
                <w:szCs w:val="21"/>
              </w:rPr>
            </w:pPr>
            <w:r>
              <w:rPr>
                <w:rFonts w:ascii="宋体" w:hint="eastAsia"/>
                <w:kern w:val="0"/>
                <w:szCs w:val="21"/>
              </w:rPr>
              <w:t>依据《工会法》及《中国工会章程》的规定，中华全国总工会及其各工会组织代表职工的利益，依法维护职工的合法权益。</w:t>
            </w:r>
          </w:p>
        </w:tc>
      </w:tr>
      <w:tr w:rsidR="00A20A31" w:rsidTr="008E4025">
        <w:trPr>
          <w:trHeight w:val="1925"/>
          <w:jc w:val="center"/>
        </w:trPr>
        <w:tc>
          <w:tcPr>
            <w:tcW w:w="250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center"/>
              <w:rPr>
                <w:kern w:val="0"/>
                <w:szCs w:val="21"/>
              </w:rPr>
            </w:pPr>
            <w:r>
              <w:rPr>
                <w:kern w:val="0"/>
                <w:szCs w:val="21"/>
              </w:rPr>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left"/>
              <w:rPr>
                <w:rFonts w:ascii="宋体" w:hAnsi="宋体" w:cs="宋体" w:hint="eastAsia"/>
                <w:color w:val="000000"/>
                <w:szCs w:val="21"/>
              </w:rPr>
            </w:pPr>
            <w:r>
              <w:rPr>
                <w:rFonts w:ascii="宋体" w:hAnsi="宋体" w:cs="宋体" w:hint="eastAsia"/>
                <w:kern w:val="0"/>
                <w:szCs w:val="21"/>
              </w:rPr>
              <w:t>目标1：</w:t>
            </w:r>
            <w:r>
              <w:rPr>
                <w:rFonts w:ascii="宋体" w:hAnsi="宋体" w:cs="宋体" w:hint="eastAsia"/>
                <w:color w:val="000000"/>
                <w:szCs w:val="21"/>
              </w:rPr>
              <w:t>做好职工权益维护工作。</w:t>
            </w:r>
          </w:p>
          <w:p w:rsidR="00A20A31" w:rsidRDefault="00A20A31" w:rsidP="008E4025">
            <w:pPr>
              <w:widowControl/>
              <w:spacing w:line="560" w:lineRule="exact"/>
              <w:jc w:val="left"/>
              <w:rPr>
                <w:rFonts w:ascii="宋体" w:hAnsi="宋体" w:cs="宋体" w:hint="eastAsia"/>
                <w:kern w:val="0"/>
                <w:szCs w:val="21"/>
              </w:rPr>
            </w:pPr>
            <w:r>
              <w:rPr>
                <w:rFonts w:ascii="宋体" w:hAnsi="宋体" w:cs="宋体" w:hint="eastAsia"/>
                <w:kern w:val="0"/>
                <w:szCs w:val="21"/>
              </w:rPr>
              <w:t>目标2：做好困难职工帮扶工作。</w:t>
            </w:r>
          </w:p>
          <w:p w:rsidR="00A20A31" w:rsidRDefault="00A20A31" w:rsidP="008E4025">
            <w:pPr>
              <w:widowControl/>
              <w:spacing w:line="560" w:lineRule="exact"/>
              <w:jc w:val="left"/>
              <w:rPr>
                <w:rFonts w:ascii="宋体" w:hAnsi="宋体" w:cs="宋体" w:hint="eastAsia"/>
                <w:kern w:val="0"/>
                <w:szCs w:val="21"/>
              </w:rPr>
            </w:pPr>
            <w:r>
              <w:rPr>
                <w:rFonts w:ascii="宋体" w:hAnsi="宋体" w:cs="宋体" w:hint="eastAsia"/>
                <w:kern w:val="0"/>
                <w:szCs w:val="21"/>
              </w:rPr>
              <w:t>目标3：抓好基层单位工会组建工作。</w:t>
            </w:r>
          </w:p>
          <w:p w:rsidR="00A20A31" w:rsidRDefault="00A20A31" w:rsidP="008E4025">
            <w:pPr>
              <w:widowControl/>
              <w:spacing w:line="560" w:lineRule="exact"/>
              <w:jc w:val="left"/>
              <w:rPr>
                <w:rFonts w:hint="eastAsia"/>
                <w:kern w:val="0"/>
                <w:szCs w:val="21"/>
              </w:rPr>
            </w:pPr>
            <w:r>
              <w:rPr>
                <w:rFonts w:ascii="宋体" w:hAnsi="宋体" w:cs="宋体" w:hint="eastAsia"/>
                <w:kern w:val="0"/>
                <w:szCs w:val="21"/>
              </w:rPr>
              <w:t>目标4：做好各事业、企业、机关单位工会经费收缴工作。</w:t>
            </w:r>
          </w:p>
        </w:tc>
      </w:tr>
      <w:tr w:rsidR="00A20A31" w:rsidTr="008E4025">
        <w:trPr>
          <w:cantSplit/>
          <w:trHeight w:val="2004"/>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center"/>
              <w:rPr>
                <w:kern w:val="0"/>
                <w:szCs w:val="21"/>
              </w:rPr>
            </w:pPr>
            <w:r>
              <w:rPr>
                <w:kern w:val="0"/>
                <w:szCs w:val="21"/>
              </w:rPr>
              <w:t>部门整体支出</w:t>
            </w:r>
          </w:p>
          <w:p w:rsidR="00A20A31" w:rsidRDefault="00A20A31" w:rsidP="008E4025">
            <w:pPr>
              <w:widowControl/>
              <w:spacing w:line="560" w:lineRule="exact"/>
              <w:jc w:val="center"/>
              <w:rPr>
                <w:kern w:val="0"/>
                <w:szCs w:val="21"/>
              </w:rPr>
            </w:pPr>
            <w:r>
              <w:rPr>
                <w:kern w:val="0"/>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center"/>
              <w:rPr>
                <w:kern w:val="0"/>
                <w:szCs w:val="21"/>
              </w:rPr>
            </w:pPr>
            <w:r>
              <w:rPr>
                <w:kern w:val="0"/>
                <w:szCs w:val="21"/>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A20A31" w:rsidRDefault="00A20A31" w:rsidP="008E4025">
            <w:pPr>
              <w:spacing w:line="560" w:lineRule="exact"/>
              <w:rPr>
                <w:rFonts w:ascii="宋体" w:hAnsi="宋体" w:cs="宋体" w:hint="eastAsia"/>
                <w:color w:val="000000"/>
                <w:szCs w:val="21"/>
              </w:rPr>
            </w:pPr>
            <w:r>
              <w:rPr>
                <w:rFonts w:ascii="宋体" w:hAnsi="宋体" w:cs="宋体" w:hint="eastAsia"/>
                <w:kern w:val="0"/>
                <w:szCs w:val="21"/>
              </w:rPr>
              <w:t>指标1：</w:t>
            </w:r>
            <w:r>
              <w:rPr>
                <w:rFonts w:ascii="宋体" w:hAnsi="宋体" w:cs="宋体" w:hint="eastAsia"/>
                <w:color w:val="000000"/>
                <w:szCs w:val="21"/>
              </w:rPr>
              <w:t>做好全县职工医疗互助工作。</w:t>
            </w:r>
          </w:p>
          <w:p w:rsidR="00A20A31" w:rsidRDefault="00A20A31" w:rsidP="008E4025">
            <w:pPr>
              <w:spacing w:line="560" w:lineRule="exact"/>
              <w:rPr>
                <w:rFonts w:ascii="宋体" w:hAnsi="宋体" w:cs="宋体" w:hint="eastAsia"/>
                <w:szCs w:val="21"/>
              </w:rPr>
            </w:pPr>
            <w:r>
              <w:rPr>
                <w:rFonts w:ascii="宋体" w:hAnsi="宋体" w:cs="宋体" w:hint="eastAsia"/>
                <w:kern w:val="0"/>
                <w:szCs w:val="21"/>
              </w:rPr>
              <w:t>指标2：</w:t>
            </w:r>
            <w:r>
              <w:rPr>
                <w:rFonts w:ascii="宋体" w:hAnsi="宋体" w:cs="宋体" w:hint="eastAsia"/>
                <w:szCs w:val="21"/>
              </w:rPr>
              <w:t>协调好劳动关系，维护职工合法权益。</w:t>
            </w:r>
          </w:p>
          <w:p w:rsidR="00A20A31" w:rsidRDefault="00A20A31" w:rsidP="008E4025">
            <w:pPr>
              <w:spacing w:line="560" w:lineRule="exact"/>
              <w:rPr>
                <w:rFonts w:ascii="宋体" w:hAnsi="宋体" w:cs="宋体" w:hint="eastAsia"/>
                <w:szCs w:val="21"/>
              </w:rPr>
            </w:pPr>
            <w:r>
              <w:rPr>
                <w:rFonts w:ascii="宋体" w:hAnsi="宋体" w:cs="宋体" w:hint="eastAsia"/>
                <w:kern w:val="0"/>
                <w:szCs w:val="21"/>
              </w:rPr>
              <w:t>指标3：</w:t>
            </w:r>
            <w:r>
              <w:rPr>
                <w:rFonts w:ascii="宋体" w:hAnsi="宋体" w:cs="宋体" w:hint="eastAsia"/>
                <w:szCs w:val="21"/>
              </w:rPr>
              <w:t>完成各机关、事业、企业工会经费收缴工作。</w:t>
            </w:r>
          </w:p>
          <w:p w:rsidR="00A20A31" w:rsidRDefault="00A20A31" w:rsidP="008E4025">
            <w:pPr>
              <w:spacing w:line="560" w:lineRule="exact"/>
              <w:rPr>
                <w:kern w:val="0"/>
                <w:szCs w:val="21"/>
              </w:rPr>
            </w:pPr>
            <w:r>
              <w:rPr>
                <w:rFonts w:ascii="宋体" w:hAnsi="宋体" w:cs="宋体" w:hint="eastAsia"/>
                <w:kern w:val="0"/>
                <w:szCs w:val="21"/>
              </w:rPr>
              <w:t>指标4：做好《工会法》及《中国工会章程》的宣传工作。</w:t>
            </w:r>
          </w:p>
        </w:tc>
      </w:tr>
      <w:tr w:rsidR="00A20A31" w:rsidTr="008E4025">
        <w:trPr>
          <w:cantSplit/>
          <w:trHeight w:val="1984"/>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tc>
        <w:tc>
          <w:tcPr>
            <w:tcW w:w="120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center"/>
              <w:rPr>
                <w:kern w:val="0"/>
                <w:szCs w:val="21"/>
              </w:rPr>
            </w:pPr>
            <w:r>
              <w:rPr>
                <w:kern w:val="0"/>
                <w:szCs w:val="21"/>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A20A31" w:rsidRDefault="00A20A31" w:rsidP="008E4025">
            <w:pPr>
              <w:suppressLineNumbers/>
              <w:suppressAutoHyphens/>
              <w:spacing w:line="360" w:lineRule="auto"/>
              <w:rPr>
                <w:rStyle w:val="a6"/>
                <w:rFonts w:ascii="宋体" w:hAnsi="宋体" w:cs="宋体" w:hint="eastAsia"/>
                <w:b w:val="0"/>
                <w:color w:val="444444"/>
                <w:szCs w:val="21"/>
              </w:rPr>
            </w:pPr>
            <w:r>
              <w:rPr>
                <w:rFonts w:ascii="宋体" w:hAnsi="宋体" w:cs="宋体" w:hint="eastAsia"/>
                <w:bCs/>
                <w:color w:val="000000"/>
                <w:szCs w:val="21"/>
              </w:rPr>
              <w:t>指标1：重视民生事业，贴近职工办实事。</w:t>
            </w:r>
          </w:p>
          <w:p w:rsidR="00A20A31" w:rsidRDefault="00A20A31" w:rsidP="008E4025">
            <w:pPr>
              <w:suppressLineNumbers/>
              <w:suppressAutoHyphens/>
              <w:spacing w:line="360" w:lineRule="auto"/>
              <w:rPr>
                <w:rFonts w:ascii="宋体" w:hAnsi="宋体" w:cs="宋体" w:hint="eastAsia"/>
                <w:bCs/>
                <w:kern w:val="0"/>
                <w:szCs w:val="21"/>
              </w:rPr>
            </w:pPr>
            <w:r>
              <w:rPr>
                <w:rFonts w:ascii="宋体" w:hAnsi="宋体" w:cs="宋体" w:hint="eastAsia"/>
                <w:bCs/>
                <w:kern w:val="0"/>
                <w:szCs w:val="21"/>
              </w:rPr>
              <w:t>指标2：扎实抓好基层工会规范化建设。</w:t>
            </w:r>
          </w:p>
          <w:p w:rsidR="00A20A31" w:rsidRDefault="00A20A31" w:rsidP="008E4025">
            <w:pPr>
              <w:suppressLineNumbers/>
              <w:suppressAutoHyphens/>
              <w:spacing w:line="360" w:lineRule="auto"/>
              <w:rPr>
                <w:rFonts w:ascii="宋体" w:hAnsi="宋体" w:cs="宋体" w:hint="eastAsia"/>
                <w:bCs/>
                <w:kern w:val="0"/>
                <w:szCs w:val="21"/>
              </w:rPr>
            </w:pPr>
            <w:r>
              <w:rPr>
                <w:rFonts w:ascii="宋体" w:hAnsi="宋体" w:cs="宋体" w:hint="eastAsia"/>
                <w:bCs/>
                <w:kern w:val="0"/>
                <w:szCs w:val="21"/>
              </w:rPr>
              <w:t>指标3：强化信息宣传，扩大工会影响力.</w:t>
            </w:r>
          </w:p>
          <w:p w:rsidR="00A20A31" w:rsidRDefault="00A20A31" w:rsidP="008E4025">
            <w:pPr>
              <w:suppressLineNumbers/>
              <w:suppressAutoHyphens/>
              <w:spacing w:line="360" w:lineRule="auto"/>
              <w:rPr>
                <w:kern w:val="0"/>
                <w:szCs w:val="21"/>
              </w:rPr>
            </w:pPr>
            <w:r>
              <w:rPr>
                <w:rFonts w:ascii="宋体" w:hAnsi="宋体" w:cs="宋体" w:hint="eastAsia"/>
                <w:bCs/>
                <w:kern w:val="0"/>
                <w:szCs w:val="21"/>
              </w:rPr>
              <w:t>指标4：多开展文体活动，丰富职工的精神文化生活</w:t>
            </w:r>
            <w:r>
              <w:rPr>
                <w:rFonts w:ascii="宋体" w:hAnsi="宋体" w:cs="宋体" w:hint="eastAsia"/>
                <w:bCs/>
                <w:kern w:val="0"/>
                <w:sz w:val="18"/>
                <w:szCs w:val="18"/>
              </w:rPr>
              <w:t>。</w:t>
            </w:r>
          </w:p>
        </w:tc>
      </w:tr>
      <w:tr w:rsidR="00A20A31" w:rsidTr="008E4025">
        <w:trPr>
          <w:cantSplit/>
          <w:trHeight w:val="2550"/>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7140" w:type="dxa"/>
            <w:gridSpan w:val="5"/>
            <w:tcBorders>
              <w:top w:val="single" w:sz="4" w:space="0" w:color="auto"/>
              <w:left w:val="single" w:sz="4" w:space="0" w:color="auto"/>
              <w:bottom w:val="single" w:sz="4" w:space="0" w:color="auto"/>
              <w:right w:val="single" w:sz="4" w:space="0" w:color="auto"/>
            </w:tcBorders>
          </w:tcPr>
          <w:p w:rsidR="00A20A31" w:rsidRDefault="00A20A31" w:rsidP="008E4025">
            <w:pPr>
              <w:numPr>
                <w:ilvl w:val="0"/>
                <w:numId w:val="4"/>
              </w:numPr>
              <w:spacing w:line="560" w:lineRule="exact"/>
              <w:rPr>
                <w:kern w:val="0"/>
                <w:sz w:val="24"/>
              </w:rPr>
            </w:pPr>
            <w:r>
              <w:rPr>
                <w:kern w:val="0"/>
                <w:szCs w:val="21"/>
              </w:rPr>
              <w:t>支出情况分析</w:t>
            </w:r>
            <w:r>
              <w:rPr>
                <w:kern w:val="0"/>
                <w:sz w:val="24"/>
              </w:rPr>
              <w:t>：</w:t>
            </w:r>
          </w:p>
          <w:p w:rsidR="00A20A31" w:rsidRDefault="00A20A31" w:rsidP="008E4025">
            <w:pPr>
              <w:spacing w:line="560" w:lineRule="exact"/>
              <w:ind w:firstLineChars="200" w:firstLine="420"/>
              <w:rPr>
                <w:kern w:val="0"/>
                <w:sz w:val="24"/>
              </w:rPr>
            </w:pPr>
            <w:r>
              <w:rPr>
                <w:rFonts w:ascii="宋体" w:hAnsi="宋体" w:cs="宋体" w:hint="eastAsia"/>
                <w:kern w:val="0"/>
                <w:szCs w:val="21"/>
              </w:rPr>
              <w:t>本年收入总额1262728.62元，其中财政拨款收入1262728.62元。本部门决算一般公共预算拨款基本支出1262728.62元，其中人员经费1036130.62元；日常公用经费226598元.</w:t>
            </w:r>
          </w:p>
        </w:tc>
      </w:tr>
      <w:tr w:rsidR="00A20A31" w:rsidTr="008E4025">
        <w:trPr>
          <w:cantSplit/>
          <w:trHeight w:val="3043"/>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tc>
        <w:tc>
          <w:tcPr>
            <w:tcW w:w="7140" w:type="dxa"/>
            <w:gridSpan w:val="5"/>
            <w:tcBorders>
              <w:top w:val="single" w:sz="4" w:space="0" w:color="auto"/>
              <w:left w:val="single" w:sz="4" w:space="0" w:color="auto"/>
              <w:bottom w:val="single" w:sz="4" w:space="0" w:color="auto"/>
              <w:right w:val="single" w:sz="4" w:space="0" w:color="auto"/>
            </w:tcBorders>
          </w:tcPr>
          <w:p w:rsidR="00A20A31" w:rsidRDefault="00A20A31" w:rsidP="008E4025">
            <w:pPr>
              <w:numPr>
                <w:ilvl w:val="0"/>
                <w:numId w:val="4"/>
              </w:numPr>
              <w:spacing w:line="560" w:lineRule="exact"/>
              <w:rPr>
                <w:kern w:val="0"/>
                <w:sz w:val="24"/>
              </w:rPr>
            </w:pPr>
            <w:r>
              <w:rPr>
                <w:kern w:val="0"/>
                <w:szCs w:val="21"/>
              </w:rPr>
              <w:t>绩效目标完成情况分析：</w:t>
            </w:r>
            <w:r>
              <w:rPr>
                <w:rFonts w:hint="eastAsia"/>
                <w:kern w:val="0"/>
                <w:szCs w:val="21"/>
              </w:rPr>
              <w:t>1.</w:t>
            </w:r>
            <w:r>
              <w:rPr>
                <w:rFonts w:ascii="宋体" w:hAnsi="宋体" w:cs="宋体" w:hint="eastAsia"/>
                <w:sz w:val="18"/>
                <w:szCs w:val="18"/>
              </w:rPr>
              <w:t>协调好劳动关系，维护职工合法权益，全年受理劳动争议案件11起，</w:t>
            </w:r>
            <w:proofErr w:type="gramStart"/>
            <w:r>
              <w:rPr>
                <w:rFonts w:ascii="宋体" w:hAnsi="宋体" w:cs="宋体" w:hint="eastAsia"/>
                <w:sz w:val="18"/>
                <w:szCs w:val="18"/>
              </w:rPr>
              <w:t>栽决</w:t>
            </w:r>
            <w:proofErr w:type="gramEnd"/>
            <w:r>
              <w:rPr>
                <w:rFonts w:ascii="宋体" w:hAnsi="宋体" w:cs="宋体" w:hint="eastAsia"/>
                <w:sz w:val="18"/>
                <w:szCs w:val="18"/>
              </w:rPr>
              <w:t>结案10起，涉及金额28万元有效地维护了职工（农民工）合法权益，；2.加强了工会组建工作，</w:t>
            </w:r>
            <w:r>
              <w:rPr>
                <w:rFonts w:ascii="宋体" w:hAnsi="宋体" w:cs="宋体" w:hint="eastAsia"/>
                <w:kern w:val="0"/>
                <w:sz w:val="18"/>
                <w:szCs w:val="18"/>
              </w:rPr>
              <w:t>已建会57家；事业单位已建会73家。</w:t>
            </w:r>
            <w:r>
              <w:rPr>
                <w:rFonts w:ascii="宋体" w:hAnsi="宋体" w:cs="宋体" w:hint="eastAsia"/>
                <w:color w:val="000000"/>
                <w:kern w:val="0"/>
                <w:sz w:val="18"/>
                <w:szCs w:val="18"/>
              </w:rPr>
              <w:t>指导基层单位新建工会组织29家，新增会员人数2225人；3.</w:t>
            </w:r>
            <w:r>
              <w:rPr>
                <w:rFonts w:ascii="宋体" w:hAnsi="宋体" w:cs="宋体" w:hint="eastAsia"/>
                <w:sz w:val="18"/>
                <w:szCs w:val="18"/>
              </w:rPr>
              <w:t>对20户建档城市困难职工实行结对</w:t>
            </w:r>
            <w:proofErr w:type="gramStart"/>
            <w:r>
              <w:rPr>
                <w:rFonts w:ascii="宋体" w:hAnsi="宋体" w:cs="宋体" w:hint="eastAsia"/>
                <w:sz w:val="18"/>
                <w:szCs w:val="18"/>
              </w:rPr>
              <w:t>帮扶全</w:t>
            </w:r>
            <w:proofErr w:type="gramEnd"/>
            <w:r>
              <w:rPr>
                <w:rFonts w:ascii="宋体" w:hAnsi="宋体" w:cs="宋体" w:hint="eastAsia"/>
                <w:sz w:val="18"/>
                <w:szCs w:val="18"/>
              </w:rPr>
              <w:t>覆盖；4.开展了“夏送清凉”“冬送温暖”</w:t>
            </w:r>
            <w:proofErr w:type="gramStart"/>
            <w:r>
              <w:rPr>
                <w:rFonts w:ascii="宋体" w:hAnsi="宋体" w:cs="宋体" w:hint="eastAsia"/>
                <w:sz w:val="18"/>
                <w:szCs w:val="18"/>
              </w:rPr>
              <w:t>秋送助学”</w:t>
            </w:r>
            <w:proofErr w:type="gramEnd"/>
            <w:r>
              <w:rPr>
                <w:rFonts w:ascii="宋体" w:hAnsi="宋体" w:cs="宋体" w:hint="eastAsia"/>
                <w:sz w:val="18"/>
                <w:szCs w:val="18"/>
              </w:rPr>
              <w:t>活动，为困难职工送去米、油等物资500份价值4万余元，发放慰问金共计24.25万元。</w:t>
            </w:r>
          </w:p>
        </w:tc>
      </w:tr>
      <w:tr w:rsidR="00A20A31" w:rsidTr="008E4025">
        <w:trPr>
          <w:cantSplit/>
          <w:trHeight w:val="1815"/>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tc>
        <w:tc>
          <w:tcPr>
            <w:tcW w:w="7140" w:type="dxa"/>
            <w:gridSpan w:val="5"/>
            <w:tcBorders>
              <w:top w:val="single" w:sz="4" w:space="0" w:color="auto"/>
              <w:left w:val="single" w:sz="4" w:space="0" w:color="auto"/>
              <w:bottom w:val="single" w:sz="4" w:space="0" w:color="auto"/>
              <w:right w:val="single" w:sz="4" w:space="0" w:color="auto"/>
            </w:tcBorders>
          </w:tcPr>
          <w:p w:rsidR="00A20A31" w:rsidRDefault="00A20A31" w:rsidP="008E4025">
            <w:pPr>
              <w:numPr>
                <w:ilvl w:val="0"/>
                <w:numId w:val="4"/>
              </w:numPr>
              <w:spacing w:line="560" w:lineRule="exact"/>
              <w:rPr>
                <w:kern w:val="0"/>
                <w:sz w:val="24"/>
              </w:rPr>
            </w:pPr>
            <w:r>
              <w:rPr>
                <w:kern w:val="0"/>
                <w:szCs w:val="21"/>
              </w:rPr>
              <w:t>自我评价结论</w:t>
            </w:r>
            <w:r>
              <w:rPr>
                <w:kern w:val="0"/>
                <w:sz w:val="24"/>
              </w:rPr>
              <w:t>：</w:t>
            </w:r>
          </w:p>
          <w:p w:rsidR="00A20A31" w:rsidRDefault="00A20A31" w:rsidP="008E4025">
            <w:pPr>
              <w:spacing w:line="560" w:lineRule="exact"/>
              <w:ind w:firstLineChars="200" w:firstLine="420"/>
              <w:rPr>
                <w:kern w:val="0"/>
                <w:sz w:val="24"/>
              </w:rPr>
            </w:pPr>
            <w:r>
              <w:rPr>
                <w:rFonts w:ascii="宋体" w:hAnsi="宋体" w:cs="宋体" w:hint="eastAsia"/>
                <w:kern w:val="0"/>
                <w:szCs w:val="21"/>
              </w:rPr>
              <w:t>在确保干部队伍稳定、单位正常运转的同时，充分利用有限资金，顺利完成2019年绩效目标，取得较好的业绩，</w:t>
            </w:r>
            <w:r>
              <w:rPr>
                <w:rFonts w:ascii="宋体" w:hAnsi="宋体" w:cs="宋体" w:hint="eastAsia"/>
                <w:szCs w:val="21"/>
              </w:rPr>
              <w:t>得到了上级工会领导的好评。</w:t>
            </w:r>
          </w:p>
        </w:tc>
      </w:tr>
      <w:tr w:rsidR="00A20A31" w:rsidTr="008E4025">
        <w:trPr>
          <w:trHeight w:val="766"/>
          <w:jc w:val="center"/>
        </w:trPr>
        <w:tc>
          <w:tcPr>
            <w:tcW w:w="250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center"/>
              <w:rPr>
                <w:kern w:val="0"/>
                <w:szCs w:val="21"/>
              </w:rPr>
            </w:pPr>
            <w:r>
              <w:rPr>
                <w:kern w:val="0"/>
                <w:szCs w:val="21"/>
              </w:rPr>
              <w:t>存在的问题</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A20A31" w:rsidRDefault="00A20A31" w:rsidP="008E4025">
            <w:pPr>
              <w:spacing w:line="560" w:lineRule="exact"/>
              <w:jc w:val="left"/>
              <w:rPr>
                <w:rFonts w:hint="eastAsia"/>
                <w:kern w:val="0"/>
                <w:sz w:val="24"/>
              </w:rPr>
            </w:pPr>
            <w:r>
              <w:rPr>
                <w:rFonts w:hint="eastAsia"/>
                <w:kern w:val="0"/>
                <w:szCs w:val="21"/>
              </w:rPr>
              <w:t>专项工作经费略有不足，人员编制配备不够。</w:t>
            </w:r>
          </w:p>
        </w:tc>
      </w:tr>
      <w:tr w:rsidR="00A20A31" w:rsidTr="008E4025">
        <w:trPr>
          <w:trHeight w:val="896"/>
          <w:jc w:val="center"/>
        </w:trPr>
        <w:tc>
          <w:tcPr>
            <w:tcW w:w="250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center"/>
              <w:rPr>
                <w:kern w:val="0"/>
                <w:szCs w:val="21"/>
              </w:rPr>
            </w:pPr>
            <w:r>
              <w:rPr>
                <w:kern w:val="0"/>
                <w:szCs w:val="21"/>
              </w:rPr>
              <w:t>改进措施与建议</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A20A31" w:rsidRDefault="00A20A31" w:rsidP="008E4025">
            <w:pPr>
              <w:spacing w:beforeLines="183" w:before="570" w:line="560" w:lineRule="exact"/>
              <w:ind w:right="360"/>
              <w:rPr>
                <w:kern w:val="0"/>
                <w:szCs w:val="21"/>
              </w:rPr>
            </w:pPr>
            <w:r>
              <w:rPr>
                <w:rFonts w:hint="eastAsia"/>
                <w:kern w:val="0"/>
                <w:szCs w:val="21"/>
              </w:rPr>
              <w:t>加大对工会工作的投入力度，增加人员编制人数。</w:t>
            </w:r>
          </w:p>
        </w:tc>
      </w:tr>
      <w:tr w:rsidR="00A20A31" w:rsidTr="008E4025">
        <w:trPr>
          <w:trHeight w:val="1330"/>
          <w:jc w:val="center"/>
        </w:trPr>
        <w:tc>
          <w:tcPr>
            <w:tcW w:w="250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A20A31" w:rsidRDefault="00A20A31" w:rsidP="008E4025">
            <w:pPr>
              <w:spacing w:line="560" w:lineRule="exact"/>
              <w:ind w:firstLineChars="1950" w:firstLine="4680"/>
              <w:jc w:val="right"/>
              <w:rPr>
                <w:kern w:val="0"/>
                <w:szCs w:val="21"/>
              </w:rPr>
            </w:pPr>
            <w:r>
              <w:rPr>
                <w:kern w:val="0"/>
                <w:sz w:val="24"/>
              </w:rPr>
              <w:t>（盖章）</w:t>
            </w:r>
            <w:r>
              <w:rPr>
                <w:kern w:val="0"/>
                <w:sz w:val="24"/>
              </w:rPr>
              <w:t xml:space="preserve">                                     </w:t>
            </w:r>
            <w:r>
              <w:rPr>
                <w:kern w:val="0"/>
                <w:sz w:val="24"/>
              </w:rPr>
              <w:b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A20A31" w:rsidRDefault="00A20A31" w:rsidP="00A20A31">
      <w:pPr>
        <w:widowControl/>
        <w:tabs>
          <w:tab w:val="left" w:pos="1333"/>
          <w:tab w:val="left" w:pos="3793"/>
          <w:tab w:val="left" w:pos="5853"/>
        </w:tabs>
        <w:spacing w:line="560" w:lineRule="exact"/>
        <w:ind w:firstLineChars="150" w:firstLine="315"/>
        <w:jc w:val="left"/>
        <w:rPr>
          <w:kern w:val="0"/>
          <w:szCs w:val="21"/>
        </w:rPr>
      </w:pPr>
      <w:r>
        <w:rPr>
          <w:kern w:val="0"/>
          <w:szCs w:val="21"/>
        </w:rPr>
        <w:t>填报人：</w:t>
      </w:r>
      <w:proofErr w:type="gramStart"/>
      <w:r>
        <w:rPr>
          <w:rFonts w:hint="eastAsia"/>
          <w:kern w:val="0"/>
          <w:szCs w:val="21"/>
        </w:rPr>
        <w:t>唐安萍</w:t>
      </w:r>
      <w:proofErr w:type="gramEnd"/>
      <w:r>
        <w:rPr>
          <w:kern w:val="0"/>
          <w:szCs w:val="21"/>
        </w:rPr>
        <w:t xml:space="preserve">          </w:t>
      </w:r>
      <w:r>
        <w:rPr>
          <w:kern w:val="0"/>
          <w:szCs w:val="21"/>
        </w:rPr>
        <w:t>联系电话：</w:t>
      </w:r>
      <w:r>
        <w:rPr>
          <w:rFonts w:hint="eastAsia"/>
          <w:kern w:val="0"/>
          <w:szCs w:val="21"/>
        </w:rPr>
        <w:t>26229651</w:t>
      </w:r>
      <w:r>
        <w:rPr>
          <w:kern w:val="0"/>
          <w:szCs w:val="21"/>
        </w:rPr>
        <w:t xml:space="preserve">        </w:t>
      </w:r>
      <w:r>
        <w:rPr>
          <w:kern w:val="0"/>
          <w:szCs w:val="21"/>
        </w:rPr>
        <w:t>填报日期：</w:t>
      </w:r>
      <w:r>
        <w:rPr>
          <w:rFonts w:hint="eastAsia"/>
          <w:kern w:val="0"/>
          <w:szCs w:val="21"/>
        </w:rPr>
        <w:t>2020</w:t>
      </w:r>
      <w:r>
        <w:rPr>
          <w:rFonts w:hint="eastAsia"/>
          <w:kern w:val="0"/>
          <w:szCs w:val="21"/>
        </w:rPr>
        <w:t>年</w:t>
      </w:r>
      <w:r>
        <w:rPr>
          <w:rFonts w:hint="eastAsia"/>
          <w:kern w:val="0"/>
          <w:szCs w:val="21"/>
        </w:rPr>
        <w:t>9</w:t>
      </w:r>
      <w:r>
        <w:rPr>
          <w:rFonts w:hint="eastAsia"/>
          <w:kern w:val="0"/>
          <w:szCs w:val="21"/>
        </w:rPr>
        <w:t>月</w:t>
      </w:r>
      <w:r>
        <w:rPr>
          <w:rFonts w:hint="eastAsia"/>
          <w:kern w:val="0"/>
          <w:szCs w:val="21"/>
        </w:rPr>
        <w:t>5</w:t>
      </w:r>
      <w:r>
        <w:rPr>
          <w:rFonts w:hint="eastAsia"/>
          <w:kern w:val="0"/>
          <w:szCs w:val="21"/>
        </w:rPr>
        <w:t>日</w:t>
      </w:r>
    </w:p>
    <w:p w:rsidR="00A20A31" w:rsidRDefault="00A20A31" w:rsidP="00A20A31">
      <w:pPr>
        <w:sectPr w:rsidR="00A20A31">
          <w:footerReference w:type="default" r:id="rId8"/>
          <w:pgSz w:w="11906" w:h="16838"/>
          <w:pgMar w:top="1440" w:right="1797" w:bottom="1440" w:left="1797" w:header="851" w:footer="1474" w:gutter="0"/>
          <w:pgNumType w:fmt="numberInDash"/>
          <w:cols w:space="720"/>
          <w:docGrid w:type="linesAndChars" w:linePitch="312"/>
        </w:sectPr>
      </w:pPr>
    </w:p>
    <w:p w:rsidR="00A20A31" w:rsidRDefault="00A20A31" w:rsidP="00A20A31">
      <w:pPr>
        <w:spacing w:line="560" w:lineRule="exact"/>
        <w:rPr>
          <w:rFonts w:ascii="黑体" w:eastAsia="黑体" w:hAnsi="黑体" w:hint="eastAsia"/>
          <w:kern w:val="0"/>
          <w:sz w:val="30"/>
          <w:szCs w:val="30"/>
        </w:rPr>
      </w:pPr>
      <w:bookmarkStart w:id="0" w:name="RANGE!A1:H22"/>
      <w:r>
        <w:rPr>
          <w:rFonts w:ascii="黑体" w:eastAsia="黑体" w:hAnsi="黑体"/>
          <w:kern w:val="0"/>
          <w:sz w:val="30"/>
          <w:szCs w:val="30"/>
        </w:rPr>
        <w:lastRenderedPageBreak/>
        <w:t>附件</w:t>
      </w:r>
      <w:bookmarkEnd w:id="0"/>
      <w:r>
        <w:rPr>
          <w:rFonts w:ascii="黑体" w:eastAsia="黑体" w:hAnsi="黑体" w:hint="eastAsia"/>
          <w:kern w:val="0"/>
          <w:sz w:val="30"/>
          <w:szCs w:val="30"/>
        </w:rPr>
        <w:t>4</w:t>
      </w:r>
    </w:p>
    <w:p w:rsidR="00A20A31" w:rsidRDefault="00A20A31" w:rsidP="00A20A31">
      <w:pPr>
        <w:spacing w:line="560" w:lineRule="exact"/>
        <w:jc w:val="center"/>
        <w:rPr>
          <w:rFonts w:eastAsia="方正小标宋简体"/>
          <w:sz w:val="36"/>
          <w:szCs w:val="36"/>
        </w:rPr>
      </w:pPr>
      <w:r>
        <w:rPr>
          <w:rFonts w:eastAsia="方正小标宋简体"/>
          <w:sz w:val="36"/>
          <w:szCs w:val="36"/>
        </w:rPr>
        <w:t>部门整体支出绩效评价指标评分表</w:t>
      </w:r>
    </w:p>
    <w:p w:rsidR="00A20A31" w:rsidRDefault="00A20A31" w:rsidP="00A20A31">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A20A31"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黑体"/>
                <w:bCs/>
                <w:kern w:val="0"/>
                <w:szCs w:val="21"/>
              </w:rPr>
            </w:pPr>
            <w:r>
              <w:rPr>
                <w:rFonts w:eastAsia="黑体"/>
                <w:bCs/>
                <w:kern w:val="0"/>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黑体"/>
                <w:bCs/>
                <w:kern w:val="0"/>
                <w:szCs w:val="21"/>
              </w:rPr>
            </w:pPr>
            <w:r>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黑体"/>
                <w:bCs/>
                <w:kern w:val="0"/>
                <w:szCs w:val="21"/>
              </w:rPr>
            </w:pPr>
            <w:r>
              <w:rPr>
                <w:rFonts w:eastAsia="黑体"/>
                <w:bCs/>
                <w:kern w:val="0"/>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黑体"/>
                <w:bCs/>
                <w:kern w:val="0"/>
                <w:szCs w:val="21"/>
              </w:rPr>
            </w:pPr>
            <w:r>
              <w:rPr>
                <w:rFonts w:eastAsia="黑体"/>
                <w:bCs/>
                <w:kern w:val="0"/>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黑体"/>
                <w:bCs/>
                <w:kern w:val="0"/>
                <w:szCs w:val="21"/>
              </w:rPr>
            </w:pPr>
            <w:r>
              <w:rPr>
                <w:rFonts w:eastAsia="黑体"/>
                <w:bCs/>
                <w:kern w:val="0"/>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黑体"/>
                <w:bCs/>
                <w:kern w:val="0"/>
                <w:szCs w:val="21"/>
              </w:rPr>
            </w:pPr>
            <w:r>
              <w:rPr>
                <w:rFonts w:eastAsia="黑体"/>
                <w:bCs/>
                <w:kern w:val="0"/>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黑体"/>
                <w:bCs/>
                <w:kern w:val="0"/>
                <w:szCs w:val="21"/>
              </w:rPr>
            </w:pPr>
            <w:r>
              <w:rPr>
                <w:rFonts w:eastAsia="黑体"/>
                <w:bCs/>
                <w:kern w:val="0"/>
                <w:szCs w:val="21"/>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黑体"/>
                <w:bCs/>
                <w:kern w:val="0"/>
                <w:szCs w:val="21"/>
              </w:rPr>
            </w:pPr>
            <w:r>
              <w:rPr>
                <w:rFonts w:eastAsia="黑体"/>
                <w:bCs/>
                <w:kern w:val="0"/>
                <w:szCs w:val="21"/>
              </w:rPr>
              <w:t>评价得分</w:t>
            </w:r>
          </w:p>
          <w:p w:rsidR="00A20A31" w:rsidRDefault="00A20A31" w:rsidP="008E4025">
            <w:pPr>
              <w:widowControl/>
              <w:jc w:val="center"/>
              <w:rPr>
                <w:rFonts w:eastAsia="黑体"/>
                <w:bCs/>
                <w:kern w:val="0"/>
                <w:szCs w:val="21"/>
              </w:rPr>
            </w:pPr>
            <w:r>
              <w:rPr>
                <w:rFonts w:eastAsia="黑体"/>
                <w:bCs/>
                <w:kern w:val="0"/>
                <w:szCs w:val="21"/>
              </w:rPr>
              <w:t>（要求列出计算过程和评分依据）</w:t>
            </w:r>
          </w:p>
        </w:tc>
      </w:tr>
      <w:tr w:rsidR="00A20A31" w:rsidTr="008E4025">
        <w:trPr>
          <w:cantSplit/>
          <w:trHeight w:val="210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20A31" w:rsidRDefault="00A20A31" w:rsidP="008E4025">
            <w:pPr>
              <w:widowControl/>
              <w:jc w:val="center"/>
              <w:rPr>
                <w:rFonts w:eastAsia="仿宋_GB2312"/>
                <w:kern w:val="0"/>
                <w:szCs w:val="21"/>
              </w:rPr>
            </w:pPr>
            <w:r>
              <w:rPr>
                <w:rFonts w:eastAsia="仿宋_GB2312"/>
                <w:kern w:val="0"/>
                <w:szCs w:val="21"/>
              </w:rPr>
              <w:t>投</w:t>
            </w:r>
            <w:r>
              <w:rPr>
                <w:rFonts w:eastAsia="仿宋_GB2312"/>
                <w:kern w:val="0"/>
                <w:szCs w:val="21"/>
              </w:rPr>
              <w:t xml:space="preserve">    </w:t>
            </w:r>
            <w:r>
              <w:rPr>
                <w:rFonts w:eastAsia="仿宋_GB2312"/>
                <w:kern w:val="0"/>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①</w:t>
            </w:r>
            <w:r>
              <w:rPr>
                <w:rFonts w:eastAsia="仿宋_GB2312"/>
                <w:kern w:val="0"/>
                <w:szCs w:val="21"/>
              </w:rPr>
              <w:t>符合国家法律法规、国民经济和社会发展总体规划，计</w:t>
            </w:r>
            <w:r>
              <w:rPr>
                <w:rFonts w:eastAsia="仿宋_GB2312"/>
                <w:kern w:val="0"/>
                <w:szCs w:val="21"/>
              </w:rPr>
              <w:t>1</w:t>
            </w:r>
            <w:r>
              <w:rPr>
                <w:rFonts w:eastAsia="仿宋_GB2312"/>
                <w:kern w:val="0"/>
                <w:szCs w:val="21"/>
              </w:rPr>
              <w:t>分；</w:t>
            </w:r>
          </w:p>
          <w:p w:rsidR="00A20A31" w:rsidRDefault="00A20A31" w:rsidP="008E4025">
            <w:pPr>
              <w:widowControl/>
              <w:jc w:val="left"/>
              <w:rPr>
                <w:rFonts w:eastAsia="仿宋_GB2312"/>
                <w:kern w:val="0"/>
                <w:szCs w:val="21"/>
              </w:rPr>
            </w:pPr>
            <w:r>
              <w:rPr>
                <w:rFonts w:eastAsia="仿宋_GB2312"/>
                <w:kern w:val="0"/>
                <w:szCs w:val="21"/>
              </w:rPr>
              <w:t>②</w:t>
            </w:r>
            <w:r>
              <w:rPr>
                <w:rFonts w:eastAsia="仿宋_GB2312"/>
                <w:kern w:val="0"/>
                <w:szCs w:val="21"/>
              </w:rPr>
              <w:t>符合部门</w:t>
            </w:r>
            <w:r>
              <w:rPr>
                <w:rFonts w:eastAsia="仿宋_GB2312"/>
                <w:kern w:val="0"/>
                <w:szCs w:val="21"/>
              </w:rPr>
              <w:t>“</w:t>
            </w:r>
            <w:r>
              <w:rPr>
                <w:rFonts w:eastAsia="仿宋_GB2312"/>
                <w:kern w:val="0"/>
                <w:szCs w:val="21"/>
              </w:rPr>
              <w:t>三定</w:t>
            </w:r>
            <w:r>
              <w:rPr>
                <w:rFonts w:eastAsia="仿宋_GB2312"/>
                <w:kern w:val="0"/>
                <w:szCs w:val="21"/>
              </w:rPr>
              <w:t>”</w:t>
            </w:r>
            <w:r>
              <w:rPr>
                <w:rFonts w:eastAsia="仿宋_GB2312"/>
                <w:kern w:val="0"/>
                <w:szCs w:val="21"/>
              </w:rPr>
              <w:t>方案确定的职责，计</w:t>
            </w:r>
            <w:r>
              <w:rPr>
                <w:rFonts w:eastAsia="仿宋_GB2312"/>
                <w:kern w:val="0"/>
                <w:szCs w:val="21"/>
              </w:rPr>
              <w:t>1</w:t>
            </w:r>
            <w:r>
              <w:rPr>
                <w:rFonts w:eastAsia="仿宋_GB2312"/>
                <w:kern w:val="0"/>
                <w:szCs w:val="21"/>
              </w:rPr>
              <w:t>分；</w:t>
            </w:r>
          </w:p>
          <w:p w:rsidR="00A20A31" w:rsidRDefault="00A20A31" w:rsidP="008E4025">
            <w:pPr>
              <w:widowControl/>
              <w:jc w:val="left"/>
              <w:rPr>
                <w:rFonts w:eastAsia="仿宋_GB2312"/>
                <w:kern w:val="0"/>
                <w:szCs w:val="21"/>
              </w:rPr>
            </w:pPr>
            <w:r>
              <w:rPr>
                <w:rFonts w:eastAsia="仿宋_GB2312"/>
                <w:kern w:val="0"/>
                <w:szCs w:val="21"/>
              </w:rPr>
              <w:t>③</w:t>
            </w:r>
            <w:r>
              <w:rPr>
                <w:rFonts w:eastAsia="仿宋_GB2312"/>
                <w:kern w:val="0"/>
                <w:szCs w:val="21"/>
              </w:rPr>
              <w:t>符合部门制定的中长期实施规划，计</w:t>
            </w:r>
            <w:r>
              <w:rPr>
                <w:rFonts w:eastAsia="仿宋_GB2312"/>
                <w:kern w:val="0"/>
                <w:szCs w:val="21"/>
              </w:rPr>
              <w:t>1</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hint="eastAsia"/>
                <w:kern w:val="0"/>
                <w:szCs w:val="21"/>
              </w:rPr>
            </w:pPr>
            <w:r>
              <w:rPr>
                <w:rFonts w:ascii="宋体" w:cs="宋体" w:hint="eastAsia"/>
                <w:kern w:val="0"/>
                <w:sz w:val="24"/>
              </w:rPr>
              <w:t>①+②+③=3分</w:t>
            </w:r>
          </w:p>
        </w:tc>
      </w:tr>
      <w:tr w:rsidR="00A20A31" w:rsidTr="008E4025">
        <w:trPr>
          <w:cantSplit/>
          <w:trHeight w:val="293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①</w:t>
            </w:r>
            <w:r>
              <w:rPr>
                <w:rFonts w:eastAsia="仿宋_GB2312"/>
                <w:kern w:val="0"/>
                <w:szCs w:val="21"/>
              </w:rPr>
              <w:t>将部门整体的绩效目标细化分解为具体的工作任务，计</w:t>
            </w:r>
            <w:r>
              <w:rPr>
                <w:rFonts w:eastAsia="仿宋_GB2312"/>
                <w:kern w:val="0"/>
                <w:szCs w:val="21"/>
              </w:rPr>
              <w:t>1</w:t>
            </w:r>
            <w:r>
              <w:rPr>
                <w:rFonts w:eastAsia="仿宋_GB2312"/>
                <w:kern w:val="0"/>
                <w:szCs w:val="21"/>
              </w:rPr>
              <w:t>分；</w:t>
            </w:r>
          </w:p>
          <w:p w:rsidR="00A20A31" w:rsidRDefault="00A20A31" w:rsidP="008E4025">
            <w:pPr>
              <w:widowControl/>
              <w:jc w:val="left"/>
              <w:rPr>
                <w:rFonts w:eastAsia="仿宋_GB2312"/>
                <w:kern w:val="0"/>
                <w:szCs w:val="21"/>
              </w:rPr>
            </w:pPr>
            <w:r>
              <w:rPr>
                <w:rFonts w:eastAsia="仿宋_GB2312"/>
                <w:kern w:val="0"/>
                <w:szCs w:val="21"/>
              </w:rPr>
              <w:t>②</w:t>
            </w:r>
            <w:r>
              <w:rPr>
                <w:rFonts w:eastAsia="仿宋_GB2312"/>
                <w:kern w:val="0"/>
                <w:szCs w:val="21"/>
              </w:rPr>
              <w:t>通过清晰、可衡量的指标</w:t>
            </w:r>
            <w:proofErr w:type="gramStart"/>
            <w:r>
              <w:rPr>
                <w:rFonts w:eastAsia="仿宋_GB2312"/>
                <w:kern w:val="0"/>
                <w:szCs w:val="21"/>
              </w:rPr>
              <w:t>值予以</w:t>
            </w:r>
            <w:proofErr w:type="gramEnd"/>
            <w:r>
              <w:rPr>
                <w:rFonts w:eastAsia="仿宋_GB2312"/>
                <w:kern w:val="0"/>
                <w:szCs w:val="21"/>
              </w:rPr>
              <w:t>体现，计</w:t>
            </w:r>
            <w:r>
              <w:rPr>
                <w:rFonts w:eastAsia="仿宋_GB2312"/>
                <w:kern w:val="0"/>
                <w:szCs w:val="21"/>
              </w:rPr>
              <w:t>1</w:t>
            </w:r>
            <w:r>
              <w:rPr>
                <w:rFonts w:eastAsia="仿宋_GB2312"/>
                <w:kern w:val="0"/>
                <w:szCs w:val="21"/>
              </w:rPr>
              <w:t>分；</w:t>
            </w:r>
          </w:p>
          <w:p w:rsidR="00A20A31" w:rsidRDefault="00A20A31" w:rsidP="008E4025">
            <w:pPr>
              <w:widowControl/>
              <w:jc w:val="left"/>
              <w:rPr>
                <w:rFonts w:eastAsia="仿宋_GB2312"/>
                <w:kern w:val="0"/>
                <w:szCs w:val="21"/>
              </w:rPr>
            </w:pPr>
            <w:r>
              <w:rPr>
                <w:rFonts w:eastAsia="仿宋_GB2312"/>
                <w:kern w:val="0"/>
                <w:szCs w:val="21"/>
              </w:rPr>
              <w:t>③</w:t>
            </w:r>
            <w:r>
              <w:rPr>
                <w:rFonts w:eastAsia="仿宋_GB2312"/>
                <w:kern w:val="0"/>
                <w:szCs w:val="21"/>
              </w:rPr>
              <w:t>绩效指标与部门年度的任务数和计划数相对应，计</w:t>
            </w:r>
            <w:r>
              <w:rPr>
                <w:rFonts w:eastAsia="仿宋_GB2312"/>
                <w:kern w:val="0"/>
                <w:szCs w:val="21"/>
              </w:rPr>
              <w:t>1</w:t>
            </w:r>
            <w:r>
              <w:rPr>
                <w:rFonts w:eastAsia="仿宋_GB2312"/>
                <w:kern w:val="0"/>
                <w:szCs w:val="21"/>
              </w:rPr>
              <w:t>分；</w:t>
            </w:r>
          </w:p>
          <w:p w:rsidR="00A20A31" w:rsidRDefault="00A20A31" w:rsidP="008E4025">
            <w:pPr>
              <w:widowControl/>
              <w:jc w:val="left"/>
              <w:rPr>
                <w:rFonts w:eastAsia="仿宋_GB2312"/>
                <w:kern w:val="0"/>
                <w:szCs w:val="21"/>
              </w:rPr>
            </w:pPr>
            <w:r>
              <w:rPr>
                <w:rFonts w:eastAsia="仿宋_GB2312"/>
                <w:kern w:val="0"/>
                <w:szCs w:val="21"/>
              </w:rPr>
              <w:t>④</w:t>
            </w:r>
            <w:r>
              <w:rPr>
                <w:rFonts w:eastAsia="仿宋_GB2312"/>
                <w:kern w:val="0"/>
                <w:szCs w:val="21"/>
              </w:rPr>
              <w:t>绩效目标和指标与本年度部门预算资金相匹配，计</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ind w:left="480" w:hangingChars="200" w:hanging="480"/>
              <w:jc w:val="center"/>
              <w:rPr>
                <w:rFonts w:hint="eastAsia"/>
                <w:kern w:val="0"/>
                <w:szCs w:val="21"/>
              </w:rPr>
            </w:pPr>
            <w:r>
              <w:rPr>
                <w:rFonts w:ascii="宋体" w:cs="宋体" w:hint="eastAsia"/>
                <w:kern w:val="0"/>
                <w:sz w:val="24"/>
              </w:rPr>
              <w:t>①+②+③+④=5分</w:t>
            </w:r>
          </w:p>
        </w:tc>
      </w:tr>
      <w:tr w:rsidR="00A20A31" w:rsidTr="008E4025">
        <w:trPr>
          <w:cantSplit/>
          <w:trHeight w:val="20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财政供养人员</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为标准。在职人员控制率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在职人员控制率</w:t>
            </w:r>
            <w:r>
              <w:rPr>
                <w:rFonts w:eastAsia="仿宋_GB2312"/>
                <w:kern w:val="0"/>
                <w:szCs w:val="21"/>
              </w:rPr>
              <w:t>=</w:t>
            </w:r>
            <w:r>
              <w:rPr>
                <w:rFonts w:eastAsia="仿宋_GB2312"/>
                <w:kern w:val="0"/>
                <w:szCs w:val="21"/>
              </w:rPr>
              <w:t>（在职人员数</w:t>
            </w:r>
            <w:r>
              <w:rPr>
                <w:rFonts w:eastAsia="仿宋_GB2312"/>
                <w:kern w:val="0"/>
                <w:szCs w:val="21"/>
              </w:rPr>
              <w:t>/</w:t>
            </w:r>
            <w:r>
              <w:rPr>
                <w:rFonts w:eastAsia="仿宋_GB2312"/>
                <w:kern w:val="0"/>
                <w:szCs w:val="21"/>
              </w:rPr>
              <w:t>编制数）</w:t>
            </w:r>
            <w:r>
              <w:rPr>
                <w:rFonts w:eastAsia="仿宋_GB2312"/>
                <w:kern w:val="0"/>
                <w:szCs w:val="21"/>
              </w:rPr>
              <w:t>×100%</w:t>
            </w:r>
            <w:r>
              <w:rPr>
                <w:rFonts w:eastAsia="仿宋_GB2312"/>
                <w:kern w:val="0"/>
                <w:szCs w:val="21"/>
              </w:rPr>
              <w:t>，在职人员数：部门（单位）实际在职人数，以财政部门确定的部门决算编制口径为准。</w:t>
            </w:r>
            <w:r>
              <w:rPr>
                <w:rFonts w:eastAsia="仿宋_GB2312"/>
                <w:kern w:val="0"/>
                <w:szCs w:val="21"/>
              </w:rPr>
              <w:br/>
            </w:r>
            <w:r>
              <w:rPr>
                <w:rFonts w:eastAsia="仿宋_GB2312"/>
                <w:kern w:val="0"/>
                <w:szCs w:val="21"/>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ind w:left="630" w:hangingChars="300" w:hanging="630"/>
              <w:jc w:val="left"/>
              <w:rPr>
                <w:kern w:val="0"/>
                <w:szCs w:val="21"/>
              </w:rPr>
            </w:pPr>
            <w:r>
              <w:rPr>
                <w:kern w:val="0"/>
                <w:szCs w:val="21"/>
              </w:rPr>
              <w:t xml:space="preserve">　</w:t>
            </w:r>
            <w:r>
              <w:rPr>
                <w:rFonts w:ascii="宋体" w:cs="宋体" w:hint="eastAsia"/>
                <w:kern w:val="0"/>
                <w:sz w:val="24"/>
              </w:rPr>
              <w:t>8/8*100=100% 计4分</w:t>
            </w:r>
          </w:p>
        </w:tc>
      </w:tr>
      <w:tr w:rsidR="00A20A31" w:rsidTr="008E4025">
        <w:trPr>
          <w:cantSplit/>
          <w:trHeight w:val="22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kern w:val="0"/>
                <w:szCs w:val="21"/>
              </w:rPr>
              <w:t>≦</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0</w:t>
            </w:r>
            <w:r>
              <w:rPr>
                <w:rFonts w:eastAsia="仿宋_GB2312"/>
                <w:kern w:val="0"/>
                <w:szCs w:val="21"/>
              </w:rPr>
              <w:t>，每超过一个百分点扣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w:t>
            </w:r>
            <w:r>
              <w:rPr>
                <w:rFonts w:eastAsia="仿宋_GB2312"/>
                <w:kern w:val="0"/>
                <w:szCs w:val="21"/>
              </w:rPr>
              <w:t>（本年度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]×100%</w:t>
            </w:r>
            <w:r>
              <w:rPr>
                <w:rFonts w:eastAsia="仿宋_GB2312"/>
                <w:kern w:val="0"/>
                <w:szCs w:val="21"/>
              </w:rPr>
              <w:t>。</w:t>
            </w:r>
            <w:r>
              <w:rPr>
                <w:rFonts w:eastAsia="仿宋_GB2312"/>
                <w:kern w:val="0"/>
                <w:szCs w:val="21"/>
              </w:rPr>
              <w:br/>
              <w:t>“</w:t>
            </w:r>
            <w:r>
              <w:rPr>
                <w:rFonts w:eastAsia="仿宋_GB2312"/>
                <w:kern w:val="0"/>
                <w:szCs w:val="21"/>
              </w:rPr>
              <w:t>三公经费</w:t>
            </w:r>
            <w:r>
              <w:rPr>
                <w:rFonts w:eastAsia="仿宋_GB2312"/>
                <w:kern w:val="0"/>
                <w:szCs w:val="21"/>
              </w:rPr>
              <w:t>”</w:t>
            </w:r>
            <w:r>
              <w:rPr>
                <w:rFonts w:eastAsia="仿宋_GB2312"/>
                <w:kern w:val="0"/>
                <w:szCs w:val="21"/>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kern w:val="0"/>
                <w:szCs w:val="21"/>
              </w:rPr>
            </w:pPr>
            <w:r>
              <w:rPr>
                <w:kern w:val="0"/>
                <w:szCs w:val="21"/>
              </w:rPr>
              <w:t xml:space="preserve">　</w:t>
            </w:r>
            <w:r>
              <w:rPr>
                <w:rFonts w:ascii="宋体" w:cs="宋体" w:hint="eastAsia"/>
                <w:kern w:val="0"/>
                <w:sz w:val="24"/>
              </w:rPr>
              <w:t>（63000-70000）/70000*100%=-10%计4分</w:t>
            </w:r>
            <w:r>
              <w:rPr>
                <w:kern w:val="0"/>
                <w:szCs w:val="21"/>
              </w:rPr>
              <w:t xml:space="preserve">　</w:t>
            </w:r>
          </w:p>
        </w:tc>
      </w:tr>
      <w:tr w:rsidR="00A20A31" w:rsidTr="008E4025">
        <w:trPr>
          <w:cantSplit/>
          <w:trHeight w:val="242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重点支出</w:t>
            </w:r>
            <w:r>
              <w:rPr>
                <w:rFonts w:eastAsia="仿宋_GB2312"/>
                <w:kern w:val="0"/>
                <w:szCs w:val="21"/>
              </w:rPr>
              <w:br/>
            </w:r>
            <w:r>
              <w:rPr>
                <w:rFonts w:eastAsia="仿宋_GB2312"/>
                <w:kern w:val="0"/>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≥90%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80%</w:t>
            </w:r>
            <w:r>
              <w:rPr>
                <w:rFonts w:eastAsia="仿宋_GB2312"/>
                <w:kern w:val="0"/>
                <w:szCs w:val="21"/>
              </w:rPr>
              <w:t>（含）</w:t>
            </w:r>
            <w:r>
              <w:rPr>
                <w:rFonts w:eastAsia="仿宋_GB2312"/>
                <w:kern w:val="0"/>
                <w:szCs w:val="21"/>
              </w:rPr>
              <w:t>-90%</w:t>
            </w:r>
            <w:r>
              <w:rPr>
                <w:rFonts w:eastAsia="仿宋_GB2312"/>
                <w:kern w:val="0"/>
                <w:szCs w:val="21"/>
              </w:rPr>
              <w:t>，计</w:t>
            </w:r>
            <w:r>
              <w:rPr>
                <w:rFonts w:eastAsia="仿宋_GB2312"/>
                <w:kern w:val="0"/>
                <w:szCs w:val="21"/>
              </w:rPr>
              <w:t>3</w:t>
            </w:r>
            <w:r>
              <w:rPr>
                <w:rFonts w:eastAsia="仿宋_GB2312"/>
                <w:kern w:val="0"/>
                <w:szCs w:val="21"/>
              </w:rPr>
              <w:t>分；</w:t>
            </w:r>
            <w:r>
              <w:rPr>
                <w:rFonts w:eastAsia="仿宋_GB2312"/>
                <w:kern w:val="0"/>
                <w:szCs w:val="21"/>
              </w:rPr>
              <w:br/>
              <w:t>70%</w:t>
            </w:r>
            <w:r>
              <w:rPr>
                <w:rFonts w:eastAsia="仿宋_GB2312"/>
                <w:kern w:val="0"/>
                <w:szCs w:val="21"/>
              </w:rPr>
              <w:t>（含）</w:t>
            </w:r>
            <w:r>
              <w:rPr>
                <w:rFonts w:eastAsia="仿宋_GB2312"/>
                <w:kern w:val="0"/>
                <w:szCs w:val="21"/>
              </w:rPr>
              <w:t>-80%</w:t>
            </w:r>
            <w:r>
              <w:rPr>
                <w:rFonts w:eastAsia="仿宋_GB2312"/>
                <w:kern w:val="0"/>
                <w:szCs w:val="21"/>
              </w:rPr>
              <w:t>，计</w:t>
            </w:r>
            <w:r>
              <w:rPr>
                <w:rFonts w:eastAsia="仿宋_GB2312"/>
                <w:kern w:val="0"/>
                <w:szCs w:val="21"/>
              </w:rPr>
              <w:t>2</w:t>
            </w:r>
            <w:r>
              <w:rPr>
                <w:rFonts w:eastAsia="仿宋_GB2312"/>
                <w:kern w:val="0"/>
                <w:szCs w:val="21"/>
              </w:rPr>
              <w:t>分；</w:t>
            </w:r>
            <w:r>
              <w:rPr>
                <w:rFonts w:eastAsia="仿宋_GB2312"/>
                <w:kern w:val="0"/>
                <w:szCs w:val="21"/>
              </w:rPr>
              <w:br/>
              <w:t>60%</w:t>
            </w:r>
            <w:r>
              <w:rPr>
                <w:rFonts w:eastAsia="仿宋_GB2312"/>
                <w:kern w:val="0"/>
                <w:szCs w:val="21"/>
              </w:rPr>
              <w:t>（含）</w:t>
            </w:r>
            <w:r>
              <w:rPr>
                <w:rFonts w:eastAsia="仿宋_GB2312"/>
                <w:kern w:val="0"/>
                <w:szCs w:val="21"/>
              </w:rPr>
              <w:t>-70%</w:t>
            </w:r>
            <w:r>
              <w:rPr>
                <w:rFonts w:eastAsia="仿宋_GB2312"/>
                <w:kern w:val="0"/>
                <w:szCs w:val="21"/>
              </w:rPr>
              <w:t>，计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低于</w:t>
            </w:r>
            <w:r>
              <w:rPr>
                <w:rFonts w:eastAsia="仿宋_GB2312"/>
                <w:kern w:val="0"/>
                <w:szCs w:val="21"/>
              </w:rPr>
              <w:t>60%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w:t>
            </w:r>
            <w:r>
              <w:rPr>
                <w:rFonts w:eastAsia="仿宋_GB2312"/>
                <w:kern w:val="0"/>
                <w:szCs w:val="21"/>
              </w:rPr>
              <w:t>（重点项目支出</w:t>
            </w:r>
            <w:r>
              <w:rPr>
                <w:rFonts w:eastAsia="仿宋_GB2312"/>
                <w:kern w:val="0"/>
                <w:szCs w:val="21"/>
              </w:rPr>
              <w:t>/</w:t>
            </w:r>
            <w:r>
              <w:rPr>
                <w:rFonts w:eastAsia="仿宋_GB2312"/>
                <w:kern w:val="0"/>
                <w:szCs w:val="21"/>
              </w:rPr>
              <w:t>项目总支出）</w:t>
            </w:r>
            <w:r>
              <w:rPr>
                <w:rFonts w:eastAsia="仿宋_GB2312"/>
                <w:kern w:val="0"/>
                <w:szCs w:val="21"/>
              </w:rPr>
              <w:t>×100%</w:t>
            </w:r>
            <w:r>
              <w:rPr>
                <w:rFonts w:eastAsia="仿宋_GB2312"/>
                <w:kern w:val="0"/>
                <w:szCs w:val="21"/>
              </w:rPr>
              <w:br/>
            </w:r>
            <w:r>
              <w:rPr>
                <w:rFonts w:eastAsia="仿宋_GB2312"/>
                <w:kern w:val="0"/>
                <w:szCs w:val="21"/>
              </w:rPr>
              <w:t>重点项目支出：市委、市政府确定的为民办实事和部门重点工程与重点工作支出。</w:t>
            </w:r>
            <w:r>
              <w:rPr>
                <w:rFonts w:eastAsia="仿宋_GB2312"/>
                <w:kern w:val="0"/>
                <w:szCs w:val="21"/>
              </w:rPr>
              <w:br/>
            </w:r>
            <w:r>
              <w:rPr>
                <w:rFonts w:eastAsia="仿宋_GB2312"/>
                <w:kern w:val="0"/>
                <w:szCs w:val="21"/>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ascii="宋体" w:cs="宋体" w:hint="eastAsia"/>
                <w:kern w:val="0"/>
                <w:sz w:val="24"/>
              </w:rPr>
            </w:pPr>
            <w:r>
              <w:rPr>
                <w:rFonts w:ascii="宋体" w:cs="宋体" w:hint="eastAsia"/>
                <w:kern w:val="0"/>
                <w:sz w:val="24"/>
              </w:rPr>
              <w:t xml:space="preserve">　10/10*100=100%计4分</w:t>
            </w:r>
          </w:p>
        </w:tc>
      </w:tr>
      <w:tr w:rsidR="00A20A31"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20A31" w:rsidRDefault="00A20A31"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0-10%</w:t>
            </w:r>
            <w:r>
              <w:rPr>
                <w:rFonts w:eastAsia="仿宋_GB2312"/>
                <w:kern w:val="0"/>
                <w:szCs w:val="21"/>
              </w:rPr>
              <w:t>（含），计</w:t>
            </w:r>
            <w:r>
              <w:rPr>
                <w:rFonts w:eastAsia="仿宋_GB2312"/>
                <w:kern w:val="0"/>
                <w:szCs w:val="21"/>
              </w:rPr>
              <w:t>3</w:t>
            </w:r>
            <w:r>
              <w:rPr>
                <w:rFonts w:eastAsia="仿宋_GB2312"/>
                <w:kern w:val="0"/>
                <w:szCs w:val="21"/>
              </w:rPr>
              <w:t>分；</w:t>
            </w:r>
            <w:r>
              <w:rPr>
                <w:rFonts w:eastAsia="仿宋_GB2312"/>
                <w:kern w:val="0"/>
                <w:szCs w:val="21"/>
              </w:rPr>
              <w:br/>
              <w:t>10-20%</w:t>
            </w:r>
            <w:r>
              <w:rPr>
                <w:rFonts w:eastAsia="仿宋_GB2312"/>
                <w:kern w:val="0"/>
                <w:szCs w:val="21"/>
              </w:rPr>
              <w:t>（含），计</w:t>
            </w:r>
            <w:r>
              <w:rPr>
                <w:rFonts w:eastAsia="仿宋_GB2312"/>
                <w:kern w:val="0"/>
                <w:szCs w:val="21"/>
              </w:rPr>
              <w:t>2</w:t>
            </w:r>
            <w:r>
              <w:rPr>
                <w:rFonts w:eastAsia="仿宋_GB2312"/>
                <w:kern w:val="0"/>
                <w:szCs w:val="21"/>
              </w:rPr>
              <w:t>分；</w:t>
            </w:r>
            <w:r>
              <w:rPr>
                <w:rFonts w:eastAsia="仿宋_GB2312"/>
                <w:kern w:val="0"/>
                <w:szCs w:val="21"/>
              </w:rPr>
              <w:br/>
              <w:t>20-30%</w:t>
            </w:r>
            <w:r>
              <w:rPr>
                <w:rFonts w:eastAsia="仿宋_GB2312"/>
                <w:kern w:val="0"/>
                <w:szCs w:val="21"/>
              </w:rPr>
              <w:t>（含），计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大于</w:t>
            </w:r>
            <w:r>
              <w:rPr>
                <w:rFonts w:eastAsia="仿宋_GB2312"/>
                <w:kern w:val="0"/>
                <w:szCs w:val="21"/>
              </w:rPr>
              <w:t>30%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w:t>
            </w:r>
            <w:r>
              <w:rPr>
                <w:rFonts w:eastAsia="仿宋_GB2312"/>
                <w:kern w:val="0"/>
                <w:szCs w:val="21"/>
              </w:rPr>
              <w:t>（预算调整数</w:t>
            </w:r>
            <w:r>
              <w:rPr>
                <w:rFonts w:eastAsia="仿宋_GB2312"/>
                <w:kern w:val="0"/>
                <w:szCs w:val="21"/>
              </w:rPr>
              <w:t>/</w:t>
            </w:r>
            <w:r>
              <w:rPr>
                <w:rFonts w:eastAsia="仿宋_GB2312"/>
                <w:kern w:val="0"/>
                <w:szCs w:val="21"/>
              </w:rPr>
              <w:t>预算数）</w:t>
            </w:r>
            <w:r>
              <w:rPr>
                <w:rFonts w:eastAsia="仿宋_GB2312"/>
                <w:kern w:val="0"/>
                <w:szCs w:val="21"/>
              </w:rPr>
              <w:t>×100%</w:t>
            </w:r>
            <w:r>
              <w:rPr>
                <w:rFonts w:eastAsia="仿宋_GB2312"/>
                <w:kern w:val="0"/>
                <w:szCs w:val="21"/>
              </w:rPr>
              <w:t>。</w:t>
            </w:r>
            <w:r>
              <w:rPr>
                <w:rFonts w:eastAsia="仿宋_GB2312"/>
                <w:kern w:val="0"/>
                <w:szCs w:val="21"/>
              </w:rPr>
              <w:br/>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kern w:val="0"/>
                <w:szCs w:val="21"/>
              </w:rPr>
            </w:pPr>
            <w:r>
              <w:rPr>
                <w:kern w:val="0"/>
                <w:szCs w:val="21"/>
              </w:rPr>
              <w:t xml:space="preserve">　</w:t>
            </w:r>
            <w:r>
              <w:rPr>
                <w:rFonts w:ascii="宋体" w:cs="宋体" w:hint="eastAsia"/>
                <w:kern w:val="0"/>
                <w:sz w:val="24"/>
              </w:rPr>
              <w:t>1262728.62/1006703*100%=125.43%   计0分</w:t>
            </w:r>
          </w:p>
        </w:tc>
      </w:tr>
      <w:tr w:rsidR="00A20A31" w:rsidTr="008E4025">
        <w:trPr>
          <w:cantSplit/>
          <w:trHeight w:val="152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kern w:val="0"/>
                <w:szCs w:val="21"/>
              </w:rPr>
            </w:pPr>
            <w:r>
              <w:rPr>
                <w:kern w:val="0"/>
                <w:szCs w:val="21"/>
              </w:rPr>
              <w:t xml:space="preserve">　</w:t>
            </w:r>
            <w:r>
              <w:rPr>
                <w:rFonts w:ascii="宋体" w:cs="宋体" w:hint="eastAsia"/>
                <w:kern w:val="0"/>
                <w:sz w:val="24"/>
              </w:rPr>
              <w:t>4分</w:t>
            </w:r>
          </w:p>
        </w:tc>
      </w:tr>
      <w:tr w:rsidR="00A20A31"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当年无结余，</w:t>
            </w:r>
            <w:r>
              <w:rPr>
                <w:rFonts w:eastAsia="仿宋_GB2312"/>
                <w:kern w:val="0"/>
                <w:szCs w:val="21"/>
              </w:rPr>
              <w:t>4</w:t>
            </w:r>
            <w:r>
              <w:rPr>
                <w:rFonts w:eastAsia="仿宋_GB2312"/>
                <w:kern w:val="0"/>
                <w:szCs w:val="21"/>
              </w:rPr>
              <w:t>分；</w:t>
            </w:r>
            <w:r>
              <w:rPr>
                <w:rFonts w:eastAsia="仿宋_GB2312"/>
                <w:kern w:val="0"/>
                <w:szCs w:val="21"/>
              </w:rPr>
              <w:br/>
            </w:r>
            <w:r>
              <w:rPr>
                <w:rFonts w:eastAsia="仿宋_GB2312"/>
                <w:kern w:val="0"/>
                <w:szCs w:val="21"/>
              </w:rPr>
              <w:t>当年有结余，但不超过上年结转，</w:t>
            </w:r>
            <w:r>
              <w:rPr>
                <w:rFonts w:eastAsia="仿宋_GB2312"/>
                <w:kern w:val="0"/>
                <w:szCs w:val="21"/>
              </w:rPr>
              <w:t>3</w:t>
            </w:r>
            <w:r>
              <w:rPr>
                <w:rFonts w:eastAsia="仿宋_GB2312"/>
                <w:kern w:val="0"/>
                <w:szCs w:val="21"/>
              </w:rPr>
              <w:t>分；</w:t>
            </w:r>
            <w:r>
              <w:rPr>
                <w:rFonts w:eastAsia="仿宋_GB2312"/>
                <w:kern w:val="0"/>
                <w:szCs w:val="21"/>
              </w:rPr>
              <w:br/>
            </w:r>
            <w:r>
              <w:rPr>
                <w:rFonts w:eastAsia="仿宋_GB2312"/>
                <w:kern w:val="0"/>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kern w:val="0"/>
                <w:szCs w:val="21"/>
              </w:rPr>
            </w:pPr>
            <w:r>
              <w:rPr>
                <w:kern w:val="0"/>
                <w:szCs w:val="21"/>
              </w:rPr>
              <w:t xml:space="preserve">　</w:t>
            </w:r>
            <w:r>
              <w:rPr>
                <w:rFonts w:ascii="宋体" w:cs="宋体" w:hint="eastAsia"/>
                <w:kern w:val="0"/>
                <w:sz w:val="24"/>
              </w:rPr>
              <w:t>4分</w:t>
            </w:r>
          </w:p>
        </w:tc>
      </w:tr>
      <w:tr w:rsidR="00A20A31" w:rsidTr="008E4025">
        <w:trPr>
          <w:cantSplit/>
          <w:trHeight w:val="133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为标准。三</w:t>
            </w:r>
            <w:proofErr w:type="gramStart"/>
            <w:r>
              <w:rPr>
                <w:rFonts w:eastAsia="仿宋_GB2312"/>
                <w:kern w:val="0"/>
                <w:szCs w:val="21"/>
              </w:rPr>
              <w:t>公经费</w:t>
            </w:r>
            <w:proofErr w:type="gramEnd"/>
            <w:r>
              <w:rPr>
                <w:rFonts w:eastAsia="仿宋_GB2312"/>
                <w:kern w:val="0"/>
                <w:szCs w:val="21"/>
              </w:rPr>
              <w:t>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控制率</w:t>
            </w:r>
            <w:r>
              <w:rPr>
                <w:rFonts w:eastAsia="仿宋_GB2312"/>
                <w:kern w:val="0"/>
                <w:szCs w:val="21"/>
              </w:rPr>
              <w:t>=</w:t>
            </w:r>
            <w:r>
              <w:rPr>
                <w:rFonts w:eastAsia="仿宋_GB2312"/>
                <w:kern w:val="0"/>
                <w:szCs w:val="21"/>
              </w:rPr>
              <w:t>（</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实际支出数</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预算安排数）</w:t>
            </w:r>
            <w:r>
              <w:rPr>
                <w:rFonts w:eastAsia="仿宋_GB2312"/>
                <w:kern w:val="0"/>
                <w:szCs w:val="21"/>
              </w:rPr>
              <w:t>×100%</w:t>
            </w:r>
            <w:r>
              <w:rPr>
                <w:rFonts w:eastAsia="仿宋_GB2312"/>
                <w:kern w:val="0"/>
                <w:szCs w:val="21"/>
              </w:rPr>
              <w:t>。</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kern w:val="0"/>
                <w:szCs w:val="21"/>
              </w:rPr>
            </w:pPr>
            <w:r>
              <w:rPr>
                <w:rFonts w:ascii="宋体" w:cs="宋体" w:hint="eastAsia"/>
                <w:kern w:val="0"/>
                <w:sz w:val="24"/>
              </w:rPr>
              <w:t>63000/63000*100%=100%　4分</w:t>
            </w:r>
            <w:r>
              <w:rPr>
                <w:kern w:val="0"/>
                <w:szCs w:val="21"/>
              </w:rPr>
              <w:t xml:space="preserve">　</w:t>
            </w:r>
          </w:p>
        </w:tc>
      </w:tr>
      <w:tr w:rsidR="00A20A31" w:rsidTr="008E4025">
        <w:trPr>
          <w:cantSplit/>
          <w:trHeight w:val="171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20A31" w:rsidRDefault="00A20A31"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已制定或具有预算资金管理办法，内部财务管理制度、会计核算制度等管理制度，</w:t>
            </w:r>
            <w:r>
              <w:rPr>
                <w:rFonts w:eastAsia="仿宋_GB2312"/>
                <w:kern w:val="0"/>
                <w:szCs w:val="21"/>
              </w:rPr>
              <w:t>2</w:t>
            </w:r>
            <w:r>
              <w:rPr>
                <w:rFonts w:eastAsia="仿宋_GB2312"/>
                <w:kern w:val="0"/>
                <w:szCs w:val="21"/>
              </w:rPr>
              <w:t>分；</w:t>
            </w:r>
            <w:r>
              <w:rPr>
                <w:rFonts w:eastAsia="仿宋_GB2312"/>
                <w:kern w:val="0"/>
                <w:szCs w:val="21"/>
              </w:rPr>
              <w:br/>
              <w:t>②</w:t>
            </w:r>
            <w:r>
              <w:rPr>
                <w:rFonts w:eastAsia="仿宋_GB2312"/>
                <w:kern w:val="0"/>
                <w:szCs w:val="21"/>
              </w:rPr>
              <w:t>相关管理制度合法、合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2</w:t>
            </w:r>
            <w:r>
              <w:rPr>
                <w:rFonts w:eastAsia="仿宋_GB2312"/>
                <w:kern w:val="0"/>
                <w:szCs w:val="21"/>
              </w:rPr>
              <w:t>分；</w:t>
            </w:r>
            <w:r>
              <w:rPr>
                <w:rFonts w:eastAsia="仿宋_GB2312"/>
                <w:kern w:val="0"/>
                <w:szCs w:val="21"/>
              </w:rPr>
              <w:br/>
              <w:t>③</w:t>
            </w:r>
            <w:r>
              <w:rPr>
                <w:rFonts w:eastAsia="仿宋_GB2312"/>
                <w:kern w:val="0"/>
                <w:szCs w:val="21"/>
              </w:rPr>
              <w:t>相关管理制度得到有效执行，</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kern w:val="0"/>
                <w:szCs w:val="21"/>
              </w:rPr>
            </w:pPr>
            <w:r>
              <w:rPr>
                <w:kern w:val="0"/>
                <w:szCs w:val="21"/>
              </w:rPr>
              <w:t xml:space="preserve">　</w:t>
            </w:r>
            <w:r>
              <w:rPr>
                <w:rFonts w:ascii="宋体" w:cs="宋体" w:hint="eastAsia"/>
                <w:kern w:val="0"/>
                <w:sz w:val="24"/>
              </w:rPr>
              <w:t>①+②+③=6分</w:t>
            </w:r>
          </w:p>
        </w:tc>
      </w:tr>
      <w:tr w:rsidR="00A20A31"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资金使用</w:t>
            </w:r>
            <w:r>
              <w:rPr>
                <w:rFonts w:eastAsia="仿宋_GB2312"/>
                <w:kern w:val="0"/>
                <w:szCs w:val="21"/>
              </w:rPr>
              <w:br/>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t>②</w:t>
            </w:r>
            <w:r>
              <w:rPr>
                <w:rFonts w:eastAsia="仿宋_GB2312"/>
                <w:kern w:val="0"/>
                <w:szCs w:val="21"/>
              </w:rPr>
              <w:t>资金拨付有完整的审批程序和手续；</w:t>
            </w:r>
            <w:r>
              <w:rPr>
                <w:rFonts w:eastAsia="仿宋_GB2312"/>
                <w:kern w:val="0"/>
                <w:szCs w:val="21"/>
              </w:rPr>
              <w:br/>
              <w:t>③</w:t>
            </w:r>
            <w:r>
              <w:rPr>
                <w:rFonts w:eastAsia="仿宋_GB2312"/>
                <w:kern w:val="0"/>
                <w:szCs w:val="21"/>
              </w:rPr>
              <w:t>项目支出符合政府采购及基建预决算评审相关要求；</w:t>
            </w:r>
            <w:r>
              <w:rPr>
                <w:rFonts w:eastAsia="仿宋_GB2312"/>
                <w:kern w:val="0"/>
                <w:szCs w:val="21"/>
              </w:rPr>
              <w:br/>
              <w:t>④</w:t>
            </w:r>
            <w:r>
              <w:rPr>
                <w:rFonts w:eastAsia="仿宋_GB2312"/>
                <w:kern w:val="0"/>
                <w:szCs w:val="21"/>
              </w:rPr>
              <w:t>支出符合部门预算批复的用途；</w:t>
            </w:r>
            <w:r>
              <w:rPr>
                <w:rFonts w:eastAsia="仿宋_GB2312"/>
                <w:kern w:val="0"/>
                <w:szCs w:val="21"/>
              </w:rPr>
              <w:br/>
              <w:t>⑤</w:t>
            </w:r>
            <w:r>
              <w:rPr>
                <w:rFonts w:eastAsia="仿宋_GB2312"/>
                <w:kern w:val="0"/>
                <w:szCs w:val="21"/>
              </w:rPr>
              <w:t>资金使用无截留、挤占、挪用、虚列支出等情况。</w:t>
            </w:r>
            <w:r>
              <w:rPr>
                <w:rFonts w:eastAsia="仿宋_GB2312"/>
                <w:kern w:val="0"/>
                <w:szCs w:val="21"/>
              </w:rPr>
              <w:br/>
            </w:r>
            <w:r>
              <w:rPr>
                <w:rFonts w:eastAsia="仿宋_GB2312"/>
                <w:kern w:val="0"/>
                <w:szCs w:val="21"/>
              </w:rPr>
              <w:t>以上情况每出现一例不符合要求的扣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kern w:val="0"/>
                <w:szCs w:val="21"/>
              </w:rPr>
            </w:pPr>
            <w:r>
              <w:rPr>
                <w:kern w:val="0"/>
                <w:szCs w:val="21"/>
              </w:rPr>
              <w:t xml:space="preserve">　</w:t>
            </w:r>
            <w:r>
              <w:rPr>
                <w:rFonts w:ascii="宋体" w:cs="宋体" w:hint="eastAsia"/>
                <w:kern w:val="0"/>
                <w:sz w:val="24"/>
              </w:rPr>
              <w:t>①+②+③+④+⑤=5分</w:t>
            </w:r>
          </w:p>
        </w:tc>
      </w:tr>
      <w:tr w:rsidR="00A20A31"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①</w:t>
            </w:r>
            <w:r>
              <w:rPr>
                <w:rFonts w:eastAsia="仿宋_GB2312"/>
                <w:kern w:val="0"/>
                <w:szCs w:val="21"/>
              </w:rPr>
              <w:t>按规定内容公开预决算信息，</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按规定时限公开预决算信息，</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基础数据信息和会计信息资料真实，</w:t>
            </w:r>
            <w:r>
              <w:rPr>
                <w:rFonts w:eastAsia="仿宋_GB2312"/>
                <w:kern w:val="0"/>
                <w:szCs w:val="21"/>
              </w:rPr>
              <w:t>1</w:t>
            </w:r>
            <w:r>
              <w:rPr>
                <w:rFonts w:eastAsia="仿宋_GB2312"/>
                <w:kern w:val="0"/>
                <w:szCs w:val="21"/>
              </w:rPr>
              <w:t>分；</w:t>
            </w:r>
            <w:r>
              <w:rPr>
                <w:rFonts w:eastAsia="仿宋_GB2312"/>
                <w:kern w:val="0"/>
                <w:szCs w:val="21"/>
              </w:rPr>
              <w:br/>
              <w:t>④</w:t>
            </w:r>
            <w:r>
              <w:rPr>
                <w:rFonts w:eastAsia="仿宋_GB2312"/>
                <w:kern w:val="0"/>
                <w:szCs w:val="21"/>
              </w:rPr>
              <w:t>基础数据信息和会计信息资料完整，</w:t>
            </w:r>
            <w:r>
              <w:rPr>
                <w:rFonts w:eastAsia="仿宋_GB2312"/>
                <w:kern w:val="0"/>
                <w:szCs w:val="21"/>
              </w:rPr>
              <w:t>1</w:t>
            </w:r>
            <w:r>
              <w:rPr>
                <w:rFonts w:eastAsia="仿宋_GB2312"/>
                <w:kern w:val="0"/>
                <w:szCs w:val="21"/>
              </w:rPr>
              <w:t>分；</w:t>
            </w:r>
            <w:r>
              <w:rPr>
                <w:rFonts w:eastAsia="仿宋_GB2312"/>
                <w:kern w:val="0"/>
                <w:szCs w:val="21"/>
              </w:rPr>
              <w:br/>
              <w:t>⑤</w:t>
            </w:r>
            <w:r>
              <w:rPr>
                <w:rFonts w:eastAsia="仿宋_GB2312"/>
                <w:kern w:val="0"/>
                <w:szCs w:val="21"/>
              </w:rPr>
              <w:t>基础数据信息和汇集信息资料准确，</w:t>
            </w:r>
            <w:r>
              <w:rPr>
                <w:rFonts w:eastAsia="仿宋_GB2312"/>
                <w:kern w:val="0"/>
                <w:szCs w:val="21"/>
              </w:rPr>
              <w:t>1</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预决算信息是指与部门预算、执行、决算、监督、绩效等管理相关的信息。</w:t>
            </w: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kern w:val="0"/>
                <w:szCs w:val="21"/>
              </w:rPr>
            </w:pPr>
            <w:r>
              <w:rPr>
                <w:kern w:val="0"/>
                <w:szCs w:val="21"/>
              </w:rPr>
              <w:t xml:space="preserve">　</w:t>
            </w:r>
            <w:r>
              <w:rPr>
                <w:rFonts w:ascii="宋体" w:cs="宋体" w:hint="eastAsia"/>
                <w:kern w:val="0"/>
                <w:sz w:val="24"/>
              </w:rPr>
              <w:t>①+②+③+④+⑤=5分</w:t>
            </w:r>
          </w:p>
        </w:tc>
      </w:tr>
      <w:tr w:rsidR="00A20A31" w:rsidTr="008E4025">
        <w:trPr>
          <w:cantSplit/>
          <w:trHeight w:val="17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已制定或具有资产管理制度，</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相关资产管理制度合法、合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相关资产管理制度得到有效执行，</w:t>
            </w:r>
            <w:r>
              <w:rPr>
                <w:rFonts w:eastAsia="仿宋_GB2312"/>
                <w:kern w:val="0"/>
                <w:szCs w:val="21"/>
              </w:rPr>
              <w:t>2</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kern w:val="0"/>
                <w:szCs w:val="21"/>
              </w:rPr>
            </w:pPr>
            <w:r>
              <w:rPr>
                <w:kern w:val="0"/>
                <w:szCs w:val="21"/>
              </w:rPr>
              <w:t xml:space="preserve">　</w:t>
            </w:r>
            <w:r>
              <w:rPr>
                <w:rFonts w:ascii="宋体" w:cs="宋体" w:hint="eastAsia"/>
                <w:kern w:val="0"/>
                <w:sz w:val="24"/>
              </w:rPr>
              <w:t>①+②+③=4分</w:t>
            </w:r>
          </w:p>
        </w:tc>
      </w:tr>
      <w:tr w:rsidR="00A20A31" w:rsidTr="008E4025">
        <w:trPr>
          <w:cantSplit/>
          <w:trHeight w:val="228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资产管理</w:t>
            </w:r>
            <w:r>
              <w:rPr>
                <w:rFonts w:eastAsia="仿宋_GB2312"/>
                <w:kern w:val="0"/>
                <w:szCs w:val="21"/>
              </w:rPr>
              <w:br/>
            </w:r>
            <w:r>
              <w:rPr>
                <w:rFonts w:eastAsia="仿宋_GB2312"/>
                <w:kern w:val="0"/>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①</w:t>
            </w:r>
            <w:r>
              <w:rPr>
                <w:rFonts w:eastAsia="仿宋_GB2312"/>
                <w:kern w:val="0"/>
                <w:szCs w:val="21"/>
              </w:rPr>
              <w:t>资产保存完整；</w:t>
            </w:r>
            <w:r>
              <w:rPr>
                <w:rFonts w:eastAsia="仿宋_GB2312"/>
                <w:kern w:val="0"/>
                <w:szCs w:val="21"/>
              </w:rPr>
              <w:br/>
              <w:t>②</w:t>
            </w:r>
            <w:r>
              <w:rPr>
                <w:rFonts w:eastAsia="仿宋_GB2312"/>
                <w:kern w:val="0"/>
                <w:szCs w:val="21"/>
              </w:rPr>
              <w:t>资产配置合理；</w:t>
            </w:r>
            <w:r>
              <w:rPr>
                <w:rFonts w:eastAsia="仿宋_GB2312"/>
                <w:kern w:val="0"/>
                <w:szCs w:val="21"/>
              </w:rPr>
              <w:br/>
              <w:t>③</w:t>
            </w:r>
            <w:r>
              <w:rPr>
                <w:rFonts w:eastAsia="仿宋_GB2312"/>
                <w:kern w:val="0"/>
                <w:szCs w:val="21"/>
              </w:rPr>
              <w:t>资产处置规范；</w:t>
            </w:r>
            <w:r>
              <w:rPr>
                <w:rFonts w:eastAsia="仿宋_GB2312"/>
                <w:kern w:val="0"/>
                <w:szCs w:val="21"/>
              </w:rPr>
              <w:t xml:space="preserve"> </w:t>
            </w:r>
            <w:r>
              <w:rPr>
                <w:rFonts w:eastAsia="仿宋_GB2312"/>
                <w:kern w:val="0"/>
                <w:szCs w:val="21"/>
              </w:rPr>
              <w:br/>
              <w:t>④</w:t>
            </w:r>
            <w:r>
              <w:rPr>
                <w:rFonts w:eastAsia="仿宋_GB2312"/>
                <w:kern w:val="0"/>
                <w:szCs w:val="21"/>
              </w:rPr>
              <w:t>资产账务管理合</w:t>
            </w:r>
            <w:proofErr w:type="gramStart"/>
            <w:r>
              <w:rPr>
                <w:rFonts w:eastAsia="仿宋_GB2312"/>
                <w:kern w:val="0"/>
                <w:szCs w:val="21"/>
              </w:rPr>
              <w:t>规</w:t>
            </w:r>
            <w:proofErr w:type="gramEnd"/>
            <w:r>
              <w:rPr>
                <w:rFonts w:eastAsia="仿宋_GB2312"/>
                <w:kern w:val="0"/>
                <w:szCs w:val="21"/>
              </w:rPr>
              <w:t>，帐实相符；</w:t>
            </w:r>
            <w:r>
              <w:rPr>
                <w:rFonts w:eastAsia="仿宋_GB2312"/>
                <w:kern w:val="0"/>
                <w:szCs w:val="21"/>
              </w:rPr>
              <w:br/>
              <w:t>⑤</w:t>
            </w:r>
            <w:r>
              <w:rPr>
                <w:rFonts w:eastAsia="仿宋_GB2312"/>
                <w:kern w:val="0"/>
                <w:szCs w:val="21"/>
              </w:rPr>
              <w:t>资产有偿使用及处置收入及时足额上缴；</w:t>
            </w:r>
            <w:r>
              <w:rPr>
                <w:rFonts w:eastAsia="仿宋_GB2312"/>
                <w:kern w:val="0"/>
                <w:szCs w:val="21"/>
              </w:rPr>
              <w:br/>
            </w:r>
            <w:r>
              <w:rPr>
                <w:rFonts w:eastAsia="仿宋_GB2312"/>
                <w:kern w:val="0"/>
                <w:szCs w:val="21"/>
              </w:rPr>
              <w:t>以上情况每出现一例不符合有关要求的扣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部门（单位）的资产是否保存完整、使用合</w:t>
            </w:r>
            <w:proofErr w:type="gramStart"/>
            <w:r>
              <w:rPr>
                <w:rFonts w:eastAsia="仿宋_GB2312"/>
                <w:kern w:val="0"/>
                <w:szCs w:val="21"/>
              </w:rPr>
              <w:t>规</w:t>
            </w:r>
            <w:proofErr w:type="gramEnd"/>
            <w:r>
              <w:rPr>
                <w:rFonts w:eastAsia="仿宋_GB2312"/>
                <w:kern w:val="0"/>
                <w:szCs w:val="21"/>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kern w:val="0"/>
                <w:szCs w:val="21"/>
              </w:rPr>
            </w:pPr>
            <w:r>
              <w:rPr>
                <w:rFonts w:ascii="宋体" w:cs="宋体" w:hint="eastAsia"/>
                <w:kern w:val="0"/>
                <w:sz w:val="24"/>
              </w:rPr>
              <w:t>①+②+③+④+⑤=5分</w:t>
            </w:r>
            <w:r>
              <w:rPr>
                <w:kern w:val="0"/>
                <w:szCs w:val="21"/>
              </w:rPr>
              <w:t xml:space="preserve">　</w:t>
            </w:r>
          </w:p>
        </w:tc>
      </w:tr>
      <w:tr w:rsidR="00A20A31" w:rsidTr="008E4025">
        <w:trPr>
          <w:cantSplit/>
          <w:trHeight w:val="99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固定资产</w:t>
            </w:r>
            <w:r>
              <w:rPr>
                <w:rFonts w:eastAsia="仿宋_GB2312"/>
                <w:kern w:val="0"/>
                <w:szCs w:val="21"/>
              </w:rPr>
              <w:br/>
            </w:r>
            <w:r>
              <w:rPr>
                <w:rFonts w:eastAsia="仿宋_GB2312"/>
                <w:kern w:val="0"/>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0.2</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固定资产利用率</w:t>
            </w:r>
            <w:r>
              <w:rPr>
                <w:rFonts w:eastAsia="仿宋_GB2312"/>
                <w:kern w:val="0"/>
                <w:szCs w:val="21"/>
              </w:rPr>
              <w:t>=</w:t>
            </w:r>
            <w:r>
              <w:rPr>
                <w:rFonts w:eastAsia="仿宋_GB2312"/>
                <w:kern w:val="0"/>
                <w:szCs w:val="21"/>
              </w:rPr>
              <w:t>（实际在用固定资产总额</w:t>
            </w:r>
            <w:r>
              <w:rPr>
                <w:rFonts w:eastAsia="仿宋_GB2312"/>
                <w:kern w:val="0"/>
                <w:szCs w:val="21"/>
              </w:rPr>
              <w:t>/</w:t>
            </w:r>
            <w:r>
              <w:rPr>
                <w:rFonts w:eastAsia="仿宋_GB2312"/>
                <w:kern w:val="0"/>
                <w:szCs w:val="21"/>
              </w:rPr>
              <w:t>所有固定资产总额）</w:t>
            </w:r>
            <w:r>
              <w:rPr>
                <w:rFonts w:eastAsia="仿宋_GB2312"/>
                <w:kern w:val="0"/>
                <w:szCs w:val="21"/>
              </w:rPr>
              <w:t>×100%</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kern w:val="0"/>
                <w:szCs w:val="21"/>
              </w:rPr>
            </w:pPr>
            <w:r>
              <w:rPr>
                <w:kern w:val="0"/>
                <w:szCs w:val="21"/>
              </w:rPr>
              <w:t xml:space="preserve">　</w:t>
            </w:r>
            <w:r>
              <w:rPr>
                <w:rFonts w:ascii="宋体" w:cs="宋体" w:hint="eastAsia"/>
                <w:kern w:val="0"/>
                <w:sz w:val="24"/>
              </w:rPr>
              <w:t>1084154/1084154*100%=100%计3分</w:t>
            </w:r>
            <w:r>
              <w:rPr>
                <w:kern w:val="0"/>
                <w:szCs w:val="21"/>
              </w:rPr>
              <w:t xml:space="preserve">　</w:t>
            </w:r>
          </w:p>
        </w:tc>
      </w:tr>
      <w:tr w:rsidR="00A20A31"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20A31" w:rsidRDefault="00A20A31" w:rsidP="008E4025">
            <w:pPr>
              <w:widowControl/>
              <w:jc w:val="center"/>
              <w:rPr>
                <w:rFonts w:eastAsia="仿宋_GB2312"/>
                <w:kern w:val="0"/>
                <w:szCs w:val="21"/>
              </w:rPr>
            </w:pPr>
            <w:r>
              <w:rPr>
                <w:rFonts w:eastAsia="仿宋_GB2312"/>
                <w:kern w:val="0"/>
                <w:szCs w:val="21"/>
              </w:rPr>
              <w:t>产</w:t>
            </w:r>
            <w:r>
              <w:rPr>
                <w:rFonts w:eastAsia="仿宋_GB2312"/>
                <w:kern w:val="0"/>
                <w:szCs w:val="21"/>
              </w:rPr>
              <w:t xml:space="preserve">   </w:t>
            </w:r>
            <w:r>
              <w:rPr>
                <w:rFonts w:eastAsia="仿宋_GB2312"/>
                <w:kern w:val="0"/>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职责</w:t>
            </w:r>
            <w:r>
              <w:rPr>
                <w:rFonts w:eastAsia="仿宋_GB2312"/>
                <w:kern w:val="0"/>
                <w:szCs w:val="21"/>
              </w:rPr>
              <w:t xml:space="preserve"> </w:t>
            </w:r>
            <w:r>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①</w:t>
            </w:r>
            <w:r>
              <w:rPr>
                <w:rFonts w:eastAsia="仿宋_GB2312"/>
                <w:kern w:val="0"/>
                <w:szCs w:val="21"/>
              </w:rPr>
              <w:t>（重点工作完成件数</w:t>
            </w:r>
            <w:r>
              <w:rPr>
                <w:rFonts w:eastAsia="仿宋_GB2312"/>
                <w:kern w:val="0"/>
                <w:szCs w:val="21"/>
              </w:rPr>
              <w:t>/</w:t>
            </w:r>
            <w:r>
              <w:rPr>
                <w:rFonts w:eastAsia="仿宋_GB2312"/>
                <w:kern w:val="0"/>
                <w:szCs w:val="21"/>
              </w:rPr>
              <w:t>重点工作计划件数）</w:t>
            </w:r>
            <w:r>
              <w:rPr>
                <w:rFonts w:eastAsia="仿宋_GB2312"/>
                <w:kern w:val="0"/>
                <w:szCs w:val="21"/>
              </w:rPr>
              <w:t>*6</w:t>
            </w:r>
          </w:p>
          <w:p w:rsidR="00A20A31" w:rsidRDefault="00A20A31" w:rsidP="008E4025">
            <w:pPr>
              <w:widowControl/>
              <w:jc w:val="left"/>
              <w:rPr>
                <w:rFonts w:eastAsia="仿宋_GB2312"/>
                <w:kern w:val="0"/>
                <w:szCs w:val="21"/>
              </w:rPr>
            </w:pPr>
            <w:r>
              <w:rPr>
                <w:rFonts w:eastAsia="仿宋_GB2312"/>
                <w:kern w:val="0"/>
                <w:szCs w:val="21"/>
              </w:rPr>
              <w:t>②</w:t>
            </w:r>
            <w:r>
              <w:rPr>
                <w:rFonts w:eastAsia="仿宋_GB2312"/>
                <w:kern w:val="0"/>
                <w:szCs w:val="21"/>
              </w:rPr>
              <w:t>根据绩效办</w:t>
            </w:r>
            <w:r>
              <w:rPr>
                <w:rFonts w:eastAsia="仿宋_GB2312"/>
                <w:kern w:val="0"/>
                <w:szCs w:val="21"/>
              </w:rPr>
              <w:t>2013</w:t>
            </w:r>
            <w:r>
              <w:rPr>
                <w:rFonts w:eastAsia="仿宋_GB2312"/>
                <w:kern w:val="0"/>
                <w:szCs w:val="21"/>
              </w:rPr>
              <w:t>年对各部门为民办实事和部门重点工程与重点工作考核分数折算。</w:t>
            </w:r>
            <w:r>
              <w:rPr>
                <w:rFonts w:eastAsia="仿宋_GB2312"/>
                <w:kern w:val="0"/>
                <w:szCs w:val="21"/>
              </w:rPr>
              <w:br/>
            </w:r>
            <w:r>
              <w:rPr>
                <w:rFonts w:eastAsia="仿宋_GB2312"/>
                <w:kern w:val="0"/>
                <w:szCs w:val="21"/>
              </w:rPr>
              <w:t>该项得分</w:t>
            </w:r>
            <w:r>
              <w:rPr>
                <w:rFonts w:eastAsia="仿宋_GB2312"/>
                <w:kern w:val="0"/>
                <w:szCs w:val="21"/>
              </w:rPr>
              <w:t>=</w:t>
            </w:r>
            <w:r>
              <w:rPr>
                <w:rFonts w:eastAsia="仿宋_GB2312"/>
                <w:kern w:val="0"/>
                <w:szCs w:val="21"/>
              </w:rPr>
              <w:t>（绩效</w:t>
            </w:r>
            <w:proofErr w:type="gramStart"/>
            <w:r>
              <w:rPr>
                <w:rFonts w:eastAsia="仿宋_GB2312"/>
                <w:kern w:val="0"/>
                <w:szCs w:val="21"/>
              </w:rPr>
              <w:t>办考核</w:t>
            </w:r>
            <w:proofErr w:type="gramEnd"/>
            <w:r>
              <w:rPr>
                <w:rFonts w:eastAsia="仿宋_GB2312"/>
                <w:kern w:val="0"/>
                <w:szCs w:val="21"/>
              </w:rPr>
              <w:t>得分</w:t>
            </w:r>
            <w:r>
              <w:rPr>
                <w:rFonts w:eastAsia="仿宋_GB2312"/>
                <w:kern w:val="0"/>
                <w:szCs w:val="21"/>
              </w:rPr>
              <w:t>/</w:t>
            </w:r>
            <w:r>
              <w:rPr>
                <w:rFonts w:eastAsia="仿宋_GB2312"/>
                <w:kern w:val="0"/>
                <w:szCs w:val="21"/>
              </w:rPr>
              <w:t>总分）</w:t>
            </w:r>
            <w:r>
              <w:rPr>
                <w:rFonts w:eastAsia="仿宋_GB2312"/>
                <w:kern w:val="0"/>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①+②</w:t>
            </w:r>
            <w:r>
              <w:rPr>
                <w:rFonts w:eastAsia="仿宋_GB2312"/>
                <w:kern w:val="0"/>
                <w:szCs w:val="21"/>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kern w:val="0"/>
                <w:szCs w:val="21"/>
              </w:rPr>
            </w:pPr>
            <w:r>
              <w:rPr>
                <w:kern w:val="0"/>
                <w:szCs w:val="21"/>
              </w:rPr>
              <w:t xml:space="preserve">　</w:t>
            </w:r>
            <w:r>
              <w:rPr>
                <w:rFonts w:hint="eastAsia"/>
                <w:kern w:val="0"/>
                <w:szCs w:val="21"/>
              </w:rPr>
              <w:t>10</w:t>
            </w:r>
            <w:r>
              <w:rPr>
                <w:rFonts w:hint="eastAsia"/>
                <w:kern w:val="0"/>
                <w:szCs w:val="21"/>
              </w:rPr>
              <w:t>分</w:t>
            </w:r>
          </w:p>
        </w:tc>
      </w:tr>
      <w:tr w:rsidR="00A20A31" w:rsidTr="008E4025">
        <w:trPr>
          <w:cantSplit/>
          <w:trHeight w:val="204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质量达标率达到</w:t>
            </w:r>
            <w:r>
              <w:rPr>
                <w:rFonts w:eastAsia="仿宋_GB2312"/>
                <w:kern w:val="0"/>
                <w:szCs w:val="21"/>
              </w:rPr>
              <w:t>100%</w:t>
            </w:r>
            <w:r>
              <w:rPr>
                <w:rFonts w:eastAsia="仿宋_GB2312"/>
                <w:kern w:val="0"/>
                <w:szCs w:val="21"/>
              </w:rPr>
              <w:t>，计</w:t>
            </w:r>
            <w:r>
              <w:rPr>
                <w:rFonts w:eastAsia="仿宋_GB2312"/>
                <w:kern w:val="0"/>
                <w:szCs w:val="21"/>
              </w:rPr>
              <w:t>6</w:t>
            </w:r>
            <w:r>
              <w:rPr>
                <w:rFonts w:eastAsia="仿宋_GB2312"/>
                <w:kern w:val="0"/>
                <w:szCs w:val="21"/>
              </w:rPr>
              <w:t>分；</w:t>
            </w:r>
            <w:r>
              <w:rPr>
                <w:rFonts w:eastAsia="仿宋_GB2312"/>
                <w:kern w:val="0"/>
                <w:szCs w:val="21"/>
              </w:rPr>
              <w:br/>
            </w: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质量达标率</w:t>
            </w:r>
            <w:r>
              <w:rPr>
                <w:rFonts w:eastAsia="仿宋_GB2312"/>
                <w:kern w:val="0"/>
                <w:szCs w:val="21"/>
              </w:rPr>
              <w:t>=</w:t>
            </w:r>
            <w:r>
              <w:rPr>
                <w:rFonts w:eastAsia="仿宋_GB2312"/>
                <w:kern w:val="0"/>
                <w:szCs w:val="21"/>
              </w:rPr>
              <w:t>（质量达标实际工作数</w:t>
            </w:r>
            <w:r>
              <w:rPr>
                <w:rFonts w:eastAsia="仿宋_GB2312"/>
                <w:kern w:val="0"/>
                <w:szCs w:val="21"/>
              </w:rPr>
              <w:t>/</w:t>
            </w:r>
            <w:r>
              <w:rPr>
                <w:rFonts w:eastAsia="仿宋_GB2312"/>
                <w:kern w:val="0"/>
                <w:szCs w:val="21"/>
              </w:rPr>
              <w:t>计划工作数）</w:t>
            </w:r>
            <w:r>
              <w:rPr>
                <w:rFonts w:eastAsia="仿宋_GB2312"/>
                <w:kern w:val="0"/>
                <w:szCs w:val="21"/>
              </w:rPr>
              <w:t>×100%</w:t>
            </w:r>
            <w:r>
              <w:rPr>
                <w:rFonts w:eastAsia="仿宋_GB2312"/>
                <w:kern w:val="0"/>
                <w:szCs w:val="21"/>
              </w:rPr>
              <w:br/>
            </w:r>
            <w:r>
              <w:rPr>
                <w:rFonts w:eastAsia="仿宋_GB2312"/>
                <w:kern w:val="0"/>
                <w:szCs w:val="21"/>
              </w:rPr>
              <w:t>质量达标实际工作数：</w:t>
            </w:r>
            <w:r>
              <w:rPr>
                <w:rFonts w:eastAsia="仿宋_GB2312"/>
                <w:kern w:val="0"/>
                <w:szCs w:val="21"/>
              </w:rPr>
              <w:t>2013</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hint="eastAsia"/>
                <w:kern w:val="0"/>
                <w:szCs w:val="21"/>
              </w:rPr>
            </w:pPr>
            <w:r>
              <w:rPr>
                <w:rFonts w:hint="eastAsia"/>
                <w:kern w:val="0"/>
                <w:szCs w:val="21"/>
              </w:rPr>
              <w:t>6</w:t>
            </w:r>
            <w:r>
              <w:rPr>
                <w:rFonts w:hint="eastAsia"/>
                <w:kern w:val="0"/>
                <w:szCs w:val="21"/>
              </w:rPr>
              <w:t>分</w:t>
            </w:r>
          </w:p>
        </w:tc>
      </w:tr>
      <w:tr w:rsidR="00A20A31" w:rsidTr="008E4025">
        <w:trPr>
          <w:cantSplit/>
          <w:trHeight w:val="71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20A31" w:rsidRDefault="00A20A31" w:rsidP="008E4025">
            <w:pPr>
              <w:widowControl/>
              <w:jc w:val="center"/>
              <w:rPr>
                <w:rFonts w:eastAsia="仿宋_GB2312"/>
                <w:kern w:val="0"/>
                <w:szCs w:val="21"/>
              </w:rPr>
            </w:pPr>
            <w:proofErr w:type="gramStart"/>
            <w:r>
              <w:rPr>
                <w:rFonts w:eastAsia="仿宋_GB2312"/>
                <w:kern w:val="0"/>
                <w:szCs w:val="21"/>
              </w:rPr>
              <w:t>效</w:t>
            </w:r>
            <w:proofErr w:type="gramEnd"/>
            <w:r>
              <w:rPr>
                <w:rFonts w:eastAsia="仿宋_GB2312"/>
                <w:kern w:val="0"/>
                <w:szCs w:val="21"/>
              </w:rPr>
              <w:t xml:space="preserve">  </w:t>
            </w:r>
            <w:r>
              <w:rPr>
                <w:rFonts w:eastAsia="仿宋_GB2312"/>
                <w:kern w:val="0"/>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履职</w:t>
            </w:r>
            <w:r>
              <w:rPr>
                <w:rFonts w:eastAsia="仿宋_GB2312"/>
                <w:kern w:val="0"/>
                <w:szCs w:val="21"/>
              </w:rPr>
              <w:t xml:space="preserve"> </w:t>
            </w:r>
            <w:r>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4</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kern w:val="0"/>
                <w:szCs w:val="21"/>
              </w:rPr>
              <w:t>2013</w:t>
            </w:r>
            <w:r>
              <w:rPr>
                <w:rFonts w:eastAsia="仿宋_GB2312"/>
                <w:kern w:val="0"/>
                <w:szCs w:val="21"/>
              </w:rPr>
              <w:t>年专项资金绩效目标，汇总提炼部门整体支出绩效评价指标。</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kern w:val="0"/>
                <w:szCs w:val="21"/>
              </w:rPr>
            </w:pPr>
            <w:r>
              <w:rPr>
                <w:rFonts w:hint="eastAsia"/>
                <w:kern w:val="0"/>
                <w:szCs w:val="21"/>
              </w:rPr>
              <w:t>12</w:t>
            </w:r>
            <w:r>
              <w:rPr>
                <w:rFonts w:hint="eastAsia"/>
                <w:kern w:val="0"/>
                <w:szCs w:val="21"/>
              </w:rPr>
              <w:t>分</w:t>
            </w:r>
            <w:r>
              <w:rPr>
                <w:kern w:val="0"/>
                <w:szCs w:val="21"/>
              </w:rPr>
              <w:t xml:space="preserve">　</w:t>
            </w:r>
          </w:p>
        </w:tc>
      </w:tr>
      <w:tr w:rsidR="00A20A31" w:rsidTr="008E4025">
        <w:trPr>
          <w:cantSplit/>
          <w:trHeight w:val="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r>
      <w:tr w:rsidR="00A20A31" w:rsidTr="008E4025">
        <w:trPr>
          <w:cantSplit/>
          <w:trHeight w:val="59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r>
      <w:tr w:rsidR="00A20A31"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A20A31" w:rsidRDefault="00A20A31"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抽取服务对象和社会公众各</w:t>
            </w:r>
            <w:r>
              <w:rPr>
                <w:rFonts w:eastAsia="仿宋_GB2312"/>
                <w:kern w:val="0"/>
                <w:szCs w:val="21"/>
              </w:rPr>
              <w:t>10</w:t>
            </w:r>
            <w:r>
              <w:rPr>
                <w:rFonts w:eastAsia="仿宋_GB2312"/>
                <w:kern w:val="0"/>
                <w:szCs w:val="21"/>
              </w:rPr>
              <w:t>名进行问卷调查，调查问卷共计得分</w:t>
            </w:r>
            <w:r>
              <w:rPr>
                <w:rFonts w:eastAsia="仿宋_GB2312"/>
                <w:kern w:val="0"/>
                <w:szCs w:val="21"/>
              </w:rPr>
              <w:t>/1000</w:t>
            </w:r>
            <w:r>
              <w:rPr>
                <w:rFonts w:eastAsia="仿宋_GB2312"/>
                <w:kern w:val="0"/>
                <w:szCs w:val="21"/>
              </w:rPr>
              <w:t>分</w:t>
            </w:r>
            <w:r>
              <w:rPr>
                <w:rFonts w:eastAsia="仿宋_GB2312"/>
                <w:kern w:val="0"/>
                <w:szCs w:val="21"/>
              </w:rPr>
              <w:t>*8</w:t>
            </w:r>
            <w:r>
              <w:rPr>
                <w:rFonts w:eastAsia="仿宋_GB2312"/>
                <w:kern w:val="0"/>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hint="eastAsia"/>
                <w:kern w:val="0"/>
                <w:szCs w:val="21"/>
              </w:rPr>
            </w:pPr>
            <w:r>
              <w:rPr>
                <w:kern w:val="0"/>
                <w:szCs w:val="21"/>
              </w:rPr>
              <w:t xml:space="preserve">　</w:t>
            </w:r>
            <w:r>
              <w:rPr>
                <w:rFonts w:hint="eastAsia"/>
                <w:kern w:val="0"/>
                <w:szCs w:val="21"/>
              </w:rPr>
              <w:t xml:space="preserve">     8</w:t>
            </w:r>
            <w:r>
              <w:rPr>
                <w:rFonts w:hint="eastAsia"/>
                <w:kern w:val="0"/>
                <w:szCs w:val="21"/>
              </w:rPr>
              <w:t>分</w:t>
            </w:r>
          </w:p>
        </w:tc>
      </w:tr>
      <w:tr w:rsidR="00A20A31"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合</w:t>
            </w:r>
            <w:r>
              <w:rPr>
                <w:rFonts w:eastAsia="仿宋_GB2312"/>
                <w:kern w:val="0"/>
                <w:szCs w:val="21"/>
              </w:rPr>
              <w:t xml:space="preserve">   </w:t>
            </w:r>
            <w:r>
              <w:rPr>
                <w:rFonts w:eastAsia="仿宋_GB2312"/>
                <w:kern w:val="0"/>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center"/>
              <w:rPr>
                <w:rFonts w:eastAsia="仿宋_GB2312"/>
                <w:kern w:val="0"/>
                <w:szCs w:val="21"/>
              </w:rPr>
            </w:pPr>
            <w:r>
              <w:rPr>
                <w:rFonts w:eastAsia="仿宋_GB2312"/>
                <w:kern w:val="0"/>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A20A31" w:rsidRDefault="00A20A31" w:rsidP="008E4025">
            <w:pPr>
              <w:widowControl/>
              <w:ind w:firstLineChars="400" w:firstLine="840"/>
              <w:jc w:val="left"/>
              <w:rPr>
                <w:kern w:val="0"/>
                <w:szCs w:val="21"/>
              </w:rPr>
            </w:pPr>
            <w:r>
              <w:rPr>
                <w:rFonts w:hint="eastAsia"/>
                <w:kern w:val="0"/>
                <w:szCs w:val="21"/>
              </w:rPr>
              <w:t>96</w:t>
            </w:r>
            <w:r>
              <w:rPr>
                <w:rFonts w:hint="eastAsia"/>
                <w:kern w:val="0"/>
                <w:szCs w:val="21"/>
              </w:rPr>
              <w:t>分</w:t>
            </w:r>
          </w:p>
        </w:tc>
      </w:tr>
    </w:tbl>
    <w:p w:rsidR="00A20A31" w:rsidRDefault="00A20A31" w:rsidP="00A20A31">
      <w:pPr>
        <w:rPr>
          <w:rFonts w:hint="eastAsia"/>
        </w:rPr>
      </w:pPr>
    </w:p>
    <w:p w:rsidR="00A20A31" w:rsidRDefault="00A20A31" w:rsidP="00A20A31">
      <w:pPr>
        <w:sectPr w:rsidR="00A20A31">
          <w:pgSz w:w="16838" w:h="11906" w:orient="landscape"/>
          <w:pgMar w:top="1797" w:right="1440" w:bottom="1797" w:left="1440" w:header="851" w:footer="992" w:gutter="0"/>
          <w:pgNumType w:fmt="numberInDash"/>
          <w:cols w:space="720"/>
          <w:docGrid w:type="lines" w:linePitch="312"/>
        </w:sectPr>
      </w:pPr>
    </w:p>
    <w:p w:rsidR="0020582A" w:rsidRPr="00A20A31" w:rsidRDefault="0020582A">
      <w:bookmarkStart w:id="1" w:name="_GoBack"/>
      <w:bookmarkEnd w:id="1"/>
    </w:p>
    <w:sectPr w:rsidR="0020582A" w:rsidRPr="00A20A31">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F59" w:rsidRDefault="00327F59" w:rsidP="00A20A31">
      <w:r>
        <w:separator/>
      </w:r>
    </w:p>
  </w:endnote>
  <w:endnote w:type="continuationSeparator" w:id="0">
    <w:p w:rsidR="00327F59" w:rsidRDefault="00327F59" w:rsidP="00A2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A31" w:rsidRDefault="00A20A31">
    <w:pPr>
      <w:pStyle w:val="a4"/>
      <w:framePr w:wrap="around" w:vAnchor="text" w:hAnchor="margin" w:xAlign="center" w:y="1"/>
      <w:rPr>
        <w:rStyle w:val="a5"/>
        <w:rFonts w:ascii="宋体" w:hAnsi="宋体" w:hint="eastAsia"/>
        <w:sz w:val="24"/>
        <w:szCs w:val="24"/>
      </w:rPr>
    </w:pPr>
    <w:r>
      <w:rPr>
        <w:rStyle w:val="a5"/>
        <w:rFonts w:ascii="宋体" w:hAnsi="宋体" w:hint="eastAsia"/>
        <w:sz w:val="24"/>
        <w:szCs w:val="24"/>
      </w:rPr>
      <w:t xml:space="preserve"> </w:t>
    </w:r>
    <w:r>
      <w:rPr>
        <w:rFonts w:ascii="宋体" w:hAnsi="宋体" w:hint="eastAsia"/>
        <w:sz w:val="24"/>
        <w:szCs w:val="24"/>
      </w:rPr>
      <w:fldChar w:fldCharType="begin"/>
    </w:r>
    <w:r>
      <w:rPr>
        <w:rStyle w:val="a5"/>
        <w:rFonts w:ascii="宋体" w:hAnsi="宋体" w:hint="eastAsia"/>
        <w:sz w:val="24"/>
        <w:szCs w:val="24"/>
      </w:rPr>
      <w:instrText xml:space="preserve">PAGE  </w:instrText>
    </w:r>
    <w:r>
      <w:rPr>
        <w:rFonts w:ascii="宋体" w:hAnsi="宋体" w:hint="eastAsia"/>
        <w:sz w:val="24"/>
        <w:szCs w:val="24"/>
      </w:rPr>
      <w:fldChar w:fldCharType="separate"/>
    </w:r>
    <w:r>
      <w:rPr>
        <w:rStyle w:val="a5"/>
        <w:rFonts w:ascii="宋体" w:hAnsi="宋体"/>
        <w:noProof/>
        <w:sz w:val="24"/>
        <w:szCs w:val="24"/>
      </w:rPr>
      <w:t>- 12 -</w:t>
    </w:r>
    <w:r>
      <w:rPr>
        <w:rFonts w:ascii="宋体" w:hAnsi="宋体" w:hint="eastAsia"/>
        <w:sz w:val="24"/>
        <w:szCs w:val="24"/>
      </w:rPr>
      <w:fldChar w:fldCharType="end"/>
    </w:r>
    <w:r>
      <w:rPr>
        <w:rStyle w:val="a5"/>
        <w:rFonts w:ascii="宋体" w:hAnsi="宋体" w:hint="eastAsia"/>
        <w:sz w:val="24"/>
        <w:szCs w:val="24"/>
      </w:rPr>
      <w:t xml:space="preserve"> </w:t>
    </w:r>
  </w:p>
  <w:p w:rsidR="00A20A31" w:rsidRDefault="00A20A31">
    <w:pPr>
      <w:pStyle w:val="a4"/>
      <w:framePr w:wrap="around" w:vAnchor="text" w:hAnchor="margin" w:xAlign="outside" w:y="1"/>
      <w:rPr>
        <w:rStyle w:val="a5"/>
        <w:rFonts w:ascii="宋体" w:hAnsi="宋体"/>
        <w:sz w:val="24"/>
        <w:szCs w:val="24"/>
      </w:rPr>
    </w:pPr>
  </w:p>
  <w:p w:rsidR="00A20A31" w:rsidRDefault="00A20A31">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F59" w:rsidRDefault="00327F59" w:rsidP="00A20A31">
      <w:r>
        <w:separator/>
      </w:r>
    </w:p>
  </w:footnote>
  <w:footnote w:type="continuationSeparator" w:id="0">
    <w:p w:rsidR="00327F59" w:rsidRDefault="00327F59" w:rsidP="00A20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649E6"/>
    <w:multiLevelType w:val="singleLevel"/>
    <w:tmpl w:val="A46649E6"/>
    <w:lvl w:ilvl="0">
      <w:start w:val="2"/>
      <w:numFmt w:val="chineseCounting"/>
      <w:suff w:val="nothing"/>
      <w:lvlText w:val="（%1）"/>
      <w:lvlJc w:val="left"/>
      <w:rPr>
        <w:rFonts w:hint="eastAsia"/>
      </w:rPr>
    </w:lvl>
  </w:abstractNum>
  <w:abstractNum w:abstractNumId="1">
    <w:nsid w:val="00C88358"/>
    <w:multiLevelType w:val="singleLevel"/>
    <w:tmpl w:val="00C88358"/>
    <w:lvl w:ilvl="0">
      <w:start w:val="7"/>
      <w:numFmt w:val="chineseCounting"/>
      <w:suff w:val="nothing"/>
      <w:lvlText w:val="%1、"/>
      <w:lvlJc w:val="left"/>
      <w:rPr>
        <w:rFonts w:hint="eastAsia"/>
      </w:rPr>
    </w:lvl>
  </w:abstractNum>
  <w:abstractNum w:abstractNumId="2">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A6A4F1C"/>
    <w:multiLevelType w:val="singleLevel"/>
    <w:tmpl w:val="5A6A4F1C"/>
    <w:lvl w:ilvl="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E7"/>
    <w:rsid w:val="0020582A"/>
    <w:rsid w:val="00327F59"/>
    <w:rsid w:val="00A20A31"/>
    <w:rsid w:val="00A34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A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0A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0A31"/>
    <w:rPr>
      <w:sz w:val="18"/>
      <w:szCs w:val="18"/>
    </w:rPr>
  </w:style>
  <w:style w:type="paragraph" w:styleId="a4">
    <w:name w:val="footer"/>
    <w:basedOn w:val="a"/>
    <w:link w:val="Char0"/>
    <w:unhideWhenUsed/>
    <w:rsid w:val="00A20A31"/>
    <w:pPr>
      <w:tabs>
        <w:tab w:val="center" w:pos="4153"/>
        <w:tab w:val="right" w:pos="8306"/>
      </w:tabs>
      <w:snapToGrid w:val="0"/>
      <w:jc w:val="left"/>
    </w:pPr>
    <w:rPr>
      <w:sz w:val="18"/>
      <w:szCs w:val="18"/>
    </w:rPr>
  </w:style>
  <w:style w:type="character" w:customStyle="1" w:styleId="Char0">
    <w:name w:val="页脚 Char"/>
    <w:basedOn w:val="a0"/>
    <w:link w:val="a4"/>
    <w:rsid w:val="00A20A31"/>
    <w:rPr>
      <w:sz w:val="18"/>
      <w:szCs w:val="18"/>
    </w:rPr>
  </w:style>
  <w:style w:type="character" w:styleId="a5">
    <w:name w:val="page number"/>
    <w:basedOn w:val="a0"/>
    <w:rsid w:val="00A20A31"/>
  </w:style>
  <w:style w:type="character" w:styleId="a6">
    <w:name w:val="Strong"/>
    <w:qFormat/>
    <w:rsid w:val="00A20A31"/>
    <w:rPr>
      <w:b/>
      <w:bCs/>
    </w:rPr>
  </w:style>
  <w:style w:type="paragraph" w:styleId="a7">
    <w:name w:val="List Paragraph"/>
    <w:basedOn w:val="a"/>
    <w:uiPriority w:val="99"/>
    <w:qFormat/>
    <w:rsid w:val="00A20A31"/>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A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0A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0A31"/>
    <w:rPr>
      <w:sz w:val="18"/>
      <w:szCs w:val="18"/>
    </w:rPr>
  </w:style>
  <w:style w:type="paragraph" w:styleId="a4">
    <w:name w:val="footer"/>
    <w:basedOn w:val="a"/>
    <w:link w:val="Char0"/>
    <w:unhideWhenUsed/>
    <w:rsid w:val="00A20A31"/>
    <w:pPr>
      <w:tabs>
        <w:tab w:val="center" w:pos="4153"/>
        <w:tab w:val="right" w:pos="8306"/>
      </w:tabs>
      <w:snapToGrid w:val="0"/>
      <w:jc w:val="left"/>
    </w:pPr>
    <w:rPr>
      <w:sz w:val="18"/>
      <w:szCs w:val="18"/>
    </w:rPr>
  </w:style>
  <w:style w:type="character" w:customStyle="1" w:styleId="Char0">
    <w:name w:val="页脚 Char"/>
    <w:basedOn w:val="a0"/>
    <w:link w:val="a4"/>
    <w:rsid w:val="00A20A31"/>
    <w:rPr>
      <w:sz w:val="18"/>
      <w:szCs w:val="18"/>
    </w:rPr>
  </w:style>
  <w:style w:type="character" w:styleId="a5">
    <w:name w:val="page number"/>
    <w:basedOn w:val="a0"/>
    <w:rsid w:val="00A20A31"/>
  </w:style>
  <w:style w:type="character" w:styleId="a6">
    <w:name w:val="Strong"/>
    <w:qFormat/>
    <w:rsid w:val="00A20A31"/>
    <w:rPr>
      <w:b/>
      <w:bCs/>
    </w:rPr>
  </w:style>
  <w:style w:type="paragraph" w:styleId="a7">
    <w:name w:val="List Paragraph"/>
    <w:basedOn w:val="a"/>
    <w:uiPriority w:val="99"/>
    <w:qFormat/>
    <w:rsid w:val="00A20A31"/>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2021-01-08T07:12:00Z</dcterms:created>
  <dcterms:modified xsi:type="dcterms:W3CDTF">2021-01-08T07:12:00Z</dcterms:modified>
</cp:coreProperties>
</file>