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E6" w:rsidRDefault="008E21E6" w:rsidP="008E21E6">
      <w:pPr>
        <w:spacing w:line="560" w:lineRule="exact"/>
        <w:rPr>
          <w:rFonts w:eastAsia="黑体" w:hAnsi="黑体"/>
          <w:bCs/>
          <w:kern w:val="0"/>
          <w:sz w:val="32"/>
          <w:szCs w:val="32"/>
        </w:rPr>
      </w:pPr>
    </w:p>
    <w:p w:rsidR="008E21E6" w:rsidRDefault="008E21E6" w:rsidP="008E21E6">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8E21E6" w:rsidRDefault="008E21E6" w:rsidP="008E21E6">
      <w:pPr>
        <w:spacing w:line="600" w:lineRule="exact"/>
        <w:jc w:val="center"/>
        <w:rPr>
          <w:rFonts w:eastAsia="方正小标宋_GBK"/>
          <w:sz w:val="32"/>
          <w:szCs w:val="32"/>
        </w:rPr>
      </w:pPr>
      <w:r>
        <w:rPr>
          <w:rFonts w:eastAsia="方正小标宋_GBK"/>
          <w:sz w:val="36"/>
          <w:szCs w:val="36"/>
        </w:rPr>
        <w:t>部门整体支出绩效评价报告</w:t>
      </w:r>
    </w:p>
    <w:p w:rsidR="008E21E6" w:rsidRDefault="008E21E6" w:rsidP="008E21E6">
      <w:pPr>
        <w:pStyle w:val="ListParagraph"/>
        <w:widowControl/>
        <w:spacing w:line="520" w:lineRule="exact"/>
        <w:ind w:firstLine="64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单位基本情况</w:t>
      </w:r>
    </w:p>
    <w:p w:rsidR="008E21E6" w:rsidRPr="007B56C0" w:rsidRDefault="008E21E6" w:rsidP="008E21E6">
      <w:pPr>
        <w:snapToGrid w:val="0"/>
        <w:spacing w:line="520" w:lineRule="exact"/>
        <w:ind w:firstLineChars="200" w:firstLine="640"/>
        <w:rPr>
          <w:rFonts w:ascii="仿宋_GB2312" w:eastAsia="仿宋_GB2312" w:hAnsi="仿宋" w:hint="eastAsia"/>
          <w:sz w:val="32"/>
          <w:szCs w:val="32"/>
        </w:rPr>
      </w:pPr>
      <w:r w:rsidRPr="007B56C0">
        <w:rPr>
          <w:rFonts w:ascii="仿宋_GB2312" w:eastAsia="仿宋_GB2312" w:hAnsi="仿宋" w:hint="eastAsia"/>
          <w:sz w:val="32"/>
          <w:szCs w:val="32"/>
        </w:rPr>
        <w:t>1．主要职能。</w:t>
      </w:r>
      <w:r>
        <w:rPr>
          <w:rFonts w:eastAsia="仿宋_GB2312" w:hint="eastAsia"/>
          <w:sz w:val="32"/>
          <w:szCs w:val="32"/>
        </w:rPr>
        <w:t>协助县人民政府领导审核或起草以县人民政府、县人民政府办公室名义发布的公文；研究县人民政府各部门和乡镇人民政府请示县人民政府的事项，提出审核意见，报县人民政府领导审批；负责县人民政府会议的组织和服务工作，协助实施会议决定事项；根据县人民政府领导的只是或工作需要，对有关问题进行协调。负责对国务院、省、市人民政府重要决定，决策和县人民政府领导有关指示的执行落实情况进行督查并跟踪调研，及时向县人民政府报告；组织开展人大代表建议、政协文员提案办理工作；协助县人民政府领导做好需由县人民政府组织处理的突发事件应急处置工作，负责向省市人民政府领导报告重要信息和情况，负责县人民政府总值班工作；负责县人民政府机关行政事务、安全保卫和有关接待工作；负责管理、协调全县金融工作秩序。负责融资性担保机构的有关监管工作统筹规划全县推进依法行政工作，调查研究依法行政和政府法制建设中出现的新情况、新问题，提出推进依法行政的具体措施和工作建议；负责有关行政复议和行政诉讼应诉工作。</w:t>
      </w:r>
    </w:p>
    <w:p w:rsidR="008E21E6" w:rsidRDefault="008E21E6" w:rsidP="008E21E6">
      <w:pPr>
        <w:snapToGrid w:val="0"/>
        <w:spacing w:line="520" w:lineRule="exact"/>
        <w:ind w:firstLineChars="200" w:firstLine="640"/>
        <w:rPr>
          <w:rFonts w:ascii="仿宋_GB2312" w:eastAsia="仿宋_GB2312" w:hAnsi="微软雅黑" w:hint="eastAsia"/>
          <w:color w:val="000000"/>
          <w:sz w:val="32"/>
          <w:szCs w:val="32"/>
          <w:lang w:val="en"/>
        </w:rPr>
      </w:pPr>
      <w:r w:rsidRPr="007B56C0">
        <w:rPr>
          <w:rFonts w:ascii="仿宋_GB2312" w:eastAsia="仿宋_GB2312" w:hAnsi="仿宋" w:hint="eastAsia"/>
          <w:sz w:val="32"/>
          <w:szCs w:val="32"/>
        </w:rPr>
        <w:t>2．机构情况，</w:t>
      </w:r>
      <w:r w:rsidRPr="004A232E">
        <w:rPr>
          <w:rFonts w:ascii="仿宋_GB2312" w:eastAsia="仿宋_GB2312" w:hAnsi="微软雅黑" w:hint="eastAsia"/>
          <w:color w:val="000000"/>
          <w:sz w:val="32"/>
          <w:szCs w:val="32"/>
          <w:lang w:val="en"/>
        </w:rPr>
        <w:t>炎陵县人民政府办公室系县一级行政预算单位，本部门无二级预算单位。机构内设8个组，分别为：秘书组、行政组、财经金融组、综合调研组、督查室、法制组、应急管理工作组、统计组。行政编制32人，全额事业编制11人。现有在职人员35人，其中：行政编制</w:t>
      </w:r>
      <w:r>
        <w:rPr>
          <w:rFonts w:ascii="仿宋_GB2312" w:eastAsia="仿宋_GB2312" w:hAnsi="微软雅黑" w:hint="eastAsia"/>
          <w:color w:val="000000"/>
          <w:sz w:val="32"/>
          <w:szCs w:val="32"/>
          <w:lang w:val="en"/>
        </w:rPr>
        <w:t>26</w:t>
      </w:r>
      <w:r w:rsidRPr="004A232E">
        <w:rPr>
          <w:rFonts w:ascii="仿宋_GB2312" w:eastAsia="仿宋_GB2312" w:hAnsi="微软雅黑" w:hint="eastAsia"/>
          <w:color w:val="000000"/>
          <w:sz w:val="32"/>
          <w:szCs w:val="32"/>
          <w:lang w:val="en"/>
        </w:rPr>
        <w:t>人、</w:t>
      </w:r>
      <w:r w:rsidRPr="004A232E">
        <w:rPr>
          <w:rFonts w:ascii="仿宋_GB2312" w:eastAsia="仿宋_GB2312" w:hAnsi="微软雅黑" w:hint="eastAsia"/>
          <w:color w:val="000000"/>
          <w:sz w:val="32"/>
          <w:szCs w:val="32"/>
          <w:lang w:val="en"/>
        </w:rPr>
        <w:lastRenderedPageBreak/>
        <w:t>事业编制9人（其中2人为人武部[炎陵县民兵武器装备仓库]挂靠人员）。</w:t>
      </w:r>
      <w:r>
        <w:rPr>
          <w:rFonts w:ascii="仿宋_GB2312" w:eastAsia="仿宋_GB2312" w:hAnsi="微软雅黑" w:hint="eastAsia"/>
          <w:color w:val="000000"/>
          <w:sz w:val="32"/>
          <w:szCs w:val="32"/>
          <w:lang w:val="en"/>
        </w:rPr>
        <w:t>其他人员（临时工）8人，家属及遗属人员5人，</w:t>
      </w:r>
      <w:r w:rsidRPr="004A232E">
        <w:rPr>
          <w:rFonts w:ascii="仿宋_GB2312" w:eastAsia="仿宋_GB2312" w:hAnsi="微软雅黑" w:hint="eastAsia"/>
          <w:color w:val="000000"/>
          <w:sz w:val="32"/>
          <w:szCs w:val="32"/>
          <w:lang w:val="en"/>
        </w:rPr>
        <w:t>离退休人员26人。现有车辆1辆(公车改革核定保留1台)</w:t>
      </w:r>
      <w:r>
        <w:rPr>
          <w:rFonts w:ascii="仿宋_GB2312" w:eastAsia="仿宋_GB2312" w:hAnsi="微软雅黑" w:hint="eastAsia"/>
          <w:color w:val="000000"/>
          <w:sz w:val="32"/>
          <w:szCs w:val="32"/>
          <w:lang w:val="en"/>
        </w:rPr>
        <w:t>。</w:t>
      </w:r>
    </w:p>
    <w:p w:rsidR="008E21E6" w:rsidRPr="0099245E" w:rsidRDefault="008E21E6" w:rsidP="008E21E6">
      <w:pPr>
        <w:snapToGrid w:val="0"/>
        <w:spacing w:line="520" w:lineRule="exact"/>
        <w:ind w:firstLineChars="200" w:firstLine="640"/>
        <w:rPr>
          <w:rFonts w:eastAsia="仿宋_GB2312" w:hint="eastAsia"/>
          <w:sz w:val="32"/>
          <w:szCs w:val="32"/>
        </w:rPr>
      </w:pPr>
      <w:r w:rsidRPr="0099245E">
        <w:rPr>
          <w:rFonts w:eastAsia="仿宋_GB2312" w:hint="eastAsia"/>
          <w:sz w:val="32"/>
        </w:rPr>
        <w:t>3</w:t>
      </w:r>
      <w:r w:rsidRPr="0099245E">
        <w:rPr>
          <w:rFonts w:eastAsia="仿宋_GB2312" w:hint="eastAsia"/>
          <w:sz w:val="32"/>
        </w:rPr>
        <w:t>．人员情况。</w:t>
      </w:r>
      <w:r w:rsidRPr="0099245E">
        <w:rPr>
          <w:rFonts w:eastAsia="仿宋_GB2312" w:hint="eastAsia"/>
          <w:sz w:val="32"/>
        </w:rPr>
        <w:t>2019</w:t>
      </w:r>
      <w:r w:rsidRPr="0099245E">
        <w:rPr>
          <w:rFonts w:eastAsia="仿宋_GB2312" w:hint="eastAsia"/>
          <w:sz w:val="32"/>
        </w:rPr>
        <w:t>年本单位年末实有人员</w:t>
      </w:r>
      <w:r w:rsidRPr="0099245E">
        <w:rPr>
          <w:rFonts w:eastAsia="仿宋_GB2312" w:hint="eastAsia"/>
          <w:sz w:val="32"/>
        </w:rPr>
        <w:t>35</w:t>
      </w:r>
      <w:r w:rsidRPr="0099245E">
        <w:rPr>
          <w:rFonts w:eastAsia="仿宋_GB2312" w:hint="eastAsia"/>
          <w:sz w:val="32"/>
        </w:rPr>
        <w:t>人，比上年减少</w:t>
      </w:r>
      <w:r w:rsidRPr="0099245E">
        <w:rPr>
          <w:rFonts w:eastAsia="仿宋_GB2312" w:hint="eastAsia"/>
          <w:sz w:val="32"/>
        </w:rPr>
        <w:t>1</w:t>
      </w:r>
      <w:r w:rsidRPr="0099245E">
        <w:rPr>
          <w:rFonts w:eastAsia="仿宋_GB2312" w:hint="eastAsia"/>
          <w:sz w:val="32"/>
        </w:rPr>
        <w:t>人。人员变化的主要原因是：正常人员调进调出异动，异动后比上年减少</w:t>
      </w:r>
      <w:r w:rsidRPr="0099245E">
        <w:rPr>
          <w:rFonts w:eastAsia="仿宋_GB2312" w:hint="eastAsia"/>
          <w:sz w:val="32"/>
        </w:rPr>
        <w:t>1</w:t>
      </w:r>
      <w:r w:rsidRPr="0099245E">
        <w:rPr>
          <w:rFonts w:eastAsia="仿宋_GB2312" w:hint="eastAsia"/>
          <w:sz w:val="32"/>
        </w:rPr>
        <w:t>人。</w:t>
      </w:r>
    </w:p>
    <w:p w:rsidR="008E21E6" w:rsidRDefault="008E21E6" w:rsidP="008E21E6">
      <w:pPr>
        <w:pStyle w:val="ListParagraph"/>
        <w:widowControl/>
        <w:spacing w:line="520" w:lineRule="exact"/>
        <w:ind w:left="640" w:firstLineChars="0" w:firstLine="0"/>
        <w:rPr>
          <w:rFonts w:ascii="Times New Roman" w:eastAsia="黑体" w:hAnsi="Times New Roman" w:hint="eastAsia"/>
          <w:sz w:val="32"/>
          <w:szCs w:val="32"/>
        </w:rPr>
      </w:pPr>
    </w:p>
    <w:p w:rsidR="008E21E6" w:rsidRDefault="008E21E6" w:rsidP="008E21E6">
      <w:pPr>
        <w:pStyle w:val="ListParagraph"/>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8E21E6" w:rsidRDefault="008E21E6" w:rsidP="008E21E6">
      <w:pPr>
        <w:pStyle w:val="ListParagraph"/>
        <w:widowControl/>
        <w:spacing w:line="520" w:lineRule="exact"/>
        <w:ind w:left="640" w:firstLineChars="0" w:firstLine="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8E21E6" w:rsidRDefault="008E21E6" w:rsidP="008E21E6">
      <w:pPr>
        <w:widowControl/>
        <w:spacing w:line="600" w:lineRule="exact"/>
        <w:ind w:firstLineChars="196" w:firstLine="627"/>
        <w:jc w:val="left"/>
        <w:rPr>
          <w:rFonts w:ascii="仿宋_GB2312" w:eastAsia="仿宋_GB2312" w:hint="eastAsia"/>
          <w:sz w:val="32"/>
          <w:szCs w:val="32"/>
        </w:rPr>
      </w:pPr>
      <w:r>
        <w:rPr>
          <w:rFonts w:ascii="仿宋_GB2312" w:eastAsia="仿宋_GB2312" w:hint="eastAsia"/>
          <w:sz w:val="32"/>
          <w:szCs w:val="32"/>
        </w:rPr>
        <w:t>2019年基本支出9015017.48元，其中：政府办公厅（室）相关事务行政运行6859182元、其他纪检监察事务支出120000元，其他一般公共服务支出100000元、归口管理的行政单位离退休支出391061元、机关事业单位基本养老保险缴费支出19768.46元、其他行政事业单位离退休支出31000元、死亡抚恤支出160002元、财政对失业保险基金的补助支出3193.51元、财政对工伤保险基金的补助支出12143.16元、财政对生育保险基金的补助支出12693.85元、行政单位医疗支出175726.46元、公务员医疗补助支出64974.04元、其他行政事业单位医疗支出6820元、其他水利支出3000元、住房公积金支出365453元、其他支出690000元。</w:t>
      </w:r>
    </w:p>
    <w:p w:rsidR="008E21E6" w:rsidRDefault="008E21E6" w:rsidP="008E21E6">
      <w:pPr>
        <w:pStyle w:val="ListParagraph"/>
        <w:widowControl/>
        <w:spacing w:line="520" w:lineRule="exact"/>
        <w:ind w:left="640" w:firstLineChars="0" w:firstLine="0"/>
        <w:rPr>
          <w:rFonts w:ascii="Times New Roman" w:eastAsia="黑体" w:hAnsi="Times New Roman" w:hint="eastAsia"/>
          <w:sz w:val="32"/>
          <w:szCs w:val="32"/>
        </w:rPr>
      </w:pPr>
    </w:p>
    <w:p w:rsidR="008E21E6" w:rsidRDefault="008E21E6" w:rsidP="008E21E6">
      <w:pPr>
        <w:pStyle w:val="ListParagraph"/>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8E21E6" w:rsidRDefault="008E21E6" w:rsidP="008E21E6">
      <w:pPr>
        <w:widowControl/>
        <w:spacing w:line="520" w:lineRule="exact"/>
        <w:ind w:firstLineChars="200" w:firstLine="640"/>
        <w:jc w:val="left"/>
        <w:rPr>
          <w:rFonts w:eastAsia="仿宋_GB2312" w:hint="eastAsia"/>
          <w:sz w:val="32"/>
          <w:szCs w:val="32"/>
        </w:rPr>
      </w:pPr>
      <w:r>
        <w:rPr>
          <w:rFonts w:eastAsia="仿宋_GB2312" w:hint="eastAsia"/>
          <w:sz w:val="32"/>
          <w:szCs w:val="32"/>
        </w:rPr>
        <w:lastRenderedPageBreak/>
        <w:t>本单位无项目支出</w:t>
      </w:r>
    </w:p>
    <w:p w:rsidR="008E21E6" w:rsidRDefault="008E21E6" w:rsidP="008E21E6">
      <w:pPr>
        <w:pStyle w:val="ListParagraph"/>
        <w:widowControl/>
        <w:spacing w:line="520" w:lineRule="exact"/>
        <w:ind w:left="640" w:firstLineChars="0" w:firstLine="0"/>
        <w:jc w:val="left"/>
        <w:rPr>
          <w:rFonts w:ascii="Times New Roman" w:eastAsia="黑体" w:hAnsi="Times New Roman" w:hint="eastAsia"/>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rsidR="008E21E6" w:rsidRPr="00734E47" w:rsidRDefault="008E21E6" w:rsidP="008E21E6">
      <w:pPr>
        <w:pStyle w:val="ListParagraph"/>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本单位无政府性基金预算支出。</w:t>
      </w:r>
    </w:p>
    <w:p w:rsidR="008E21E6" w:rsidRDefault="008E21E6" w:rsidP="008E21E6">
      <w:pPr>
        <w:pStyle w:val="ListParagraph"/>
        <w:widowControl/>
        <w:spacing w:line="520" w:lineRule="exact"/>
        <w:ind w:left="640" w:firstLineChars="0" w:firstLine="0"/>
        <w:jc w:val="left"/>
        <w:rPr>
          <w:rFonts w:ascii="Times New Roman" w:eastAsia="黑体" w:hAnsi="Times New Roman" w:hint="eastAsia"/>
          <w:sz w:val="32"/>
          <w:szCs w:val="32"/>
        </w:rPr>
      </w:pPr>
      <w:r>
        <w:rPr>
          <w:rFonts w:ascii="Times New Roman" w:eastAsia="黑体" w:hAnsi="Times New Roman" w:hint="eastAsia"/>
          <w:sz w:val="32"/>
          <w:szCs w:val="32"/>
        </w:rPr>
        <w:t>四、</w:t>
      </w:r>
      <w:r>
        <w:rPr>
          <w:rFonts w:ascii="Times New Roman" w:eastAsia="黑体" w:hAnsi="Times New Roman"/>
          <w:sz w:val="32"/>
          <w:szCs w:val="32"/>
        </w:rPr>
        <w:t>社会保险基金预算支出情况</w:t>
      </w:r>
    </w:p>
    <w:p w:rsidR="008E21E6" w:rsidRDefault="008E21E6" w:rsidP="008E21E6">
      <w:pPr>
        <w:pStyle w:val="ListParagraph"/>
        <w:widowControl/>
        <w:spacing w:line="520" w:lineRule="exact"/>
        <w:ind w:left="640" w:firstLineChars="0" w:firstLine="0"/>
        <w:jc w:val="left"/>
        <w:rPr>
          <w:rFonts w:ascii="Times New Roman" w:eastAsia="黑体" w:hAnsi="Times New Roman" w:hint="eastAsia"/>
          <w:sz w:val="32"/>
          <w:szCs w:val="32"/>
        </w:rPr>
      </w:pPr>
      <w:r>
        <w:rPr>
          <w:rFonts w:ascii="Times New Roman" w:eastAsia="黑体" w:hAnsi="Times New Roman" w:hint="eastAsia"/>
          <w:sz w:val="32"/>
          <w:szCs w:val="32"/>
        </w:rPr>
        <w:t>本</w:t>
      </w:r>
      <w:proofErr w:type="gramStart"/>
      <w:r>
        <w:rPr>
          <w:rFonts w:ascii="Times New Roman" w:eastAsia="黑体" w:hAnsi="Times New Roman" w:hint="eastAsia"/>
          <w:sz w:val="32"/>
          <w:szCs w:val="32"/>
        </w:rPr>
        <w:t>单位无社保险基金</w:t>
      </w:r>
      <w:proofErr w:type="gramEnd"/>
      <w:r>
        <w:rPr>
          <w:rFonts w:ascii="Times New Roman" w:eastAsia="黑体" w:hAnsi="Times New Roman" w:hint="eastAsia"/>
          <w:sz w:val="32"/>
          <w:szCs w:val="32"/>
        </w:rPr>
        <w:t>预算支出。</w:t>
      </w:r>
    </w:p>
    <w:p w:rsidR="008E21E6" w:rsidRDefault="008E21E6" w:rsidP="008E21E6">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8E21E6" w:rsidRPr="00A04366" w:rsidRDefault="008E21E6" w:rsidP="008E21E6">
      <w:pPr>
        <w:widowControl/>
        <w:spacing w:line="520" w:lineRule="exact"/>
        <w:ind w:firstLine="645"/>
        <w:jc w:val="left"/>
        <w:rPr>
          <w:rFonts w:eastAsia="仿宋_GB2312"/>
          <w:color w:val="000000"/>
          <w:sz w:val="32"/>
          <w:szCs w:val="32"/>
        </w:rPr>
      </w:pPr>
      <w:r>
        <w:rPr>
          <w:rFonts w:eastAsia="仿宋_GB2312"/>
          <w:color w:val="000000"/>
          <w:sz w:val="32"/>
          <w:szCs w:val="32"/>
        </w:rPr>
        <w:t>本部门</w:t>
      </w:r>
      <w:r>
        <w:rPr>
          <w:rFonts w:eastAsia="仿宋_GB2312"/>
          <w:color w:val="000000"/>
          <w:sz w:val="32"/>
          <w:szCs w:val="32"/>
        </w:rPr>
        <w:t>“</w:t>
      </w:r>
      <w:r>
        <w:rPr>
          <w:rFonts w:eastAsia="仿宋_GB2312"/>
          <w:color w:val="000000"/>
          <w:sz w:val="32"/>
          <w:szCs w:val="32"/>
        </w:rPr>
        <w:t>四本预算</w:t>
      </w:r>
      <w:r>
        <w:rPr>
          <w:rFonts w:eastAsia="仿宋_GB2312"/>
          <w:color w:val="000000"/>
          <w:sz w:val="32"/>
          <w:szCs w:val="32"/>
        </w:rPr>
        <w:t>”</w:t>
      </w:r>
      <w:r>
        <w:rPr>
          <w:rFonts w:eastAsia="仿宋_GB2312"/>
          <w:color w:val="000000"/>
          <w:sz w:val="32"/>
          <w:szCs w:val="32"/>
        </w:rPr>
        <w:t>支出的绩效目标</w:t>
      </w:r>
      <w:r>
        <w:rPr>
          <w:rFonts w:eastAsia="仿宋_GB2312" w:hint="eastAsia"/>
          <w:color w:val="000000"/>
          <w:sz w:val="32"/>
          <w:szCs w:val="32"/>
        </w:rPr>
        <w:t>已</w:t>
      </w:r>
      <w:r>
        <w:rPr>
          <w:rFonts w:eastAsia="仿宋_GB2312" w:hint="eastAsia"/>
          <w:color w:val="000000"/>
          <w:sz w:val="32"/>
          <w:szCs w:val="32"/>
        </w:rPr>
        <w:t>100%</w:t>
      </w:r>
      <w:r>
        <w:rPr>
          <w:rFonts w:eastAsia="仿宋_GB2312"/>
          <w:color w:val="000000"/>
          <w:sz w:val="32"/>
          <w:szCs w:val="32"/>
        </w:rPr>
        <w:t>完成，实现产出和取得效益</w:t>
      </w:r>
      <w:r>
        <w:rPr>
          <w:rFonts w:eastAsia="仿宋_GB2312" w:hint="eastAsia"/>
          <w:color w:val="000000"/>
          <w:sz w:val="32"/>
          <w:szCs w:val="32"/>
        </w:rPr>
        <w:t>好</w:t>
      </w:r>
      <w:r>
        <w:rPr>
          <w:rFonts w:eastAsia="仿宋_GB2312"/>
          <w:color w:val="000000"/>
          <w:sz w:val="32"/>
          <w:szCs w:val="32"/>
        </w:rPr>
        <w:t>。</w:t>
      </w:r>
      <w:r>
        <w:rPr>
          <w:rFonts w:eastAsia="仿宋_GB2312" w:hint="eastAsia"/>
          <w:color w:val="000000"/>
          <w:sz w:val="32"/>
          <w:szCs w:val="32"/>
        </w:rPr>
        <w:t>按照</w:t>
      </w:r>
      <w:r>
        <w:rPr>
          <w:rFonts w:eastAsia="仿宋_GB2312"/>
          <w:color w:val="000000"/>
          <w:sz w:val="32"/>
          <w:szCs w:val="32"/>
        </w:rPr>
        <w:t>部门职责、行业发展规划，以预算资金管理为主线，资产管理和开展业务情况</w:t>
      </w:r>
      <w:r>
        <w:rPr>
          <w:rFonts w:eastAsia="仿宋_GB2312" w:hint="eastAsia"/>
          <w:color w:val="000000"/>
          <w:sz w:val="32"/>
          <w:szCs w:val="32"/>
        </w:rPr>
        <w:t>好</w:t>
      </w:r>
      <w:r>
        <w:rPr>
          <w:rFonts w:eastAsia="仿宋_GB2312"/>
          <w:color w:val="000000"/>
          <w:sz w:val="32"/>
          <w:szCs w:val="32"/>
        </w:rPr>
        <w:t>，</w:t>
      </w:r>
      <w:r>
        <w:rPr>
          <w:rFonts w:eastAsia="仿宋_GB2312" w:hint="eastAsia"/>
          <w:color w:val="000000"/>
          <w:sz w:val="32"/>
          <w:szCs w:val="32"/>
        </w:rPr>
        <w:t>严格按照年初预算，保证政府各项工作达到</w:t>
      </w:r>
      <w:r>
        <w:rPr>
          <w:rFonts w:eastAsia="仿宋_GB2312"/>
          <w:color w:val="000000"/>
          <w:sz w:val="32"/>
          <w:szCs w:val="32"/>
        </w:rPr>
        <w:t>运行成本</w:t>
      </w:r>
      <w:r>
        <w:rPr>
          <w:rFonts w:eastAsia="仿宋_GB2312" w:hint="eastAsia"/>
          <w:color w:val="000000"/>
          <w:sz w:val="32"/>
          <w:szCs w:val="32"/>
        </w:rPr>
        <w:t>低</w:t>
      </w:r>
      <w:r>
        <w:rPr>
          <w:rFonts w:eastAsia="仿宋_GB2312"/>
          <w:color w:val="000000"/>
          <w:sz w:val="32"/>
          <w:szCs w:val="32"/>
        </w:rPr>
        <w:t>、管理效率</w:t>
      </w:r>
      <w:r>
        <w:rPr>
          <w:rFonts w:eastAsia="仿宋_GB2312" w:hint="eastAsia"/>
          <w:color w:val="000000"/>
          <w:sz w:val="32"/>
          <w:szCs w:val="32"/>
        </w:rPr>
        <w:t>好</w:t>
      </w:r>
      <w:r>
        <w:rPr>
          <w:rFonts w:eastAsia="仿宋_GB2312"/>
          <w:color w:val="000000"/>
          <w:sz w:val="32"/>
          <w:szCs w:val="32"/>
        </w:rPr>
        <w:t>、履职效能</w:t>
      </w:r>
      <w:r>
        <w:rPr>
          <w:rFonts w:eastAsia="仿宋_GB2312" w:hint="eastAsia"/>
          <w:color w:val="000000"/>
          <w:sz w:val="32"/>
          <w:szCs w:val="32"/>
        </w:rPr>
        <w:t>好</w:t>
      </w:r>
      <w:r>
        <w:rPr>
          <w:rFonts w:eastAsia="仿宋_GB2312"/>
          <w:color w:val="000000"/>
          <w:sz w:val="32"/>
          <w:szCs w:val="32"/>
        </w:rPr>
        <w:t>、社会效应</w:t>
      </w:r>
      <w:r>
        <w:rPr>
          <w:rFonts w:eastAsia="仿宋_GB2312" w:hint="eastAsia"/>
          <w:color w:val="000000"/>
          <w:sz w:val="32"/>
          <w:szCs w:val="32"/>
        </w:rPr>
        <w:t>好</w:t>
      </w:r>
      <w:r>
        <w:rPr>
          <w:rFonts w:eastAsia="仿宋_GB2312"/>
          <w:color w:val="000000"/>
          <w:sz w:val="32"/>
          <w:szCs w:val="32"/>
        </w:rPr>
        <w:t>、可持续发展能力和服务对象满意度</w:t>
      </w:r>
      <w:r>
        <w:rPr>
          <w:rFonts w:eastAsia="仿宋_GB2312" w:hint="eastAsia"/>
          <w:color w:val="000000"/>
          <w:sz w:val="32"/>
          <w:szCs w:val="32"/>
        </w:rPr>
        <w:t>达</w:t>
      </w:r>
      <w:r>
        <w:rPr>
          <w:rFonts w:eastAsia="仿宋_GB2312" w:hint="eastAsia"/>
          <w:color w:val="000000"/>
          <w:sz w:val="32"/>
          <w:szCs w:val="32"/>
        </w:rPr>
        <w:t>100%</w:t>
      </w:r>
      <w:r>
        <w:rPr>
          <w:rFonts w:eastAsia="仿宋_GB2312"/>
          <w:color w:val="000000"/>
          <w:sz w:val="32"/>
          <w:szCs w:val="32"/>
        </w:rPr>
        <w:t>，部门整体及核心业务实施效果</w:t>
      </w:r>
      <w:r>
        <w:rPr>
          <w:rFonts w:eastAsia="仿宋_GB2312" w:hint="eastAsia"/>
          <w:color w:val="000000"/>
          <w:sz w:val="32"/>
          <w:szCs w:val="32"/>
        </w:rPr>
        <w:t>，确保重点工作落到实处。</w:t>
      </w:r>
    </w:p>
    <w:p w:rsidR="008E21E6" w:rsidRDefault="008E21E6" w:rsidP="008E21E6">
      <w:pPr>
        <w:pStyle w:val="ListParagraph"/>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8E21E6" w:rsidRPr="0099245E" w:rsidRDefault="008E21E6" w:rsidP="008E21E6">
      <w:pPr>
        <w:widowControl/>
        <w:spacing w:line="520" w:lineRule="exact"/>
        <w:ind w:firstLineChars="200" w:firstLine="640"/>
        <w:jc w:val="left"/>
        <w:rPr>
          <w:rFonts w:eastAsia="方正小标宋_GBK"/>
          <w:sz w:val="32"/>
          <w:szCs w:val="32"/>
        </w:rPr>
      </w:pPr>
      <w:r w:rsidRPr="0099245E">
        <w:rPr>
          <w:rFonts w:eastAsia="方正小标宋_GBK" w:hAnsi="仿宋" w:hint="eastAsia"/>
          <w:sz w:val="32"/>
          <w:szCs w:val="32"/>
        </w:rPr>
        <w:t>因工作多、任务重，保运转经费凸显不足，财政年初预算严重不足，加上办公设施设备陈旧，需逐年更新更换。</w:t>
      </w:r>
    </w:p>
    <w:p w:rsidR="008E21E6" w:rsidRDefault="008E21E6" w:rsidP="008E21E6">
      <w:pPr>
        <w:widowControl/>
        <w:spacing w:line="520" w:lineRule="exact"/>
        <w:ind w:firstLineChars="200" w:firstLine="640"/>
        <w:jc w:val="left"/>
        <w:rPr>
          <w:rFonts w:eastAsia="黑体" w:hint="eastAsia"/>
          <w:sz w:val="32"/>
          <w:szCs w:val="32"/>
        </w:rPr>
      </w:pPr>
      <w:r>
        <w:rPr>
          <w:rFonts w:eastAsia="黑体" w:hint="eastAsia"/>
          <w:sz w:val="32"/>
          <w:szCs w:val="32"/>
        </w:rPr>
        <w:t>七</w:t>
      </w:r>
      <w:r>
        <w:rPr>
          <w:rFonts w:eastAsia="黑体"/>
          <w:sz w:val="32"/>
          <w:szCs w:val="32"/>
        </w:rPr>
        <w:t>、下一步改进措施</w:t>
      </w:r>
    </w:p>
    <w:p w:rsidR="008E21E6" w:rsidRPr="0099245E" w:rsidRDefault="008E21E6" w:rsidP="008E21E6">
      <w:pPr>
        <w:widowControl/>
        <w:spacing w:line="520" w:lineRule="exact"/>
        <w:ind w:firstLineChars="200" w:firstLine="640"/>
        <w:jc w:val="left"/>
        <w:rPr>
          <w:rFonts w:eastAsia="方正小标宋_GBK" w:hint="eastAsia"/>
          <w:sz w:val="32"/>
          <w:szCs w:val="32"/>
        </w:rPr>
      </w:pPr>
      <w:r w:rsidRPr="0099245E">
        <w:rPr>
          <w:rFonts w:eastAsia="方正小标宋_GBK" w:hint="eastAsia"/>
          <w:sz w:val="32"/>
        </w:rPr>
        <w:t>建议对我办加大保运转经费、部分工作性专项工作经费</w:t>
      </w:r>
    </w:p>
    <w:p w:rsidR="008E21E6" w:rsidRDefault="008E21E6" w:rsidP="008E21E6">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8E21E6" w:rsidRDefault="008E21E6" w:rsidP="008E21E6">
      <w:pPr>
        <w:spacing w:line="560" w:lineRule="exact"/>
        <w:rPr>
          <w:rFonts w:eastAsia="黑体" w:hAnsi="黑体" w:hint="eastAsia"/>
          <w:bCs/>
          <w:kern w:val="0"/>
          <w:sz w:val="32"/>
          <w:szCs w:val="32"/>
        </w:rPr>
      </w:pPr>
      <w:r>
        <w:rPr>
          <w:rFonts w:eastAsia="黑体" w:hAnsi="黑体" w:hint="eastAsia"/>
          <w:bCs/>
          <w:kern w:val="0"/>
          <w:sz w:val="32"/>
          <w:szCs w:val="32"/>
        </w:rPr>
        <w:t xml:space="preserve">      </w:t>
      </w:r>
      <w:r>
        <w:rPr>
          <w:rFonts w:eastAsia="黑体" w:hAnsi="黑体" w:hint="eastAsia"/>
          <w:bCs/>
          <w:kern w:val="0"/>
          <w:sz w:val="32"/>
          <w:szCs w:val="32"/>
        </w:rPr>
        <w:t>无</w:t>
      </w:r>
    </w:p>
    <w:p w:rsidR="008E21E6" w:rsidRDefault="008E21E6" w:rsidP="008E21E6">
      <w:pPr>
        <w:spacing w:line="560" w:lineRule="exact"/>
        <w:rPr>
          <w:rFonts w:eastAsia="黑体" w:hAnsi="黑体" w:hint="eastAsia"/>
          <w:bCs/>
          <w:kern w:val="0"/>
          <w:sz w:val="32"/>
          <w:szCs w:val="32"/>
        </w:rPr>
      </w:pPr>
    </w:p>
    <w:p w:rsidR="008E21E6" w:rsidRDefault="008E21E6" w:rsidP="008E21E6">
      <w:pPr>
        <w:spacing w:line="560" w:lineRule="exact"/>
        <w:rPr>
          <w:rFonts w:eastAsia="黑体" w:hAnsi="黑体" w:hint="eastAsia"/>
          <w:bCs/>
          <w:kern w:val="0"/>
          <w:sz w:val="32"/>
          <w:szCs w:val="32"/>
        </w:rPr>
      </w:pPr>
    </w:p>
    <w:p w:rsidR="008E21E6" w:rsidRDefault="008E21E6" w:rsidP="008E21E6">
      <w:pPr>
        <w:spacing w:line="560" w:lineRule="exact"/>
        <w:rPr>
          <w:rFonts w:eastAsia="黑体" w:hAnsi="黑体" w:hint="eastAsia"/>
          <w:bCs/>
          <w:kern w:val="0"/>
          <w:sz w:val="32"/>
          <w:szCs w:val="32"/>
        </w:rPr>
      </w:pPr>
    </w:p>
    <w:p w:rsidR="008E21E6" w:rsidRDefault="008E21E6" w:rsidP="008E21E6">
      <w:pPr>
        <w:spacing w:line="560" w:lineRule="exact"/>
        <w:rPr>
          <w:rFonts w:eastAsia="黑体" w:hAnsi="黑体" w:hint="eastAsia"/>
          <w:bCs/>
          <w:kern w:val="0"/>
          <w:sz w:val="32"/>
          <w:szCs w:val="32"/>
        </w:rPr>
      </w:pPr>
    </w:p>
    <w:p w:rsidR="008E21E6" w:rsidRDefault="008E21E6" w:rsidP="008E21E6">
      <w:pPr>
        <w:spacing w:line="560" w:lineRule="exact"/>
        <w:rPr>
          <w:rFonts w:eastAsia="黑体" w:hAnsi="黑体" w:hint="eastAsia"/>
          <w:bCs/>
          <w:kern w:val="0"/>
          <w:sz w:val="32"/>
          <w:szCs w:val="32"/>
        </w:rPr>
      </w:pPr>
    </w:p>
    <w:p w:rsidR="008E21E6" w:rsidRDefault="008E21E6" w:rsidP="008E21E6">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8E21E6" w:rsidRDefault="008E21E6" w:rsidP="008E21E6">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8E21E6" w:rsidRDefault="008E21E6" w:rsidP="008E21E6">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hint="eastAsia"/>
          <w:kern w:val="0"/>
          <w:szCs w:val="21"/>
        </w:rPr>
        <w:t>炎陵县人民政府办公室</w:t>
      </w:r>
      <w:r>
        <w:rPr>
          <w:rFonts w:eastAsia="黑体"/>
          <w:kern w:val="0"/>
          <w:szCs w:val="21"/>
        </w:rPr>
        <w:tab/>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8E21E6"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8E21E6" w:rsidRDefault="008E21E6" w:rsidP="008E4025">
            <w:pPr>
              <w:widowControl/>
              <w:spacing w:line="560" w:lineRule="exact"/>
              <w:rPr>
                <w:kern w:val="0"/>
                <w:szCs w:val="21"/>
              </w:rPr>
            </w:pPr>
            <w:r>
              <w:rPr>
                <w:kern w:val="0"/>
                <w:szCs w:val="21"/>
              </w:rPr>
              <w:t>部门（单位）名称：</w:t>
            </w:r>
            <w:r>
              <w:rPr>
                <w:rFonts w:eastAsia="黑体" w:hint="eastAsia"/>
                <w:kern w:val="0"/>
                <w:szCs w:val="21"/>
              </w:rPr>
              <w:t>炎陵县人民政府办公室</w:t>
            </w:r>
            <w:r>
              <w:rPr>
                <w:rFonts w:eastAsia="黑体"/>
                <w:kern w:val="0"/>
                <w:szCs w:val="21"/>
              </w:rPr>
              <w:tab/>
            </w:r>
          </w:p>
          <w:p w:rsidR="008E21E6" w:rsidRDefault="008E21E6" w:rsidP="008E4025">
            <w:pPr>
              <w:widowControl/>
              <w:spacing w:line="560" w:lineRule="exact"/>
              <w:rPr>
                <w:rFonts w:eastAsia="黑体"/>
                <w:kern w:val="0"/>
                <w:szCs w:val="21"/>
              </w:rPr>
            </w:pPr>
            <w:r>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tcPr>
          <w:p w:rsidR="008E21E6" w:rsidRDefault="008E21E6" w:rsidP="008E4025">
            <w:pPr>
              <w:widowControl/>
              <w:spacing w:line="560" w:lineRule="exact"/>
              <w:rPr>
                <w:kern w:val="0"/>
                <w:szCs w:val="21"/>
              </w:rPr>
            </w:pPr>
            <w:r>
              <w:rPr>
                <w:kern w:val="0"/>
                <w:szCs w:val="21"/>
              </w:rPr>
              <w:t>单位负责人：</w:t>
            </w:r>
            <w:r>
              <w:rPr>
                <w:rFonts w:hint="eastAsia"/>
                <w:kern w:val="0"/>
                <w:szCs w:val="21"/>
              </w:rPr>
              <w:t>谭翠云</w:t>
            </w:r>
          </w:p>
        </w:tc>
      </w:tr>
      <w:tr w:rsidR="008E21E6"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8E21E6" w:rsidRDefault="008E21E6" w:rsidP="008E4025">
            <w:pPr>
              <w:widowControl/>
              <w:spacing w:line="560" w:lineRule="exact"/>
              <w:rPr>
                <w:kern w:val="0"/>
                <w:szCs w:val="21"/>
              </w:rPr>
            </w:pPr>
            <w:r>
              <w:rPr>
                <w:kern w:val="0"/>
                <w:szCs w:val="21"/>
              </w:rPr>
              <w:t>年末职工人数：</w:t>
            </w:r>
            <w:r>
              <w:rPr>
                <w:rFonts w:hint="eastAsia"/>
                <w:kern w:val="0"/>
                <w:szCs w:val="21"/>
              </w:rPr>
              <w:t>35</w:t>
            </w:r>
            <w:r>
              <w:rPr>
                <w:kern w:val="0"/>
                <w:szCs w:val="21"/>
              </w:rPr>
              <w:t>人（人员编制：</w:t>
            </w:r>
            <w:r>
              <w:rPr>
                <w:rFonts w:hint="eastAsia"/>
                <w:kern w:val="0"/>
                <w:szCs w:val="21"/>
              </w:rPr>
              <w:t>43</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8E21E6" w:rsidRDefault="008E21E6" w:rsidP="008E4025">
            <w:pPr>
              <w:widowControl/>
              <w:spacing w:line="560" w:lineRule="exact"/>
              <w:rPr>
                <w:kern w:val="0"/>
                <w:szCs w:val="21"/>
              </w:rPr>
            </w:pPr>
            <w:r>
              <w:rPr>
                <w:kern w:val="0"/>
                <w:szCs w:val="21"/>
              </w:rPr>
              <w:t>年末资产总额：</w:t>
            </w:r>
            <w:r>
              <w:rPr>
                <w:rFonts w:hint="eastAsia"/>
                <w:kern w:val="0"/>
                <w:szCs w:val="21"/>
              </w:rPr>
              <w:t>502.28</w:t>
            </w:r>
            <w:r>
              <w:rPr>
                <w:kern w:val="0"/>
                <w:szCs w:val="21"/>
              </w:rPr>
              <w:t xml:space="preserve"> </w:t>
            </w:r>
            <w:r>
              <w:rPr>
                <w:kern w:val="0"/>
                <w:szCs w:val="21"/>
              </w:rPr>
              <w:t>万元；负债总额：</w:t>
            </w:r>
            <w:r>
              <w:rPr>
                <w:rFonts w:hint="eastAsia"/>
                <w:kern w:val="0"/>
                <w:szCs w:val="21"/>
              </w:rPr>
              <w:t>166.86</w:t>
            </w:r>
            <w:r>
              <w:rPr>
                <w:kern w:val="0"/>
                <w:szCs w:val="21"/>
              </w:rPr>
              <w:t>万元</w:t>
            </w:r>
          </w:p>
        </w:tc>
      </w:tr>
      <w:tr w:rsidR="008E21E6"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rFonts w:hint="eastAsia"/>
                <w:kern w:val="0"/>
                <w:szCs w:val="21"/>
              </w:rPr>
            </w:pPr>
            <w:r>
              <w:rPr>
                <w:kern w:val="0"/>
                <w:szCs w:val="21"/>
              </w:rPr>
              <w:t>年初预算资金：</w:t>
            </w:r>
            <w:r>
              <w:rPr>
                <w:rFonts w:hint="eastAsia"/>
                <w:kern w:val="0"/>
                <w:szCs w:val="21"/>
              </w:rPr>
              <w:t>741.7</w:t>
            </w:r>
            <w:r>
              <w:rPr>
                <w:rFonts w:hint="eastAsia"/>
                <w:kern w:val="0"/>
                <w:szCs w:val="21"/>
              </w:rPr>
              <w:t>万元</w:t>
            </w:r>
          </w:p>
        </w:tc>
      </w:tr>
      <w:tr w:rsidR="008E21E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rFonts w:hint="eastAsia"/>
                <w:kern w:val="0"/>
                <w:szCs w:val="21"/>
              </w:rPr>
            </w:pPr>
            <w:r>
              <w:rPr>
                <w:kern w:val="0"/>
                <w:szCs w:val="21"/>
              </w:rPr>
              <w:t>年度收入总额：</w:t>
            </w:r>
            <w:r>
              <w:rPr>
                <w:rFonts w:hint="eastAsia"/>
                <w:kern w:val="0"/>
                <w:szCs w:val="21"/>
              </w:rPr>
              <w:t>901.5</w:t>
            </w:r>
            <w:r>
              <w:rPr>
                <w:rFonts w:hint="eastAsia"/>
                <w:kern w:val="0"/>
                <w:szCs w:val="21"/>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rFonts w:hint="eastAsia"/>
                <w:kern w:val="0"/>
                <w:szCs w:val="21"/>
              </w:rPr>
            </w:pPr>
            <w:r>
              <w:rPr>
                <w:kern w:val="0"/>
                <w:szCs w:val="21"/>
              </w:rPr>
              <w:t>年度支出总额：</w:t>
            </w:r>
            <w:r>
              <w:rPr>
                <w:rFonts w:hint="eastAsia"/>
                <w:kern w:val="0"/>
                <w:szCs w:val="21"/>
              </w:rPr>
              <w:t>901.5</w:t>
            </w:r>
            <w:r>
              <w:rPr>
                <w:rFonts w:hint="eastAsia"/>
                <w:kern w:val="0"/>
                <w:szCs w:val="21"/>
              </w:rPr>
              <w:t>万元</w:t>
            </w:r>
          </w:p>
        </w:tc>
      </w:tr>
      <w:tr w:rsidR="008E21E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ind w:firstLineChars="50" w:firstLine="105"/>
              <w:jc w:val="left"/>
              <w:rPr>
                <w:rFonts w:hint="eastAsia"/>
                <w:kern w:val="0"/>
                <w:szCs w:val="21"/>
              </w:rPr>
            </w:pPr>
            <w:r>
              <w:rPr>
                <w:kern w:val="0"/>
                <w:szCs w:val="21"/>
              </w:rPr>
              <w:t>其中：</w:t>
            </w:r>
            <w:r>
              <w:rPr>
                <w:kern w:val="0"/>
                <w:szCs w:val="21"/>
              </w:rPr>
              <w:t xml:space="preserve">    </w:t>
            </w:r>
            <w:r>
              <w:rPr>
                <w:kern w:val="0"/>
                <w:szCs w:val="21"/>
              </w:rPr>
              <w:t>公共财政拨款：</w:t>
            </w:r>
            <w:r>
              <w:rPr>
                <w:rFonts w:hint="eastAsia"/>
                <w:kern w:val="0"/>
                <w:szCs w:val="21"/>
              </w:rPr>
              <w:t>901.5</w:t>
            </w:r>
            <w:r>
              <w:rPr>
                <w:rFonts w:hint="eastAsia"/>
                <w:kern w:val="0"/>
                <w:szCs w:val="21"/>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rFonts w:hint="eastAsia"/>
                <w:kern w:val="0"/>
                <w:szCs w:val="21"/>
              </w:rPr>
            </w:pPr>
            <w:r>
              <w:rPr>
                <w:kern w:val="0"/>
                <w:szCs w:val="21"/>
              </w:rPr>
              <w:t>其中：</w:t>
            </w:r>
            <w:r>
              <w:rPr>
                <w:kern w:val="0"/>
                <w:szCs w:val="21"/>
              </w:rPr>
              <w:t xml:space="preserve"> </w:t>
            </w:r>
            <w:r>
              <w:rPr>
                <w:kern w:val="0"/>
                <w:szCs w:val="21"/>
              </w:rPr>
              <w:t>基本支出：</w:t>
            </w:r>
            <w:r>
              <w:rPr>
                <w:rFonts w:hint="eastAsia"/>
                <w:kern w:val="0"/>
                <w:szCs w:val="21"/>
              </w:rPr>
              <w:t>901.5</w:t>
            </w:r>
            <w:r>
              <w:rPr>
                <w:rFonts w:hint="eastAsia"/>
                <w:kern w:val="0"/>
                <w:szCs w:val="21"/>
              </w:rPr>
              <w:t>万元</w:t>
            </w:r>
          </w:p>
        </w:tc>
      </w:tr>
      <w:tr w:rsidR="008E21E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kern w:val="0"/>
                <w:szCs w:val="21"/>
              </w:rPr>
            </w:pPr>
            <w:r>
              <w:rPr>
                <w:kern w:val="0"/>
                <w:szCs w:val="21"/>
              </w:rPr>
              <w:t xml:space="preserve">       </w:t>
            </w:r>
            <w:r>
              <w:rPr>
                <w:kern w:val="0"/>
                <w:szCs w:val="21"/>
              </w:rPr>
              <w:t>项目支出：</w:t>
            </w:r>
          </w:p>
        </w:tc>
      </w:tr>
      <w:tr w:rsidR="008E21E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kern w:val="0"/>
                <w:szCs w:val="21"/>
              </w:rPr>
            </w:pPr>
            <w:r>
              <w:rPr>
                <w:kern w:val="0"/>
                <w:szCs w:val="21"/>
              </w:rPr>
              <w:t xml:space="preserve">      </w:t>
            </w:r>
          </w:p>
        </w:tc>
      </w:tr>
      <w:tr w:rsidR="008E21E6"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kern w:val="0"/>
                <w:szCs w:val="21"/>
              </w:rPr>
            </w:pPr>
          </w:p>
        </w:tc>
      </w:tr>
      <w:tr w:rsidR="008E21E6"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8E21E6" w:rsidRPr="00D51924" w:rsidRDefault="008E21E6" w:rsidP="008E4025">
            <w:pPr>
              <w:widowControl/>
              <w:spacing w:line="440" w:lineRule="exact"/>
              <w:jc w:val="left"/>
              <w:rPr>
                <w:kern w:val="0"/>
                <w:szCs w:val="21"/>
              </w:rPr>
            </w:pPr>
            <w:r w:rsidRPr="00D51924">
              <w:rPr>
                <w:rFonts w:ascii="宋体" w:hAnsi="宋体" w:hint="eastAsia"/>
                <w:szCs w:val="21"/>
              </w:rPr>
              <w:t>1、协助县人民政府领导审核或组织起草以县人民政府、县人民政府办公室名义发布的公文；2、研究县人民政府各部门与乡镇人民政府请示县人民政府的事项，提出审核意见，报请人民政府领导审批；3、负责县人民政府会议的组织和服务工作，协助实施会议决定事项；4、负责对国务院、省人民政府、市人民政府重要决定、决策和县人民政府领导有关指示的执行落实情况进行督查并跟踪调研，及时向人民政府报告；5、组织开展人大代表建议、政协委员提案办理工作；6、协助县人民政府领导做好需由县人民政府组织处理的突发事件应急处置工作，负责向省人民政府和市人民政府领导报告重要信息和情况，负责县人民政府总值班工作；7、负责县人民政府机关行政事务、安全保卫和有关接待工作；8、负责管理、协调全县金融工作秩序、会同有关部门推进全县社会信用体系建设和金融安全区创建，推进改善金融环境；负责融资性担保机构的有关监管工作，指导地方各类风险投资机构、基金的设立和发展工作；9、统筹规划全县推进依法行政工作，</w:t>
            </w:r>
            <w:proofErr w:type="gramStart"/>
            <w:r w:rsidRPr="00D51924">
              <w:rPr>
                <w:rFonts w:ascii="宋体" w:hAnsi="宋体" w:hint="eastAsia"/>
                <w:szCs w:val="21"/>
              </w:rPr>
              <w:t>拟订县</w:t>
            </w:r>
            <w:proofErr w:type="gramEnd"/>
            <w:r w:rsidRPr="00D51924">
              <w:rPr>
                <w:rFonts w:ascii="宋体" w:hAnsi="宋体" w:hint="eastAsia"/>
                <w:szCs w:val="21"/>
              </w:rPr>
              <w:t>人民政府依法行政规划、年度计划和年度依法行政考核方案，报县政府批准后组</w:t>
            </w:r>
            <w:r w:rsidRPr="00D51924">
              <w:rPr>
                <w:rFonts w:ascii="宋体" w:hAnsi="宋体" w:hint="eastAsia"/>
                <w:szCs w:val="21"/>
              </w:rPr>
              <w:lastRenderedPageBreak/>
              <w:t>织实施，调查研究依法行政和政府法制建设中出现的新情况、新问题，提出推进依法行政的具体措施和工作建议，负责有关行政复议和行政诉讼应诉工作；10、承办县委、县人民政府交办的其他事项。</w:t>
            </w:r>
          </w:p>
        </w:tc>
      </w:tr>
      <w:tr w:rsidR="008E21E6"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lastRenderedPageBreak/>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left"/>
              <w:rPr>
                <w:rFonts w:hint="eastAsia"/>
                <w:kern w:val="0"/>
                <w:szCs w:val="21"/>
              </w:rPr>
            </w:pPr>
            <w:r w:rsidRPr="006443B7">
              <w:rPr>
                <w:kern w:val="0"/>
                <w:szCs w:val="21"/>
              </w:rPr>
              <w:t>目标</w:t>
            </w:r>
            <w:r w:rsidRPr="006443B7">
              <w:rPr>
                <w:kern w:val="0"/>
                <w:szCs w:val="21"/>
              </w:rPr>
              <w:t>1</w:t>
            </w:r>
            <w:r w:rsidRPr="006443B7">
              <w:rPr>
                <w:kern w:val="0"/>
                <w:szCs w:val="21"/>
              </w:rPr>
              <w:t>：</w:t>
            </w:r>
            <w:r>
              <w:rPr>
                <w:rFonts w:hint="eastAsia"/>
                <w:kern w:val="0"/>
                <w:szCs w:val="21"/>
              </w:rPr>
              <w:t>协助县人民政府领导审核或起草以县人民政府、县人民政府办公室名义发布的公文。</w:t>
            </w:r>
          </w:p>
          <w:p w:rsidR="008E21E6" w:rsidRDefault="008E21E6" w:rsidP="008E4025">
            <w:pPr>
              <w:widowControl/>
              <w:spacing w:line="560" w:lineRule="exact"/>
              <w:jc w:val="left"/>
              <w:rPr>
                <w:rFonts w:hint="eastAsia"/>
                <w:kern w:val="0"/>
                <w:szCs w:val="21"/>
              </w:rPr>
            </w:pPr>
            <w:r w:rsidRPr="006443B7">
              <w:rPr>
                <w:kern w:val="0"/>
                <w:szCs w:val="21"/>
              </w:rPr>
              <w:t>目标</w:t>
            </w:r>
            <w:r w:rsidRPr="006443B7">
              <w:rPr>
                <w:kern w:val="0"/>
                <w:szCs w:val="21"/>
              </w:rPr>
              <w:t>2</w:t>
            </w:r>
            <w:r w:rsidRPr="006443B7">
              <w:rPr>
                <w:kern w:val="0"/>
                <w:szCs w:val="21"/>
              </w:rPr>
              <w:t>：</w:t>
            </w:r>
            <w:r>
              <w:rPr>
                <w:rFonts w:hint="eastAsia"/>
                <w:kern w:val="0"/>
                <w:szCs w:val="21"/>
              </w:rPr>
              <w:t>统筹规划全县依法行政工作。</w:t>
            </w:r>
          </w:p>
          <w:p w:rsidR="008E21E6" w:rsidRDefault="008E21E6" w:rsidP="008E4025">
            <w:pPr>
              <w:widowControl/>
              <w:spacing w:line="560" w:lineRule="exact"/>
              <w:jc w:val="left"/>
              <w:rPr>
                <w:rFonts w:hint="eastAsia"/>
                <w:kern w:val="0"/>
                <w:szCs w:val="21"/>
              </w:rPr>
            </w:pPr>
            <w:r>
              <w:rPr>
                <w:rFonts w:hint="eastAsia"/>
                <w:kern w:val="0"/>
                <w:szCs w:val="21"/>
              </w:rPr>
              <w:t>目标</w:t>
            </w:r>
            <w:r>
              <w:rPr>
                <w:rFonts w:hint="eastAsia"/>
                <w:kern w:val="0"/>
                <w:szCs w:val="21"/>
              </w:rPr>
              <w:t>3</w:t>
            </w:r>
            <w:r>
              <w:rPr>
                <w:rFonts w:hint="eastAsia"/>
                <w:kern w:val="0"/>
                <w:szCs w:val="21"/>
              </w:rPr>
              <w:t>：开展专项政务督查活动。</w:t>
            </w:r>
          </w:p>
          <w:p w:rsidR="008E21E6" w:rsidRDefault="008E21E6" w:rsidP="008E4025">
            <w:pPr>
              <w:widowControl/>
              <w:spacing w:line="560" w:lineRule="exact"/>
              <w:jc w:val="left"/>
              <w:rPr>
                <w:rFonts w:hint="eastAsia"/>
                <w:kern w:val="0"/>
                <w:szCs w:val="21"/>
              </w:rPr>
            </w:pPr>
            <w:r>
              <w:rPr>
                <w:rFonts w:hint="eastAsia"/>
                <w:kern w:val="0"/>
                <w:szCs w:val="21"/>
              </w:rPr>
              <w:t>目标</w:t>
            </w:r>
            <w:r>
              <w:rPr>
                <w:rFonts w:hint="eastAsia"/>
                <w:kern w:val="0"/>
                <w:szCs w:val="21"/>
              </w:rPr>
              <w:t>4</w:t>
            </w:r>
            <w:r>
              <w:rPr>
                <w:rFonts w:hint="eastAsia"/>
                <w:kern w:val="0"/>
                <w:szCs w:val="21"/>
              </w:rPr>
              <w:t>：进一步完善应急预案体系、建立健全各类专项应急指挥工作体系。</w:t>
            </w:r>
          </w:p>
          <w:p w:rsidR="008E21E6" w:rsidRDefault="008E21E6" w:rsidP="008E4025">
            <w:pPr>
              <w:widowControl/>
              <w:spacing w:line="560" w:lineRule="exact"/>
              <w:jc w:val="left"/>
              <w:rPr>
                <w:kern w:val="0"/>
                <w:szCs w:val="21"/>
              </w:rPr>
            </w:pPr>
            <w:r>
              <w:rPr>
                <w:rFonts w:hint="eastAsia"/>
                <w:kern w:val="0"/>
                <w:szCs w:val="21"/>
              </w:rPr>
              <w:t>目标</w:t>
            </w:r>
            <w:r>
              <w:rPr>
                <w:rFonts w:hint="eastAsia"/>
                <w:kern w:val="0"/>
                <w:szCs w:val="21"/>
              </w:rPr>
              <w:t>5</w:t>
            </w:r>
            <w:r>
              <w:rPr>
                <w:rFonts w:hint="eastAsia"/>
                <w:kern w:val="0"/>
                <w:szCs w:val="21"/>
              </w:rPr>
              <w:t>：组织开展人大代表建议、政协委员提案工作。</w:t>
            </w:r>
            <w:r w:rsidRPr="006443B7">
              <w:rPr>
                <w:kern w:val="0"/>
                <w:szCs w:val="21"/>
              </w:rPr>
              <w:br/>
            </w:r>
          </w:p>
        </w:tc>
      </w:tr>
      <w:tr w:rsidR="008E21E6"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部门整体支出</w:t>
            </w:r>
          </w:p>
          <w:p w:rsidR="008E21E6" w:rsidRDefault="008E21E6"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8E21E6" w:rsidRPr="006443B7" w:rsidRDefault="008E21E6" w:rsidP="008E4025">
            <w:pPr>
              <w:spacing w:line="560" w:lineRule="exact"/>
              <w:rPr>
                <w:kern w:val="0"/>
                <w:szCs w:val="21"/>
              </w:rPr>
            </w:pPr>
            <w:r w:rsidRPr="006443B7">
              <w:rPr>
                <w:kern w:val="0"/>
                <w:szCs w:val="21"/>
              </w:rPr>
              <w:t>指标</w:t>
            </w:r>
            <w:r w:rsidRPr="006443B7">
              <w:rPr>
                <w:kern w:val="0"/>
                <w:szCs w:val="21"/>
              </w:rPr>
              <w:t>1</w:t>
            </w:r>
            <w:r w:rsidRPr="006443B7">
              <w:rPr>
                <w:kern w:val="0"/>
                <w:szCs w:val="21"/>
              </w:rPr>
              <w:t>：</w:t>
            </w:r>
            <w:r>
              <w:rPr>
                <w:rFonts w:hint="eastAsia"/>
                <w:kern w:val="0"/>
                <w:szCs w:val="21"/>
              </w:rPr>
              <w:t>广泛开展综合调研工作</w:t>
            </w:r>
          </w:p>
          <w:p w:rsidR="008E21E6" w:rsidRPr="006443B7" w:rsidRDefault="008E21E6" w:rsidP="008E4025">
            <w:pPr>
              <w:spacing w:line="560" w:lineRule="exact"/>
              <w:rPr>
                <w:kern w:val="0"/>
                <w:szCs w:val="21"/>
              </w:rPr>
            </w:pPr>
            <w:r w:rsidRPr="006443B7">
              <w:rPr>
                <w:kern w:val="0"/>
                <w:szCs w:val="21"/>
              </w:rPr>
              <w:t>指标</w:t>
            </w:r>
            <w:r w:rsidRPr="006443B7">
              <w:rPr>
                <w:kern w:val="0"/>
                <w:szCs w:val="21"/>
              </w:rPr>
              <w:t>2</w:t>
            </w:r>
            <w:r w:rsidRPr="006443B7">
              <w:rPr>
                <w:kern w:val="0"/>
                <w:szCs w:val="21"/>
              </w:rPr>
              <w:t>：</w:t>
            </w:r>
            <w:r>
              <w:rPr>
                <w:rFonts w:hint="eastAsia"/>
                <w:kern w:val="0"/>
                <w:szCs w:val="21"/>
              </w:rPr>
              <w:t>办文办会工作及时高效</w:t>
            </w:r>
          </w:p>
          <w:p w:rsidR="008E21E6" w:rsidRPr="006443B7" w:rsidRDefault="008E21E6" w:rsidP="008E4025">
            <w:pPr>
              <w:spacing w:line="560" w:lineRule="exact"/>
              <w:rPr>
                <w:kern w:val="0"/>
                <w:szCs w:val="21"/>
              </w:rPr>
            </w:pPr>
            <w:r w:rsidRPr="006443B7">
              <w:rPr>
                <w:kern w:val="0"/>
                <w:szCs w:val="21"/>
              </w:rPr>
              <w:t>指标</w:t>
            </w:r>
            <w:r w:rsidRPr="006443B7">
              <w:rPr>
                <w:kern w:val="0"/>
                <w:szCs w:val="21"/>
              </w:rPr>
              <w:t>3</w:t>
            </w:r>
            <w:r w:rsidRPr="006443B7">
              <w:rPr>
                <w:kern w:val="0"/>
                <w:szCs w:val="21"/>
              </w:rPr>
              <w:t>：</w:t>
            </w:r>
            <w:r>
              <w:rPr>
                <w:rFonts w:hint="eastAsia"/>
                <w:kern w:val="0"/>
                <w:szCs w:val="21"/>
              </w:rPr>
              <w:t>政务督查</w:t>
            </w:r>
          </w:p>
          <w:p w:rsidR="008E21E6" w:rsidRDefault="008E21E6" w:rsidP="008E4025">
            <w:pPr>
              <w:spacing w:line="560" w:lineRule="exact"/>
              <w:rPr>
                <w:rFonts w:hint="eastAsia"/>
                <w:kern w:val="0"/>
                <w:szCs w:val="21"/>
              </w:rPr>
            </w:pPr>
            <w:r>
              <w:rPr>
                <w:rFonts w:hint="eastAsia"/>
                <w:kern w:val="0"/>
                <w:szCs w:val="21"/>
              </w:rPr>
              <w:t>指标</w:t>
            </w:r>
            <w:r>
              <w:rPr>
                <w:rFonts w:hint="eastAsia"/>
                <w:kern w:val="0"/>
                <w:szCs w:val="21"/>
              </w:rPr>
              <w:t>4</w:t>
            </w:r>
            <w:r>
              <w:rPr>
                <w:rFonts w:hint="eastAsia"/>
                <w:kern w:val="0"/>
                <w:szCs w:val="21"/>
              </w:rPr>
              <w:t>：认真协调人大代表建议、政协委员提案</w:t>
            </w:r>
          </w:p>
          <w:p w:rsidR="008E21E6" w:rsidRDefault="008E21E6" w:rsidP="008E4025">
            <w:pPr>
              <w:spacing w:line="560" w:lineRule="exact"/>
              <w:rPr>
                <w:rFonts w:hint="eastAsia"/>
                <w:kern w:val="0"/>
                <w:szCs w:val="21"/>
              </w:rPr>
            </w:pPr>
            <w:r>
              <w:rPr>
                <w:rFonts w:hint="eastAsia"/>
                <w:kern w:val="0"/>
                <w:szCs w:val="21"/>
              </w:rPr>
              <w:t>指标</w:t>
            </w:r>
            <w:r>
              <w:rPr>
                <w:rFonts w:hint="eastAsia"/>
                <w:kern w:val="0"/>
                <w:szCs w:val="21"/>
              </w:rPr>
              <w:t>5</w:t>
            </w:r>
            <w:r>
              <w:rPr>
                <w:rFonts w:hint="eastAsia"/>
                <w:kern w:val="0"/>
                <w:szCs w:val="21"/>
              </w:rPr>
              <w:t>：应急管理工作不断完善</w:t>
            </w:r>
          </w:p>
          <w:p w:rsidR="008E21E6" w:rsidRDefault="008E21E6" w:rsidP="008E4025">
            <w:pPr>
              <w:spacing w:line="560" w:lineRule="exact"/>
              <w:rPr>
                <w:kern w:val="0"/>
                <w:szCs w:val="21"/>
              </w:rPr>
            </w:pPr>
            <w:r>
              <w:rPr>
                <w:rFonts w:hint="eastAsia"/>
                <w:kern w:val="0"/>
                <w:szCs w:val="21"/>
              </w:rPr>
              <w:t>指标</w:t>
            </w:r>
            <w:r>
              <w:rPr>
                <w:rFonts w:hint="eastAsia"/>
                <w:kern w:val="0"/>
                <w:szCs w:val="21"/>
              </w:rPr>
              <w:t>6</w:t>
            </w:r>
            <w:r>
              <w:rPr>
                <w:rFonts w:hint="eastAsia"/>
                <w:kern w:val="0"/>
                <w:szCs w:val="21"/>
              </w:rPr>
              <w:t>：后勤保障工作认真周到</w:t>
            </w:r>
          </w:p>
        </w:tc>
      </w:tr>
      <w:tr w:rsidR="008E21E6"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12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8E21E6" w:rsidRPr="008D2EB0" w:rsidRDefault="008E21E6" w:rsidP="008E4025">
            <w:pPr>
              <w:spacing w:line="560" w:lineRule="exact"/>
              <w:rPr>
                <w:kern w:val="0"/>
                <w:sz w:val="18"/>
                <w:szCs w:val="18"/>
              </w:rPr>
            </w:pPr>
            <w:r w:rsidRPr="008D2EB0">
              <w:rPr>
                <w:kern w:val="0"/>
                <w:sz w:val="18"/>
                <w:szCs w:val="18"/>
              </w:rPr>
              <w:t>指标</w:t>
            </w:r>
            <w:r w:rsidRPr="008D2EB0">
              <w:rPr>
                <w:kern w:val="0"/>
                <w:sz w:val="18"/>
                <w:szCs w:val="18"/>
              </w:rPr>
              <w:t>1</w:t>
            </w:r>
            <w:r w:rsidRPr="008D2EB0">
              <w:rPr>
                <w:kern w:val="0"/>
                <w:sz w:val="18"/>
                <w:szCs w:val="18"/>
              </w:rPr>
              <w:t>：</w:t>
            </w:r>
            <w:r w:rsidRPr="008D2EB0">
              <w:rPr>
                <w:rFonts w:hint="eastAsia"/>
                <w:kern w:val="0"/>
                <w:sz w:val="18"/>
                <w:szCs w:val="18"/>
              </w:rPr>
              <w:t>201</w:t>
            </w:r>
            <w:r>
              <w:rPr>
                <w:rFonts w:hint="eastAsia"/>
                <w:kern w:val="0"/>
                <w:sz w:val="18"/>
                <w:szCs w:val="18"/>
              </w:rPr>
              <w:t>9</w:t>
            </w:r>
            <w:r w:rsidRPr="008D2EB0">
              <w:rPr>
                <w:rFonts w:hint="eastAsia"/>
                <w:kern w:val="0"/>
                <w:sz w:val="18"/>
                <w:szCs w:val="18"/>
              </w:rPr>
              <w:t>年共撰写政府常务会议材料和办公会议纪要</w:t>
            </w:r>
            <w:r>
              <w:rPr>
                <w:rFonts w:hint="eastAsia"/>
                <w:kern w:val="0"/>
                <w:sz w:val="18"/>
                <w:szCs w:val="18"/>
              </w:rPr>
              <w:t>55</w:t>
            </w:r>
            <w:r w:rsidRPr="008D2EB0">
              <w:rPr>
                <w:rFonts w:hint="eastAsia"/>
                <w:kern w:val="0"/>
                <w:sz w:val="18"/>
                <w:szCs w:val="18"/>
              </w:rPr>
              <w:t>篇、撰写各类重大会议讲话材料、汇报材料等文稿</w:t>
            </w:r>
            <w:r>
              <w:rPr>
                <w:rFonts w:hint="eastAsia"/>
                <w:kern w:val="0"/>
                <w:sz w:val="18"/>
                <w:szCs w:val="18"/>
              </w:rPr>
              <w:t>260</w:t>
            </w:r>
            <w:r w:rsidRPr="008D2EB0">
              <w:rPr>
                <w:rFonts w:hint="eastAsia"/>
                <w:kern w:val="0"/>
                <w:sz w:val="18"/>
                <w:szCs w:val="18"/>
              </w:rPr>
              <w:t>余篇，全年在省市各类刊物发表署名文章</w:t>
            </w:r>
            <w:r>
              <w:rPr>
                <w:rFonts w:hint="eastAsia"/>
                <w:kern w:val="0"/>
                <w:sz w:val="18"/>
                <w:szCs w:val="18"/>
              </w:rPr>
              <w:t>15</w:t>
            </w:r>
            <w:r w:rsidRPr="008D2EB0">
              <w:rPr>
                <w:rFonts w:hint="eastAsia"/>
                <w:kern w:val="0"/>
                <w:sz w:val="18"/>
                <w:szCs w:val="18"/>
              </w:rPr>
              <w:t>篇，全年编发《炎陵快讯》</w:t>
            </w:r>
            <w:r w:rsidRPr="008D2EB0">
              <w:rPr>
                <w:rFonts w:hint="eastAsia"/>
                <w:kern w:val="0"/>
                <w:sz w:val="18"/>
                <w:szCs w:val="18"/>
              </w:rPr>
              <w:t>60</w:t>
            </w:r>
            <w:r w:rsidRPr="008D2EB0">
              <w:rPr>
                <w:rFonts w:hint="eastAsia"/>
                <w:kern w:val="0"/>
                <w:sz w:val="18"/>
                <w:szCs w:val="18"/>
              </w:rPr>
              <w:t>期。</w:t>
            </w:r>
          </w:p>
          <w:p w:rsidR="008E21E6" w:rsidRPr="008D2EB0" w:rsidRDefault="008E21E6" w:rsidP="008E4025">
            <w:pPr>
              <w:spacing w:line="560" w:lineRule="exact"/>
              <w:rPr>
                <w:kern w:val="0"/>
                <w:sz w:val="18"/>
                <w:szCs w:val="18"/>
              </w:rPr>
            </w:pPr>
            <w:r w:rsidRPr="008D2EB0">
              <w:rPr>
                <w:kern w:val="0"/>
                <w:sz w:val="18"/>
                <w:szCs w:val="18"/>
              </w:rPr>
              <w:t>指标</w:t>
            </w:r>
            <w:r w:rsidRPr="008D2EB0">
              <w:rPr>
                <w:kern w:val="0"/>
                <w:sz w:val="18"/>
                <w:szCs w:val="18"/>
              </w:rPr>
              <w:t>2</w:t>
            </w:r>
            <w:r w:rsidRPr="008D2EB0">
              <w:rPr>
                <w:kern w:val="0"/>
                <w:sz w:val="18"/>
                <w:szCs w:val="18"/>
              </w:rPr>
              <w:t>：</w:t>
            </w:r>
            <w:r w:rsidRPr="008D2EB0">
              <w:rPr>
                <w:rFonts w:hint="eastAsia"/>
                <w:kern w:val="0"/>
                <w:sz w:val="18"/>
                <w:szCs w:val="18"/>
              </w:rPr>
              <w:t>制定了《进一步加强政府督查落实工作的八条意见》《关于印发炎陵县人民政府工作规则的通知》，全年以政府和政府办名义发文</w:t>
            </w:r>
            <w:r>
              <w:rPr>
                <w:rFonts w:hint="eastAsia"/>
                <w:kern w:val="0"/>
                <w:sz w:val="18"/>
                <w:szCs w:val="18"/>
              </w:rPr>
              <w:t>378</w:t>
            </w:r>
            <w:r w:rsidRPr="008D2EB0">
              <w:rPr>
                <w:rFonts w:hint="eastAsia"/>
                <w:kern w:val="0"/>
                <w:sz w:val="18"/>
                <w:szCs w:val="18"/>
              </w:rPr>
              <w:t>个，其中：向上级报送请示报告</w:t>
            </w:r>
            <w:r>
              <w:rPr>
                <w:rFonts w:hint="eastAsia"/>
                <w:kern w:val="0"/>
                <w:sz w:val="18"/>
                <w:szCs w:val="18"/>
              </w:rPr>
              <w:t>65</w:t>
            </w:r>
            <w:r w:rsidRPr="008D2EB0">
              <w:rPr>
                <w:rFonts w:hint="eastAsia"/>
                <w:kern w:val="0"/>
                <w:sz w:val="18"/>
                <w:szCs w:val="18"/>
              </w:rPr>
              <w:t>个、发布规范性文件</w:t>
            </w:r>
            <w:r>
              <w:rPr>
                <w:rFonts w:hint="eastAsia"/>
                <w:kern w:val="0"/>
                <w:sz w:val="18"/>
                <w:szCs w:val="18"/>
              </w:rPr>
              <w:t>30</w:t>
            </w:r>
            <w:r w:rsidRPr="008D2EB0">
              <w:rPr>
                <w:rFonts w:hint="eastAsia"/>
                <w:kern w:val="0"/>
                <w:sz w:val="18"/>
                <w:szCs w:val="18"/>
              </w:rPr>
              <w:t>个。处理上级来文</w:t>
            </w:r>
            <w:r>
              <w:rPr>
                <w:rFonts w:hint="eastAsia"/>
                <w:kern w:val="0"/>
                <w:sz w:val="18"/>
                <w:szCs w:val="18"/>
              </w:rPr>
              <w:t>926</w:t>
            </w:r>
            <w:r w:rsidRPr="008D2EB0">
              <w:rPr>
                <w:rFonts w:hint="eastAsia"/>
                <w:kern w:val="0"/>
                <w:sz w:val="18"/>
                <w:szCs w:val="18"/>
              </w:rPr>
              <w:t>份、县本级来文</w:t>
            </w:r>
            <w:r>
              <w:rPr>
                <w:rFonts w:hint="eastAsia"/>
                <w:kern w:val="0"/>
                <w:sz w:val="18"/>
                <w:szCs w:val="18"/>
              </w:rPr>
              <w:t>106</w:t>
            </w:r>
            <w:r w:rsidRPr="008D2EB0">
              <w:rPr>
                <w:rFonts w:hint="eastAsia"/>
                <w:kern w:val="0"/>
                <w:sz w:val="18"/>
                <w:szCs w:val="18"/>
              </w:rPr>
              <w:t>份。</w:t>
            </w:r>
          </w:p>
          <w:p w:rsidR="008E21E6" w:rsidRPr="008D2EB0" w:rsidRDefault="008E21E6" w:rsidP="008E4025">
            <w:pPr>
              <w:spacing w:line="560" w:lineRule="exact"/>
              <w:rPr>
                <w:rFonts w:hint="eastAsia"/>
                <w:kern w:val="0"/>
                <w:sz w:val="18"/>
                <w:szCs w:val="18"/>
              </w:rPr>
            </w:pPr>
            <w:r w:rsidRPr="008D2EB0">
              <w:rPr>
                <w:kern w:val="0"/>
                <w:sz w:val="18"/>
                <w:szCs w:val="18"/>
              </w:rPr>
              <w:t>指标</w:t>
            </w:r>
            <w:r w:rsidRPr="008D2EB0">
              <w:rPr>
                <w:kern w:val="0"/>
                <w:sz w:val="18"/>
                <w:szCs w:val="18"/>
              </w:rPr>
              <w:t>3</w:t>
            </w:r>
            <w:r w:rsidRPr="008D2EB0">
              <w:rPr>
                <w:kern w:val="0"/>
                <w:sz w:val="18"/>
                <w:szCs w:val="18"/>
              </w:rPr>
              <w:t>：</w:t>
            </w:r>
            <w:r w:rsidRPr="008D2EB0">
              <w:rPr>
                <w:rFonts w:hint="eastAsia"/>
                <w:kern w:val="0"/>
                <w:sz w:val="18"/>
                <w:szCs w:val="18"/>
              </w:rPr>
              <w:t>制定了《关于印发炎陵县人民政府常务会议工作规定》，全年组织会议</w:t>
            </w:r>
            <w:r>
              <w:rPr>
                <w:rFonts w:hint="eastAsia"/>
                <w:kern w:val="0"/>
                <w:sz w:val="18"/>
                <w:szCs w:val="18"/>
              </w:rPr>
              <w:t>597</w:t>
            </w:r>
            <w:r w:rsidRPr="008D2EB0">
              <w:rPr>
                <w:rFonts w:hint="eastAsia"/>
                <w:kern w:val="0"/>
                <w:sz w:val="18"/>
                <w:szCs w:val="18"/>
              </w:rPr>
              <w:t>次，确保到会率</w:t>
            </w:r>
            <w:r w:rsidRPr="008D2EB0">
              <w:rPr>
                <w:rFonts w:hint="eastAsia"/>
                <w:kern w:val="0"/>
                <w:sz w:val="18"/>
                <w:szCs w:val="18"/>
              </w:rPr>
              <w:t>100%</w:t>
            </w:r>
            <w:r w:rsidRPr="008D2EB0">
              <w:rPr>
                <w:rFonts w:hint="eastAsia"/>
                <w:kern w:val="0"/>
                <w:sz w:val="18"/>
                <w:szCs w:val="18"/>
              </w:rPr>
              <w:t>。</w:t>
            </w:r>
          </w:p>
          <w:p w:rsidR="008E21E6" w:rsidRPr="008D2EB0" w:rsidRDefault="008E21E6" w:rsidP="008E4025">
            <w:pPr>
              <w:spacing w:line="560" w:lineRule="exact"/>
              <w:rPr>
                <w:rFonts w:hint="eastAsia"/>
                <w:kern w:val="0"/>
                <w:sz w:val="18"/>
                <w:szCs w:val="18"/>
              </w:rPr>
            </w:pPr>
            <w:r w:rsidRPr="008D2EB0">
              <w:rPr>
                <w:rFonts w:hint="eastAsia"/>
                <w:kern w:val="0"/>
                <w:sz w:val="18"/>
                <w:szCs w:val="18"/>
              </w:rPr>
              <w:t>指标</w:t>
            </w:r>
            <w:r w:rsidRPr="008D2EB0">
              <w:rPr>
                <w:rFonts w:hint="eastAsia"/>
                <w:kern w:val="0"/>
                <w:sz w:val="18"/>
                <w:szCs w:val="18"/>
              </w:rPr>
              <w:t>3</w:t>
            </w:r>
            <w:r w:rsidRPr="008D2EB0">
              <w:rPr>
                <w:rFonts w:hint="eastAsia"/>
                <w:kern w:val="0"/>
                <w:sz w:val="18"/>
                <w:szCs w:val="18"/>
              </w:rPr>
              <w:t>：全年开展公车改革、行业商会协会脱钩督查活动</w:t>
            </w:r>
            <w:r>
              <w:rPr>
                <w:rFonts w:hint="eastAsia"/>
                <w:kern w:val="0"/>
                <w:sz w:val="18"/>
                <w:szCs w:val="18"/>
              </w:rPr>
              <w:t>20</w:t>
            </w:r>
            <w:r w:rsidRPr="008D2EB0">
              <w:rPr>
                <w:rFonts w:hint="eastAsia"/>
                <w:kern w:val="0"/>
                <w:sz w:val="18"/>
                <w:szCs w:val="18"/>
              </w:rPr>
              <w:t>余次，组织开展“三个十”重大项目、政府常务会、县长办公会议定事项等专项督查，有力保证了政令的畅通和重点工程的顺利进行。</w:t>
            </w:r>
          </w:p>
          <w:p w:rsidR="008E21E6" w:rsidRPr="008D2EB0" w:rsidRDefault="008E21E6" w:rsidP="008E4025">
            <w:pPr>
              <w:spacing w:line="560" w:lineRule="exact"/>
              <w:rPr>
                <w:rFonts w:hint="eastAsia"/>
                <w:kern w:val="0"/>
                <w:sz w:val="18"/>
                <w:szCs w:val="18"/>
              </w:rPr>
            </w:pPr>
            <w:r w:rsidRPr="008D2EB0">
              <w:rPr>
                <w:rFonts w:hint="eastAsia"/>
                <w:kern w:val="0"/>
                <w:sz w:val="18"/>
                <w:szCs w:val="18"/>
              </w:rPr>
              <w:t>指标</w:t>
            </w:r>
            <w:r w:rsidRPr="008D2EB0">
              <w:rPr>
                <w:rFonts w:hint="eastAsia"/>
                <w:kern w:val="0"/>
                <w:sz w:val="18"/>
                <w:szCs w:val="18"/>
              </w:rPr>
              <w:t>4</w:t>
            </w:r>
            <w:r w:rsidRPr="008D2EB0">
              <w:rPr>
                <w:rFonts w:hint="eastAsia"/>
                <w:kern w:val="0"/>
                <w:sz w:val="18"/>
                <w:szCs w:val="18"/>
              </w:rPr>
              <w:t>：全年协调办理人大代表建议</w:t>
            </w:r>
            <w:r>
              <w:rPr>
                <w:rFonts w:hint="eastAsia"/>
                <w:kern w:val="0"/>
                <w:sz w:val="18"/>
                <w:szCs w:val="18"/>
              </w:rPr>
              <w:t>90</w:t>
            </w:r>
            <w:r w:rsidRPr="008D2EB0">
              <w:rPr>
                <w:rFonts w:hint="eastAsia"/>
                <w:kern w:val="0"/>
                <w:sz w:val="18"/>
                <w:szCs w:val="18"/>
              </w:rPr>
              <w:t>件、政协委员提案</w:t>
            </w:r>
            <w:r>
              <w:rPr>
                <w:rFonts w:hint="eastAsia"/>
                <w:kern w:val="0"/>
                <w:sz w:val="18"/>
                <w:szCs w:val="18"/>
              </w:rPr>
              <w:t>60</w:t>
            </w:r>
            <w:r w:rsidRPr="008D2EB0">
              <w:rPr>
                <w:rFonts w:hint="eastAsia"/>
                <w:kern w:val="0"/>
                <w:sz w:val="18"/>
                <w:szCs w:val="18"/>
              </w:rPr>
              <w:t>件，办结率、见面率、满意率均</w:t>
            </w:r>
            <w:r w:rsidRPr="008D2EB0">
              <w:rPr>
                <w:rFonts w:hint="eastAsia"/>
                <w:kern w:val="0"/>
                <w:sz w:val="18"/>
                <w:szCs w:val="18"/>
              </w:rPr>
              <w:t>100%</w:t>
            </w:r>
            <w:r w:rsidRPr="008D2EB0">
              <w:rPr>
                <w:rFonts w:hint="eastAsia"/>
                <w:kern w:val="0"/>
                <w:sz w:val="18"/>
                <w:szCs w:val="18"/>
              </w:rPr>
              <w:t>全年受理信访件</w:t>
            </w:r>
            <w:r>
              <w:rPr>
                <w:rFonts w:hint="eastAsia"/>
                <w:kern w:val="0"/>
                <w:sz w:val="18"/>
                <w:szCs w:val="18"/>
              </w:rPr>
              <w:t>106</w:t>
            </w:r>
            <w:r w:rsidRPr="008D2EB0">
              <w:rPr>
                <w:rFonts w:hint="eastAsia"/>
                <w:kern w:val="0"/>
                <w:sz w:val="18"/>
                <w:szCs w:val="18"/>
              </w:rPr>
              <w:t>件，办理率达</w:t>
            </w:r>
            <w:r w:rsidRPr="008D2EB0">
              <w:rPr>
                <w:rFonts w:hint="eastAsia"/>
                <w:kern w:val="0"/>
                <w:sz w:val="18"/>
                <w:szCs w:val="18"/>
              </w:rPr>
              <w:t>100%</w:t>
            </w:r>
            <w:r w:rsidRPr="008D2EB0">
              <w:rPr>
                <w:rFonts w:hint="eastAsia"/>
                <w:kern w:val="0"/>
                <w:sz w:val="18"/>
                <w:szCs w:val="18"/>
              </w:rPr>
              <w:t>。</w:t>
            </w:r>
          </w:p>
          <w:p w:rsidR="008E21E6" w:rsidRPr="008D2EB0" w:rsidRDefault="008E21E6" w:rsidP="008E4025">
            <w:pPr>
              <w:spacing w:line="560" w:lineRule="exact"/>
              <w:rPr>
                <w:rFonts w:hint="eastAsia"/>
                <w:kern w:val="0"/>
                <w:sz w:val="18"/>
                <w:szCs w:val="18"/>
              </w:rPr>
            </w:pPr>
            <w:r w:rsidRPr="008D2EB0">
              <w:rPr>
                <w:rFonts w:hint="eastAsia"/>
                <w:kern w:val="0"/>
                <w:sz w:val="18"/>
                <w:szCs w:val="18"/>
              </w:rPr>
              <w:t>指标</w:t>
            </w:r>
            <w:r w:rsidRPr="008D2EB0">
              <w:rPr>
                <w:rFonts w:hint="eastAsia"/>
                <w:kern w:val="0"/>
                <w:sz w:val="18"/>
                <w:szCs w:val="18"/>
              </w:rPr>
              <w:t>5</w:t>
            </w:r>
            <w:r w:rsidRPr="008D2EB0">
              <w:rPr>
                <w:rFonts w:hint="eastAsia"/>
                <w:kern w:val="0"/>
                <w:sz w:val="18"/>
                <w:szCs w:val="18"/>
              </w:rPr>
              <w:t>：建立健全了各类专项应急指挥部，进一</w:t>
            </w:r>
            <w:r>
              <w:rPr>
                <w:rFonts w:hint="eastAsia"/>
                <w:kern w:val="0"/>
                <w:sz w:val="18"/>
                <w:szCs w:val="18"/>
              </w:rPr>
              <w:t>步晚上应急预案体系，组织开展了道路交通安全、防汛抗旱、消防灭火</w:t>
            </w:r>
            <w:r w:rsidRPr="008D2EB0">
              <w:rPr>
                <w:rFonts w:hint="eastAsia"/>
                <w:kern w:val="0"/>
                <w:sz w:val="18"/>
                <w:szCs w:val="18"/>
              </w:rPr>
              <w:t>形式多样的演练活动，积极组织开展安全隐患排查专项整治活动</w:t>
            </w:r>
            <w:r w:rsidRPr="008D2EB0">
              <w:rPr>
                <w:rFonts w:hint="eastAsia"/>
                <w:kern w:val="0"/>
                <w:sz w:val="18"/>
                <w:szCs w:val="18"/>
              </w:rPr>
              <w:t>200</w:t>
            </w:r>
            <w:r w:rsidRPr="008D2EB0">
              <w:rPr>
                <w:rFonts w:hint="eastAsia"/>
                <w:kern w:val="0"/>
                <w:sz w:val="18"/>
                <w:szCs w:val="18"/>
              </w:rPr>
              <w:t>余次，保障了汛期、防火期和重大节假日期间社会和谐稳定。</w:t>
            </w:r>
          </w:p>
          <w:p w:rsidR="008E21E6" w:rsidRDefault="008E21E6" w:rsidP="008E4025">
            <w:pPr>
              <w:spacing w:line="560" w:lineRule="exact"/>
              <w:rPr>
                <w:rFonts w:hint="eastAsia"/>
                <w:kern w:val="0"/>
                <w:szCs w:val="21"/>
              </w:rPr>
            </w:pPr>
            <w:r w:rsidRPr="008D2EB0">
              <w:rPr>
                <w:rFonts w:hint="eastAsia"/>
                <w:kern w:val="0"/>
                <w:sz w:val="18"/>
                <w:szCs w:val="18"/>
              </w:rPr>
              <w:t>指标</w:t>
            </w:r>
            <w:r w:rsidRPr="008D2EB0">
              <w:rPr>
                <w:rFonts w:hint="eastAsia"/>
                <w:kern w:val="0"/>
                <w:sz w:val="18"/>
                <w:szCs w:val="18"/>
              </w:rPr>
              <w:t>6</w:t>
            </w:r>
            <w:r w:rsidRPr="008D2EB0">
              <w:rPr>
                <w:rFonts w:hint="eastAsia"/>
                <w:kern w:val="0"/>
                <w:sz w:val="18"/>
                <w:szCs w:val="18"/>
              </w:rPr>
              <w:t>：认真周到做好了省、市</w:t>
            </w:r>
            <w:proofErr w:type="gramStart"/>
            <w:r w:rsidRPr="008D2EB0">
              <w:rPr>
                <w:rFonts w:hint="eastAsia"/>
                <w:kern w:val="0"/>
                <w:sz w:val="18"/>
                <w:szCs w:val="18"/>
              </w:rPr>
              <w:t>领导来炎调研</w:t>
            </w:r>
            <w:proofErr w:type="gramEnd"/>
            <w:r w:rsidRPr="008D2EB0">
              <w:rPr>
                <w:rFonts w:hint="eastAsia"/>
                <w:kern w:val="0"/>
                <w:sz w:val="18"/>
                <w:szCs w:val="18"/>
              </w:rPr>
              <w:t>、检查工作等会务和接待工作，严格按照中央“八项规定”、省委“九条规定”及市县相关规定，严格按照《县政府办公室接待工作规范》《县政府办公室公车管理制度》等相关文件要求，对住宿、餐饮、车辆等标准作了进一步明确要求，全年公务接</w:t>
            </w:r>
            <w:r w:rsidRPr="00184B65">
              <w:rPr>
                <w:rFonts w:hint="eastAsia"/>
                <w:kern w:val="0"/>
                <w:sz w:val="18"/>
                <w:szCs w:val="18"/>
              </w:rPr>
              <w:t>待费、车辆运行</w:t>
            </w:r>
            <w:proofErr w:type="gramStart"/>
            <w:r w:rsidRPr="00184B65">
              <w:rPr>
                <w:rFonts w:hint="eastAsia"/>
                <w:kern w:val="0"/>
                <w:sz w:val="18"/>
                <w:szCs w:val="18"/>
              </w:rPr>
              <w:t>费持续</w:t>
            </w:r>
            <w:proofErr w:type="gramEnd"/>
            <w:r w:rsidRPr="00184B65">
              <w:rPr>
                <w:rFonts w:hint="eastAsia"/>
                <w:kern w:val="0"/>
                <w:sz w:val="18"/>
                <w:szCs w:val="18"/>
              </w:rPr>
              <w:t>减少。</w:t>
            </w:r>
          </w:p>
        </w:tc>
      </w:tr>
      <w:tr w:rsidR="008E21E6"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lastRenderedPageBreak/>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8E21E6" w:rsidRDefault="008E21E6" w:rsidP="008E4025">
            <w:pPr>
              <w:numPr>
                <w:ilvl w:val="0"/>
                <w:numId w:val="1"/>
              </w:numPr>
              <w:spacing w:line="560" w:lineRule="exact"/>
              <w:rPr>
                <w:kern w:val="0"/>
                <w:sz w:val="24"/>
              </w:rPr>
            </w:pPr>
            <w:r>
              <w:rPr>
                <w:kern w:val="0"/>
                <w:sz w:val="24"/>
              </w:rPr>
              <w:t>支出情况分析：</w:t>
            </w:r>
          </w:p>
          <w:p w:rsidR="008E21E6" w:rsidRDefault="008E21E6" w:rsidP="008E4025">
            <w:pPr>
              <w:spacing w:line="400" w:lineRule="exact"/>
              <w:ind w:leftChars="-154" w:left="1" w:hangingChars="135" w:hanging="324"/>
              <w:rPr>
                <w:rFonts w:hint="eastAsia"/>
                <w:kern w:val="0"/>
                <w:sz w:val="24"/>
              </w:rPr>
            </w:pPr>
            <w:r>
              <w:rPr>
                <w:rFonts w:hint="eastAsia"/>
                <w:kern w:val="0"/>
                <w:sz w:val="24"/>
              </w:rPr>
              <w:t xml:space="preserve">       2019</w:t>
            </w:r>
            <w:r>
              <w:rPr>
                <w:rFonts w:hint="eastAsia"/>
                <w:kern w:val="0"/>
                <w:sz w:val="24"/>
              </w:rPr>
              <w:t>年度收入决算数</w:t>
            </w:r>
            <w:r>
              <w:rPr>
                <w:rFonts w:hint="eastAsia"/>
                <w:kern w:val="0"/>
                <w:sz w:val="24"/>
              </w:rPr>
              <w:t>901.5</w:t>
            </w:r>
            <w:r>
              <w:rPr>
                <w:rFonts w:hint="eastAsia"/>
                <w:kern w:val="0"/>
                <w:sz w:val="24"/>
              </w:rPr>
              <w:t>万元，支出决算数</w:t>
            </w:r>
            <w:r>
              <w:rPr>
                <w:rFonts w:hint="eastAsia"/>
                <w:kern w:val="0"/>
                <w:sz w:val="24"/>
              </w:rPr>
              <w:t>901.5</w:t>
            </w:r>
            <w:r>
              <w:rPr>
                <w:rFonts w:hint="eastAsia"/>
                <w:kern w:val="0"/>
                <w:sz w:val="24"/>
              </w:rPr>
              <w:t>万元，基本支出</w:t>
            </w:r>
            <w:r>
              <w:rPr>
                <w:rFonts w:hint="eastAsia"/>
                <w:kern w:val="0"/>
                <w:sz w:val="24"/>
              </w:rPr>
              <w:t>901.5</w:t>
            </w:r>
            <w:r>
              <w:rPr>
                <w:rFonts w:hint="eastAsia"/>
                <w:kern w:val="0"/>
                <w:sz w:val="24"/>
              </w:rPr>
              <w:t>万元，项目支出</w:t>
            </w:r>
            <w:r>
              <w:rPr>
                <w:rFonts w:hint="eastAsia"/>
                <w:kern w:val="0"/>
                <w:sz w:val="24"/>
              </w:rPr>
              <w:t>0</w:t>
            </w:r>
            <w:r>
              <w:rPr>
                <w:rFonts w:hint="eastAsia"/>
                <w:kern w:val="0"/>
                <w:sz w:val="24"/>
              </w:rPr>
              <w:t>万元。其中：政府办公厅（室）及相关机构事务行政运行</w:t>
            </w:r>
            <w:r>
              <w:rPr>
                <w:rFonts w:hint="eastAsia"/>
                <w:kern w:val="0"/>
                <w:sz w:val="24"/>
              </w:rPr>
              <w:t>685.92</w:t>
            </w:r>
            <w:r>
              <w:rPr>
                <w:rFonts w:hint="eastAsia"/>
                <w:kern w:val="0"/>
                <w:sz w:val="24"/>
              </w:rPr>
              <w:t>万元、其他纪检监察事务支出</w:t>
            </w:r>
            <w:r>
              <w:rPr>
                <w:rFonts w:hint="eastAsia"/>
                <w:kern w:val="0"/>
                <w:sz w:val="24"/>
              </w:rPr>
              <w:t>12</w:t>
            </w:r>
            <w:r>
              <w:rPr>
                <w:rFonts w:hint="eastAsia"/>
                <w:kern w:val="0"/>
                <w:sz w:val="24"/>
              </w:rPr>
              <w:t>万元、其他一般公共服务支出</w:t>
            </w:r>
            <w:r>
              <w:rPr>
                <w:rFonts w:hint="eastAsia"/>
                <w:kern w:val="0"/>
                <w:sz w:val="24"/>
              </w:rPr>
              <w:t>10</w:t>
            </w:r>
            <w:r>
              <w:rPr>
                <w:rFonts w:hint="eastAsia"/>
                <w:kern w:val="0"/>
                <w:sz w:val="24"/>
              </w:rPr>
              <w:t>万元、行政事业单位离退休</w:t>
            </w:r>
            <w:r>
              <w:rPr>
                <w:rFonts w:hint="eastAsia"/>
                <w:kern w:val="0"/>
                <w:sz w:val="24"/>
              </w:rPr>
              <w:t>44.18</w:t>
            </w:r>
            <w:r>
              <w:rPr>
                <w:rFonts w:hint="eastAsia"/>
                <w:kern w:val="0"/>
                <w:sz w:val="24"/>
              </w:rPr>
              <w:t>万元、抚恤</w:t>
            </w:r>
            <w:r>
              <w:rPr>
                <w:rFonts w:hint="eastAsia"/>
                <w:kern w:val="0"/>
                <w:sz w:val="24"/>
              </w:rPr>
              <w:t>16</w:t>
            </w:r>
            <w:r>
              <w:rPr>
                <w:rFonts w:hint="eastAsia"/>
                <w:kern w:val="0"/>
                <w:sz w:val="24"/>
              </w:rPr>
              <w:t>万元、财政对其他基金补助</w:t>
            </w:r>
            <w:r>
              <w:rPr>
                <w:rFonts w:hint="eastAsia"/>
                <w:kern w:val="0"/>
                <w:sz w:val="24"/>
              </w:rPr>
              <w:t>2.8</w:t>
            </w:r>
            <w:r>
              <w:rPr>
                <w:rFonts w:hint="eastAsia"/>
                <w:kern w:val="0"/>
                <w:sz w:val="24"/>
              </w:rPr>
              <w:t>万元、卫生健康支出</w:t>
            </w:r>
            <w:r>
              <w:rPr>
                <w:rFonts w:hint="eastAsia"/>
                <w:kern w:val="0"/>
                <w:sz w:val="24"/>
              </w:rPr>
              <w:t>24.75</w:t>
            </w:r>
            <w:r>
              <w:rPr>
                <w:rFonts w:hint="eastAsia"/>
                <w:kern w:val="0"/>
                <w:sz w:val="24"/>
              </w:rPr>
              <w:t>万元、农林水支出</w:t>
            </w:r>
            <w:r>
              <w:rPr>
                <w:rFonts w:hint="eastAsia"/>
                <w:kern w:val="0"/>
                <w:sz w:val="24"/>
              </w:rPr>
              <w:t>0.3</w:t>
            </w:r>
            <w:r>
              <w:rPr>
                <w:rFonts w:hint="eastAsia"/>
                <w:kern w:val="0"/>
                <w:sz w:val="24"/>
              </w:rPr>
              <w:t>万元、住房保障支出</w:t>
            </w:r>
            <w:r>
              <w:rPr>
                <w:rFonts w:hint="eastAsia"/>
                <w:kern w:val="0"/>
                <w:sz w:val="24"/>
              </w:rPr>
              <w:t>36.55</w:t>
            </w:r>
            <w:r>
              <w:rPr>
                <w:rFonts w:hint="eastAsia"/>
                <w:kern w:val="0"/>
                <w:sz w:val="24"/>
              </w:rPr>
              <w:t>万元、其他支出</w:t>
            </w:r>
            <w:r>
              <w:rPr>
                <w:rFonts w:hint="eastAsia"/>
                <w:kern w:val="0"/>
                <w:sz w:val="24"/>
              </w:rPr>
              <w:t>69</w:t>
            </w:r>
            <w:r>
              <w:rPr>
                <w:rFonts w:hint="eastAsia"/>
                <w:kern w:val="0"/>
                <w:sz w:val="24"/>
              </w:rPr>
              <w:t>万元。</w:t>
            </w:r>
          </w:p>
          <w:p w:rsidR="008E21E6" w:rsidRDefault="008E21E6" w:rsidP="008E4025">
            <w:pPr>
              <w:spacing w:line="400" w:lineRule="exact"/>
              <w:rPr>
                <w:rFonts w:hint="eastAsia"/>
                <w:kern w:val="0"/>
                <w:sz w:val="24"/>
              </w:rPr>
            </w:pPr>
            <w:r>
              <w:rPr>
                <w:rFonts w:hint="eastAsia"/>
                <w:kern w:val="0"/>
                <w:sz w:val="24"/>
              </w:rPr>
              <w:t xml:space="preserve">  </w:t>
            </w:r>
            <w:r>
              <w:rPr>
                <w:rFonts w:hint="eastAsia"/>
                <w:kern w:val="0"/>
                <w:sz w:val="24"/>
              </w:rPr>
              <w:t>“三公”经费支出</w:t>
            </w:r>
            <w:r>
              <w:rPr>
                <w:rFonts w:hint="eastAsia"/>
                <w:kern w:val="0"/>
                <w:sz w:val="24"/>
              </w:rPr>
              <w:t>61.51</w:t>
            </w:r>
            <w:r>
              <w:rPr>
                <w:rFonts w:hint="eastAsia"/>
                <w:kern w:val="0"/>
                <w:sz w:val="24"/>
              </w:rPr>
              <w:t>万元，较上年下降</w:t>
            </w:r>
            <w:r>
              <w:rPr>
                <w:rFonts w:hint="eastAsia"/>
                <w:kern w:val="0"/>
                <w:sz w:val="24"/>
              </w:rPr>
              <w:t>12.32%</w:t>
            </w:r>
            <w:r>
              <w:rPr>
                <w:rFonts w:hint="eastAsia"/>
                <w:kern w:val="0"/>
                <w:sz w:val="24"/>
              </w:rPr>
              <w:t>，其中：公务用车运行维护费</w:t>
            </w:r>
            <w:r>
              <w:rPr>
                <w:rFonts w:hint="eastAsia"/>
                <w:kern w:val="0"/>
                <w:sz w:val="24"/>
              </w:rPr>
              <w:t>14.5</w:t>
            </w:r>
            <w:r>
              <w:rPr>
                <w:rFonts w:hint="eastAsia"/>
                <w:kern w:val="0"/>
                <w:sz w:val="24"/>
              </w:rPr>
              <w:t>万元，较上年下降</w:t>
            </w:r>
            <w:r>
              <w:rPr>
                <w:rFonts w:hint="eastAsia"/>
                <w:kern w:val="0"/>
                <w:sz w:val="24"/>
              </w:rPr>
              <w:t>26.93%</w:t>
            </w:r>
            <w:r>
              <w:rPr>
                <w:rFonts w:hint="eastAsia"/>
                <w:kern w:val="0"/>
                <w:sz w:val="24"/>
              </w:rPr>
              <w:t>；公务接待费</w:t>
            </w:r>
            <w:r>
              <w:rPr>
                <w:rFonts w:hint="eastAsia"/>
                <w:kern w:val="0"/>
                <w:sz w:val="24"/>
              </w:rPr>
              <w:t>22.6</w:t>
            </w:r>
            <w:r>
              <w:rPr>
                <w:rFonts w:hint="eastAsia"/>
                <w:kern w:val="0"/>
                <w:sz w:val="24"/>
              </w:rPr>
              <w:t>万元，较上年增加</w:t>
            </w:r>
            <w:r>
              <w:rPr>
                <w:rFonts w:hint="eastAsia"/>
                <w:kern w:val="0"/>
                <w:sz w:val="24"/>
              </w:rPr>
              <w:t>16.76%</w:t>
            </w:r>
            <w:r>
              <w:rPr>
                <w:rFonts w:hint="eastAsia"/>
                <w:kern w:val="0"/>
                <w:sz w:val="24"/>
              </w:rPr>
              <w:t>，增长原因：工作需要接待业务量增多，物价上涨餐费涨价。</w:t>
            </w:r>
          </w:p>
        </w:tc>
      </w:tr>
      <w:tr w:rsidR="008E21E6"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7140" w:type="dxa"/>
            <w:gridSpan w:val="5"/>
            <w:tcBorders>
              <w:top w:val="single" w:sz="4" w:space="0" w:color="auto"/>
              <w:left w:val="single" w:sz="4" w:space="0" w:color="auto"/>
              <w:bottom w:val="single" w:sz="4" w:space="0" w:color="auto"/>
              <w:right w:val="single" w:sz="4" w:space="0" w:color="auto"/>
            </w:tcBorders>
          </w:tcPr>
          <w:p w:rsidR="008E21E6" w:rsidRDefault="008E21E6" w:rsidP="008E4025">
            <w:pPr>
              <w:numPr>
                <w:ilvl w:val="0"/>
                <w:numId w:val="1"/>
              </w:numPr>
              <w:spacing w:line="400" w:lineRule="exact"/>
              <w:ind w:left="357" w:hanging="357"/>
              <w:rPr>
                <w:kern w:val="0"/>
                <w:sz w:val="24"/>
              </w:rPr>
            </w:pPr>
            <w:r>
              <w:rPr>
                <w:kern w:val="0"/>
                <w:sz w:val="24"/>
              </w:rPr>
              <w:t>绩效目标完成情况分析：</w:t>
            </w:r>
            <w:r>
              <w:rPr>
                <w:rFonts w:hint="eastAsia"/>
                <w:kern w:val="0"/>
                <w:sz w:val="24"/>
              </w:rPr>
              <w:t>经县政绩考核办严格考核，本单位为优秀单位。</w:t>
            </w:r>
            <w:r w:rsidRPr="008F2767">
              <w:rPr>
                <w:rFonts w:hint="eastAsia"/>
                <w:kern w:val="0"/>
                <w:sz w:val="24"/>
              </w:rPr>
              <w:t>全面完成了县委、政府下达的重点工作任务和本单位职能工作。</w:t>
            </w:r>
          </w:p>
        </w:tc>
      </w:tr>
      <w:tr w:rsidR="008E21E6" w:rsidTr="008E4025">
        <w:trPr>
          <w:cantSplit/>
          <w:trHeight w:val="117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7140" w:type="dxa"/>
            <w:gridSpan w:val="5"/>
            <w:tcBorders>
              <w:top w:val="single" w:sz="4" w:space="0" w:color="auto"/>
              <w:left w:val="single" w:sz="4" w:space="0" w:color="auto"/>
              <w:bottom w:val="single" w:sz="4" w:space="0" w:color="auto"/>
              <w:right w:val="single" w:sz="4" w:space="0" w:color="auto"/>
            </w:tcBorders>
          </w:tcPr>
          <w:p w:rsidR="008E21E6" w:rsidRDefault="008E21E6" w:rsidP="008E4025">
            <w:pPr>
              <w:numPr>
                <w:ilvl w:val="0"/>
                <w:numId w:val="1"/>
              </w:numPr>
              <w:spacing w:line="560" w:lineRule="exact"/>
              <w:rPr>
                <w:kern w:val="0"/>
                <w:sz w:val="24"/>
              </w:rPr>
            </w:pPr>
            <w:r>
              <w:rPr>
                <w:kern w:val="0"/>
                <w:sz w:val="24"/>
              </w:rPr>
              <w:t>自我评价结论：</w:t>
            </w:r>
            <w:r>
              <w:rPr>
                <w:rFonts w:hint="eastAsia"/>
                <w:kern w:val="0"/>
                <w:sz w:val="24"/>
              </w:rPr>
              <w:t>本单位自我评价为优秀。</w:t>
            </w:r>
          </w:p>
        </w:tc>
      </w:tr>
      <w:tr w:rsidR="008E21E6" w:rsidTr="008E4025">
        <w:trPr>
          <w:trHeight w:val="1491"/>
          <w:jc w:val="center"/>
        </w:trPr>
        <w:tc>
          <w:tcPr>
            <w:tcW w:w="25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8E21E6" w:rsidRDefault="008E21E6" w:rsidP="008E4025">
            <w:pPr>
              <w:spacing w:line="400" w:lineRule="exact"/>
              <w:ind w:right="958"/>
              <w:rPr>
                <w:kern w:val="0"/>
                <w:sz w:val="24"/>
              </w:rPr>
            </w:pPr>
            <w:r>
              <w:rPr>
                <w:rFonts w:hint="eastAsia"/>
                <w:kern w:val="0"/>
                <w:sz w:val="24"/>
              </w:rPr>
              <w:t>因工作多、任务重，保运转经费凸显不足，财政年初预算严重不足，加上办公设施设备陈旧，需逐年更新更换。</w:t>
            </w:r>
          </w:p>
        </w:tc>
      </w:tr>
      <w:tr w:rsidR="008E21E6" w:rsidTr="008E4025">
        <w:trPr>
          <w:trHeight w:val="1594"/>
          <w:jc w:val="center"/>
        </w:trPr>
        <w:tc>
          <w:tcPr>
            <w:tcW w:w="25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8E21E6" w:rsidRDefault="008E21E6" w:rsidP="008E4025">
            <w:pPr>
              <w:spacing w:line="560" w:lineRule="exact"/>
              <w:ind w:right="960"/>
              <w:rPr>
                <w:kern w:val="0"/>
                <w:sz w:val="24"/>
              </w:rPr>
            </w:pPr>
            <w:r>
              <w:rPr>
                <w:rFonts w:hint="eastAsia"/>
                <w:kern w:val="0"/>
                <w:sz w:val="24"/>
              </w:rPr>
              <w:t>建议对我办加大保运转经费、部分工作性专项工作经费</w:t>
            </w:r>
          </w:p>
        </w:tc>
      </w:tr>
      <w:tr w:rsidR="008E21E6" w:rsidTr="008E4025">
        <w:trPr>
          <w:trHeight w:val="1690"/>
          <w:jc w:val="center"/>
        </w:trPr>
        <w:tc>
          <w:tcPr>
            <w:tcW w:w="250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8E21E6" w:rsidRDefault="008E21E6"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8E21E6" w:rsidRDefault="008E21E6" w:rsidP="008E21E6">
      <w:pPr>
        <w:widowControl/>
        <w:tabs>
          <w:tab w:val="left" w:pos="1333"/>
          <w:tab w:val="left" w:pos="3793"/>
          <w:tab w:val="left" w:pos="5853"/>
        </w:tabs>
        <w:spacing w:line="560" w:lineRule="exact"/>
        <w:ind w:firstLineChars="150" w:firstLine="315"/>
        <w:jc w:val="left"/>
        <w:rPr>
          <w:rFonts w:hint="eastAsia"/>
          <w:kern w:val="0"/>
          <w:szCs w:val="21"/>
        </w:rPr>
      </w:pPr>
      <w:r>
        <w:rPr>
          <w:kern w:val="0"/>
          <w:szCs w:val="21"/>
        </w:rPr>
        <w:t>填报人：</w:t>
      </w:r>
      <w:r>
        <w:rPr>
          <w:kern w:val="0"/>
          <w:szCs w:val="21"/>
        </w:rPr>
        <w:t xml:space="preserve">  </w:t>
      </w:r>
      <w:r>
        <w:rPr>
          <w:rFonts w:hint="eastAsia"/>
          <w:kern w:val="0"/>
          <w:szCs w:val="21"/>
        </w:rPr>
        <w:t>唐子玉</w:t>
      </w:r>
      <w:r>
        <w:rPr>
          <w:kern w:val="0"/>
          <w:szCs w:val="21"/>
        </w:rPr>
        <w:t xml:space="preserve">             </w:t>
      </w:r>
      <w:r>
        <w:rPr>
          <w:kern w:val="0"/>
          <w:szCs w:val="21"/>
        </w:rPr>
        <w:t>联系电话：</w:t>
      </w:r>
      <w:r>
        <w:rPr>
          <w:rFonts w:hint="eastAsia"/>
          <w:kern w:val="0"/>
          <w:szCs w:val="21"/>
        </w:rPr>
        <w:t>26225526</w:t>
      </w:r>
      <w:r>
        <w:rPr>
          <w:kern w:val="0"/>
          <w:szCs w:val="21"/>
        </w:rPr>
        <w:t xml:space="preserve">    </w:t>
      </w:r>
      <w:r>
        <w:rPr>
          <w:kern w:val="0"/>
          <w:szCs w:val="21"/>
        </w:rPr>
        <w:t>填报日期：</w:t>
      </w:r>
      <w:r>
        <w:rPr>
          <w:rFonts w:hint="eastAsia"/>
          <w:kern w:val="0"/>
          <w:szCs w:val="21"/>
        </w:rPr>
        <w:t>2020</w:t>
      </w:r>
      <w:r>
        <w:rPr>
          <w:rFonts w:hint="eastAsia"/>
          <w:kern w:val="0"/>
          <w:szCs w:val="21"/>
        </w:rPr>
        <w:t>年</w:t>
      </w:r>
      <w:r>
        <w:rPr>
          <w:rFonts w:hint="eastAsia"/>
          <w:kern w:val="0"/>
          <w:szCs w:val="21"/>
        </w:rPr>
        <w:t>9</w:t>
      </w:r>
      <w:r>
        <w:rPr>
          <w:rFonts w:hint="eastAsia"/>
          <w:kern w:val="0"/>
          <w:szCs w:val="21"/>
        </w:rPr>
        <w:t>月</w:t>
      </w:r>
      <w:r>
        <w:rPr>
          <w:rFonts w:hint="eastAsia"/>
          <w:kern w:val="0"/>
          <w:szCs w:val="21"/>
        </w:rPr>
        <w:t>8</w:t>
      </w:r>
      <w:r>
        <w:rPr>
          <w:rFonts w:hint="eastAsia"/>
          <w:kern w:val="0"/>
          <w:szCs w:val="21"/>
        </w:rPr>
        <w:t>日</w:t>
      </w:r>
    </w:p>
    <w:p w:rsidR="008E21E6" w:rsidRDefault="008E21E6" w:rsidP="008E21E6">
      <w:pPr>
        <w:sectPr w:rsidR="008E21E6">
          <w:footerReference w:type="even" r:id="rId8"/>
          <w:footerReference w:type="default" r:id="rId9"/>
          <w:footerReference w:type="first" r:id="rId10"/>
          <w:pgSz w:w="11906" w:h="16838"/>
          <w:pgMar w:top="1440" w:right="1797" w:bottom="1440" w:left="1797" w:header="851" w:footer="1474" w:gutter="0"/>
          <w:pgNumType w:fmt="numberInDash"/>
          <w:cols w:space="720"/>
          <w:docGrid w:type="linesAndChars" w:linePitch="312"/>
        </w:sectPr>
      </w:pPr>
    </w:p>
    <w:p w:rsidR="008E21E6" w:rsidRDefault="008E21E6" w:rsidP="008E21E6">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8E21E6" w:rsidRDefault="008E21E6" w:rsidP="008E21E6">
      <w:pPr>
        <w:spacing w:line="560" w:lineRule="exact"/>
        <w:jc w:val="center"/>
        <w:rPr>
          <w:rFonts w:eastAsia="方正小标宋简体"/>
          <w:sz w:val="36"/>
          <w:szCs w:val="36"/>
        </w:rPr>
      </w:pPr>
      <w:r>
        <w:rPr>
          <w:rFonts w:eastAsia="方正小标宋简体"/>
          <w:sz w:val="36"/>
          <w:szCs w:val="36"/>
        </w:rPr>
        <w:t>部门整体支出绩效评价指标评分表</w:t>
      </w:r>
    </w:p>
    <w:p w:rsidR="008E21E6" w:rsidRDefault="008E21E6" w:rsidP="008E21E6">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8E21E6"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黑体"/>
                <w:bCs/>
                <w:kern w:val="0"/>
                <w:szCs w:val="21"/>
              </w:rPr>
            </w:pPr>
            <w:r>
              <w:rPr>
                <w:rFonts w:eastAsia="黑体"/>
                <w:bCs/>
                <w:kern w:val="0"/>
                <w:szCs w:val="21"/>
              </w:rPr>
              <w:t>评价得分</w:t>
            </w:r>
          </w:p>
          <w:p w:rsidR="008E21E6" w:rsidRDefault="008E21E6" w:rsidP="008E4025">
            <w:pPr>
              <w:widowControl/>
              <w:jc w:val="center"/>
              <w:rPr>
                <w:rFonts w:eastAsia="黑体"/>
                <w:bCs/>
                <w:kern w:val="0"/>
                <w:szCs w:val="21"/>
              </w:rPr>
            </w:pPr>
            <w:r>
              <w:rPr>
                <w:rFonts w:eastAsia="黑体"/>
                <w:bCs/>
                <w:kern w:val="0"/>
                <w:szCs w:val="21"/>
              </w:rPr>
              <w:t>（要求列出计算过程和评分依据）</w:t>
            </w:r>
          </w:p>
        </w:tc>
      </w:tr>
      <w:tr w:rsidR="008E21E6"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E21E6" w:rsidRDefault="008E21E6"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8E21E6" w:rsidRDefault="008E21E6"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8E21E6" w:rsidRDefault="008E21E6"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3 \* GB3</w:instrText>
            </w:r>
            <w:r>
              <w:rPr>
                <w:kern w:val="0"/>
                <w:szCs w:val="21"/>
              </w:rPr>
              <w:instrText xml:space="preserve"> </w:instrText>
            </w:r>
            <w:r>
              <w:rPr>
                <w:kern w:val="0"/>
                <w:szCs w:val="21"/>
              </w:rPr>
              <w:fldChar w:fldCharType="separate"/>
            </w:r>
            <w:r>
              <w:rPr>
                <w:rFonts w:hint="eastAsia"/>
                <w:noProof/>
                <w:kern w:val="0"/>
                <w:szCs w:val="21"/>
              </w:rPr>
              <w:t>③</w:t>
            </w:r>
            <w:r>
              <w:rPr>
                <w:kern w:val="0"/>
                <w:szCs w:val="21"/>
              </w:rPr>
              <w:fldChar w:fldCharType="end"/>
            </w:r>
            <w:r>
              <w:rPr>
                <w:rFonts w:hint="eastAsia"/>
                <w:kern w:val="0"/>
                <w:szCs w:val="21"/>
              </w:rPr>
              <w:t>=3</w:t>
            </w:r>
          </w:p>
        </w:tc>
      </w:tr>
      <w:tr w:rsidR="008E21E6"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8E21E6" w:rsidRDefault="008E21E6"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8E21E6" w:rsidRDefault="008E21E6"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8E21E6" w:rsidRDefault="008E21E6"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3 \* GB3</w:instrText>
            </w:r>
            <w:r>
              <w:rPr>
                <w:kern w:val="0"/>
                <w:szCs w:val="21"/>
              </w:rPr>
              <w:instrText xml:space="preserve"> </w:instrText>
            </w:r>
            <w:r>
              <w:rPr>
                <w:kern w:val="0"/>
                <w:szCs w:val="21"/>
              </w:rPr>
              <w:fldChar w:fldCharType="separate"/>
            </w:r>
            <w:r>
              <w:rPr>
                <w:rFonts w:hint="eastAsia"/>
                <w:noProof/>
                <w:kern w:val="0"/>
                <w:szCs w:val="21"/>
              </w:rPr>
              <w:t>③</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4 \* GB3</w:instrText>
            </w:r>
            <w:r>
              <w:rPr>
                <w:kern w:val="0"/>
                <w:szCs w:val="21"/>
              </w:rPr>
              <w:instrText xml:space="preserve"> </w:instrText>
            </w:r>
            <w:r>
              <w:rPr>
                <w:kern w:val="0"/>
                <w:szCs w:val="21"/>
              </w:rPr>
              <w:fldChar w:fldCharType="separate"/>
            </w:r>
            <w:r>
              <w:rPr>
                <w:rFonts w:hint="eastAsia"/>
                <w:noProof/>
                <w:kern w:val="0"/>
                <w:szCs w:val="21"/>
              </w:rPr>
              <w:t>④</w:t>
            </w:r>
            <w:r>
              <w:rPr>
                <w:kern w:val="0"/>
                <w:szCs w:val="21"/>
              </w:rPr>
              <w:fldChar w:fldCharType="end"/>
            </w:r>
            <w:r>
              <w:rPr>
                <w:rFonts w:hint="eastAsia"/>
                <w:kern w:val="0"/>
                <w:szCs w:val="21"/>
              </w:rPr>
              <w:t>=5</w:t>
            </w:r>
          </w:p>
        </w:tc>
      </w:tr>
      <w:tr w:rsidR="008E21E6"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w:t>
            </w:r>
            <w:r>
              <w:rPr>
                <w:rFonts w:hint="eastAsia"/>
                <w:kern w:val="0"/>
                <w:szCs w:val="21"/>
              </w:rPr>
              <w:t>35/43=0.81</w:t>
            </w:r>
            <w:r>
              <w:rPr>
                <w:rFonts w:hint="eastAsia"/>
                <w:kern w:val="0"/>
                <w:szCs w:val="21"/>
              </w:rPr>
              <w:t>）</w:t>
            </w:r>
          </w:p>
          <w:p w:rsidR="008E21E6" w:rsidRDefault="008E21E6" w:rsidP="008E4025">
            <w:pPr>
              <w:widowControl/>
              <w:jc w:val="left"/>
              <w:rPr>
                <w:kern w:val="0"/>
                <w:szCs w:val="21"/>
              </w:rPr>
            </w:pPr>
            <w:r>
              <w:rPr>
                <w:rFonts w:hint="eastAsia"/>
                <w:kern w:val="0"/>
                <w:szCs w:val="21"/>
              </w:rPr>
              <w:t xml:space="preserve">    4</w:t>
            </w:r>
            <w:r>
              <w:rPr>
                <w:rFonts w:hint="eastAsia"/>
                <w:kern w:val="0"/>
                <w:szCs w:val="21"/>
              </w:rPr>
              <w:t>分</w:t>
            </w:r>
          </w:p>
        </w:tc>
      </w:tr>
      <w:tr w:rsidR="008E21E6"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4</w:t>
            </w:r>
          </w:p>
        </w:tc>
      </w:tr>
      <w:tr w:rsidR="008E21E6"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4</w:t>
            </w:r>
          </w:p>
        </w:tc>
      </w:tr>
      <w:tr w:rsidR="008E21E6"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E21E6" w:rsidRDefault="008E21E6"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p>
          <w:p w:rsidR="008E21E6" w:rsidRDefault="008E21E6" w:rsidP="008E4025">
            <w:pPr>
              <w:widowControl/>
              <w:jc w:val="left"/>
              <w:rPr>
                <w:kern w:val="0"/>
                <w:szCs w:val="21"/>
              </w:rPr>
            </w:pPr>
            <w:r>
              <w:rPr>
                <w:rFonts w:hint="eastAsia"/>
                <w:kern w:val="0"/>
                <w:szCs w:val="21"/>
              </w:rPr>
              <w:t xml:space="preserve">   4</w:t>
            </w:r>
            <w:r>
              <w:rPr>
                <w:rFonts w:hint="eastAsia"/>
                <w:kern w:val="0"/>
                <w:szCs w:val="21"/>
              </w:rPr>
              <w:t>分</w:t>
            </w:r>
          </w:p>
        </w:tc>
      </w:tr>
      <w:tr w:rsidR="008E21E6"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4</w:t>
            </w:r>
          </w:p>
        </w:tc>
      </w:tr>
      <w:tr w:rsidR="008E21E6"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4</w:t>
            </w:r>
          </w:p>
        </w:tc>
      </w:tr>
      <w:tr w:rsidR="008E21E6"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4</w:t>
            </w:r>
          </w:p>
        </w:tc>
      </w:tr>
      <w:tr w:rsidR="008E21E6"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E21E6" w:rsidRDefault="008E21E6"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3 \* GB3</w:instrText>
            </w:r>
            <w:r>
              <w:rPr>
                <w:kern w:val="0"/>
                <w:szCs w:val="21"/>
              </w:rPr>
              <w:instrText xml:space="preserve"> </w:instrText>
            </w:r>
            <w:r>
              <w:rPr>
                <w:kern w:val="0"/>
                <w:szCs w:val="21"/>
              </w:rPr>
              <w:fldChar w:fldCharType="separate"/>
            </w:r>
            <w:r>
              <w:rPr>
                <w:rFonts w:hint="eastAsia"/>
                <w:noProof/>
                <w:kern w:val="0"/>
                <w:szCs w:val="21"/>
              </w:rPr>
              <w:t>③</w:t>
            </w:r>
            <w:r>
              <w:rPr>
                <w:kern w:val="0"/>
                <w:szCs w:val="21"/>
              </w:rPr>
              <w:fldChar w:fldCharType="end"/>
            </w:r>
            <w:r>
              <w:rPr>
                <w:rFonts w:hint="eastAsia"/>
                <w:kern w:val="0"/>
                <w:szCs w:val="21"/>
              </w:rPr>
              <w:t>=6</w:t>
            </w:r>
          </w:p>
        </w:tc>
      </w:tr>
      <w:tr w:rsidR="008E21E6"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3 \* GB3</w:instrText>
            </w:r>
            <w:r>
              <w:rPr>
                <w:kern w:val="0"/>
                <w:szCs w:val="21"/>
              </w:rPr>
              <w:instrText xml:space="preserve"> </w:instrText>
            </w:r>
            <w:r>
              <w:rPr>
                <w:kern w:val="0"/>
                <w:szCs w:val="21"/>
              </w:rPr>
              <w:fldChar w:fldCharType="separate"/>
            </w:r>
            <w:r>
              <w:rPr>
                <w:rFonts w:hint="eastAsia"/>
                <w:noProof/>
                <w:kern w:val="0"/>
                <w:szCs w:val="21"/>
              </w:rPr>
              <w:t>③</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4 \* GB3</w:instrText>
            </w:r>
            <w:r>
              <w:rPr>
                <w:kern w:val="0"/>
                <w:szCs w:val="21"/>
              </w:rPr>
              <w:instrText xml:space="preserve"> </w:instrText>
            </w:r>
            <w:r>
              <w:rPr>
                <w:kern w:val="0"/>
                <w:szCs w:val="21"/>
              </w:rPr>
              <w:fldChar w:fldCharType="separate"/>
            </w:r>
            <w:r>
              <w:rPr>
                <w:rFonts w:hint="eastAsia"/>
                <w:noProof/>
                <w:kern w:val="0"/>
                <w:szCs w:val="21"/>
              </w:rPr>
              <w:t>④</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5 \* GB3</w:instrText>
            </w:r>
            <w:r>
              <w:rPr>
                <w:kern w:val="0"/>
                <w:szCs w:val="21"/>
              </w:rPr>
              <w:instrText xml:space="preserve"> </w:instrText>
            </w:r>
            <w:r>
              <w:rPr>
                <w:kern w:val="0"/>
                <w:szCs w:val="21"/>
              </w:rPr>
              <w:fldChar w:fldCharType="separate"/>
            </w:r>
            <w:r>
              <w:rPr>
                <w:rFonts w:hint="eastAsia"/>
                <w:noProof/>
                <w:kern w:val="0"/>
                <w:szCs w:val="21"/>
              </w:rPr>
              <w:t>⑤</w:t>
            </w:r>
            <w:r>
              <w:rPr>
                <w:kern w:val="0"/>
                <w:szCs w:val="21"/>
              </w:rPr>
              <w:fldChar w:fldCharType="end"/>
            </w:r>
            <w:r>
              <w:rPr>
                <w:rFonts w:hint="eastAsia"/>
                <w:kern w:val="0"/>
                <w:szCs w:val="21"/>
              </w:rPr>
              <w:t>=5</w:t>
            </w:r>
          </w:p>
        </w:tc>
      </w:tr>
      <w:tr w:rsidR="008E21E6"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3 \* GB3</w:instrText>
            </w:r>
            <w:r>
              <w:rPr>
                <w:kern w:val="0"/>
                <w:szCs w:val="21"/>
              </w:rPr>
              <w:instrText xml:space="preserve"> </w:instrText>
            </w:r>
            <w:r>
              <w:rPr>
                <w:kern w:val="0"/>
                <w:szCs w:val="21"/>
              </w:rPr>
              <w:fldChar w:fldCharType="separate"/>
            </w:r>
            <w:r>
              <w:rPr>
                <w:rFonts w:hint="eastAsia"/>
                <w:noProof/>
                <w:kern w:val="0"/>
                <w:szCs w:val="21"/>
              </w:rPr>
              <w:t>③</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4 \* GB3</w:instrText>
            </w:r>
            <w:r>
              <w:rPr>
                <w:kern w:val="0"/>
                <w:szCs w:val="21"/>
              </w:rPr>
              <w:instrText xml:space="preserve"> </w:instrText>
            </w:r>
            <w:r>
              <w:rPr>
                <w:kern w:val="0"/>
                <w:szCs w:val="21"/>
              </w:rPr>
              <w:fldChar w:fldCharType="separate"/>
            </w:r>
            <w:r>
              <w:rPr>
                <w:rFonts w:hint="eastAsia"/>
                <w:noProof/>
                <w:kern w:val="0"/>
                <w:szCs w:val="21"/>
              </w:rPr>
              <w:t>④</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5 \* GB3</w:instrText>
            </w:r>
            <w:r>
              <w:rPr>
                <w:kern w:val="0"/>
                <w:szCs w:val="21"/>
              </w:rPr>
              <w:instrText xml:space="preserve"> </w:instrText>
            </w:r>
            <w:r>
              <w:rPr>
                <w:kern w:val="0"/>
                <w:szCs w:val="21"/>
              </w:rPr>
              <w:fldChar w:fldCharType="separate"/>
            </w:r>
            <w:r>
              <w:rPr>
                <w:rFonts w:hint="eastAsia"/>
                <w:noProof/>
                <w:kern w:val="0"/>
                <w:szCs w:val="21"/>
              </w:rPr>
              <w:t>⑤</w:t>
            </w:r>
            <w:r>
              <w:rPr>
                <w:kern w:val="0"/>
                <w:szCs w:val="21"/>
              </w:rPr>
              <w:fldChar w:fldCharType="end"/>
            </w:r>
            <w:r>
              <w:rPr>
                <w:rFonts w:hint="eastAsia"/>
                <w:kern w:val="0"/>
                <w:szCs w:val="21"/>
              </w:rPr>
              <w:t>=5</w:t>
            </w:r>
          </w:p>
        </w:tc>
      </w:tr>
      <w:tr w:rsidR="008E21E6"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3 \* GB3</w:instrText>
            </w:r>
            <w:r>
              <w:rPr>
                <w:kern w:val="0"/>
                <w:szCs w:val="21"/>
              </w:rPr>
              <w:instrText xml:space="preserve"> </w:instrText>
            </w:r>
            <w:r>
              <w:rPr>
                <w:kern w:val="0"/>
                <w:szCs w:val="21"/>
              </w:rPr>
              <w:fldChar w:fldCharType="separate"/>
            </w:r>
            <w:r>
              <w:rPr>
                <w:rFonts w:hint="eastAsia"/>
                <w:noProof/>
                <w:kern w:val="0"/>
                <w:szCs w:val="21"/>
              </w:rPr>
              <w:t>③</w:t>
            </w:r>
            <w:r>
              <w:rPr>
                <w:kern w:val="0"/>
                <w:szCs w:val="21"/>
              </w:rPr>
              <w:fldChar w:fldCharType="end"/>
            </w:r>
            <w:r>
              <w:rPr>
                <w:rFonts w:hint="eastAsia"/>
                <w:kern w:val="0"/>
                <w:szCs w:val="21"/>
              </w:rPr>
              <w:t>=4</w:t>
            </w:r>
          </w:p>
        </w:tc>
      </w:tr>
      <w:tr w:rsidR="008E21E6"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4 \* GB3</w:instrText>
            </w:r>
            <w:r>
              <w:rPr>
                <w:kern w:val="0"/>
                <w:szCs w:val="21"/>
              </w:rPr>
              <w:instrText xml:space="preserve"> </w:instrText>
            </w:r>
            <w:r>
              <w:rPr>
                <w:kern w:val="0"/>
                <w:szCs w:val="21"/>
              </w:rPr>
              <w:fldChar w:fldCharType="separate"/>
            </w:r>
            <w:r>
              <w:rPr>
                <w:rFonts w:hint="eastAsia"/>
                <w:noProof/>
                <w:kern w:val="0"/>
                <w:szCs w:val="21"/>
              </w:rPr>
              <w:t>④</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5 \* GB3</w:instrText>
            </w:r>
            <w:r>
              <w:rPr>
                <w:kern w:val="0"/>
                <w:szCs w:val="21"/>
              </w:rPr>
              <w:instrText xml:space="preserve"> </w:instrText>
            </w:r>
            <w:r>
              <w:rPr>
                <w:kern w:val="0"/>
                <w:szCs w:val="21"/>
              </w:rPr>
              <w:fldChar w:fldCharType="separate"/>
            </w:r>
            <w:r>
              <w:rPr>
                <w:rFonts w:hint="eastAsia"/>
                <w:noProof/>
                <w:kern w:val="0"/>
                <w:szCs w:val="21"/>
              </w:rPr>
              <w:t>⑤</w:t>
            </w:r>
            <w:r>
              <w:rPr>
                <w:kern w:val="0"/>
                <w:szCs w:val="21"/>
              </w:rPr>
              <w:fldChar w:fldCharType="end"/>
            </w:r>
            <w:r>
              <w:rPr>
                <w:rFonts w:hint="eastAsia"/>
                <w:kern w:val="0"/>
                <w:szCs w:val="21"/>
              </w:rPr>
              <w:t>=4(</w:t>
            </w:r>
            <w:r>
              <w:rPr>
                <w:rFonts w:hint="eastAsia"/>
                <w:kern w:val="0"/>
                <w:szCs w:val="21"/>
              </w:rPr>
              <w:t>陈旧资产未及时处置扣</w:t>
            </w:r>
            <w:r>
              <w:rPr>
                <w:rFonts w:hint="eastAsia"/>
                <w:kern w:val="0"/>
                <w:szCs w:val="21"/>
              </w:rPr>
              <w:t>1</w:t>
            </w:r>
            <w:r>
              <w:rPr>
                <w:rFonts w:hint="eastAsia"/>
                <w:kern w:val="0"/>
                <w:szCs w:val="21"/>
              </w:rPr>
              <w:t>分</w:t>
            </w:r>
            <w:r>
              <w:rPr>
                <w:rFonts w:hint="eastAsia"/>
                <w:kern w:val="0"/>
                <w:szCs w:val="21"/>
              </w:rPr>
              <w:t>)</w:t>
            </w:r>
          </w:p>
        </w:tc>
      </w:tr>
      <w:tr w:rsidR="008E21E6"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kern w:val="0"/>
                <w:szCs w:val="21"/>
              </w:rPr>
              <w:t xml:space="preserve">　</w:t>
            </w:r>
            <w:r>
              <w:rPr>
                <w:rFonts w:hint="eastAsia"/>
                <w:kern w:val="0"/>
                <w:szCs w:val="21"/>
              </w:rPr>
              <w:t>3</w:t>
            </w:r>
          </w:p>
        </w:tc>
      </w:tr>
      <w:tr w:rsidR="008E21E6"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E21E6" w:rsidRDefault="008E21E6"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8E21E6" w:rsidRDefault="008E21E6"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kern w:val="0"/>
                <w:szCs w:val="21"/>
              </w:rPr>
            </w:pPr>
            <w:r>
              <w:rPr>
                <w:kern w:val="0"/>
                <w:szCs w:val="21"/>
              </w:rPr>
              <w:t xml:space="preserve">　</w:t>
            </w:r>
            <w:r w:rsidRPr="006443B7">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 1 \* GB3</w:instrText>
            </w:r>
            <w:r>
              <w:rPr>
                <w:kern w:val="0"/>
                <w:szCs w:val="21"/>
              </w:rPr>
              <w:instrText xml:space="preserve"> </w:instrText>
            </w:r>
            <w:r>
              <w:rPr>
                <w:kern w:val="0"/>
                <w:szCs w:val="21"/>
              </w:rPr>
              <w:fldChar w:fldCharType="separate"/>
            </w:r>
            <w:r>
              <w:rPr>
                <w:rFonts w:hint="eastAsia"/>
                <w:noProof/>
                <w:kern w:val="0"/>
                <w:szCs w:val="21"/>
              </w:rPr>
              <w:t>①</w:t>
            </w:r>
            <w:r>
              <w:rPr>
                <w:kern w:val="0"/>
                <w:szCs w:val="21"/>
              </w:rPr>
              <w:fldChar w:fldCharType="end"/>
            </w:r>
            <w:r>
              <w:rPr>
                <w:rFonts w:hint="eastAsia"/>
                <w:kern w:val="0"/>
                <w:szCs w:val="21"/>
              </w:rPr>
              <w:t>+</w:t>
            </w: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=10</w:t>
            </w:r>
          </w:p>
        </w:tc>
      </w:tr>
      <w:tr w:rsidR="008E21E6"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rFonts w:hint="eastAsia"/>
                <w:kern w:val="0"/>
                <w:szCs w:val="21"/>
              </w:rPr>
              <w:t xml:space="preserve">     </w:t>
            </w:r>
            <w:r>
              <w:rPr>
                <w:kern w:val="0"/>
                <w:szCs w:val="21"/>
              </w:rPr>
              <w:t xml:space="preserve">　</w:t>
            </w:r>
            <w:r>
              <w:rPr>
                <w:rFonts w:hint="eastAsia"/>
                <w:kern w:val="0"/>
                <w:szCs w:val="21"/>
              </w:rPr>
              <w:t>6</w:t>
            </w:r>
          </w:p>
        </w:tc>
      </w:tr>
      <w:tr w:rsidR="008E21E6"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E21E6" w:rsidRDefault="008E21E6"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hint="eastAsia"/>
                <w:kern w:val="0"/>
                <w:szCs w:val="21"/>
              </w:rPr>
            </w:pPr>
            <w:r>
              <w:rPr>
                <w:kern w:val="0"/>
                <w:szCs w:val="21"/>
              </w:rPr>
              <w:t xml:space="preserve">　</w:t>
            </w:r>
            <w:r>
              <w:rPr>
                <w:rFonts w:hint="eastAsia"/>
                <w:kern w:val="0"/>
                <w:szCs w:val="21"/>
              </w:rPr>
              <w:t>12</w:t>
            </w:r>
          </w:p>
        </w:tc>
      </w:tr>
      <w:tr w:rsidR="008E21E6"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r>
      <w:tr w:rsidR="008E21E6"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r>
      <w:tr w:rsidR="008E21E6"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E21E6" w:rsidRDefault="008E21E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rFonts w:hint="eastAsia"/>
                <w:kern w:val="0"/>
                <w:szCs w:val="21"/>
              </w:rPr>
              <w:t xml:space="preserve">      </w:t>
            </w:r>
            <w:r>
              <w:rPr>
                <w:kern w:val="0"/>
                <w:szCs w:val="21"/>
              </w:rPr>
              <w:t xml:space="preserve">　</w:t>
            </w:r>
            <w:r>
              <w:rPr>
                <w:rFonts w:hint="eastAsia"/>
                <w:kern w:val="0"/>
                <w:szCs w:val="21"/>
              </w:rPr>
              <w:t>8</w:t>
            </w:r>
          </w:p>
        </w:tc>
      </w:tr>
      <w:tr w:rsidR="008E21E6"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eastAsia="仿宋_GB2312" w:hint="eastAsia"/>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8E21E6" w:rsidRDefault="008E21E6" w:rsidP="008E4025">
            <w:pPr>
              <w:widowControl/>
              <w:jc w:val="left"/>
              <w:rPr>
                <w:rFonts w:hint="eastAsia"/>
                <w:kern w:val="0"/>
                <w:szCs w:val="21"/>
              </w:rPr>
            </w:pPr>
            <w:r>
              <w:rPr>
                <w:rFonts w:hint="eastAsia"/>
                <w:kern w:val="0"/>
                <w:szCs w:val="21"/>
              </w:rPr>
              <w:t>99</w:t>
            </w:r>
          </w:p>
        </w:tc>
      </w:tr>
    </w:tbl>
    <w:p w:rsidR="008E21E6" w:rsidRDefault="008E21E6" w:rsidP="008E21E6">
      <w:pPr>
        <w:rPr>
          <w:rFonts w:hint="eastAsia"/>
        </w:rPr>
      </w:pPr>
    </w:p>
    <w:p w:rsidR="008E21E6" w:rsidRDefault="008E21E6" w:rsidP="008E21E6">
      <w:pPr>
        <w:sectPr w:rsidR="008E21E6">
          <w:pgSz w:w="16838" w:h="11906" w:orient="landscape"/>
          <w:pgMar w:top="1797" w:right="1440" w:bottom="1797" w:left="1440" w:header="851" w:footer="992" w:gutter="0"/>
          <w:pgNumType w:fmt="numberInDash"/>
          <w:cols w:space="720"/>
          <w:docGrid w:type="lines" w:linePitch="312"/>
        </w:sectPr>
      </w:pPr>
    </w:p>
    <w:p w:rsidR="0020582A" w:rsidRPr="008E21E6" w:rsidRDefault="0020582A">
      <w:bookmarkStart w:id="1" w:name="_GoBack"/>
      <w:bookmarkEnd w:id="1"/>
    </w:p>
    <w:sectPr w:rsidR="0020582A" w:rsidRPr="008E21E6">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22" w:rsidRDefault="00032222" w:rsidP="008E21E6">
      <w:r>
        <w:separator/>
      </w:r>
    </w:p>
  </w:endnote>
  <w:endnote w:type="continuationSeparator" w:id="0">
    <w:p w:rsidR="00032222" w:rsidRDefault="00032222" w:rsidP="008E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E6" w:rsidRDefault="008E21E6">
    <w:pPr>
      <w:pStyle w:val="a4"/>
      <w:framePr w:wrap="around" w:vAnchor="text" w:hAnchor="margin" w:xAlign="center" w:y="1"/>
      <w:rPr>
        <w:rStyle w:val="a5"/>
      </w:rPr>
    </w:pPr>
    <w:r>
      <w:fldChar w:fldCharType="begin"/>
    </w:r>
    <w:r>
      <w:rPr>
        <w:rStyle w:val="a5"/>
      </w:rPr>
      <w:instrText xml:space="preserve">PAGE  </w:instrText>
    </w:r>
    <w:r>
      <w:fldChar w:fldCharType="end"/>
    </w:r>
  </w:p>
  <w:p w:rsidR="008E21E6" w:rsidRDefault="008E21E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E6" w:rsidRDefault="008E21E6">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- 13 -</w:t>
    </w:r>
    <w:r>
      <w:rPr>
        <w:rFonts w:ascii="宋体" w:hAnsi="宋体" w:hint="eastAsia"/>
        <w:sz w:val="24"/>
        <w:szCs w:val="24"/>
      </w:rPr>
      <w:fldChar w:fldCharType="end"/>
    </w:r>
    <w:r>
      <w:rPr>
        <w:rStyle w:val="a5"/>
        <w:rFonts w:ascii="宋体" w:hAnsi="宋体" w:hint="eastAsia"/>
        <w:sz w:val="24"/>
        <w:szCs w:val="24"/>
      </w:rPr>
      <w:t xml:space="preserve"> </w:t>
    </w:r>
  </w:p>
  <w:p w:rsidR="008E21E6" w:rsidRDefault="008E21E6">
    <w:pPr>
      <w:pStyle w:val="a4"/>
      <w:framePr w:wrap="around" w:vAnchor="text" w:hAnchor="margin" w:xAlign="outside" w:y="1"/>
      <w:rPr>
        <w:rStyle w:val="a5"/>
        <w:rFonts w:ascii="宋体" w:hAnsi="宋体"/>
        <w:sz w:val="24"/>
        <w:szCs w:val="24"/>
      </w:rPr>
    </w:pPr>
  </w:p>
  <w:p w:rsidR="008E21E6" w:rsidRDefault="008E21E6">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E6" w:rsidRDefault="008E21E6">
    <w:pPr>
      <w:pStyle w:val="a4"/>
      <w:jc w:val="center"/>
      <w:rPr>
        <w:rFonts w:ascii="宋体" w:hAnsi="宋体" w:hint="eastAsia"/>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22" w:rsidRDefault="00032222" w:rsidP="008E21E6">
      <w:r>
        <w:separator/>
      </w:r>
    </w:p>
  </w:footnote>
  <w:footnote w:type="continuationSeparator" w:id="0">
    <w:p w:rsidR="00032222" w:rsidRDefault="00032222" w:rsidP="008E2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CB"/>
    <w:rsid w:val="00032222"/>
    <w:rsid w:val="0020582A"/>
    <w:rsid w:val="007575CB"/>
    <w:rsid w:val="008E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21E6"/>
    <w:rPr>
      <w:sz w:val="18"/>
      <w:szCs w:val="18"/>
    </w:rPr>
  </w:style>
  <w:style w:type="paragraph" w:styleId="a4">
    <w:name w:val="footer"/>
    <w:basedOn w:val="a"/>
    <w:link w:val="Char0"/>
    <w:unhideWhenUsed/>
    <w:rsid w:val="008E21E6"/>
    <w:pPr>
      <w:tabs>
        <w:tab w:val="center" w:pos="4153"/>
        <w:tab w:val="right" w:pos="8306"/>
      </w:tabs>
      <w:snapToGrid w:val="0"/>
      <w:jc w:val="left"/>
    </w:pPr>
    <w:rPr>
      <w:sz w:val="18"/>
      <w:szCs w:val="18"/>
    </w:rPr>
  </w:style>
  <w:style w:type="character" w:customStyle="1" w:styleId="Char0">
    <w:name w:val="页脚 Char"/>
    <w:basedOn w:val="a0"/>
    <w:link w:val="a4"/>
    <w:rsid w:val="008E21E6"/>
    <w:rPr>
      <w:sz w:val="18"/>
      <w:szCs w:val="18"/>
    </w:rPr>
  </w:style>
  <w:style w:type="character" w:styleId="a5">
    <w:name w:val="page number"/>
    <w:basedOn w:val="a0"/>
    <w:rsid w:val="008E21E6"/>
  </w:style>
  <w:style w:type="paragraph" w:customStyle="1" w:styleId="ListParagraph">
    <w:name w:val="List Paragraph"/>
    <w:basedOn w:val="a"/>
    <w:uiPriority w:val="99"/>
    <w:qFormat/>
    <w:rsid w:val="008E21E6"/>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21E6"/>
    <w:rPr>
      <w:sz w:val="18"/>
      <w:szCs w:val="18"/>
    </w:rPr>
  </w:style>
  <w:style w:type="paragraph" w:styleId="a4">
    <w:name w:val="footer"/>
    <w:basedOn w:val="a"/>
    <w:link w:val="Char0"/>
    <w:unhideWhenUsed/>
    <w:rsid w:val="008E21E6"/>
    <w:pPr>
      <w:tabs>
        <w:tab w:val="center" w:pos="4153"/>
        <w:tab w:val="right" w:pos="8306"/>
      </w:tabs>
      <w:snapToGrid w:val="0"/>
      <w:jc w:val="left"/>
    </w:pPr>
    <w:rPr>
      <w:sz w:val="18"/>
      <w:szCs w:val="18"/>
    </w:rPr>
  </w:style>
  <w:style w:type="character" w:customStyle="1" w:styleId="Char0">
    <w:name w:val="页脚 Char"/>
    <w:basedOn w:val="a0"/>
    <w:link w:val="a4"/>
    <w:rsid w:val="008E21E6"/>
    <w:rPr>
      <w:sz w:val="18"/>
      <w:szCs w:val="18"/>
    </w:rPr>
  </w:style>
  <w:style w:type="character" w:styleId="a5">
    <w:name w:val="page number"/>
    <w:basedOn w:val="a0"/>
    <w:rsid w:val="008E21E6"/>
  </w:style>
  <w:style w:type="paragraph" w:customStyle="1" w:styleId="ListParagraph">
    <w:name w:val="List Paragraph"/>
    <w:basedOn w:val="a"/>
    <w:uiPriority w:val="99"/>
    <w:qFormat/>
    <w:rsid w:val="008E21E6"/>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2021-01-08T06:59:00Z</dcterms:created>
  <dcterms:modified xsi:type="dcterms:W3CDTF">2021-01-08T06:59:00Z</dcterms:modified>
</cp:coreProperties>
</file>