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63E" w:rsidRDefault="00AC263E" w:rsidP="00AC263E">
      <w:pPr>
        <w:spacing w:line="600" w:lineRule="exact"/>
        <w:jc w:val="center"/>
        <w:rPr>
          <w:rFonts w:eastAsia="方正小标宋_GBK"/>
          <w:sz w:val="36"/>
          <w:szCs w:val="36"/>
        </w:rPr>
      </w:pPr>
      <w:r>
        <w:rPr>
          <w:rFonts w:eastAsia="方正小标宋_GBK" w:hint="eastAsia"/>
          <w:sz w:val="36"/>
          <w:szCs w:val="36"/>
        </w:rPr>
        <w:t>炎陵县审计局</w:t>
      </w:r>
      <w:r>
        <w:rPr>
          <w:rFonts w:eastAsia="方正小标宋_GBK" w:hint="eastAsia"/>
          <w:sz w:val="36"/>
          <w:szCs w:val="36"/>
        </w:rPr>
        <w:t>2019</w:t>
      </w:r>
      <w:r>
        <w:rPr>
          <w:rFonts w:eastAsia="方正小标宋_GBK" w:hint="eastAsia"/>
          <w:sz w:val="36"/>
          <w:szCs w:val="36"/>
        </w:rPr>
        <w:t>年度</w:t>
      </w:r>
      <w:r>
        <w:rPr>
          <w:rFonts w:eastAsia="方正小标宋_GBK"/>
          <w:sz w:val="36"/>
          <w:szCs w:val="36"/>
        </w:rPr>
        <w:t>部门整体支出</w:t>
      </w:r>
    </w:p>
    <w:p w:rsidR="00AC263E" w:rsidRDefault="00AC263E" w:rsidP="00AC263E">
      <w:pPr>
        <w:spacing w:line="600" w:lineRule="exact"/>
        <w:jc w:val="center"/>
        <w:rPr>
          <w:rFonts w:eastAsia="方正小标宋_GBK"/>
          <w:sz w:val="36"/>
          <w:szCs w:val="36"/>
        </w:rPr>
      </w:pPr>
      <w:r>
        <w:rPr>
          <w:rFonts w:eastAsia="方正小标宋_GBK"/>
          <w:sz w:val="36"/>
          <w:szCs w:val="36"/>
        </w:rPr>
        <w:t>绩效评价报告</w:t>
      </w:r>
    </w:p>
    <w:p w:rsidR="00AC263E" w:rsidRDefault="00AC263E" w:rsidP="00AC263E">
      <w:pPr>
        <w:spacing w:line="600" w:lineRule="exact"/>
        <w:jc w:val="center"/>
        <w:rPr>
          <w:rFonts w:eastAsia="方正小标宋_GBK"/>
          <w:sz w:val="36"/>
          <w:szCs w:val="36"/>
        </w:rPr>
      </w:pPr>
    </w:p>
    <w:p w:rsidR="00AC263E" w:rsidRDefault="00AC263E" w:rsidP="00AC263E">
      <w:pPr>
        <w:pStyle w:val="a6"/>
        <w:widowControl/>
        <w:numPr>
          <w:ilvl w:val="0"/>
          <w:numId w:val="1"/>
        </w:numPr>
        <w:spacing w:line="520" w:lineRule="exact"/>
        <w:ind w:firstLine="640"/>
        <w:rPr>
          <w:rFonts w:ascii="Times New Roman" w:eastAsia="黑体" w:hAnsi="Times New Roman"/>
          <w:sz w:val="32"/>
          <w:szCs w:val="32"/>
        </w:rPr>
      </w:pPr>
      <w:r>
        <w:rPr>
          <w:rFonts w:ascii="Times New Roman" w:eastAsia="黑体" w:hAnsi="Times New Roman"/>
          <w:sz w:val="32"/>
          <w:szCs w:val="32"/>
        </w:rPr>
        <w:t>部门、单位基本情况</w:t>
      </w:r>
    </w:p>
    <w:p w:rsidR="00AC263E" w:rsidRDefault="00AC263E" w:rsidP="00AC263E">
      <w:pPr>
        <w:pStyle w:val="a6"/>
        <w:widowControl/>
        <w:spacing w:line="520" w:lineRule="exact"/>
        <w:ind w:firstLine="640"/>
        <w:rPr>
          <w:rFonts w:ascii="仿宋" w:eastAsia="仿宋" w:hAnsi="仿宋" w:cs="仿宋" w:hint="eastAsia"/>
          <w:sz w:val="32"/>
          <w:szCs w:val="32"/>
        </w:rPr>
      </w:pPr>
      <w:r>
        <w:rPr>
          <w:rFonts w:ascii="仿宋" w:eastAsia="仿宋" w:hAnsi="仿宋" w:cs="仿宋" w:hint="eastAsia"/>
          <w:sz w:val="32"/>
          <w:szCs w:val="32"/>
        </w:rPr>
        <w:t>炎陵县审计局是对全县财政收支和属于审计监督范围</w:t>
      </w:r>
    </w:p>
    <w:p w:rsidR="00AC263E" w:rsidRDefault="00AC263E" w:rsidP="00AC263E">
      <w:pPr>
        <w:pStyle w:val="a6"/>
        <w:widowControl/>
        <w:spacing w:line="520" w:lineRule="exact"/>
        <w:ind w:firstLineChars="0" w:firstLine="0"/>
        <w:rPr>
          <w:rFonts w:ascii="仿宋" w:eastAsia="仿宋" w:hAnsi="仿宋" w:cs="仿宋" w:hint="eastAsia"/>
          <w:sz w:val="32"/>
          <w:szCs w:val="32"/>
        </w:rPr>
      </w:pPr>
      <w:r>
        <w:rPr>
          <w:rFonts w:ascii="仿宋" w:eastAsia="仿宋" w:hAnsi="仿宋" w:cs="仿宋" w:hint="eastAsia"/>
          <w:sz w:val="32"/>
          <w:szCs w:val="32"/>
        </w:rPr>
        <w:t>的财务收支进行审计监督的政府工作部门，属县财政全额拨款的一级预算单位。主要职能一是依据《中华人民共和国审计法》、《中华人民共和国预算法》的规定，审计监督县本级财政预算执行情况和其他财政收支；二是根据上级审计机关和县委、县政府的安排对全县行政、事业单位财政收支及国有企业财务收支情况进行审计；三是根据县委、县政府的委托，对</w:t>
      </w:r>
      <w:proofErr w:type="gramStart"/>
      <w:r>
        <w:rPr>
          <w:rFonts w:ascii="仿宋" w:eastAsia="仿宋" w:hAnsi="仿宋" w:cs="仿宋" w:hint="eastAsia"/>
          <w:sz w:val="32"/>
          <w:szCs w:val="32"/>
        </w:rPr>
        <w:t>科级党政</w:t>
      </w:r>
      <w:proofErr w:type="gramEnd"/>
      <w:r>
        <w:rPr>
          <w:rFonts w:ascii="仿宋" w:eastAsia="仿宋" w:hAnsi="仿宋" w:cs="仿宋" w:hint="eastAsia"/>
          <w:sz w:val="32"/>
          <w:szCs w:val="32"/>
        </w:rPr>
        <w:t>领导干部、国有企业的领导人进行任期经济责任审计；四是审计监督社会保障资金、环境保护资金、社会捐赠资金等各类专项资金及其他有关资金、基金的财务收支。五是根据《中华人民共和国审计法》对全县财政性资金投资的基本建设项目进行审计；六是审计监督国家法律法规规定的其他事项。</w:t>
      </w:r>
    </w:p>
    <w:p w:rsidR="00AC263E" w:rsidRDefault="00AC263E" w:rsidP="00AC263E">
      <w:pPr>
        <w:pStyle w:val="a6"/>
        <w:widowControl/>
        <w:spacing w:line="520" w:lineRule="exact"/>
        <w:ind w:firstLineChars="0" w:firstLine="0"/>
        <w:rPr>
          <w:rFonts w:ascii="仿宋" w:eastAsia="仿宋" w:hAnsi="仿宋" w:cs="仿宋" w:hint="eastAsia"/>
          <w:sz w:val="32"/>
          <w:szCs w:val="32"/>
        </w:rPr>
      </w:pPr>
      <w:r>
        <w:rPr>
          <w:rFonts w:ascii="仿宋" w:eastAsia="仿宋" w:hAnsi="仿宋" w:cs="仿宋" w:hint="eastAsia"/>
          <w:sz w:val="32"/>
          <w:szCs w:val="32"/>
        </w:rPr>
        <w:t xml:space="preserve">    炎陵县审计局属政府机关一级预算单位，无二级预算单位，独立编制机构数1个，独立核算机构数1个，与上年持平，无变化。单位内设机构包括办公室、财政企业审计股、行政事业审计股、法制股、经济责任审计股、炎陵县建设项目审计中心。</w:t>
      </w:r>
    </w:p>
    <w:p w:rsidR="00AC263E" w:rsidRDefault="00AC263E" w:rsidP="00AC263E">
      <w:pPr>
        <w:pStyle w:val="a6"/>
        <w:widowControl/>
        <w:spacing w:line="520" w:lineRule="exact"/>
        <w:ind w:leftChars="200" w:left="420" w:firstLineChars="100" w:firstLine="320"/>
        <w:rPr>
          <w:rFonts w:ascii="仿宋" w:eastAsia="仿宋" w:hAnsi="仿宋" w:cs="仿宋" w:hint="eastAsia"/>
          <w:sz w:val="32"/>
          <w:szCs w:val="32"/>
        </w:rPr>
      </w:pPr>
      <w:r>
        <w:rPr>
          <w:rFonts w:ascii="仿宋" w:eastAsia="仿宋" w:hAnsi="仿宋" w:cs="仿宋" w:hint="eastAsia"/>
          <w:sz w:val="32"/>
          <w:szCs w:val="32"/>
        </w:rPr>
        <w:t>截止2019年12月底，编制人员数23人，其中行政编</w:t>
      </w:r>
    </w:p>
    <w:p w:rsidR="00AC263E" w:rsidRDefault="00AC263E" w:rsidP="00AC263E">
      <w:pPr>
        <w:pStyle w:val="a6"/>
        <w:widowControl/>
        <w:spacing w:line="520" w:lineRule="exact"/>
        <w:ind w:firstLineChars="0" w:firstLine="0"/>
        <w:rPr>
          <w:rFonts w:ascii="仿宋" w:eastAsia="仿宋" w:hAnsi="仿宋" w:cs="仿宋" w:hint="eastAsia"/>
          <w:color w:val="FF0000"/>
          <w:sz w:val="32"/>
          <w:szCs w:val="32"/>
        </w:rPr>
      </w:pPr>
      <w:r>
        <w:rPr>
          <w:rFonts w:ascii="仿宋" w:eastAsia="仿宋" w:hAnsi="仿宋" w:cs="仿宋" w:hint="eastAsia"/>
          <w:sz w:val="32"/>
          <w:szCs w:val="32"/>
        </w:rPr>
        <w:t>12人，机关</w:t>
      </w:r>
      <w:proofErr w:type="gramStart"/>
      <w:r>
        <w:rPr>
          <w:rFonts w:ascii="仿宋" w:eastAsia="仿宋" w:hAnsi="仿宋" w:cs="仿宋" w:hint="eastAsia"/>
          <w:sz w:val="32"/>
          <w:szCs w:val="32"/>
        </w:rPr>
        <w:t>工勤编</w:t>
      </w:r>
      <w:proofErr w:type="gramEnd"/>
      <w:r>
        <w:rPr>
          <w:rFonts w:ascii="仿宋" w:eastAsia="仿宋" w:hAnsi="仿宋" w:cs="仿宋" w:hint="eastAsia"/>
          <w:sz w:val="32"/>
          <w:szCs w:val="32"/>
        </w:rPr>
        <w:t>1人，全额拨款事业编10人。年末实有在职人员17人，比上年减少2人，系因退休减少2人。退</w:t>
      </w:r>
      <w:r>
        <w:rPr>
          <w:rFonts w:ascii="仿宋" w:eastAsia="仿宋" w:hAnsi="仿宋" w:cs="仿宋" w:hint="eastAsia"/>
          <w:sz w:val="32"/>
          <w:szCs w:val="32"/>
        </w:rPr>
        <w:lastRenderedPageBreak/>
        <w:t>休人员16人，比上年增加2人，系因退休增加2人。借调人员2人，临聘人员4人。</w:t>
      </w:r>
    </w:p>
    <w:p w:rsidR="00AC263E" w:rsidRDefault="00AC263E" w:rsidP="00AC263E">
      <w:pPr>
        <w:pStyle w:val="a6"/>
        <w:widowControl/>
        <w:spacing w:line="520" w:lineRule="exact"/>
        <w:ind w:firstLine="640"/>
        <w:rPr>
          <w:rFonts w:ascii="Times New Roman" w:eastAsia="黑体" w:hAnsi="Times New Roman"/>
          <w:sz w:val="32"/>
          <w:szCs w:val="32"/>
        </w:rPr>
      </w:pPr>
      <w:r>
        <w:rPr>
          <w:rFonts w:ascii="黑体" w:eastAsia="黑体" w:hAnsi="黑体" w:cs="黑体" w:hint="eastAsia"/>
          <w:sz w:val="32"/>
          <w:szCs w:val="32"/>
        </w:rPr>
        <w:t>二、一般公共预</w:t>
      </w:r>
      <w:r>
        <w:rPr>
          <w:rFonts w:ascii="Times New Roman" w:eastAsia="黑体" w:hAnsi="Times New Roman"/>
          <w:sz w:val="32"/>
          <w:szCs w:val="32"/>
        </w:rPr>
        <w:t>算支出情况</w:t>
      </w:r>
    </w:p>
    <w:p w:rsidR="00AC263E" w:rsidRDefault="00AC263E" w:rsidP="00AC263E">
      <w:pPr>
        <w:pStyle w:val="a6"/>
        <w:widowControl/>
        <w:spacing w:line="520" w:lineRule="exact"/>
        <w:ind w:leftChars="200" w:left="420" w:firstLineChars="0" w:firstLine="0"/>
        <w:rPr>
          <w:rFonts w:ascii="仿宋" w:eastAsia="仿宋" w:hAnsi="仿宋" w:cs="仿宋" w:hint="eastAsia"/>
          <w:sz w:val="32"/>
          <w:szCs w:val="32"/>
        </w:rPr>
      </w:pPr>
      <w:r>
        <w:rPr>
          <w:rFonts w:ascii="仿宋" w:eastAsia="仿宋" w:hAnsi="仿宋" w:cs="仿宋" w:hint="eastAsia"/>
          <w:sz w:val="32"/>
          <w:szCs w:val="32"/>
        </w:rPr>
        <w:t xml:space="preserve"> 一般公共预算支出333.6万元，其中：</w:t>
      </w:r>
    </w:p>
    <w:p w:rsidR="00AC263E" w:rsidRDefault="00AC263E" w:rsidP="00AC263E">
      <w:pPr>
        <w:pStyle w:val="a6"/>
        <w:widowControl/>
        <w:spacing w:line="520" w:lineRule="exact"/>
        <w:ind w:leftChars="200" w:left="420" w:firstLineChars="0" w:firstLine="0"/>
        <w:rPr>
          <w:rFonts w:ascii="仿宋" w:eastAsia="仿宋" w:hAnsi="仿宋" w:cs="仿宋" w:hint="eastAsia"/>
          <w:sz w:val="32"/>
          <w:szCs w:val="32"/>
        </w:rPr>
      </w:pPr>
      <w:r>
        <w:rPr>
          <w:rFonts w:ascii="仿宋" w:eastAsia="仿宋" w:hAnsi="仿宋" w:cs="仿宋" w:hint="eastAsia"/>
          <w:sz w:val="32"/>
          <w:szCs w:val="32"/>
        </w:rPr>
        <w:t>1、基本支出329.6万元，占比98.8%。</w:t>
      </w:r>
    </w:p>
    <w:p w:rsidR="00AC263E" w:rsidRDefault="00AC263E" w:rsidP="00AC263E">
      <w:pPr>
        <w:pStyle w:val="a6"/>
        <w:widowControl/>
        <w:spacing w:line="520" w:lineRule="exact"/>
        <w:ind w:leftChars="200" w:left="420" w:firstLineChars="0" w:firstLine="0"/>
        <w:rPr>
          <w:rFonts w:ascii="仿宋" w:eastAsia="仿宋" w:hAnsi="仿宋" w:cs="仿宋" w:hint="eastAsia"/>
          <w:sz w:val="32"/>
          <w:szCs w:val="32"/>
        </w:rPr>
      </w:pPr>
      <w:r>
        <w:rPr>
          <w:rFonts w:ascii="仿宋" w:eastAsia="仿宋" w:hAnsi="仿宋" w:cs="仿宋" w:hint="eastAsia"/>
          <w:sz w:val="32"/>
          <w:szCs w:val="32"/>
        </w:rPr>
        <w:t>2、项目支出3.99万元，占比1.2%。</w:t>
      </w:r>
    </w:p>
    <w:p w:rsidR="00AC263E" w:rsidRDefault="00AC263E" w:rsidP="00AC263E">
      <w:pPr>
        <w:pStyle w:val="a6"/>
        <w:widowControl/>
        <w:spacing w:line="520" w:lineRule="exact"/>
        <w:ind w:firstLineChars="100" w:firstLine="320"/>
        <w:rPr>
          <w:rFonts w:ascii="仿宋" w:eastAsia="仿宋" w:hAnsi="仿宋" w:cs="仿宋" w:hint="eastAsia"/>
          <w:sz w:val="32"/>
          <w:szCs w:val="32"/>
        </w:rPr>
      </w:pPr>
      <w:r>
        <w:rPr>
          <w:rFonts w:ascii="仿宋" w:eastAsia="仿宋" w:hAnsi="仿宋" w:cs="仿宋" w:hint="eastAsia"/>
          <w:sz w:val="32"/>
          <w:szCs w:val="32"/>
        </w:rPr>
        <w:t>比上年支出395.24万元减少了61.64万元，减少15.6%。</w:t>
      </w:r>
    </w:p>
    <w:p w:rsidR="00AC263E" w:rsidRDefault="00AC263E" w:rsidP="00AC263E">
      <w:pPr>
        <w:pStyle w:val="a6"/>
        <w:widowControl/>
        <w:numPr>
          <w:ilvl w:val="0"/>
          <w:numId w:val="2"/>
        </w:numPr>
        <w:spacing w:line="520" w:lineRule="exact"/>
        <w:ind w:left="640" w:firstLineChars="0" w:firstLine="0"/>
        <w:rPr>
          <w:rFonts w:ascii="Times New Roman" w:eastAsia="黑体" w:hAnsi="Times New Roman"/>
          <w:sz w:val="32"/>
          <w:szCs w:val="32"/>
        </w:rPr>
      </w:pPr>
      <w:r>
        <w:rPr>
          <w:rFonts w:ascii="Times New Roman" w:eastAsia="黑体" w:hAnsi="Times New Roman"/>
          <w:sz w:val="32"/>
          <w:szCs w:val="32"/>
        </w:rPr>
        <w:t>基本支出情况</w:t>
      </w:r>
    </w:p>
    <w:p w:rsidR="00AC263E" w:rsidRDefault="00AC263E" w:rsidP="00AC263E">
      <w:pPr>
        <w:pStyle w:val="a6"/>
        <w:widowControl/>
        <w:spacing w:line="520" w:lineRule="exact"/>
        <w:ind w:left="640" w:firstLineChars="0" w:firstLine="0"/>
        <w:rPr>
          <w:rFonts w:ascii="仿宋" w:eastAsia="仿宋" w:hAnsi="仿宋" w:cs="仿宋" w:hint="eastAsia"/>
          <w:sz w:val="32"/>
          <w:szCs w:val="32"/>
        </w:rPr>
      </w:pPr>
      <w:r>
        <w:rPr>
          <w:rFonts w:ascii="仿宋" w:eastAsia="仿宋" w:hAnsi="仿宋" w:cs="仿宋" w:hint="eastAsia"/>
          <w:sz w:val="32"/>
          <w:szCs w:val="32"/>
        </w:rPr>
        <w:t>基本支出中人员经费225.64元，占比68.46%，比上年</w:t>
      </w:r>
    </w:p>
    <w:p w:rsidR="00AC263E" w:rsidRDefault="00AC263E" w:rsidP="00AC263E">
      <w:pPr>
        <w:pStyle w:val="a6"/>
        <w:widowControl/>
        <w:spacing w:line="520" w:lineRule="exact"/>
        <w:ind w:firstLineChars="0" w:firstLine="0"/>
        <w:rPr>
          <w:rFonts w:ascii="仿宋" w:eastAsia="仿宋" w:hAnsi="仿宋" w:cs="仿宋" w:hint="eastAsia"/>
          <w:sz w:val="32"/>
          <w:szCs w:val="32"/>
        </w:rPr>
      </w:pPr>
      <w:r>
        <w:rPr>
          <w:rFonts w:ascii="仿宋" w:eastAsia="仿宋" w:hAnsi="仿宋" w:cs="仿宋" w:hint="eastAsia"/>
          <w:sz w:val="32"/>
          <w:szCs w:val="32"/>
        </w:rPr>
        <w:t>人员经费228.79万元减少3.15万元；日常公用经费103.97元，占比31.54%，比上年日常公用经费72.52万元增加31.45万元。</w:t>
      </w:r>
    </w:p>
    <w:p w:rsidR="00AC263E" w:rsidRDefault="00AC263E" w:rsidP="00AC263E">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项目支出情况</w:t>
      </w:r>
    </w:p>
    <w:p w:rsidR="00AC263E" w:rsidRDefault="00AC263E" w:rsidP="00AC263E">
      <w:pPr>
        <w:pStyle w:val="a6"/>
        <w:widowControl/>
        <w:spacing w:line="520" w:lineRule="exact"/>
        <w:ind w:left="640" w:firstLineChars="0" w:firstLine="0"/>
        <w:jc w:val="left"/>
        <w:rPr>
          <w:rFonts w:ascii="仿宋" w:eastAsia="仿宋" w:hAnsi="仿宋" w:cs="仿宋" w:hint="eastAsia"/>
          <w:sz w:val="32"/>
          <w:szCs w:val="32"/>
        </w:rPr>
      </w:pPr>
      <w:r>
        <w:rPr>
          <w:rFonts w:eastAsia="仿宋_GB2312" w:hint="eastAsia"/>
          <w:sz w:val="32"/>
          <w:szCs w:val="32"/>
        </w:rPr>
        <w:t>项</w:t>
      </w:r>
      <w:r>
        <w:rPr>
          <w:rFonts w:ascii="仿宋" w:eastAsia="仿宋" w:hAnsi="仿宋" w:cs="仿宋" w:hint="eastAsia"/>
          <w:sz w:val="32"/>
          <w:szCs w:val="32"/>
        </w:rPr>
        <w:t>目支出为省</w:t>
      </w:r>
      <w:proofErr w:type="gramStart"/>
      <w:r>
        <w:rPr>
          <w:rFonts w:ascii="仿宋" w:eastAsia="仿宋" w:hAnsi="仿宋" w:cs="仿宋" w:hint="eastAsia"/>
          <w:sz w:val="32"/>
          <w:szCs w:val="32"/>
        </w:rPr>
        <w:t>审计厅拨审计</w:t>
      </w:r>
      <w:proofErr w:type="gramEnd"/>
      <w:r>
        <w:rPr>
          <w:rFonts w:ascii="仿宋" w:eastAsia="仿宋" w:hAnsi="仿宋" w:cs="仿宋" w:hint="eastAsia"/>
          <w:sz w:val="32"/>
          <w:szCs w:val="32"/>
        </w:rPr>
        <w:t>工作经费3.99万元，比上</w:t>
      </w:r>
    </w:p>
    <w:p w:rsidR="00AC263E" w:rsidRDefault="00AC263E" w:rsidP="00AC263E">
      <w:pPr>
        <w:pStyle w:val="a6"/>
        <w:widowControl/>
        <w:spacing w:line="520" w:lineRule="exact"/>
        <w:ind w:firstLineChars="0" w:firstLine="0"/>
        <w:jc w:val="left"/>
        <w:rPr>
          <w:rFonts w:eastAsia="仿宋_GB2312"/>
          <w:sz w:val="32"/>
          <w:szCs w:val="32"/>
        </w:rPr>
      </w:pPr>
      <w:proofErr w:type="gramStart"/>
      <w:r>
        <w:rPr>
          <w:rFonts w:ascii="仿宋" w:eastAsia="仿宋" w:hAnsi="仿宋" w:cs="仿宋" w:hint="eastAsia"/>
          <w:sz w:val="32"/>
          <w:szCs w:val="32"/>
        </w:rPr>
        <w:t>年项目</w:t>
      </w:r>
      <w:proofErr w:type="gramEnd"/>
      <w:r>
        <w:rPr>
          <w:rFonts w:ascii="仿宋" w:eastAsia="仿宋" w:hAnsi="仿宋" w:cs="仿宋" w:hint="eastAsia"/>
          <w:sz w:val="32"/>
          <w:szCs w:val="32"/>
        </w:rPr>
        <w:t>支出93.93万元减少89.94万</w:t>
      </w:r>
      <w:r>
        <w:rPr>
          <w:rFonts w:eastAsia="仿宋_GB2312" w:hint="eastAsia"/>
          <w:sz w:val="32"/>
          <w:szCs w:val="32"/>
        </w:rPr>
        <w:t>元。</w:t>
      </w:r>
    </w:p>
    <w:p w:rsidR="00AC263E" w:rsidRDefault="00AC263E" w:rsidP="00AC263E">
      <w:pPr>
        <w:pStyle w:val="a6"/>
        <w:widowControl/>
        <w:numPr>
          <w:ilvl w:val="0"/>
          <w:numId w:val="1"/>
        </w:numPr>
        <w:spacing w:line="520" w:lineRule="exact"/>
        <w:ind w:firstLine="640"/>
        <w:jc w:val="left"/>
        <w:rPr>
          <w:rFonts w:ascii="Times New Roman" w:eastAsia="黑体" w:hAnsi="Times New Roman"/>
          <w:sz w:val="32"/>
          <w:szCs w:val="32"/>
        </w:rPr>
      </w:pPr>
      <w:r>
        <w:rPr>
          <w:rFonts w:ascii="Times New Roman" w:eastAsia="黑体" w:hAnsi="Times New Roman"/>
          <w:sz w:val="32"/>
          <w:szCs w:val="32"/>
        </w:rPr>
        <w:t>政府性基金预算支出情况</w:t>
      </w:r>
    </w:p>
    <w:p w:rsidR="00AC263E" w:rsidRDefault="00AC263E" w:rsidP="00AC263E">
      <w:pPr>
        <w:pStyle w:val="a6"/>
        <w:widowControl/>
        <w:spacing w:line="520" w:lineRule="exact"/>
        <w:ind w:firstLine="640"/>
        <w:jc w:val="left"/>
        <w:rPr>
          <w:rFonts w:ascii="仿宋" w:eastAsia="仿宋" w:hAnsi="仿宋" w:cs="仿宋" w:hint="eastAsia"/>
          <w:sz w:val="32"/>
          <w:szCs w:val="32"/>
        </w:rPr>
      </w:pPr>
      <w:r>
        <w:rPr>
          <w:rFonts w:ascii="仿宋" w:eastAsia="仿宋" w:hAnsi="仿宋" w:cs="仿宋" w:hint="eastAsia"/>
          <w:sz w:val="32"/>
          <w:szCs w:val="32"/>
        </w:rPr>
        <w:t>本单位无政府性基金预算支出。</w:t>
      </w:r>
    </w:p>
    <w:p w:rsidR="00AC263E" w:rsidRDefault="00AC263E" w:rsidP="00AC263E">
      <w:pPr>
        <w:pStyle w:val="a6"/>
        <w:widowControl/>
        <w:numPr>
          <w:ilvl w:val="0"/>
          <w:numId w:val="1"/>
        </w:numPr>
        <w:spacing w:line="520" w:lineRule="exact"/>
        <w:ind w:firstLine="640"/>
        <w:jc w:val="left"/>
        <w:rPr>
          <w:rFonts w:ascii="Times New Roman" w:eastAsia="黑体" w:hAnsi="Times New Roman"/>
          <w:sz w:val="32"/>
          <w:szCs w:val="32"/>
        </w:rPr>
      </w:pPr>
      <w:r>
        <w:rPr>
          <w:rFonts w:ascii="Times New Roman" w:eastAsia="黑体" w:hAnsi="Times New Roman"/>
          <w:sz w:val="32"/>
          <w:szCs w:val="32"/>
        </w:rPr>
        <w:t>社会保险基金预算支出情况</w:t>
      </w:r>
    </w:p>
    <w:p w:rsidR="00AC263E" w:rsidRDefault="00AC263E" w:rsidP="00AC263E">
      <w:pPr>
        <w:pStyle w:val="a6"/>
        <w:widowControl/>
        <w:spacing w:line="520" w:lineRule="exact"/>
        <w:ind w:leftChars="200" w:left="420" w:firstLineChars="0" w:firstLine="0"/>
        <w:jc w:val="left"/>
        <w:rPr>
          <w:rFonts w:ascii="仿宋" w:eastAsia="仿宋" w:hAnsi="仿宋" w:cs="仿宋" w:hint="eastAsia"/>
          <w:sz w:val="32"/>
          <w:szCs w:val="32"/>
        </w:rPr>
      </w:pPr>
      <w:r>
        <w:rPr>
          <w:rFonts w:ascii="Times New Roman" w:eastAsia="黑体" w:hAnsi="Times New Roman" w:hint="eastAsia"/>
          <w:sz w:val="32"/>
          <w:szCs w:val="32"/>
        </w:rPr>
        <w:t xml:space="preserve"> </w:t>
      </w:r>
      <w:r>
        <w:rPr>
          <w:rFonts w:ascii="仿宋" w:eastAsia="仿宋" w:hAnsi="仿宋" w:cs="仿宋" w:hint="eastAsia"/>
          <w:sz w:val="32"/>
          <w:szCs w:val="32"/>
        </w:rPr>
        <w:t>本单位无社会保险基金预算支出。</w:t>
      </w:r>
    </w:p>
    <w:p w:rsidR="00AC263E" w:rsidRDefault="00AC263E" w:rsidP="00AC263E">
      <w:pPr>
        <w:widowControl/>
        <w:spacing w:line="520" w:lineRule="exact"/>
        <w:ind w:firstLine="645"/>
        <w:jc w:val="left"/>
        <w:rPr>
          <w:rFonts w:eastAsia="黑体"/>
          <w:sz w:val="32"/>
          <w:szCs w:val="32"/>
        </w:rPr>
      </w:pPr>
      <w:r>
        <w:rPr>
          <w:rFonts w:eastAsia="黑体" w:hint="eastAsia"/>
          <w:sz w:val="32"/>
          <w:szCs w:val="32"/>
        </w:rPr>
        <w:t>五</w:t>
      </w:r>
      <w:r>
        <w:rPr>
          <w:rFonts w:eastAsia="黑体"/>
          <w:sz w:val="32"/>
          <w:szCs w:val="32"/>
        </w:rPr>
        <w:t>、部门整体支出绩效情况</w:t>
      </w:r>
    </w:p>
    <w:p w:rsidR="00AC263E" w:rsidRDefault="00AC263E" w:rsidP="00AC263E">
      <w:pPr>
        <w:pStyle w:val="a6"/>
        <w:widowControl/>
        <w:spacing w:line="520" w:lineRule="exact"/>
        <w:ind w:left="640" w:firstLineChars="0" w:firstLine="0"/>
        <w:jc w:val="left"/>
        <w:rPr>
          <w:rFonts w:ascii="仿宋" w:eastAsia="仿宋" w:hAnsi="仿宋" w:cs="仿宋" w:hint="eastAsia"/>
          <w:color w:val="000000"/>
          <w:sz w:val="32"/>
          <w:szCs w:val="32"/>
        </w:rPr>
      </w:pPr>
      <w:r>
        <w:rPr>
          <w:rFonts w:ascii="仿宋" w:eastAsia="仿宋" w:hAnsi="仿宋" w:cs="仿宋" w:hint="eastAsia"/>
          <w:color w:val="000000"/>
          <w:sz w:val="32"/>
          <w:szCs w:val="32"/>
        </w:rPr>
        <w:t>2019年，我局认真履行单位职责，重点抓好预算执行</w:t>
      </w:r>
    </w:p>
    <w:p w:rsidR="00AC263E" w:rsidRDefault="00AC263E" w:rsidP="00AC263E">
      <w:pPr>
        <w:pStyle w:val="a6"/>
        <w:widowControl/>
        <w:spacing w:line="520" w:lineRule="exact"/>
        <w:ind w:firstLineChars="0" w:firstLine="0"/>
        <w:jc w:val="left"/>
        <w:rPr>
          <w:rFonts w:ascii="仿宋" w:eastAsia="仿宋" w:hAnsi="仿宋" w:cs="仿宋" w:hint="eastAsia"/>
          <w:color w:val="000000"/>
          <w:sz w:val="32"/>
          <w:szCs w:val="32"/>
        </w:rPr>
      </w:pPr>
      <w:r>
        <w:rPr>
          <w:rFonts w:ascii="仿宋" w:eastAsia="仿宋" w:hAnsi="仿宋" w:cs="仿宋" w:hint="eastAsia"/>
          <w:color w:val="000000"/>
          <w:sz w:val="32"/>
          <w:szCs w:val="32"/>
        </w:rPr>
        <w:t>审计，促进了公共财政管理再提升；着力抓好民生专项资金审计，促进了政策措施快落实；认真抓好</w:t>
      </w:r>
      <w:proofErr w:type="gramStart"/>
      <w:r>
        <w:rPr>
          <w:rFonts w:ascii="仿宋" w:eastAsia="仿宋" w:hAnsi="仿宋" w:cs="仿宋" w:hint="eastAsia"/>
          <w:color w:val="000000"/>
          <w:sz w:val="32"/>
          <w:szCs w:val="32"/>
        </w:rPr>
        <w:t>领导干部经责审计</w:t>
      </w:r>
      <w:proofErr w:type="gramEnd"/>
      <w:r>
        <w:rPr>
          <w:rFonts w:ascii="仿宋" w:eastAsia="仿宋" w:hAnsi="仿宋" w:cs="仿宋" w:hint="eastAsia"/>
          <w:color w:val="000000"/>
          <w:sz w:val="32"/>
          <w:szCs w:val="32"/>
        </w:rPr>
        <w:t>，促进了权力运行更规范；注重抓好政府投资审计，促进了投资效益再提升；及时抓好政府交办重点事项的审计，促进了统筹安排更科学。2019年度共开展审计及审计调查项目84</w:t>
      </w:r>
      <w:r>
        <w:rPr>
          <w:rFonts w:ascii="仿宋" w:eastAsia="仿宋" w:hAnsi="仿宋" w:cs="仿宋" w:hint="eastAsia"/>
          <w:color w:val="000000"/>
          <w:sz w:val="32"/>
          <w:szCs w:val="32"/>
        </w:rPr>
        <w:lastRenderedPageBreak/>
        <w:t>个，其中，财政预算执行审计5个，扶贫领域审计2个，专项审计调查4个，经济责任审计5个，领导干部自然资源资产离任审计1个，政府投资项目结算审计67个。审计查出管理不规范金额8992.3万元，核减政府投资造价811.88万元，提出审计建议36条，审计专题汇报2篇。</w:t>
      </w:r>
    </w:p>
    <w:p w:rsidR="00AC263E" w:rsidRDefault="00AC263E" w:rsidP="00AC263E">
      <w:pPr>
        <w:pStyle w:val="a6"/>
        <w:widowControl/>
        <w:spacing w:line="520" w:lineRule="exact"/>
        <w:ind w:left="640" w:firstLineChars="0" w:firstLine="0"/>
        <w:jc w:val="left"/>
        <w:rPr>
          <w:rFonts w:ascii="仿宋" w:eastAsia="仿宋" w:hAnsi="仿宋" w:cs="仿宋" w:hint="eastAsia"/>
          <w:color w:val="000000"/>
          <w:sz w:val="32"/>
          <w:szCs w:val="32"/>
        </w:rPr>
      </w:pPr>
      <w:r>
        <w:rPr>
          <w:rFonts w:ascii="仿宋" w:eastAsia="仿宋" w:hAnsi="仿宋" w:cs="仿宋" w:hint="eastAsia"/>
          <w:color w:val="000000"/>
          <w:sz w:val="32"/>
          <w:szCs w:val="32"/>
        </w:rPr>
        <w:t>2019年，我局在全市优秀审计项目评比中获“创新项</w:t>
      </w:r>
    </w:p>
    <w:p w:rsidR="00AC263E" w:rsidRDefault="00AC263E" w:rsidP="00AC263E">
      <w:pPr>
        <w:pStyle w:val="a6"/>
        <w:widowControl/>
        <w:spacing w:line="520" w:lineRule="exact"/>
        <w:ind w:firstLineChars="0" w:firstLine="0"/>
        <w:jc w:val="left"/>
        <w:rPr>
          <w:rFonts w:ascii="仿宋" w:eastAsia="仿宋" w:hAnsi="仿宋" w:cs="仿宋" w:hint="eastAsia"/>
          <w:color w:val="000000"/>
          <w:sz w:val="32"/>
          <w:szCs w:val="32"/>
        </w:rPr>
      </w:pPr>
      <w:r>
        <w:rPr>
          <w:rFonts w:ascii="仿宋" w:eastAsia="仿宋" w:hAnsi="仿宋" w:cs="仿宋" w:hint="eastAsia"/>
          <w:color w:val="000000"/>
          <w:sz w:val="32"/>
          <w:szCs w:val="32"/>
        </w:rPr>
        <w:t>目奖</w:t>
      </w:r>
      <w:proofErr w:type="gramStart"/>
      <w:r>
        <w:rPr>
          <w:rFonts w:ascii="仿宋" w:eastAsia="仿宋" w:hAnsi="仿宋" w:cs="仿宋" w:hint="eastAsia"/>
          <w:color w:val="000000"/>
          <w:sz w:val="32"/>
          <w:szCs w:val="32"/>
        </w:rPr>
        <w:t>”</w:t>
      </w:r>
      <w:proofErr w:type="gramEnd"/>
      <w:r>
        <w:rPr>
          <w:rFonts w:ascii="仿宋" w:eastAsia="仿宋" w:hAnsi="仿宋" w:cs="仿宋" w:hint="eastAsia"/>
          <w:color w:val="000000"/>
          <w:sz w:val="32"/>
          <w:szCs w:val="32"/>
        </w:rPr>
        <w:t>1个，在全省计算机审计应用成果评比中获“优秀奖”1个，“应用奖”3个，荣获全省审计宣传通联工作 “先进单位”称号。</w:t>
      </w:r>
    </w:p>
    <w:p w:rsidR="00AC263E" w:rsidRDefault="00AC263E" w:rsidP="00AC263E">
      <w:pPr>
        <w:pStyle w:val="a6"/>
        <w:widowControl/>
        <w:spacing w:line="520" w:lineRule="exact"/>
        <w:ind w:firstLine="64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AC263E" w:rsidRDefault="00AC263E" w:rsidP="00AC263E">
      <w:pPr>
        <w:widowControl/>
        <w:spacing w:line="520" w:lineRule="exact"/>
        <w:ind w:firstLineChars="200" w:firstLine="640"/>
        <w:jc w:val="left"/>
        <w:rPr>
          <w:rFonts w:eastAsia="仿宋_GB2312"/>
          <w:sz w:val="32"/>
          <w:szCs w:val="32"/>
        </w:rPr>
      </w:pPr>
      <w:r>
        <w:rPr>
          <w:rFonts w:eastAsia="仿宋_GB2312" w:hint="eastAsia"/>
          <w:sz w:val="32"/>
          <w:szCs w:val="32"/>
        </w:rPr>
        <w:t>每年年初审计项目计划之外都存在新增项目的情况，年度工作任务明显增大，且因为人员不够需聘请临时审计人员，各项支出明显增加，造成单位经费非常紧张。</w:t>
      </w:r>
    </w:p>
    <w:p w:rsidR="00AC263E" w:rsidRDefault="00AC263E" w:rsidP="00AC263E">
      <w:pPr>
        <w:widowControl/>
        <w:numPr>
          <w:ilvl w:val="0"/>
          <w:numId w:val="3"/>
        </w:numPr>
        <w:spacing w:line="520" w:lineRule="exact"/>
        <w:ind w:firstLineChars="200" w:firstLine="640"/>
        <w:jc w:val="left"/>
        <w:rPr>
          <w:rFonts w:eastAsia="黑体"/>
          <w:sz w:val="32"/>
          <w:szCs w:val="32"/>
        </w:rPr>
      </w:pPr>
      <w:r>
        <w:rPr>
          <w:rFonts w:eastAsia="黑体"/>
          <w:sz w:val="32"/>
          <w:szCs w:val="32"/>
        </w:rPr>
        <w:t>下一步改进措施</w:t>
      </w:r>
    </w:p>
    <w:p w:rsidR="00AC263E" w:rsidRDefault="00AC263E" w:rsidP="00AC263E">
      <w:pPr>
        <w:widowControl/>
        <w:spacing w:line="520" w:lineRule="exact"/>
        <w:jc w:val="left"/>
        <w:rPr>
          <w:rFonts w:ascii="仿宋" w:eastAsia="仿宋" w:hAnsi="仿宋" w:cs="仿宋" w:hint="eastAsia"/>
          <w:sz w:val="32"/>
          <w:szCs w:val="32"/>
        </w:rPr>
      </w:pPr>
      <w:r>
        <w:rPr>
          <w:rFonts w:eastAsia="黑体" w:hint="eastAsia"/>
          <w:sz w:val="32"/>
          <w:szCs w:val="32"/>
        </w:rPr>
        <w:t xml:space="preserve">    </w:t>
      </w:r>
      <w:r>
        <w:rPr>
          <w:rFonts w:ascii="仿宋" w:eastAsia="仿宋" w:hAnsi="仿宋" w:cs="仿宋" w:hint="eastAsia"/>
          <w:sz w:val="32"/>
          <w:szCs w:val="32"/>
        </w:rPr>
        <w:t>一是合理安排收支预算，严格预算管理。按照“以收定支，量入为出，保证重点，兼顾一般”的原则，科学合理编制部门预算，使预算更加切合实际。进一步细化预算，严格执行，增强预算约束意识，提高科学化、精细</w:t>
      </w:r>
      <w:proofErr w:type="gramStart"/>
      <w:r>
        <w:rPr>
          <w:rFonts w:ascii="仿宋" w:eastAsia="仿宋" w:hAnsi="仿宋" w:cs="仿宋" w:hint="eastAsia"/>
          <w:sz w:val="32"/>
          <w:szCs w:val="32"/>
        </w:rPr>
        <w:t>化预算</w:t>
      </w:r>
      <w:proofErr w:type="gramEnd"/>
      <w:r>
        <w:rPr>
          <w:rFonts w:ascii="仿宋" w:eastAsia="仿宋" w:hAnsi="仿宋" w:cs="仿宋" w:hint="eastAsia"/>
          <w:sz w:val="32"/>
          <w:szCs w:val="32"/>
        </w:rPr>
        <w:t>管理水平。二是规范财务行为，提高会计基础工作质量。严格执行财经纪律和各项财经政策，自觉接受财政、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进一步完善财政预决算、“三公经费”及重大专项公开工作。使重大项目管理制度更加科学合理，程序</w:t>
      </w:r>
      <w:r>
        <w:rPr>
          <w:rFonts w:ascii="仿宋" w:eastAsia="仿宋" w:hAnsi="仿宋" w:cs="仿宋" w:hint="eastAsia"/>
          <w:sz w:val="32"/>
          <w:szCs w:val="32"/>
        </w:rPr>
        <w:lastRenderedPageBreak/>
        <w:t>更加规范透明，分配更加公平公正，资金更加安全高效。</w:t>
      </w:r>
      <w:proofErr w:type="gramStart"/>
      <w:r>
        <w:rPr>
          <w:rFonts w:ascii="仿宋" w:eastAsia="仿宋" w:hAnsi="仿宋" w:cs="仿宋" w:hint="eastAsia"/>
          <w:sz w:val="32"/>
          <w:szCs w:val="32"/>
        </w:rPr>
        <w:t>鉴于工作</w:t>
      </w:r>
      <w:proofErr w:type="gramEnd"/>
      <w:r>
        <w:rPr>
          <w:rFonts w:ascii="仿宋" w:eastAsia="仿宋" w:hAnsi="仿宋" w:cs="仿宋" w:hint="eastAsia"/>
          <w:sz w:val="32"/>
          <w:szCs w:val="32"/>
        </w:rPr>
        <w:t xml:space="preserve">经费紧张，建议在年初预算中适当增加经费安排。   </w:t>
      </w:r>
      <w:r>
        <w:rPr>
          <w:rFonts w:eastAsia="黑体" w:hint="eastAsia"/>
          <w:sz w:val="32"/>
          <w:szCs w:val="32"/>
        </w:rPr>
        <w:t xml:space="preserve">                  </w:t>
      </w:r>
    </w:p>
    <w:p w:rsidR="00AC263E" w:rsidRDefault="00AC263E" w:rsidP="00AC263E">
      <w:pPr>
        <w:widowControl/>
        <w:spacing w:line="520" w:lineRule="exact"/>
        <w:ind w:firstLine="645"/>
        <w:jc w:val="left"/>
        <w:rPr>
          <w:rFonts w:eastAsia="黑体" w:hint="eastAsia"/>
          <w:sz w:val="32"/>
          <w:szCs w:val="32"/>
        </w:rPr>
      </w:pPr>
      <w:r>
        <w:rPr>
          <w:rFonts w:eastAsia="黑体" w:hint="eastAsia"/>
          <w:sz w:val="32"/>
          <w:szCs w:val="32"/>
        </w:rPr>
        <w:t>八</w:t>
      </w:r>
      <w:r>
        <w:rPr>
          <w:rFonts w:eastAsia="黑体"/>
          <w:sz w:val="32"/>
          <w:szCs w:val="32"/>
        </w:rPr>
        <w:t>、其他需要说明的情况</w:t>
      </w:r>
    </w:p>
    <w:p w:rsidR="00AC263E" w:rsidRDefault="00AC263E" w:rsidP="00AC263E">
      <w:pPr>
        <w:spacing w:line="560" w:lineRule="exact"/>
        <w:rPr>
          <w:rFonts w:eastAsia="黑体" w:hAnsi="黑体"/>
          <w:bCs/>
          <w:kern w:val="0"/>
          <w:sz w:val="32"/>
          <w:szCs w:val="32"/>
        </w:rPr>
      </w:pPr>
      <w:r>
        <w:rPr>
          <w:rFonts w:eastAsia="黑体" w:hAnsi="黑体" w:hint="eastAsia"/>
          <w:bCs/>
          <w:kern w:val="0"/>
          <w:sz w:val="32"/>
          <w:szCs w:val="32"/>
        </w:rPr>
        <w:t xml:space="preserve">  </w:t>
      </w:r>
      <w:r>
        <w:rPr>
          <w:rFonts w:ascii="仿宋" w:eastAsia="仿宋" w:hAnsi="仿宋" w:cs="仿宋" w:hint="eastAsia"/>
          <w:bCs/>
          <w:kern w:val="0"/>
          <w:sz w:val="32"/>
          <w:szCs w:val="32"/>
        </w:rPr>
        <w:t xml:space="preserve">  无</w:t>
      </w: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rPr>
          <w:rFonts w:eastAsia="黑体" w:hAnsi="黑体"/>
          <w:bCs/>
          <w:kern w:val="0"/>
          <w:sz w:val="32"/>
          <w:szCs w:val="32"/>
        </w:rPr>
      </w:pPr>
    </w:p>
    <w:p w:rsidR="00AC263E" w:rsidRDefault="00AC263E" w:rsidP="00AC263E">
      <w:pPr>
        <w:spacing w:line="560" w:lineRule="exact"/>
        <w:jc w:val="center"/>
        <w:rPr>
          <w:rFonts w:eastAsia="楷体_GB2312"/>
          <w:bCs/>
          <w:kern w:val="0"/>
          <w:sz w:val="32"/>
          <w:szCs w:val="32"/>
        </w:rPr>
      </w:pPr>
      <w:r>
        <w:rPr>
          <w:rFonts w:eastAsia="方正小标宋简体"/>
          <w:bCs/>
          <w:kern w:val="0"/>
          <w:sz w:val="36"/>
          <w:szCs w:val="36"/>
        </w:rPr>
        <w:lastRenderedPageBreak/>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AC263E" w:rsidRDefault="00AC263E" w:rsidP="00AC263E">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hint="eastAsia"/>
          <w:kern w:val="0"/>
          <w:szCs w:val="21"/>
        </w:rPr>
        <w:t>炎陵县审计局</w:t>
      </w:r>
      <w:r>
        <w:rPr>
          <w:rFonts w:eastAsia="黑体"/>
          <w:kern w:val="0"/>
          <w:szCs w:val="21"/>
        </w:rPr>
        <w:tab/>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1200"/>
        <w:gridCol w:w="585"/>
        <w:gridCol w:w="595"/>
        <w:gridCol w:w="1560"/>
        <w:gridCol w:w="3472"/>
      </w:tblGrid>
      <w:tr w:rsidR="00AC263E" w:rsidTr="008E4025">
        <w:trPr>
          <w:trHeight w:val="93"/>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AC263E" w:rsidRDefault="00AC263E" w:rsidP="008E4025">
            <w:pPr>
              <w:widowControl/>
              <w:spacing w:line="560" w:lineRule="exact"/>
              <w:rPr>
                <w:rFonts w:eastAsia="黑体"/>
                <w:kern w:val="0"/>
                <w:szCs w:val="21"/>
              </w:rPr>
            </w:pPr>
            <w:r>
              <w:rPr>
                <w:kern w:val="0"/>
                <w:szCs w:val="21"/>
                <w:lang w:bidi="ar"/>
              </w:rPr>
              <w:t>部门（单位）名称：</w:t>
            </w:r>
            <w:r>
              <w:rPr>
                <w:rFonts w:eastAsia="黑体"/>
                <w:kern w:val="0"/>
                <w:szCs w:val="21"/>
                <w:lang w:bidi="ar"/>
              </w:rPr>
              <w:t xml:space="preserve">　</w:t>
            </w:r>
            <w:r>
              <w:rPr>
                <w:rFonts w:ascii="黑体" w:eastAsia="黑体" w:hAnsi="宋体" w:cs="黑体" w:hint="eastAsia"/>
                <w:kern w:val="0"/>
                <w:szCs w:val="21"/>
                <w:lang w:bidi="ar"/>
              </w:rPr>
              <w:t>炎陵县审计局</w:t>
            </w:r>
          </w:p>
        </w:tc>
        <w:tc>
          <w:tcPr>
            <w:tcW w:w="5032" w:type="dxa"/>
            <w:gridSpan w:val="2"/>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rFonts w:hint="eastAsia"/>
                <w:kern w:val="0"/>
                <w:szCs w:val="21"/>
              </w:rPr>
            </w:pPr>
            <w:r>
              <w:rPr>
                <w:kern w:val="0"/>
                <w:szCs w:val="21"/>
                <w:lang w:bidi="ar"/>
              </w:rPr>
              <w:t>单位负责人：</w:t>
            </w:r>
            <w:r>
              <w:rPr>
                <w:rFonts w:ascii="宋体" w:hAnsi="宋体" w:cs="宋体" w:hint="eastAsia"/>
                <w:kern w:val="0"/>
                <w:szCs w:val="21"/>
                <w:lang w:bidi="ar"/>
              </w:rPr>
              <w:t>古红果</w:t>
            </w:r>
          </w:p>
        </w:tc>
      </w:tr>
      <w:tr w:rsidR="00AC263E" w:rsidTr="008E4025">
        <w:trPr>
          <w:trHeight w:val="265"/>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AC263E" w:rsidRDefault="00AC263E" w:rsidP="008E4025">
            <w:pPr>
              <w:widowControl/>
              <w:spacing w:line="560" w:lineRule="exact"/>
              <w:rPr>
                <w:kern w:val="0"/>
                <w:szCs w:val="21"/>
              </w:rPr>
            </w:pPr>
            <w:r>
              <w:rPr>
                <w:kern w:val="0"/>
                <w:szCs w:val="21"/>
              </w:rPr>
              <w:t>年末职工人数：</w:t>
            </w:r>
            <w:r>
              <w:rPr>
                <w:rFonts w:hint="eastAsia"/>
                <w:kern w:val="0"/>
                <w:szCs w:val="21"/>
              </w:rPr>
              <w:t>17</w:t>
            </w:r>
            <w:r>
              <w:rPr>
                <w:kern w:val="0"/>
                <w:szCs w:val="21"/>
              </w:rPr>
              <w:t>人（人员编制：</w:t>
            </w:r>
            <w:r>
              <w:rPr>
                <w:rFonts w:hint="eastAsia"/>
                <w:kern w:val="0"/>
                <w:szCs w:val="21"/>
              </w:rPr>
              <w:t>23</w:t>
            </w:r>
            <w:r>
              <w:rPr>
                <w:kern w:val="0"/>
                <w:szCs w:val="21"/>
              </w:rPr>
              <w:t>人）</w:t>
            </w:r>
          </w:p>
        </w:tc>
        <w:tc>
          <w:tcPr>
            <w:tcW w:w="5627" w:type="dxa"/>
            <w:gridSpan w:val="3"/>
            <w:tcBorders>
              <w:top w:val="single" w:sz="4" w:space="0" w:color="auto"/>
              <w:left w:val="single" w:sz="4" w:space="0" w:color="auto"/>
              <w:bottom w:val="single" w:sz="4" w:space="0" w:color="auto"/>
              <w:right w:val="single" w:sz="4" w:space="0" w:color="auto"/>
            </w:tcBorders>
            <w:vAlign w:val="bottom"/>
          </w:tcPr>
          <w:p w:rsidR="00AC263E" w:rsidRDefault="00AC263E" w:rsidP="008E4025">
            <w:pPr>
              <w:widowControl/>
              <w:spacing w:line="560" w:lineRule="exact"/>
              <w:rPr>
                <w:kern w:val="0"/>
                <w:szCs w:val="21"/>
              </w:rPr>
            </w:pPr>
            <w:r>
              <w:rPr>
                <w:kern w:val="0"/>
                <w:szCs w:val="21"/>
              </w:rPr>
              <w:t>年末资产总额：</w:t>
            </w:r>
            <w:r>
              <w:rPr>
                <w:rFonts w:hint="eastAsia"/>
                <w:kern w:val="0"/>
                <w:szCs w:val="21"/>
              </w:rPr>
              <w:t>153.4</w:t>
            </w:r>
            <w:r>
              <w:rPr>
                <w:kern w:val="0"/>
                <w:szCs w:val="21"/>
              </w:rPr>
              <w:t>万元；负债总额：</w:t>
            </w:r>
            <w:r>
              <w:rPr>
                <w:rFonts w:hint="eastAsia"/>
                <w:kern w:val="0"/>
                <w:szCs w:val="21"/>
              </w:rPr>
              <w:t>52.33</w:t>
            </w:r>
            <w:r>
              <w:rPr>
                <w:kern w:val="0"/>
                <w:szCs w:val="21"/>
              </w:rPr>
              <w:t>万元</w:t>
            </w:r>
          </w:p>
        </w:tc>
      </w:tr>
      <w:tr w:rsidR="00AC263E" w:rsidTr="008E4025">
        <w:trPr>
          <w:cantSplit/>
          <w:trHeight w:val="325"/>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7412" w:type="dxa"/>
            <w:gridSpan w:val="5"/>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left"/>
              <w:rPr>
                <w:kern w:val="0"/>
                <w:szCs w:val="21"/>
              </w:rPr>
            </w:pPr>
            <w:r>
              <w:rPr>
                <w:kern w:val="0"/>
                <w:szCs w:val="21"/>
              </w:rPr>
              <w:t>年初预算资金：</w:t>
            </w:r>
            <w:r>
              <w:rPr>
                <w:rFonts w:hint="eastAsia"/>
                <w:kern w:val="0"/>
                <w:szCs w:val="21"/>
              </w:rPr>
              <w:t>268.03</w:t>
            </w:r>
            <w:r>
              <w:rPr>
                <w:rFonts w:hint="eastAsia"/>
                <w:kern w:val="0"/>
                <w:szCs w:val="21"/>
              </w:rPr>
              <w:t>万元</w:t>
            </w:r>
          </w:p>
        </w:tc>
      </w:tr>
      <w:tr w:rsidR="00AC263E"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left"/>
              <w:rPr>
                <w:kern w:val="0"/>
                <w:szCs w:val="21"/>
              </w:rPr>
            </w:pPr>
            <w:r>
              <w:rPr>
                <w:kern w:val="0"/>
                <w:szCs w:val="21"/>
              </w:rPr>
              <w:t>年度收入总额：</w:t>
            </w:r>
            <w:r>
              <w:rPr>
                <w:rFonts w:hint="eastAsia"/>
                <w:kern w:val="0"/>
                <w:szCs w:val="21"/>
              </w:rPr>
              <w:t>333.6</w:t>
            </w:r>
            <w:r>
              <w:rPr>
                <w:rFonts w:hint="eastAsia"/>
                <w:kern w:val="0"/>
                <w:szCs w:val="21"/>
              </w:rPr>
              <w:t>万元</w:t>
            </w:r>
          </w:p>
        </w:tc>
        <w:tc>
          <w:tcPr>
            <w:tcW w:w="347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left"/>
              <w:rPr>
                <w:kern w:val="0"/>
                <w:szCs w:val="21"/>
              </w:rPr>
            </w:pPr>
            <w:r>
              <w:rPr>
                <w:kern w:val="0"/>
                <w:szCs w:val="21"/>
              </w:rPr>
              <w:t>年度支出总额：</w:t>
            </w:r>
            <w:r>
              <w:rPr>
                <w:rFonts w:hint="eastAsia"/>
                <w:kern w:val="0"/>
                <w:szCs w:val="21"/>
              </w:rPr>
              <w:t>333.6</w:t>
            </w:r>
            <w:r>
              <w:rPr>
                <w:rFonts w:hint="eastAsia"/>
                <w:kern w:val="0"/>
                <w:szCs w:val="21"/>
              </w:rPr>
              <w:t>万元</w:t>
            </w:r>
          </w:p>
        </w:tc>
      </w:tr>
      <w:tr w:rsidR="00AC263E"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ind w:firstLineChars="50" w:firstLine="105"/>
              <w:jc w:val="left"/>
              <w:rPr>
                <w:kern w:val="0"/>
                <w:szCs w:val="21"/>
              </w:rPr>
            </w:pPr>
            <w:r>
              <w:rPr>
                <w:kern w:val="0"/>
                <w:szCs w:val="21"/>
              </w:rPr>
              <w:t>其中：</w:t>
            </w:r>
            <w:r>
              <w:rPr>
                <w:kern w:val="0"/>
                <w:szCs w:val="21"/>
              </w:rPr>
              <w:t xml:space="preserve">      </w:t>
            </w:r>
            <w:r>
              <w:rPr>
                <w:kern w:val="0"/>
                <w:szCs w:val="21"/>
              </w:rPr>
              <w:t>公共财政拨款</w:t>
            </w:r>
            <w:r>
              <w:rPr>
                <w:rFonts w:hint="eastAsia"/>
                <w:kern w:val="0"/>
                <w:szCs w:val="21"/>
              </w:rPr>
              <w:t>：</w:t>
            </w:r>
            <w:r>
              <w:rPr>
                <w:rFonts w:hint="eastAsia"/>
                <w:kern w:val="0"/>
                <w:szCs w:val="21"/>
              </w:rPr>
              <w:t>333.6</w:t>
            </w:r>
            <w:r>
              <w:rPr>
                <w:rFonts w:hint="eastAsia"/>
                <w:kern w:val="0"/>
                <w:szCs w:val="21"/>
              </w:rPr>
              <w:t>万元</w:t>
            </w:r>
          </w:p>
        </w:tc>
        <w:tc>
          <w:tcPr>
            <w:tcW w:w="347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left"/>
              <w:rPr>
                <w:kern w:val="0"/>
                <w:szCs w:val="21"/>
              </w:rPr>
            </w:pPr>
            <w:r>
              <w:rPr>
                <w:kern w:val="0"/>
                <w:szCs w:val="21"/>
              </w:rPr>
              <w:t>其中：</w:t>
            </w:r>
            <w:r>
              <w:rPr>
                <w:kern w:val="0"/>
                <w:szCs w:val="21"/>
              </w:rPr>
              <w:t xml:space="preserve"> </w:t>
            </w:r>
            <w:r>
              <w:rPr>
                <w:kern w:val="0"/>
                <w:szCs w:val="21"/>
              </w:rPr>
              <w:t>基本支出：</w:t>
            </w:r>
            <w:r>
              <w:rPr>
                <w:rFonts w:hint="eastAsia"/>
                <w:kern w:val="0"/>
                <w:szCs w:val="21"/>
              </w:rPr>
              <w:t>329.6</w:t>
            </w:r>
            <w:r>
              <w:rPr>
                <w:rFonts w:hint="eastAsia"/>
                <w:kern w:val="0"/>
                <w:szCs w:val="21"/>
              </w:rPr>
              <w:t>万元</w:t>
            </w:r>
          </w:p>
        </w:tc>
      </w:tr>
      <w:tr w:rsidR="00AC263E"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left"/>
              <w:rPr>
                <w:kern w:val="0"/>
                <w:szCs w:val="21"/>
              </w:rPr>
            </w:pPr>
            <w:r>
              <w:rPr>
                <w:kern w:val="0"/>
                <w:szCs w:val="21"/>
              </w:rPr>
              <w:t xml:space="preserve">            </w:t>
            </w:r>
            <w:r>
              <w:rPr>
                <w:kern w:val="0"/>
                <w:szCs w:val="21"/>
              </w:rPr>
              <w:t>政府性基金拨款：</w:t>
            </w:r>
          </w:p>
        </w:tc>
        <w:tc>
          <w:tcPr>
            <w:tcW w:w="347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left"/>
              <w:rPr>
                <w:kern w:val="0"/>
                <w:szCs w:val="21"/>
              </w:rPr>
            </w:pPr>
            <w:r>
              <w:rPr>
                <w:kern w:val="0"/>
                <w:szCs w:val="21"/>
              </w:rPr>
              <w:t xml:space="preserve">       </w:t>
            </w:r>
            <w:r>
              <w:rPr>
                <w:kern w:val="0"/>
                <w:szCs w:val="21"/>
              </w:rPr>
              <w:t>项目支出：</w:t>
            </w:r>
            <w:r>
              <w:rPr>
                <w:rFonts w:hint="eastAsia"/>
                <w:kern w:val="0"/>
                <w:szCs w:val="21"/>
              </w:rPr>
              <w:t>3.99</w:t>
            </w:r>
            <w:r>
              <w:rPr>
                <w:rFonts w:hint="eastAsia"/>
                <w:kern w:val="0"/>
                <w:szCs w:val="21"/>
              </w:rPr>
              <w:t>万元</w:t>
            </w:r>
          </w:p>
        </w:tc>
      </w:tr>
      <w:tr w:rsidR="00AC263E" w:rsidTr="008E4025">
        <w:trPr>
          <w:cantSplit/>
          <w:trHeight w:val="355"/>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left"/>
              <w:rPr>
                <w:kern w:val="0"/>
                <w:szCs w:val="21"/>
              </w:rPr>
            </w:pPr>
            <w:r>
              <w:rPr>
                <w:kern w:val="0"/>
                <w:szCs w:val="21"/>
              </w:rPr>
              <w:t>纳入专户管理的非税收入拨款：</w:t>
            </w:r>
          </w:p>
        </w:tc>
        <w:tc>
          <w:tcPr>
            <w:tcW w:w="347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left"/>
              <w:rPr>
                <w:kern w:val="0"/>
                <w:szCs w:val="21"/>
              </w:rPr>
            </w:pPr>
            <w:r>
              <w:rPr>
                <w:kern w:val="0"/>
                <w:szCs w:val="21"/>
              </w:rPr>
              <w:t xml:space="preserve">      </w:t>
            </w:r>
          </w:p>
        </w:tc>
      </w:tr>
      <w:tr w:rsidR="00AC263E" w:rsidTr="008E4025">
        <w:trPr>
          <w:cantSplit/>
          <w:trHeight w:val="9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left"/>
              <w:rPr>
                <w:kern w:val="0"/>
                <w:szCs w:val="21"/>
              </w:rPr>
            </w:pPr>
            <w:r>
              <w:rPr>
                <w:kern w:val="0"/>
                <w:szCs w:val="21"/>
              </w:rPr>
              <w:t xml:space="preserve">                  </w:t>
            </w:r>
            <w:r>
              <w:rPr>
                <w:kern w:val="0"/>
                <w:szCs w:val="21"/>
              </w:rPr>
              <w:t>其他资金：</w:t>
            </w:r>
          </w:p>
        </w:tc>
        <w:tc>
          <w:tcPr>
            <w:tcW w:w="347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left"/>
              <w:rPr>
                <w:kern w:val="0"/>
                <w:szCs w:val="21"/>
              </w:rPr>
            </w:pPr>
          </w:p>
        </w:tc>
      </w:tr>
      <w:tr w:rsidR="00AC263E" w:rsidTr="008E4025">
        <w:trPr>
          <w:trHeight w:val="1776"/>
          <w:jc w:val="center"/>
        </w:trPr>
        <w:tc>
          <w:tcPr>
            <w:tcW w:w="250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kern w:val="0"/>
                <w:szCs w:val="21"/>
              </w:rPr>
            </w:pPr>
            <w:r>
              <w:rPr>
                <w:kern w:val="0"/>
                <w:szCs w:val="21"/>
              </w:rPr>
              <w:t>部门职能职责概述</w:t>
            </w:r>
          </w:p>
        </w:tc>
        <w:tc>
          <w:tcPr>
            <w:tcW w:w="7412" w:type="dxa"/>
            <w:gridSpan w:val="5"/>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kern w:val="0"/>
                <w:szCs w:val="21"/>
              </w:rPr>
            </w:pPr>
            <w:r>
              <w:rPr>
                <w:rFonts w:ascii="宋体" w:hAnsi="宋体" w:cs="宋体" w:hint="eastAsia"/>
                <w:sz w:val="18"/>
                <w:szCs w:val="18"/>
                <w:lang w:bidi="ar"/>
              </w:rPr>
              <w:t>我局是对全县财政收支和属于审计监督范围的财务收支进行审计监督的政府工作部门，正科级，属县财政全额拨款的一级预算单位,内设办公室、财政企业审计股、行政事业审计股、法制股、经济责任审计股。下属全额拨款的事业单位――炎陵县建设项目审计中心。主要职能</w:t>
            </w:r>
            <w:r>
              <w:rPr>
                <w:rFonts w:ascii="宋体" w:hAnsi="宋体" w:cs="宋体" w:hint="eastAsia"/>
                <w:color w:val="000000"/>
                <w:sz w:val="18"/>
                <w:szCs w:val="18"/>
                <w:shd w:val="clear" w:color="auto" w:fill="FFFFFF"/>
                <w:lang w:bidi="ar"/>
              </w:rPr>
              <w:t>一是依据《中华人民共和国审计法》、《中华人民共和国预算法》的规定，审计监督县本级财政预算执行情况和其他财政收支；二是根据上级审计机关和县委、县政府的安排对全县行政、事业单位财政收支及国有企业财务收支情况进行审计；三是根据县委、县政府的委托，对</w:t>
            </w:r>
            <w:proofErr w:type="gramStart"/>
            <w:r>
              <w:rPr>
                <w:rFonts w:ascii="宋体" w:hAnsi="宋体" w:cs="宋体" w:hint="eastAsia"/>
                <w:color w:val="000000"/>
                <w:sz w:val="18"/>
                <w:szCs w:val="18"/>
                <w:shd w:val="clear" w:color="auto" w:fill="FFFFFF"/>
                <w:lang w:bidi="ar"/>
              </w:rPr>
              <w:t>科级党政</w:t>
            </w:r>
            <w:proofErr w:type="gramEnd"/>
            <w:r>
              <w:rPr>
                <w:rFonts w:ascii="宋体" w:hAnsi="宋体" w:cs="宋体" w:hint="eastAsia"/>
                <w:color w:val="000000"/>
                <w:sz w:val="18"/>
                <w:szCs w:val="18"/>
                <w:shd w:val="clear" w:color="auto" w:fill="FFFFFF"/>
                <w:lang w:bidi="ar"/>
              </w:rPr>
              <w:t>领导干部、国有企业的领导人进行任期经济责任审计；四是审计监督社会保障资金、环境保护资金、社会捐赠资金等各类专项资金及其他有关资金、基金的财务收支。五是根据《中华人民共和国审计法》对全县财政性资金投资的基本建设项目进行审计。</w:t>
            </w:r>
          </w:p>
        </w:tc>
      </w:tr>
      <w:tr w:rsidR="00AC263E" w:rsidTr="008E4025">
        <w:trPr>
          <w:trHeight w:val="1925"/>
          <w:jc w:val="center"/>
        </w:trPr>
        <w:tc>
          <w:tcPr>
            <w:tcW w:w="250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kern w:val="0"/>
                <w:szCs w:val="21"/>
              </w:rPr>
            </w:pPr>
            <w:r>
              <w:rPr>
                <w:kern w:val="0"/>
                <w:szCs w:val="21"/>
              </w:rPr>
              <w:t>整体绩效目标</w:t>
            </w:r>
          </w:p>
        </w:tc>
        <w:tc>
          <w:tcPr>
            <w:tcW w:w="7412" w:type="dxa"/>
            <w:gridSpan w:val="5"/>
            <w:tcBorders>
              <w:top w:val="single" w:sz="4" w:space="0" w:color="auto"/>
              <w:left w:val="single" w:sz="4" w:space="0" w:color="auto"/>
              <w:bottom w:val="single" w:sz="4" w:space="0" w:color="auto"/>
              <w:right w:val="single" w:sz="4" w:space="0" w:color="auto"/>
            </w:tcBorders>
            <w:vAlign w:val="center"/>
          </w:tcPr>
          <w:p w:rsidR="00AC263E" w:rsidRDefault="00AC263E" w:rsidP="008E4025">
            <w:pPr>
              <w:spacing w:line="300" w:lineRule="exact"/>
              <w:rPr>
                <w:rFonts w:ascii="宋体" w:hAnsi="宋体" w:cs="宋体" w:hint="eastAsia"/>
                <w:sz w:val="18"/>
                <w:szCs w:val="18"/>
              </w:rPr>
            </w:pPr>
            <w:r>
              <w:rPr>
                <w:rFonts w:ascii="宋体" w:hAnsi="宋体" w:cs="宋体" w:hint="eastAsia"/>
                <w:sz w:val="18"/>
                <w:szCs w:val="18"/>
                <w:lang w:bidi="ar"/>
              </w:rPr>
              <w:t>1.审计业务工作：完成年初制定的审计项目计划，完成市局下达的审计信息和审计宣传任务，按时完成审计统计和综合工作。</w:t>
            </w:r>
          </w:p>
          <w:p w:rsidR="00AC263E" w:rsidRDefault="00AC263E" w:rsidP="008E4025">
            <w:pPr>
              <w:spacing w:line="300" w:lineRule="exact"/>
              <w:rPr>
                <w:rFonts w:ascii="宋体" w:hAnsi="宋体" w:cs="宋体" w:hint="eastAsia"/>
                <w:sz w:val="18"/>
                <w:szCs w:val="18"/>
              </w:rPr>
            </w:pPr>
            <w:r>
              <w:rPr>
                <w:rFonts w:ascii="宋体" w:hAnsi="宋体" w:cs="宋体" w:hint="eastAsia"/>
                <w:sz w:val="18"/>
                <w:szCs w:val="18"/>
                <w:lang w:bidi="ar"/>
              </w:rPr>
              <w:t>2.计算机审计工作：完成</w:t>
            </w:r>
            <w:r>
              <w:rPr>
                <w:sz w:val="18"/>
                <w:szCs w:val="18"/>
                <w:lang w:bidi="ar"/>
              </w:rPr>
              <w:t>5</w:t>
            </w:r>
            <w:r>
              <w:rPr>
                <w:rFonts w:ascii="宋体" w:hAnsi="宋体" w:cs="宋体" w:hint="eastAsia"/>
                <w:sz w:val="18"/>
                <w:szCs w:val="18"/>
                <w:lang w:bidi="ar"/>
              </w:rPr>
              <w:t>个完全利用</w:t>
            </w:r>
            <w:r>
              <w:rPr>
                <w:sz w:val="18"/>
                <w:szCs w:val="18"/>
                <w:lang w:bidi="ar"/>
              </w:rPr>
              <w:t>AO</w:t>
            </w:r>
            <w:r>
              <w:rPr>
                <w:rFonts w:ascii="宋体" w:hAnsi="宋体" w:cs="宋体" w:hint="eastAsia"/>
                <w:sz w:val="18"/>
                <w:szCs w:val="18"/>
                <w:lang w:bidi="ar"/>
              </w:rPr>
              <w:t>进行审计的项目，全年至少举行一次</w:t>
            </w:r>
            <w:r>
              <w:rPr>
                <w:sz w:val="18"/>
                <w:szCs w:val="18"/>
                <w:lang w:bidi="ar"/>
              </w:rPr>
              <w:t>AO</w:t>
            </w:r>
            <w:r>
              <w:rPr>
                <w:rFonts w:ascii="宋体" w:hAnsi="宋体" w:cs="宋体" w:hint="eastAsia"/>
                <w:sz w:val="18"/>
                <w:szCs w:val="18"/>
                <w:lang w:bidi="ar"/>
              </w:rPr>
              <w:t>系统操作培训。</w:t>
            </w:r>
          </w:p>
          <w:p w:rsidR="00AC263E" w:rsidRDefault="00AC263E" w:rsidP="008E4025">
            <w:pPr>
              <w:spacing w:line="300" w:lineRule="exact"/>
              <w:rPr>
                <w:rFonts w:ascii="宋体" w:hAnsi="宋体" w:cs="宋体" w:hint="eastAsia"/>
                <w:sz w:val="18"/>
                <w:szCs w:val="18"/>
              </w:rPr>
            </w:pPr>
            <w:r>
              <w:rPr>
                <w:rFonts w:ascii="宋体" w:hAnsi="宋体" w:cs="宋体" w:hint="eastAsia"/>
                <w:sz w:val="18"/>
                <w:szCs w:val="18"/>
                <w:lang w:bidi="ar"/>
              </w:rPr>
              <w:t>3.工作质量方面：制定审计方案，下达审计通知，审计证据充分，审计工作底稿完整，执行审计复核，出具审计报告征求意见稿，按规定进行会议审定，并出具结论性文书。</w:t>
            </w:r>
          </w:p>
          <w:p w:rsidR="00AC263E" w:rsidRDefault="00AC263E" w:rsidP="008E4025">
            <w:pPr>
              <w:rPr>
                <w:kern w:val="0"/>
                <w:szCs w:val="21"/>
              </w:rPr>
            </w:pPr>
            <w:r>
              <w:rPr>
                <w:rFonts w:ascii="宋体" w:hAnsi="宋体" w:cs="宋体" w:hint="eastAsia"/>
                <w:sz w:val="18"/>
                <w:szCs w:val="18"/>
                <w:lang w:bidi="ar"/>
              </w:rPr>
              <w:t>4.队伍建设：落实从严治党要求，抓牢抓</w:t>
            </w:r>
            <w:proofErr w:type="gramStart"/>
            <w:r>
              <w:rPr>
                <w:rFonts w:ascii="宋体" w:hAnsi="宋体" w:cs="宋体" w:hint="eastAsia"/>
                <w:sz w:val="18"/>
                <w:szCs w:val="18"/>
                <w:lang w:bidi="ar"/>
              </w:rPr>
              <w:t>实机关</w:t>
            </w:r>
            <w:proofErr w:type="gramEnd"/>
            <w:r>
              <w:rPr>
                <w:rFonts w:ascii="宋体" w:hAnsi="宋体" w:cs="宋体" w:hint="eastAsia"/>
                <w:sz w:val="18"/>
                <w:szCs w:val="18"/>
                <w:lang w:bidi="ar"/>
              </w:rPr>
              <w:t>党建工作，认真组织召开</w:t>
            </w:r>
            <w:r>
              <w:rPr>
                <w:sz w:val="18"/>
                <w:szCs w:val="18"/>
                <w:lang w:bidi="ar"/>
              </w:rPr>
              <w:t>1</w:t>
            </w:r>
            <w:r>
              <w:rPr>
                <w:rFonts w:ascii="宋体" w:hAnsi="宋体" w:cs="宋体" w:hint="eastAsia"/>
                <w:sz w:val="18"/>
                <w:szCs w:val="18"/>
                <w:lang w:bidi="ar"/>
              </w:rPr>
              <w:t>次民主生活会、</w:t>
            </w:r>
            <w:r>
              <w:rPr>
                <w:sz w:val="18"/>
                <w:szCs w:val="18"/>
                <w:lang w:bidi="ar"/>
              </w:rPr>
              <w:t>2</w:t>
            </w:r>
            <w:r>
              <w:rPr>
                <w:rFonts w:ascii="宋体" w:hAnsi="宋体" w:cs="宋体" w:hint="eastAsia"/>
                <w:sz w:val="18"/>
                <w:szCs w:val="18"/>
                <w:lang w:bidi="ar"/>
              </w:rPr>
              <w:t>次组织生活会，每月至少组织</w:t>
            </w:r>
            <w:r>
              <w:rPr>
                <w:sz w:val="18"/>
                <w:szCs w:val="18"/>
                <w:lang w:bidi="ar"/>
              </w:rPr>
              <w:t>2</w:t>
            </w:r>
            <w:r>
              <w:rPr>
                <w:rFonts w:ascii="宋体" w:hAnsi="宋体" w:cs="宋体" w:hint="eastAsia"/>
                <w:sz w:val="18"/>
                <w:szCs w:val="18"/>
                <w:lang w:bidi="ar"/>
              </w:rPr>
              <w:t>次干部政治理论、审计业务学习，推进“两学一做”学习教育常态化、制度化，完成市县培训任务。</w:t>
            </w:r>
          </w:p>
        </w:tc>
      </w:tr>
      <w:tr w:rsidR="00AC263E" w:rsidTr="008E4025">
        <w:trPr>
          <w:cantSplit/>
          <w:trHeight w:val="1714"/>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kern w:val="0"/>
                <w:szCs w:val="21"/>
              </w:rPr>
            </w:pPr>
            <w:r>
              <w:rPr>
                <w:kern w:val="0"/>
                <w:szCs w:val="21"/>
              </w:rPr>
              <w:t>部门整体支出</w:t>
            </w:r>
          </w:p>
          <w:p w:rsidR="00AC263E" w:rsidRDefault="00AC263E" w:rsidP="008E4025">
            <w:pPr>
              <w:widowControl/>
              <w:spacing w:line="560" w:lineRule="exact"/>
              <w:jc w:val="center"/>
              <w:rPr>
                <w:kern w:val="0"/>
                <w:szCs w:val="21"/>
              </w:rPr>
            </w:pPr>
            <w:r>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kern w:val="0"/>
                <w:szCs w:val="21"/>
              </w:rPr>
            </w:pPr>
            <w:r>
              <w:rPr>
                <w:kern w:val="0"/>
                <w:szCs w:val="21"/>
              </w:rPr>
              <w:t>产出指标</w:t>
            </w:r>
          </w:p>
        </w:tc>
        <w:tc>
          <w:tcPr>
            <w:tcW w:w="6212" w:type="dxa"/>
            <w:gridSpan w:val="4"/>
            <w:tcBorders>
              <w:top w:val="single" w:sz="4" w:space="0" w:color="auto"/>
              <w:left w:val="single" w:sz="4" w:space="0" w:color="auto"/>
              <w:bottom w:val="single" w:sz="4" w:space="0" w:color="auto"/>
              <w:right w:val="single" w:sz="4" w:space="0" w:color="auto"/>
            </w:tcBorders>
            <w:vAlign w:val="center"/>
          </w:tcPr>
          <w:p w:rsidR="00AC263E" w:rsidRDefault="00AC263E" w:rsidP="008E4025">
            <w:pPr>
              <w:spacing w:line="260" w:lineRule="exact"/>
              <w:rPr>
                <w:rFonts w:ascii="宋体" w:hAnsi="宋体" w:cs="宋体" w:hint="eastAsia"/>
                <w:kern w:val="0"/>
                <w:sz w:val="18"/>
                <w:szCs w:val="18"/>
              </w:rPr>
            </w:pPr>
            <w:r>
              <w:rPr>
                <w:rFonts w:ascii="宋体" w:hAnsi="宋体" w:cs="宋体" w:hint="eastAsia"/>
                <w:kern w:val="0"/>
                <w:sz w:val="18"/>
                <w:szCs w:val="18"/>
                <w:lang w:bidi="ar"/>
              </w:rPr>
              <w:t>指标1（部门重点支出占部门整体支出的比例）：10%</w:t>
            </w:r>
          </w:p>
          <w:p w:rsidR="00AC263E" w:rsidRDefault="00AC263E" w:rsidP="008E4025">
            <w:pPr>
              <w:spacing w:line="260" w:lineRule="exact"/>
              <w:rPr>
                <w:rFonts w:ascii="宋体" w:hAnsi="宋体" w:cs="宋体" w:hint="eastAsia"/>
                <w:kern w:val="0"/>
                <w:sz w:val="18"/>
                <w:szCs w:val="18"/>
              </w:rPr>
            </w:pPr>
            <w:r>
              <w:rPr>
                <w:rFonts w:ascii="宋体" w:hAnsi="宋体" w:cs="宋体" w:hint="eastAsia"/>
                <w:kern w:val="0"/>
                <w:sz w:val="18"/>
                <w:szCs w:val="18"/>
                <w:lang w:bidi="ar"/>
              </w:rPr>
              <w:t>指标2（三</w:t>
            </w:r>
            <w:proofErr w:type="gramStart"/>
            <w:r>
              <w:rPr>
                <w:rFonts w:ascii="宋体" w:hAnsi="宋体" w:cs="宋体" w:hint="eastAsia"/>
                <w:kern w:val="0"/>
                <w:sz w:val="18"/>
                <w:szCs w:val="18"/>
                <w:lang w:bidi="ar"/>
              </w:rPr>
              <w:t>公经费</w:t>
            </w:r>
            <w:proofErr w:type="gramEnd"/>
            <w:r>
              <w:rPr>
                <w:rFonts w:ascii="宋体" w:hAnsi="宋体" w:cs="宋体" w:hint="eastAsia"/>
                <w:kern w:val="0"/>
                <w:sz w:val="18"/>
                <w:szCs w:val="18"/>
                <w:lang w:bidi="ar"/>
              </w:rPr>
              <w:t>增减率）：公务接待费下降43.67%</w:t>
            </w:r>
          </w:p>
          <w:p w:rsidR="00AC263E" w:rsidRDefault="00AC263E" w:rsidP="008E4025">
            <w:pPr>
              <w:spacing w:line="260" w:lineRule="exact"/>
              <w:rPr>
                <w:rFonts w:ascii="宋体" w:hAnsi="宋体" w:cs="宋体" w:hint="eastAsia"/>
                <w:kern w:val="0"/>
                <w:sz w:val="18"/>
                <w:szCs w:val="18"/>
              </w:rPr>
            </w:pPr>
            <w:r>
              <w:rPr>
                <w:rFonts w:ascii="宋体" w:hAnsi="宋体" w:cs="宋体" w:hint="eastAsia"/>
                <w:kern w:val="0"/>
                <w:sz w:val="18"/>
                <w:szCs w:val="18"/>
                <w:lang w:bidi="ar"/>
              </w:rPr>
              <w:t>指标3（部门整体支出支付进度）：100%</w:t>
            </w:r>
          </w:p>
          <w:p w:rsidR="00AC263E" w:rsidRDefault="00AC263E" w:rsidP="008E4025">
            <w:pPr>
              <w:spacing w:line="260" w:lineRule="exact"/>
              <w:rPr>
                <w:rFonts w:ascii="宋体" w:hAnsi="宋体" w:cs="宋体" w:hint="eastAsia"/>
                <w:kern w:val="0"/>
                <w:sz w:val="18"/>
                <w:szCs w:val="18"/>
              </w:rPr>
            </w:pPr>
            <w:r>
              <w:rPr>
                <w:rFonts w:ascii="宋体" w:hAnsi="宋体" w:cs="宋体" w:hint="eastAsia"/>
                <w:kern w:val="0"/>
                <w:sz w:val="18"/>
                <w:szCs w:val="18"/>
                <w:lang w:bidi="ar"/>
              </w:rPr>
              <w:t>指标4（结转结余资金增减率）：0%</w:t>
            </w:r>
          </w:p>
          <w:p w:rsidR="00AC263E" w:rsidRDefault="00AC263E" w:rsidP="008E4025">
            <w:pPr>
              <w:spacing w:line="260" w:lineRule="exact"/>
              <w:rPr>
                <w:rFonts w:ascii="宋体" w:hAnsi="宋体" w:cs="宋体" w:hint="eastAsia"/>
                <w:kern w:val="0"/>
                <w:sz w:val="18"/>
                <w:szCs w:val="18"/>
              </w:rPr>
            </w:pPr>
            <w:r>
              <w:rPr>
                <w:rFonts w:ascii="宋体" w:hAnsi="宋体" w:cs="宋体" w:hint="eastAsia"/>
                <w:kern w:val="0"/>
                <w:sz w:val="18"/>
                <w:szCs w:val="18"/>
                <w:lang w:bidi="ar"/>
              </w:rPr>
              <w:t>指标5（部门预决算和三</w:t>
            </w:r>
            <w:proofErr w:type="gramStart"/>
            <w:r>
              <w:rPr>
                <w:rFonts w:ascii="宋体" w:hAnsi="宋体" w:cs="宋体" w:hint="eastAsia"/>
                <w:kern w:val="0"/>
                <w:sz w:val="18"/>
                <w:szCs w:val="18"/>
                <w:lang w:bidi="ar"/>
              </w:rPr>
              <w:t>公经费预</w:t>
            </w:r>
            <w:proofErr w:type="gramEnd"/>
            <w:r>
              <w:rPr>
                <w:rFonts w:ascii="宋体" w:hAnsi="宋体" w:cs="宋体" w:hint="eastAsia"/>
                <w:kern w:val="0"/>
                <w:sz w:val="18"/>
                <w:szCs w:val="18"/>
                <w:lang w:bidi="ar"/>
              </w:rPr>
              <w:t>决算公开）：已公开</w:t>
            </w:r>
          </w:p>
          <w:p w:rsidR="00AC263E" w:rsidRDefault="00AC263E" w:rsidP="008E4025">
            <w:pPr>
              <w:spacing w:line="260" w:lineRule="exact"/>
              <w:rPr>
                <w:rFonts w:ascii="宋体" w:hAnsi="宋体" w:cs="宋体" w:hint="eastAsia"/>
                <w:kern w:val="0"/>
                <w:sz w:val="18"/>
                <w:szCs w:val="18"/>
              </w:rPr>
            </w:pPr>
            <w:r>
              <w:rPr>
                <w:rFonts w:ascii="宋体" w:hAnsi="宋体" w:cs="宋体" w:hint="eastAsia"/>
                <w:kern w:val="0"/>
                <w:sz w:val="18"/>
                <w:szCs w:val="18"/>
                <w:lang w:bidi="ar"/>
              </w:rPr>
              <w:t>指标6（政府采购执行率）：100%</w:t>
            </w:r>
          </w:p>
          <w:p w:rsidR="00AC263E" w:rsidRDefault="00AC263E" w:rsidP="008E4025">
            <w:pPr>
              <w:rPr>
                <w:kern w:val="0"/>
                <w:szCs w:val="21"/>
              </w:rPr>
            </w:pPr>
            <w:r>
              <w:rPr>
                <w:rFonts w:ascii="宋体" w:hAnsi="宋体" w:cs="宋体" w:hint="eastAsia"/>
                <w:kern w:val="0"/>
                <w:sz w:val="18"/>
                <w:szCs w:val="18"/>
                <w:lang w:bidi="ar"/>
              </w:rPr>
              <w:t>指标7（重点工作办结率）：100%</w:t>
            </w:r>
          </w:p>
        </w:tc>
      </w:tr>
      <w:tr w:rsidR="00AC263E" w:rsidTr="008E4025">
        <w:trPr>
          <w:cantSplit/>
          <w:trHeight w:val="1984"/>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120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kern w:val="0"/>
                <w:szCs w:val="21"/>
              </w:rPr>
            </w:pPr>
            <w:r>
              <w:rPr>
                <w:kern w:val="0"/>
                <w:szCs w:val="21"/>
              </w:rPr>
              <w:t>效益指标</w:t>
            </w:r>
          </w:p>
        </w:tc>
        <w:tc>
          <w:tcPr>
            <w:tcW w:w="6212" w:type="dxa"/>
            <w:gridSpan w:val="4"/>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rPr>
                <w:rFonts w:ascii="宋体" w:hAnsi="宋体" w:cs="宋体" w:hint="eastAsia"/>
                <w:kern w:val="0"/>
                <w:sz w:val="18"/>
                <w:szCs w:val="18"/>
              </w:rPr>
            </w:pPr>
            <w:r>
              <w:rPr>
                <w:rFonts w:ascii="宋体" w:hAnsi="宋体" w:cs="宋体" w:hint="eastAsia"/>
                <w:kern w:val="0"/>
                <w:sz w:val="18"/>
                <w:szCs w:val="18"/>
              </w:rPr>
              <w:t>依据全国、省、市审计工作会议统一部署，结合炎陵县实际，2019年年</w:t>
            </w:r>
            <w:proofErr w:type="gramStart"/>
            <w:r>
              <w:rPr>
                <w:rFonts w:ascii="宋体" w:hAnsi="宋体" w:cs="宋体" w:hint="eastAsia"/>
                <w:kern w:val="0"/>
                <w:sz w:val="18"/>
                <w:szCs w:val="18"/>
              </w:rPr>
              <w:t>初安排</w:t>
            </w:r>
            <w:proofErr w:type="gramEnd"/>
            <w:r>
              <w:rPr>
                <w:rFonts w:ascii="宋体" w:hAnsi="宋体" w:cs="宋体" w:hint="eastAsia"/>
                <w:kern w:val="0"/>
                <w:sz w:val="18"/>
                <w:szCs w:val="18"/>
              </w:rPr>
              <w:t>了财政财务、</w:t>
            </w:r>
            <w:proofErr w:type="gramStart"/>
            <w:r>
              <w:rPr>
                <w:rFonts w:ascii="宋体" w:hAnsi="宋体" w:cs="宋体" w:hint="eastAsia"/>
                <w:kern w:val="0"/>
                <w:sz w:val="18"/>
                <w:szCs w:val="18"/>
              </w:rPr>
              <w:t>经责等</w:t>
            </w:r>
            <w:proofErr w:type="gramEnd"/>
            <w:r>
              <w:rPr>
                <w:rFonts w:ascii="宋体" w:hAnsi="宋体" w:cs="宋体" w:hint="eastAsia"/>
                <w:kern w:val="0"/>
                <w:sz w:val="18"/>
                <w:szCs w:val="18"/>
              </w:rPr>
              <w:t>审计项目30个，投资审计项目30个。</w:t>
            </w:r>
          </w:p>
          <w:p w:rsidR="00AC263E" w:rsidRDefault="00AC263E" w:rsidP="008E4025">
            <w:pPr>
              <w:widowControl/>
              <w:rPr>
                <w:rFonts w:hint="eastAsia"/>
                <w:kern w:val="0"/>
                <w:szCs w:val="21"/>
              </w:rPr>
            </w:pPr>
            <w:r>
              <w:rPr>
                <w:rFonts w:ascii="宋体" w:hAnsi="宋体" w:cs="宋体" w:hint="eastAsia"/>
                <w:kern w:val="0"/>
                <w:sz w:val="18"/>
                <w:szCs w:val="18"/>
              </w:rPr>
              <w:t>2019年，</w:t>
            </w:r>
            <w:r>
              <w:rPr>
                <w:rFonts w:ascii="宋体" w:hAnsi="宋体" w:hint="eastAsia"/>
                <w:sz w:val="18"/>
                <w:szCs w:val="18"/>
              </w:rPr>
              <w:t>我局坚持以习近平新时代中国特色社会主义思想为指导，</w:t>
            </w:r>
            <w:r>
              <w:rPr>
                <w:rFonts w:ascii="宋体" w:hAnsi="宋体" w:cs="宋体" w:hint="eastAsia"/>
                <w:kern w:val="0"/>
                <w:sz w:val="18"/>
                <w:szCs w:val="18"/>
              </w:rPr>
              <w:t>紧紧围绕县委县政府工作中心，认真履行审计监督职责，创新审计方法，积极推广计算机审计应用，不断深化本级财政预算执行审计、经济责任审计、专项资金审计和政府投资项目审计，切实发挥审计工作在推进法治、维护民生、惩治腐败、防范风险、推动改革、促进发展等方面的重要作用。注重审计人员思想教育和业务培训，学习党的方针政策和政治理论，学习先进优秀和业务知识，提升审计人员理论水平和业务能力。</w:t>
            </w:r>
          </w:p>
        </w:tc>
      </w:tr>
      <w:tr w:rsidR="00AC263E" w:rsidTr="008E4025">
        <w:trPr>
          <w:cantSplit/>
          <w:trHeight w:val="2327"/>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412" w:type="dxa"/>
            <w:gridSpan w:val="5"/>
            <w:tcBorders>
              <w:top w:val="single" w:sz="4" w:space="0" w:color="auto"/>
              <w:left w:val="single" w:sz="4" w:space="0" w:color="auto"/>
              <w:bottom w:val="single" w:sz="4" w:space="0" w:color="auto"/>
              <w:right w:val="single" w:sz="4" w:space="0" w:color="auto"/>
            </w:tcBorders>
          </w:tcPr>
          <w:p w:rsidR="00AC263E" w:rsidRDefault="00AC263E" w:rsidP="008E4025">
            <w:pPr>
              <w:rPr>
                <w:kern w:val="0"/>
                <w:sz w:val="24"/>
              </w:rPr>
            </w:pPr>
            <w:r>
              <w:rPr>
                <w:rFonts w:ascii="宋体" w:hAnsi="宋体" w:cs="宋体" w:hint="eastAsia"/>
                <w:kern w:val="0"/>
                <w:sz w:val="18"/>
                <w:szCs w:val="18"/>
                <w:lang w:bidi="ar"/>
              </w:rPr>
              <w:t>1、支出情况分析：</w:t>
            </w:r>
            <w:r>
              <w:rPr>
                <w:rFonts w:ascii="宋体" w:hAnsi="宋体" w:cs="宋体" w:hint="eastAsia"/>
                <w:sz w:val="18"/>
                <w:szCs w:val="18"/>
                <w:lang w:bidi="ar"/>
              </w:rPr>
              <w:t>2019年度支出共计333.6万元，比上年支出395.24万元减少了61.64万元，减少15.6%。其中：人员经费225.64万元，比上年人员经费228.79万元减少3.15万元、日常公用经费103.97万元，比上年日常公用经费72.52万元增加31.45万元、项目支出3.99万元，比上年项目支出93.93万元减少89.94万元。人员经费减少的主要原因是今年退休2人，人员经费相应减少；日常公共经费支出增加的主要原因是非税收入拨款和政府投资项目审计专项经费</w:t>
            </w:r>
            <w:proofErr w:type="gramStart"/>
            <w:r>
              <w:rPr>
                <w:rFonts w:ascii="宋体" w:hAnsi="宋体" w:cs="宋体" w:hint="eastAsia"/>
                <w:sz w:val="18"/>
                <w:szCs w:val="18"/>
                <w:lang w:bidi="ar"/>
              </w:rPr>
              <w:t>去年作</w:t>
            </w:r>
            <w:proofErr w:type="gramEnd"/>
            <w:r>
              <w:rPr>
                <w:rFonts w:ascii="宋体" w:hAnsi="宋体" w:cs="宋体" w:hint="eastAsia"/>
                <w:sz w:val="18"/>
                <w:szCs w:val="18"/>
                <w:lang w:bidi="ar"/>
              </w:rPr>
              <w:t>项目经费拨款，今年作基本支出拨款；项目支出比上年项目支出93.93万元减少89.94万元，主要是今年减少了基建决算审计政府购买服务支出。</w:t>
            </w:r>
          </w:p>
        </w:tc>
      </w:tr>
      <w:tr w:rsidR="00AC263E" w:rsidTr="008E4025">
        <w:trPr>
          <w:cantSplit/>
          <w:trHeight w:val="2273"/>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7412" w:type="dxa"/>
            <w:gridSpan w:val="5"/>
            <w:tcBorders>
              <w:top w:val="single" w:sz="4" w:space="0" w:color="auto"/>
              <w:left w:val="single" w:sz="4" w:space="0" w:color="auto"/>
              <w:bottom w:val="single" w:sz="4" w:space="0" w:color="auto"/>
              <w:right w:val="single" w:sz="4" w:space="0" w:color="auto"/>
            </w:tcBorders>
          </w:tcPr>
          <w:p w:rsidR="00AC263E" w:rsidRDefault="00AC263E" w:rsidP="008E4025">
            <w:pPr>
              <w:rPr>
                <w:kern w:val="0"/>
                <w:sz w:val="24"/>
              </w:rPr>
            </w:pPr>
            <w:r>
              <w:rPr>
                <w:rFonts w:ascii="宋体" w:hAnsi="宋体" w:cs="宋体" w:hint="eastAsia"/>
                <w:kern w:val="0"/>
                <w:sz w:val="18"/>
                <w:szCs w:val="18"/>
              </w:rPr>
              <w:t>2、绩效目标完成情况分析：2019年，我局认真履行单位职责，</w:t>
            </w:r>
            <w:r>
              <w:rPr>
                <w:rFonts w:ascii="宋体" w:hAnsi="宋体" w:cs="宋体" w:hint="eastAsia"/>
                <w:sz w:val="18"/>
                <w:szCs w:val="18"/>
              </w:rPr>
              <w:t>重点抓好预算执行审计，促进了公共财政管理再提升；着力抓好民生专项资金审计，促进了政策措施快落实；认真抓好</w:t>
            </w:r>
            <w:proofErr w:type="gramStart"/>
            <w:r>
              <w:rPr>
                <w:rFonts w:ascii="宋体" w:hAnsi="宋体" w:cs="宋体" w:hint="eastAsia"/>
                <w:sz w:val="18"/>
                <w:szCs w:val="18"/>
              </w:rPr>
              <w:t>领导干部经责审计</w:t>
            </w:r>
            <w:proofErr w:type="gramEnd"/>
            <w:r>
              <w:rPr>
                <w:rFonts w:ascii="宋体" w:hAnsi="宋体" w:cs="宋体" w:hint="eastAsia"/>
                <w:sz w:val="18"/>
                <w:szCs w:val="18"/>
              </w:rPr>
              <w:t>，促进了权力运行更规范；</w:t>
            </w:r>
            <w:r>
              <w:rPr>
                <w:rFonts w:ascii="宋体" w:hAnsi="宋体" w:cs="宋体" w:hint="eastAsia"/>
                <w:sz w:val="18"/>
                <w:szCs w:val="18"/>
                <w:shd w:val="clear" w:color="auto" w:fill="FFFFFF"/>
              </w:rPr>
              <w:t>注重抓好政府投资审计，促进了投资效益</w:t>
            </w:r>
            <w:r>
              <w:rPr>
                <w:rFonts w:ascii="宋体" w:hAnsi="宋体" w:cs="宋体" w:hint="eastAsia"/>
                <w:sz w:val="18"/>
                <w:szCs w:val="18"/>
              </w:rPr>
              <w:t>再提升</w:t>
            </w:r>
            <w:r>
              <w:rPr>
                <w:rFonts w:ascii="宋体" w:hAnsi="宋体" w:cs="宋体" w:hint="eastAsia"/>
                <w:sz w:val="18"/>
                <w:szCs w:val="18"/>
                <w:shd w:val="clear" w:color="auto" w:fill="FFFFFF"/>
              </w:rPr>
              <w:t>；</w:t>
            </w:r>
            <w:r>
              <w:rPr>
                <w:rFonts w:ascii="宋体" w:hAnsi="宋体" w:cs="宋体" w:hint="eastAsia"/>
                <w:sz w:val="18"/>
                <w:szCs w:val="18"/>
              </w:rPr>
              <w:t>及时抓好政府交办重点事项的审计，促进了统筹安排更科学。2019年度共</w:t>
            </w:r>
            <w:r>
              <w:rPr>
                <w:rFonts w:ascii="宋体" w:hAnsi="宋体" w:cs="宋体" w:hint="eastAsia"/>
                <w:kern w:val="0"/>
                <w:sz w:val="18"/>
                <w:szCs w:val="18"/>
              </w:rPr>
              <w:t>开展审计及审计调查项目84个，其中，</w:t>
            </w:r>
            <w:r>
              <w:rPr>
                <w:rFonts w:ascii="宋体" w:hAnsi="宋体" w:cs="宋体" w:hint="eastAsia"/>
                <w:sz w:val="18"/>
                <w:szCs w:val="18"/>
              </w:rPr>
              <w:t>财政预算执行审计5个，扶贫领域审计2个，专项审计调查4个</w:t>
            </w:r>
            <w:r>
              <w:rPr>
                <w:rFonts w:ascii="宋体" w:hAnsi="宋体" w:cs="宋体" w:hint="eastAsia"/>
                <w:kern w:val="0"/>
                <w:sz w:val="18"/>
                <w:szCs w:val="18"/>
              </w:rPr>
              <w:t>，经济责任审计5个，领导干部自然资源资产离任审计1个</w:t>
            </w:r>
            <w:r>
              <w:rPr>
                <w:rFonts w:ascii="宋体" w:hAnsi="宋体" w:cs="宋体" w:hint="eastAsia"/>
                <w:sz w:val="18"/>
                <w:szCs w:val="18"/>
              </w:rPr>
              <w:t>，政府投资项目结算审计67个</w:t>
            </w:r>
            <w:r>
              <w:rPr>
                <w:rFonts w:ascii="宋体" w:hAnsi="宋体" w:cs="宋体" w:hint="eastAsia"/>
                <w:kern w:val="0"/>
                <w:sz w:val="18"/>
                <w:szCs w:val="18"/>
              </w:rPr>
              <w:t>。</w:t>
            </w:r>
            <w:r>
              <w:rPr>
                <w:rFonts w:ascii="宋体" w:hAnsi="宋体" w:cs="宋体" w:hint="eastAsia"/>
                <w:sz w:val="18"/>
                <w:szCs w:val="18"/>
              </w:rPr>
              <w:t>审计查出管理不规范金额8992.3万元，核减政府投资造价811.88万元，提出审计建议36条，审计专题汇报2篇。</w:t>
            </w:r>
          </w:p>
        </w:tc>
      </w:tr>
      <w:tr w:rsidR="00AC263E" w:rsidTr="008E4025">
        <w:trPr>
          <w:cantSplit/>
          <w:trHeight w:val="415"/>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7412" w:type="dxa"/>
            <w:gridSpan w:val="5"/>
            <w:tcBorders>
              <w:top w:val="single" w:sz="4" w:space="0" w:color="auto"/>
              <w:left w:val="single" w:sz="4" w:space="0" w:color="auto"/>
              <w:bottom w:val="single" w:sz="4" w:space="0" w:color="auto"/>
              <w:right w:val="single" w:sz="4" w:space="0" w:color="auto"/>
            </w:tcBorders>
          </w:tcPr>
          <w:p w:rsidR="00AC263E" w:rsidRDefault="00AC263E" w:rsidP="008E4025">
            <w:pPr>
              <w:rPr>
                <w:kern w:val="0"/>
                <w:sz w:val="24"/>
              </w:rPr>
            </w:pPr>
            <w:r>
              <w:rPr>
                <w:rFonts w:ascii="宋体" w:hAnsi="宋体" w:hint="eastAsia"/>
                <w:kern w:val="0"/>
                <w:sz w:val="18"/>
                <w:szCs w:val="18"/>
              </w:rPr>
              <w:t>3、</w:t>
            </w:r>
            <w:r>
              <w:rPr>
                <w:rFonts w:ascii="宋体" w:hAnsi="宋体"/>
                <w:kern w:val="0"/>
                <w:sz w:val="18"/>
                <w:szCs w:val="18"/>
              </w:rPr>
              <w:t>自我评价结论：</w:t>
            </w:r>
            <w:r>
              <w:rPr>
                <w:rFonts w:ascii="宋体" w:hAnsi="宋体" w:hint="eastAsia"/>
                <w:kern w:val="0"/>
                <w:sz w:val="18"/>
                <w:szCs w:val="18"/>
              </w:rPr>
              <w:t>2019年度本单位各项指标完成良好，自评为优秀。</w:t>
            </w:r>
          </w:p>
        </w:tc>
      </w:tr>
      <w:tr w:rsidR="00AC263E" w:rsidTr="008E4025">
        <w:trPr>
          <w:trHeight w:val="571"/>
          <w:jc w:val="center"/>
        </w:trPr>
        <w:tc>
          <w:tcPr>
            <w:tcW w:w="250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kern w:val="0"/>
                <w:szCs w:val="21"/>
              </w:rPr>
            </w:pPr>
            <w:r>
              <w:rPr>
                <w:kern w:val="0"/>
                <w:szCs w:val="21"/>
              </w:rPr>
              <w:t>存在的问题</w:t>
            </w:r>
          </w:p>
        </w:tc>
        <w:tc>
          <w:tcPr>
            <w:tcW w:w="7412" w:type="dxa"/>
            <w:gridSpan w:val="5"/>
            <w:tcBorders>
              <w:top w:val="single" w:sz="4" w:space="0" w:color="auto"/>
              <w:left w:val="single" w:sz="4" w:space="0" w:color="auto"/>
              <w:bottom w:val="single" w:sz="4" w:space="0" w:color="auto"/>
              <w:right w:val="single" w:sz="4" w:space="0" w:color="auto"/>
            </w:tcBorders>
            <w:vAlign w:val="bottom"/>
          </w:tcPr>
          <w:p w:rsidR="00AC263E" w:rsidRDefault="00AC263E" w:rsidP="008E4025">
            <w:pPr>
              <w:rPr>
                <w:kern w:val="0"/>
                <w:sz w:val="24"/>
              </w:rPr>
            </w:pPr>
            <w:r>
              <w:rPr>
                <w:rFonts w:ascii="宋体" w:hAnsi="宋体" w:hint="eastAsia"/>
                <w:sz w:val="18"/>
                <w:szCs w:val="18"/>
              </w:rPr>
              <w:t>每年年初审计项目计划之外都存在新增项目的情况，年度工作任务明显增大，且因为人员不够需聘请临时审计人员，各项支出明显增加，造成单位经费非常紧张。</w:t>
            </w:r>
          </w:p>
        </w:tc>
      </w:tr>
      <w:tr w:rsidR="00AC263E" w:rsidTr="008E4025">
        <w:trPr>
          <w:trHeight w:val="90"/>
          <w:jc w:val="center"/>
        </w:trPr>
        <w:tc>
          <w:tcPr>
            <w:tcW w:w="250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kern w:val="0"/>
                <w:szCs w:val="21"/>
              </w:rPr>
            </w:pPr>
            <w:r>
              <w:rPr>
                <w:kern w:val="0"/>
                <w:szCs w:val="21"/>
              </w:rPr>
              <w:t>改进措施与建议</w:t>
            </w:r>
          </w:p>
        </w:tc>
        <w:tc>
          <w:tcPr>
            <w:tcW w:w="7412" w:type="dxa"/>
            <w:gridSpan w:val="5"/>
            <w:tcBorders>
              <w:top w:val="single" w:sz="4" w:space="0" w:color="auto"/>
              <w:left w:val="single" w:sz="4" w:space="0" w:color="auto"/>
              <w:bottom w:val="single" w:sz="4" w:space="0" w:color="auto"/>
              <w:right w:val="single" w:sz="4" w:space="0" w:color="auto"/>
            </w:tcBorders>
            <w:vAlign w:val="bottom"/>
          </w:tcPr>
          <w:p w:rsidR="00AC263E" w:rsidRDefault="00AC263E" w:rsidP="008E4025">
            <w:pPr>
              <w:spacing w:line="260" w:lineRule="exact"/>
              <w:ind w:firstLineChars="200" w:firstLine="360"/>
              <w:rPr>
                <w:kern w:val="0"/>
                <w:sz w:val="24"/>
              </w:rPr>
            </w:pPr>
            <w:r>
              <w:rPr>
                <w:rFonts w:ascii="宋体" w:hAnsi="宋体" w:hint="eastAsia"/>
                <w:kern w:val="0"/>
                <w:sz w:val="18"/>
                <w:szCs w:val="18"/>
              </w:rPr>
              <w:t>一是合理安排收支预算，严格预算管理。按照“以收定支，量入为出，保证重点，兼顾一般”的原则，科学合理编制部门预算，使预算更加切合实际。进一步细化预算，严格执行，增强预算约束意识，提高科学化、精细</w:t>
            </w:r>
            <w:proofErr w:type="gramStart"/>
            <w:r>
              <w:rPr>
                <w:rFonts w:ascii="宋体" w:hAnsi="宋体" w:hint="eastAsia"/>
                <w:kern w:val="0"/>
                <w:sz w:val="18"/>
                <w:szCs w:val="18"/>
              </w:rPr>
              <w:t>化预算</w:t>
            </w:r>
            <w:proofErr w:type="gramEnd"/>
            <w:r>
              <w:rPr>
                <w:rFonts w:ascii="宋体" w:hAnsi="宋体" w:hint="eastAsia"/>
                <w:kern w:val="0"/>
                <w:sz w:val="18"/>
                <w:szCs w:val="18"/>
              </w:rPr>
              <w:t>管理水平。二是规范财务行为，提高会计基础工作质量。严格执行财经纪律和各项财经政策，自觉接受财政、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w:t>
            </w:r>
            <w:r>
              <w:rPr>
                <w:rFonts w:ascii="宋体" w:hAnsi="宋体" w:hint="eastAsia"/>
                <w:bCs/>
                <w:kern w:val="0"/>
                <w:sz w:val="18"/>
                <w:szCs w:val="18"/>
              </w:rPr>
              <w:t>进一步完善财政预决算、“三公经费”及重大专项公开工作。使重大项目管理制度更加科学合理，程序更加规范透明，分配更加公平公正，资金更加安全高效。</w:t>
            </w:r>
            <w:proofErr w:type="gramStart"/>
            <w:r>
              <w:rPr>
                <w:rFonts w:ascii="宋体" w:hAnsi="宋体" w:hint="eastAsia"/>
                <w:bCs/>
                <w:kern w:val="0"/>
                <w:sz w:val="18"/>
                <w:szCs w:val="18"/>
              </w:rPr>
              <w:t>鉴于工作</w:t>
            </w:r>
            <w:proofErr w:type="gramEnd"/>
            <w:r>
              <w:rPr>
                <w:rFonts w:ascii="宋体" w:hAnsi="宋体" w:hint="eastAsia"/>
                <w:bCs/>
                <w:kern w:val="0"/>
                <w:sz w:val="18"/>
                <w:szCs w:val="18"/>
              </w:rPr>
              <w:t>经费紧张，建议</w:t>
            </w:r>
            <w:r>
              <w:rPr>
                <w:rFonts w:ascii="宋体" w:hAnsi="宋体" w:hint="eastAsia"/>
                <w:sz w:val="18"/>
                <w:szCs w:val="18"/>
              </w:rPr>
              <w:t>在年初预算中适当增加经费安排。</w:t>
            </w:r>
            <w:r>
              <w:rPr>
                <w:rFonts w:ascii="宋体" w:hAnsi="宋体" w:hint="eastAsia"/>
                <w:bCs/>
                <w:kern w:val="0"/>
                <w:sz w:val="18"/>
                <w:szCs w:val="18"/>
              </w:rPr>
              <w:t xml:space="preserve">             </w:t>
            </w:r>
          </w:p>
        </w:tc>
      </w:tr>
      <w:tr w:rsidR="00AC263E" w:rsidTr="008E4025">
        <w:trPr>
          <w:trHeight w:val="1795"/>
          <w:jc w:val="center"/>
        </w:trPr>
        <w:tc>
          <w:tcPr>
            <w:tcW w:w="250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412" w:type="dxa"/>
            <w:gridSpan w:val="5"/>
            <w:tcBorders>
              <w:top w:val="single" w:sz="4" w:space="0" w:color="auto"/>
              <w:left w:val="single" w:sz="4" w:space="0" w:color="auto"/>
              <w:bottom w:val="single" w:sz="4" w:space="0" w:color="auto"/>
              <w:right w:val="single" w:sz="4" w:space="0" w:color="auto"/>
            </w:tcBorders>
            <w:vAlign w:val="bottom"/>
          </w:tcPr>
          <w:p w:rsidR="00AC263E" w:rsidRDefault="00AC263E"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AC263E" w:rsidRDefault="00AC263E" w:rsidP="00AC263E">
      <w:pPr>
        <w:widowControl/>
        <w:tabs>
          <w:tab w:val="left" w:pos="1333"/>
          <w:tab w:val="left" w:pos="3793"/>
          <w:tab w:val="left" w:pos="5853"/>
        </w:tabs>
        <w:spacing w:line="560" w:lineRule="exact"/>
        <w:ind w:firstLineChars="150" w:firstLine="315"/>
        <w:jc w:val="left"/>
        <w:rPr>
          <w:kern w:val="0"/>
          <w:szCs w:val="21"/>
        </w:rPr>
      </w:pPr>
      <w:r>
        <w:rPr>
          <w:kern w:val="0"/>
          <w:szCs w:val="21"/>
        </w:rPr>
        <w:t>填报人：</w:t>
      </w:r>
      <w:r>
        <w:rPr>
          <w:rFonts w:hint="eastAsia"/>
          <w:kern w:val="0"/>
          <w:szCs w:val="21"/>
        </w:rPr>
        <w:t>郭慧君</w:t>
      </w:r>
      <w:r>
        <w:rPr>
          <w:kern w:val="0"/>
          <w:szCs w:val="21"/>
        </w:rPr>
        <w:t xml:space="preserve">           </w:t>
      </w:r>
      <w:r>
        <w:rPr>
          <w:kern w:val="0"/>
          <w:szCs w:val="21"/>
        </w:rPr>
        <w:t>联系电话：</w:t>
      </w:r>
      <w:r>
        <w:rPr>
          <w:rFonts w:hint="eastAsia"/>
          <w:kern w:val="0"/>
          <w:szCs w:val="21"/>
        </w:rPr>
        <w:t>26239995</w:t>
      </w:r>
      <w:r>
        <w:rPr>
          <w:kern w:val="0"/>
          <w:szCs w:val="21"/>
        </w:rPr>
        <w:t xml:space="preserve">       </w:t>
      </w:r>
      <w:r>
        <w:rPr>
          <w:kern w:val="0"/>
          <w:szCs w:val="21"/>
        </w:rPr>
        <w:t>填报日期：</w:t>
      </w:r>
      <w:r>
        <w:rPr>
          <w:rFonts w:hint="eastAsia"/>
          <w:kern w:val="0"/>
          <w:szCs w:val="21"/>
        </w:rPr>
        <w:t>2020</w:t>
      </w:r>
      <w:r>
        <w:rPr>
          <w:rFonts w:hint="eastAsia"/>
          <w:kern w:val="0"/>
          <w:szCs w:val="21"/>
        </w:rPr>
        <w:t>年</w:t>
      </w:r>
      <w:r>
        <w:rPr>
          <w:rFonts w:hint="eastAsia"/>
          <w:kern w:val="0"/>
          <w:szCs w:val="21"/>
        </w:rPr>
        <w:t>9</w:t>
      </w:r>
      <w:r>
        <w:rPr>
          <w:rFonts w:hint="eastAsia"/>
          <w:kern w:val="0"/>
          <w:szCs w:val="21"/>
        </w:rPr>
        <w:t>月</w:t>
      </w:r>
      <w:r>
        <w:rPr>
          <w:rFonts w:hint="eastAsia"/>
          <w:kern w:val="0"/>
          <w:szCs w:val="21"/>
        </w:rPr>
        <w:t>15</w:t>
      </w:r>
      <w:r>
        <w:rPr>
          <w:rFonts w:hint="eastAsia"/>
          <w:kern w:val="0"/>
          <w:szCs w:val="21"/>
        </w:rPr>
        <w:t>日</w:t>
      </w:r>
    </w:p>
    <w:p w:rsidR="00AC263E" w:rsidRDefault="00AC263E" w:rsidP="00AC263E">
      <w:pPr>
        <w:sectPr w:rsidR="00AC263E">
          <w:footerReference w:type="default" r:id="rId8"/>
          <w:pgSz w:w="11906" w:h="16838"/>
          <w:pgMar w:top="1440" w:right="1797" w:bottom="1440" w:left="1797" w:header="851" w:footer="1474" w:gutter="0"/>
          <w:pgNumType w:fmt="numberInDash"/>
          <w:cols w:space="720"/>
          <w:docGrid w:type="linesAndChars" w:linePitch="312"/>
        </w:sectPr>
      </w:pPr>
    </w:p>
    <w:p w:rsidR="00AC263E" w:rsidRDefault="00AC263E" w:rsidP="00AC263E">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AC263E" w:rsidRDefault="00AC263E" w:rsidP="00AC263E">
      <w:pPr>
        <w:spacing w:line="560" w:lineRule="exact"/>
        <w:jc w:val="center"/>
        <w:rPr>
          <w:rFonts w:eastAsia="方正小标宋简体"/>
          <w:sz w:val="36"/>
          <w:szCs w:val="36"/>
        </w:rPr>
      </w:pPr>
      <w:r>
        <w:rPr>
          <w:rFonts w:eastAsia="方正小标宋简体"/>
          <w:sz w:val="36"/>
          <w:szCs w:val="36"/>
        </w:rPr>
        <w:t>部门整体支出绩效评价指标评分表</w:t>
      </w:r>
    </w:p>
    <w:p w:rsidR="00AC263E" w:rsidRDefault="00AC263E" w:rsidP="00AC263E">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AC263E"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黑体"/>
                <w:bCs/>
                <w:kern w:val="0"/>
                <w:szCs w:val="21"/>
              </w:rPr>
            </w:pPr>
            <w:r>
              <w:rPr>
                <w:rFonts w:eastAsia="黑体"/>
                <w:bCs/>
                <w:kern w:val="0"/>
                <w:szCs w:val="21"/>
              </w:rPr>
              <w:t>评价得分</w:t>
            </w:r>
          </w:p>
          <w:p w:rsidR="00AC263E" w:rsidRDefault="00AC263E" w:rsidP="008E4025">
            <w:pPr>
              <w:widowControl/>
              <w:jc w:val="center"/>
              <w:rPr>
                <w:rFonts w:eastAsia="黑体"/>
                <w:bCs/>
                <w:kern w:val="0"/>
                <w:szCs w:val="21"/>
              </w:rPr>
            </w:pPr>
            <w:r>
              <w:rPr>
                <w:rFonts w:eastAsia="黑体"/>
                <w:bCs/>
                <w:kern w:val="0"/>
                <w:szCs w:val="21"/>
              </w:rPr>
              <w:t>（要求列出计算过程和评分依据）</w:t>
            </w:r>
          </w:p>
        </w:tc>
      </w:tr>
      <w:tr w:rsidR="00AC263E"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C263E" w:rsidRDefault="00AC263E"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AC263E" w:rsidRDefault="00AC263E"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AC263E" w:rsidRDefault="00AC263E"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rFonts w:ascii="宋体" w:cs="宋体" w:hint="eastAsia"/>
                <w:kern w:val="0"/>
                <w:sz w:val="24"/>
              </w:rPr>
              <w:t>3分（①+②+③）</w:t>
            </w:r>
          </w:p>
        </w:tc>
      </w:tr>
      <w:tr w:rsidR="00AC263E"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AC263E" w:rsidRDefault="00AC263E"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AC263E" w:rsidRDefault="00AC263E"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AC263E" w:rsidRDefault="00AC263E"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rFonts w:ascii="宋体" w:cs="宋体" w:hint="eastAsia"/>
                <w:kern w:val="0"/>
                <w:sz w:val="24"/>
              </w:rPr>
              <w:t>5分（①+②+③+④）</w:t>
            </w:r>
          </w:p>
        </w:tc>
      </w:tr>
      <w:tr w:rsidR="00AC263E"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ascii="宋体" w:cs="宋体" w:hint="eastAsia"/>
                <w:kern w:val="0"/>
                <w:sz w:val="24"/>
              </w:rPr>
              <w:t>4分（17人/23人*100%=74%）</w:t>
            </w:r>
          </w:p>
        </w:tc>
      </w:tr>
      <w:tr w:rsidR="00AC263E"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ascii="宋体" w:cs="宋体" w:hint="eastAsia"/>
                <w:kern w:val="0"/>
                <w:sz w:val="24"/>
              </w:rPr>
              <w:t>4分[（1.31万元-2.33万元）/2.33万元＝-43.78%]</w:t>
            </w:r>
          </w:p>
        </w:tc>
      </w:tr>
      <w:tr w:rsidR="00AC263E"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ascii="宋体" w:cs="宋体" w:hint="eastAsia"/>
                <w:kern w:val="0"/>
                <w:sz w:val="24"/>
              </w:rPr>
              <w:t>4分（3.99万元/3.99万元）*100%＝100%</w:t>
            </w:r>
          </w:p>
        </w:tc>
      </w:tr>
      <w:tr w:rsidR="00AC263E"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C263E" w:rsidRDefault="00AC263E"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hint="eastAsia"/>
                <w:kern w:val="0"/>
                <w:szCs w:val="21"/>
              </w:rPr>
            </w:pPr>
            <w:r>
              <w:rPr>
                <w:kern w:val="0"/>
                <w:szCs w:val="21"/>
              </w:rPr>
              <w:t xml:space="preserve">　</w:t>
            </w:r>
            <w:r>
              <w:rPr>
                <w:rFonts w:hint="eastAsia"/>
                <w:kern w:val="0"/>
                <w:szCs w:val="21"/>
              </w:rPr>
              <w:t>4</w:t>
            </w:r>
            <w:r>
              <w:rPr>
                <w:rFonts w:hint="eastAsia"/>
                <w:kern w:val="0"/>
                <w:szCs w:val="21"/>
              </w:rPr>
              <w:t>分</w:t>
            </w:r>
          </w:p>
        </w:tc>
      </w:tr>
      <w:tr w:rsidR="00AC263E"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hint="eastAsia"/>
                <w:kern w:val="0"/>
                <w:szCs w:val="21"/>
              </w:rPr>
            </w:pPr>
            <w:r>
              <w:rPr>
                <w:kern w:val="0"/>
                <w:szCs w:val="21"/>
              </w:rPr>
              <w:t xml:space="preserve">　</w:t>
            </w:r>
            <w:r>
              <w:rPr>
                <w:rFonts w:hint="eastAsia"/>
                <w:kern w:val="0"/>
                <w:szCs w:val="21"/>
              </w:rPr>
              <w:t>4</w:t>
            </w:r>
            <w:r>
              <w:rPr>
                <w:rFonts w:hint="eastAsia"/>
                <w:kern w:val="0"/>
                <w:szCs w:val="21"/>
              </w:rPr>
              <w:t>分</w:t>
            </w:r>
          </w:p>
        </w:tc>
      </w:tr>
      <w:tr w:rsidR="00AC263E"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hint="eastAsia"/>
                <w:kern w:val="0"/>
                <w:szCs w:val="21"/>
              </w:rPr>
              <w:t>4</w:t>
            </w:r>
            <w:r>
              <w:rPr>
                <w:rFonts w:hint="eastAsia"/>
                <w:kern w:val="0"/>
                <w:szCs w:val="21"/>
              </w:rPr>
              <w:t>分（当年结余为</w:t>
            </w:r>
            <w:r>
              <w:rPr>
                <w:rFonts w:hint="eastAsia"/>
                <w:kern w:val="0"/>
                <w:szCs w:val="21"/>
              </w:rPr>
              <w:t>0</w:t>
            </w:r>
            <w:r>
              <w:rPr>
                <w:rFonts w:hint="eastAsia"/>
                <w:kern w:val="0"/>
                <w:szCs w:val="21"/>
              </w:rPr>
              <w:t>）</w:t>
            </w:r>
          </w:p>
        </w:tc>
      </w:tr>
      <w:tr w:rsidR="00AC263E"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ascii="宋体" w:cs="宋体" w:hint="eastAsia"/>
                <w:kern w:val="0"/>
                <w:sz w:val="24"/>
              </w:rPr>
              <w:t>4分[（1.31万元-2.33万元）/2.33万元＝-43.78%]</w:t>
            </w:r>
          </w:p>
        </w:tc>
      </w:tr>
      <w:tr w:rsidR="00AC263E"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C263E" w:rsidRDefault="00AC263E"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ascii="宋体" w:cs="宋体" w:hint="eastAsia"/>
                <w:kern w:val="0"/>
                <w:sz w:val="24"/>
              </w:rPr>
              <w:t>6分（①+②+③）</w:t>
            </w:r>
          </w:p>
        </w:tc>
      </w:tr>
      <w:tr w:rsidR="00AC263E"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ascii="宋体" w:cs="宋体" w:hint="eastAsia"/>
                <w:kern w:val="0"/>
                <w:sz w:val="24"/>
              </w:rPr>
              <w:t>5分（①+②+③+④+⑤）</w:t>
            </w:r>
          </w:p>
        </w:tc>
      </w:tr>
      <w:tr w:rsidR="00AC263E"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ascii="宋体" w:cs="宋体" w:hint="eastAsia"/>
                <w:kern w:val="0"/>
                <w:sz w:val="24"/>
              </w:rPr>
              <w:t>5分（①+②+③+④+⑤）</w:t>
            </w:r>
          </w:p>
        </w:tc>
      </w:tr>
      <w:tr w:rsidR="00AC263E"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rFonts w:ascii="宋体" w:cs="宋体" w:hint="eastAsia"/>
                <w:kern w:val="0"/>
                <w:sz w:val="24"/>
              </w:rPr>
              <w:t>4分（①+②+③）</w:t>
            </w:r>
            <w:r>
              <w:rPr>
                <w:kern w:val="0"/>
                <w:szCs w:val="21"/>
              </w:rPr>
              <w:t xml:space="preserve">　</w:t>
            </w:r>
          </w:p>
        </w:tc>
      </w:tr>
      <w:tr w:rsidR="00AC263E"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①</w:t>
            </w:r>
            <w:r>
              <w:rPr>
                <w:rFonts w:eastAsia="仿宋_GB2312"/>
                <w:kern w:val="0"/>
                <w:szCs w:val="21"/>
              </w:rPr>
              <w:t>资产保存完整；</w:t>
            </w:r>
            <w:r>
              <w:rPr>
                <w:rFonts w:eastAsia="仿宋_GB2312"/>
                <w:kern w:val="0"/>
                <w:szCs w:val="21"/>
              </w:rPr>
              <w:br/>
              <w:t>②</w:t>
            </w:r>
            <w:r>
              <w:rPr>
                <w:rFonts w:eastAsia="仿宋_GB2312"/>
                <w:kern w:val="0"/>
                <w:szCs w:val="21"/>
              </w:rPr>
              <w:t>资产配置合理；</w:t>
            </w:r>
            <w:r>
              <w:rPr>
                <w:rFonts w:eastAsia="仿宋_GB2312"/>
                <w:kern w:val="0"/>
                <w:szCs w:val="21"/>
              </w:rPr>
              <w:br/>
              <w:t>③</w:t>
            </w:r>
            <w:r>
              <w:rPr>
                <w:rFonts w:eastAsia="仿宋_GB2312"/>
                <w:kern w:val="0"/>
                <w:szCs w:val="21"/>
              </w:rPr>
              <w:t>资产处置规范；</w:t>
            </w:r>
            <w:r>
              <w:rPr>
                <w:rFonts w:eastAsia="仿宋_GB2312"/>
                <w:kern w:val="0"/>
                <w:szCs w:val="21"/>
              </w:rPr>
              <w:t xml:space="preserve"> </w:t>
            </w:r>
            <w:r>
              <w:rPr>
                <w:rFonts w:eastAsia="仿宋_GB2312"/>
                <w:kern w:val="0"/>
                <w:szCs w:val="21"/>
              </w:rPr>
              <w:b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ascii="宋体" w:cs="宋体" w:hint="eastAsia"/>
                <w:kern w:val="0"/>
                <w:sz w:val="24"/>
              </w:rPr>
              <w:t>4分（①+②+③+④+⑤）资产未及时处置扣1分</w:t>
            </w:r>
          </w:p>
        </w:tc>
      </w:tr>
      <w:tr w:rsidR="00AC263E"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color w:val="FF0000"/>
                <w:kern w:val="0"/>
                <w:szCs w:val="21"/>
              </w:rPr>
              <w:t xml:space="preserve">　</w:t>
            </w:r>
            <w:r>
              <w:rPr>
                <w:rFonts w:ascii="宋体" w:cs="宋体" w:hint="eastAsia"/>
                <w:kern w:val="0"/>
                <w:sz w:val="24"/>
              </w:rPr>
              <w:t>0.5分（178.62万元/204.23万元）*100%＝87.46%</w:t>
            </w:r>
          </w:p>
        </w:tc>
      </w:tr>
      <w:tr w:rsidR="00AC263E"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C263E" w:rsidRDefault="00AC263E"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AC263E" w:rsidRDefault="00AC263E" w:rsidP="008E4025">
            <w:pPr>
              <w:widowControl/>
              <w:jc w:val="left"/>
              <w:rPr>
                <w:rFonts w:eastAsia="仿宋_GB2312"/>
                <w:kern w:val="0"/>
                <w:szCs w:val="21"/>
              </w:rPr>
            </w:pPr>
            <w:r>
              <w:rPr>
                <w:rFonts w:eastAsia="仿宋_GB2312"/>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①+②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hint="eastAsia"/>
                <w:kern w:val="0"/>
                <w:szCs w:val="21"/>
              </w:rPr>
              <w:t>10</w:t>
            </w:r>
            <w:r>
              <w:rPr>
                <w:rFonts w:hint="eastAsia"/>
                <w:kern w:val="0"/>
                <w:szCs w:val="21"/>
              </w:rPr>
              <w:t>分</w:t>
            </w:r>
          </w:p>
        </w:tc>
      </w:tr>
      <w:tr w:rsidR="00AC263E"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kern w:val="0"/>
                <w:szCs w:val="21"/>
              </w:rPr>
            </w:pPr>
            <w:r>
              <w:rPr>
                <w:kern w:val="0"/>
                <w:szCs w:val="21"/>
              </w:rPr>
              <w:t xml:space="preserve">　</w:t>
            </w:r>
            <w:r>
              <w:rPr>
                <w:rFonts w:hint="eastAsia"/>
                <w:kern w:val="0"/>
                <w:szCs w:val="21"/>
              </w:rPr>
              <w:t xml:space="preserve">      </w:t>
            </w:r>
            <w:r>
              <w:rPr>
                <w:rFonts w:ascii="宋体" w:cs="宋体" w:hint="eastAsia"/>
                <w:kern w:val="0"/>
                <w:sz w:val="24"/>
              </w:rPr>
              <w:t>6分</w:t>
            </w:r>
          </w:p>
        </w:tc>
      </w:tr>
      <w:tr w:rsidR="00AC263E"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C263E" w:rsidRDefault="00AC263E"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kern w:val="0"/>
                <w:szCs w:val="21"/>
              </w:rPr>
            </w:pPr>
            <w:r>
              <w:rPr>
                <w:kern w:val="0"/>
                <w:szCs w:val="21"/>
              </w:rPr>
              <w:t xml:space="preserve">　</w:t>
            </w:r>
            <w:r>
              <w:rPr>
                <w:rFonts w:hint="eastAsia"/>
                <w:kern w:val="0"/>
                <w:szCs w:val="21"/>
              </w:rPr>
              <w:t>12</w:t>
            </w:r>
            <w:r>
              <w:rPr>
                <w:rFonts w:hint="eastAsia"/>
                <w:kern w:val="0"/>
                <w:szCs w:val="21"/>
              </w:rPr>
              <w:t>分</w:t>
            </w:r>
          </w:p>
        </w:tc>
      </w:tr>
      <w:tr w:rsidR="00AC263E"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r>
      <w:tr w:rsidR="00AC263E"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r>
      <w:tr w:rsidR="00AC263E"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C263E" w:rsidRDefault="00AC263E"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hint="eastAsia"/>
                <w:kern w:val="0"/>
                <w:szCs w:val="21"/>
              </w:rPr>
            </w:pPr>
            <w:r>
              <w:rPr>
                <w:kern w:val="0"/>
                <w:szCs w:val="21"/>
              </w:rPr>
              <w:t xml:space="preserve">　</w:t>
            </w:r>
            <w:r>
              <w:rPr>
                <w:rFonts w:hint="eastAsia"/>
                <w:kern w:val="0"/>
                <w:szCs w:val="21"/>
              </w:rPr>
              <w:t xml:space="preserve">      8</w:t>
            </w:r>
            <w:r>
              <w:rPr>
                <w:rFonts w:hint="eastAsia"/>
                <w:kern w:val="0"/>
                <w:szCs w:val="21"/>
              </w:rPr>
              <w:t>分</w:t>
            </w:r>
          </w:p>
        </w:tc>
      </w:tr>
      <w:tr w:rsidR="00AC263E"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AC263E" w:rsidRDefault="00AC263E" w:rsidP="008E4025">
            <w:pPr>
              <w:widowControl/>
              <w:ind w:firstLineChars="400" w:firstLine="840"/>
              <w:jc w:val="left"/>
              <w:rPr>
                <w:kern w:val="0"/>
                <w:szCs w:val="21"/>
              </w:rPr>
            </w:pPr>
            <w:r>
              <w:rPr>
                <w:rFonts w:hint="eastAsia"/>
                <w:kern w:val="0"/>
                <w:szCs w:val="21"/>
              </w:rPr>
              <w:t>96.5</w:t>
            </w:r>
          </w:p>
        </w:tc>
      </w:tr>
    </w:tbl>
    <w:p w:rsidR="00AC263E" w:rsidRDefault="00AC263E" w:rsidP="00AC263E">
      <w:pPr>
        <w:sectPr w:rsidR="00AC263E">
          <w:pgSz w:w="16838" w:h="11906" w:orient="landscape"/>
          <w:pgMar w:top="1797" w:right="1440" w:bottom="1797" w:left="1440" w:header="851" w:footer="992" w:gutter="0"/>
          <w:pgNumType w:fmt="numberInDash"/>
          <w:cols w:space="720"/>
          <w:docGrid w:type="lines" w:linePitch="312"/>
        </w:sectPr>
      </w:pPr>
      <w:bookmarkStart w:id="1" w:name="_GoBack"/>
      <w:bookmarkEnd w:id="1"/>
    </w:p>
    <w:p w:rsidR="00AC263E" w:rsidRDefault="00AC263E" w:rsidP="00AC263E">
      <w:pPr>
        <w:rPr>
          <w:rFonts w:hint="eastAsia"/>
        </w:rPr>
      </w:pPr>
    </w:p>
    <w:p w:rsidR="0020582A" w:rsidRPr="00AC263E" w:rsidRDefault="0020582A"/>
    <w:sectPr w:rsidR="0020582A" w:rsidRPr="00AC263E">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49E" w:rsidRDefault="0084049E" w:rsidP="00AC263E">
      <w:r>
        <w:separator/>
      </w:r>
    </w:p>
  </w:endnote>
  <w:endnote w:type="continuationSeparator" w:id="0">
    <w:p w:rsidR="0084049E" w:rsidRDefault="0084049E" w:rsidP="00AC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63E" w:rsidRDefault="00AC263E">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- 12 -</w:t>
    </w:r>
    <w:r>
      <w:rPr>
        <w:rFonts w:ascii="宋体" w:hAnsi="宋体" w:hint="eastAsia"/>
        <w:sz w:val="24"/>
        <w:szCs w:val="24"/>
      </w:rPr>
      <w:fldChar w:fldCharType="end"/>
    </w:r>
    <w:r>
      <w:rPr>
        <w:rStyle w:val="a5"/>
        <w:rFonts w:ascii="宋体" w:hAnsi="宋体" w:hint="eastAsia"/>
        <w:sz w:val="24"/>
        <w:szCs w:val="24"/>
      </w:rPr>
      <w:t xml:space="preserve"> </w:t>
    </w:r>
  </w:p>
  <w:p w:rsidR="00AC263E" w:rsidRDefault="00AC263E">
    <w:pPr>
      <w:pStyle w:val="a4"/>
      <w:framePr w:wrap="around" w:vAnchor="text" w:hAnchor="margin" w:xAlign="outside" w:y="1"/>
      <w:rPr>
        <w:rStyle w:val="a5"/>
        <w:rFonts w:ascii="宋体" w:hAnsi="宋体"/>
        <w:sz w:val="24"/>
        <w:szCs w:val="24"/>
      </w:rPr>
    </w:pPr>
  </w:p>
  <w:p w:rsidR="00AC263E" w:rsidRDefault="00AC263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49E" w:rsidRDefault="0084049E" w:rsidP="00AC263E">
      <w:r>
        <w:separator/>
      </w:r>
    </w:p>
  </w:footnote>
  <w:footnote w:type="continuationSeparator" w:id="0">
    <w:p w:rsidR="0084049E" w:rsidRDefault="0084049E" w:rsidP="00AC26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E61A1"/>
    <w:multiLevelType w:val="singleLevel"/>
    <w:tmpl w:val="93BE61A1"/>
    <w:lvl w:ilvl="0">
      <w:start w:val="7"/>
      <w:numFmt w:val="chineseCounting"/>
      <w:suff w:val="nothing"/>
      <w:lvlText w:val="%1、"/>
      <w:lvlJc w:val="left"/>
      <w:rPr>
        <w:rFonts w:hint="eastAsia"/>
      </w:rPr>
    </w:lvl>
  </w:abstractNum>
  <w:abstractNum w:abstractNumId="1">
    <w:nsid w:val="FCA90A77"/>
    <w:multiLevelType w:val="singleLevel"/>
    <w:tmpl w:val="FCA90A77"/>
    <w:lvl w:ilvl="0">
      <w:start w:val="1"/>
      <w:numFmt w:val="chineseCounting"/>
      <w:suff w:val="nothing"/>
      <w:lvlText w:val="（%1）"/>
      <w:lvlJc w:val="left"/>
      <w:rPr>
        <w:rFonts w:hint="eastAsia"/>
      </w:rPr>
    </w:lvl>
  </w:abstractNum>
  <w:abstractNum w:abstractNumId="2">
    <w:nsid w:val="5CCD942D"/>
    <w:multiLevelType w:val="singleLevel"/>
    <w:tmpl w:val="5CCD942D"/>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96"/>
    <w:rsid w:val="0020582A"/>
    <w:rsid w:val="002C7196"/>
    <w:rsid w:val="0084049E"/>
    <w:rsid w:val="00AC2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26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263E"/>
    <w:rPr>
      <w:sz w:val="18"/>
      <w:szCs w:val="18"/>
    </w:rPr>
  </w:style>
  <w:style w:type="paragraph" w:styleId="a4">
    <w:name w:val="footer"/>
    <w:basedOn w:val="a"/>
    <w:link w:val="Char0"/>
    <w:unhideWhenUsed/>
    <w:rsid w:val="00AC263E"/>
    <w:pPr>
      <w:tabs>
        <w:tab w:val="center" w:pos="4153"/>
        <w:tab w:val="right" w:pos="8306"/>
      </w:tabs>
      <w:snapToGrid w:val="0"/>
      <w:jc w:val="left"/>
    </w:pPr>
    <w:rPr>
      <w:sz w:val="18"/>
      <w:szCs w:val="18"/>
    </w:rPr>
  </w:style>
  <w:style w:type="character" w:customStyle="1" w:styleId="Char0">
    <w:name w:val="页脚 Char"/>
    <w:basedOn w:val="a0"/>
    <w:link w:val="a4"/>
    <w:rsid w:val="00AC263E"/>
    <w:rPr>
      <w:sz w:val="18"/>
      <w:szCs w:val="18"/>
    </w:rPr>
  </w:style>
  <w:style w:type="character" w:styleId="a5">
    <w:name w:val="page number"/>
    <w:basedOn w:val="a0"/>
    <w:rsid w:val="00AC263E"/>
  </w:style>
  <w:style w:type="paragraph" w:styleId="a6">
    <w:name w:val="List Paragraph"/>
    <w:basedOn w:val="a"/>
    <w:uiPriority w:val="99"/>
    <w:qFormat/>
    <w:rsid w:val="00AC263E"/>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26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263E"/>
    <w:rPr>
      <w:sz w:val="18"/>
      <w:szCs w:val="18"/>
    </w:rPr>
  </w:style>
  <w:style w:type="paragraph" w:styleId="a4">
    <w:name w:val="footer"/>
    <w:basedOn w:val="a"/>
    <w:link w:val="Char0"/>
    <w:unhideWhenUsed/>
    <w:rsid w:val="00AC263E"/>
    <w:pPr>
      <w:tabs>
        <w:tab w:val="center" w:pos="4153"/>
        <w:tab w:val="right" w:pos="8306"/>
      </w:tabs>
      <w:snapToGrid w:val="0"/>
      <w:jc w:val="left"/>
    </w:pPr>
    <w:rPr>
      <w:sz w:val="18"/>
      <w:szCs w:val="18"/>
    </w:rPr>
  </w:style>
  <w:style w:type="character" w:customStyle="1" w:styleId="Char0">
    <w:name w:val="页脚 Char"/>
    <w:basedOn w:val="a0"/>
    <w:link w:val="a4"/>
    <w:rsid w:val="00AC263E"/>
    <w:rPr>
      <w:sz w:val="18"/>
      <w:szCs w:val="18"/>
    </w:rPr>
  </w:style>
  <w:style w:type="character" w:styleId="a5">
    <w:name w:val="page number"/>
    <w:basedOn w:val="a0"/>
    <w:rsid w:val="00AC263E"/>
  </w:style>
  <w:style w:type="paragraph" w:styleId="a6">
    <w:name w:val="List Paragraph"/>
    <w:basedOn w:val="a"/>
    <w:uiPriority w:val="99"/>
    <w:qFormat/>
    <w:rsid w:val="00AC263E"/>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1148</Words>
  <Characters>6547</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2021-01-08T06:39:00Z</dcterms:created>
  <dcterms:modified xsi:type="dcterms:W3CDTF">2021-01-08T06:39:00Z</dcterms:modified>
</cp:coreProperties>
</file>