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6BA" w:rsidRDefault="004C26BA" w:rsidP="004C26BA">
      <w:pPr>
        <w:spacing w:line="560" w:lineRule="exact"/>
        <w:rPr>
          <w:rFonts w:ascii="Times New Roman" w:eastAsia="黑体" w:hAnsi="Times New Roman"/>
          <w:sz w:val="32"/>
        </w:rPr>
      </w:pPr>
      <w:r>
        <w:rPr>
          <w:rFonts w:ascii="Times New Roman" w:eastAsia="黑体" w:hAnsi="黑体"/>
          <w:sz w:val="32"/>
        </w:rPr>
        <w:t>附件</w:t>
      </w:r>
      <w:r>
        <w:rPr>
          <w:rFonts w:ascii="Times New Roman" w:eastAsia="黑体" w:hAnsi="Times New Roman"/>
          <w:sz w:val="32"/>
        </w:rPr>
        <w:t>2</w:t>
      </w:r>
    </w:p>
    <w:p w:rsidR="004C26BA" w:rsidRDefault="004C26BA" w:rsidP="004C26BA">
      <w:pPr>
        <w:spacing w:line="600" w:lineRule="exact"/>
        <w:jc w:val="center"/>
        <w:rPr>
          <w:rFonts w:ascii="Times New Roman" w:eastAsia="方正小标宋_GBK" w:hAnsi="Times New Roman"/>
          <w:sz w:val="32"/>
        </w:rPr>
      </w:pPr>
      <w:r>
        <w:rPr>
          <w:rFonts w:ascii="Times New Roman" w:eastAsia="方正小标宋_GBK" w:hAnsi="Times New Roman"/>
          <w:sz w:val="36"/>
        </w:rPr>
        <w:t>部门整体支出绩效评价报告</w:t>
      </w:r>
    </w:p>
    <w:p w:rsidR="004C26BA" w:rsidRDefault="004C26BA" w:rsidP="004C26BA">
      <w:pPr>
        <w:spacing w:line="600" w:lineRule="exact"/>
        <w:jc w:val="center"/>
        <w:rPr>
          <w:rFonts w:ascii="Times New Roman" w:eastAsia="楷体_GB2312" w:hAnsi="Times New Roman"/>
          <w:sz w:val="32"/>
        </w:rPr>
      </w:pPr>
    </w:p>
    <w:p w:rsidR="004C26BA" w:rsidRDefault="004C26BA" w:rsidP="004C26BA">
      <w:pPr>
        <w:widowControl/>
        <w:spacing w:line="520" w:lineRule="exact"/>
        <w:ind w:firstLineChars="300" w:firstLine="960"/>
        <w:rPr>
          <w:rFonts w:ascii="Times New Roman" w:eastAsia="黑体" w:hAnsi="Times New Roman" w:hint="eastAsia"/>
          <w:sz w:val="32"/>
        </w:rPr>
      </w:pPr>
      <w:r>
        <w:rPr>
          <w:rFonts w:ascii="Times New Roman" w:eastAsia="黑体" w:hAnsi="Times New Roman" w:hint="eastAsia"/>
          <w:sz w:val="32"/>
        </w:rPr>
        <w:t>一、</w:t>
      </w:r>
      <w:r>
        <w:rPr>
          <w:rFonts w:ascii="Times New Roman" w:eastAsia="黑体" w:hAnsi="Times New Roman"/>
          <w:sz w:val="32"/>
        </w:rPr>
        <w:t>部门、单位基本情况</w:t>
      </w:r>
    </w:p>
    <w:p w:rsidR="004C26BA" w:rsidRDefault="004C26BA" w:rsidP="004C26BA">
      <w:pPr>
        <w:snapToGrid w:val="0"/>
        <w:spacing w:line="52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（一）基本情况。</w:t>
      </w:r>
    </w:p>
    <w:p w:rsidR="004C26BA" w:rsidRDefault="004C26BA" w:rsidP="004C26BA">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1．主要职能。维护党的章程和其他党内法规，协助党的委员会加强党风建设和组织协调反腐败工作，检查党的路线方针政策和决议的执行情况；对党员进行遵守纪律的教育，</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关于维护党纪的决定；检查和处理党的组织和党员违反党章和其他党内法规的比较重要或复杂的案件，决定或取消对这些案件中党员的处分；受理党员的控告和申诉等。根据工作需要，它可向中央一级党和国家机关派驻党的纪律检查组或纪律检查员。</w:t>
      </w:r>
    </w:p>
    <w:p w:rsidR="004C26BA" w:rsidRDefault="004C26BA" w:rsidP="004C26BA">
      <w:pPr>
        <w:numPr>
          <w:ilvl w:val="0"/>
          <w:numId w:val="1"/>
        </w:num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机构情况，包括当年变动情况及原因。</w:t>
      </w:r>
    </w:p>
    <w:p w:rsidR="004C26BA" w:rsidRDefault="004C26BA" w:rsidP="004C26BA">
      <w:pPr>
        <w:tabs>
          <w:tab w:val="left" w:pos="7560"/>
        </w:tabs>
        <w:adjustRightInd w:val="0"/>
        <w:snapToGrid w:val="0"/>
        <w:spacing w:line="540" w:lineRule="exact"/>
        <w:jc w:val="left"/>
        <w:rPr>
          <w:rFonts w:ascii="仿宋_GB2312" w:eastAsia="仿宋_GB2312" w:hAnsi="仿宋" w:hint="eastAsia"/>
          <w:sz w:val="32"/>
          <w:szCs w:val="32"/>
        </w:rPr>
      </w:pPr>
      <w:r>
        <w:rPr>
          <w:rFonts w:ascii="仿宋_GB2312" w:eastAsia="仿宋_GB2312" w:hint="eastAsia"/>
          <w:sz w:val="32"/>
          <w:szCs w:val="32"/>
        </w:rPr>
        <w:t xml:space="preserve">　　本部门内设科室</w:t>
      </w:r>
      <w:r>
        <w:rPr>
          <w:rFonts w:ascii="仿宋_GB2312" w:hint="eastAsia"/>
          <w:sz w:val="32"/>
          <w:szCs w:val="32"/>
        </w:rPr>
        <w:t>10</w:t>
      </w:r>
      <w:r>
        <w:rPr>
          <w:rFonts w:ascii="仿宋_GB2312" w:eastAsia="仿宋_GB2312" w:hint="eastAsia"/>
          <w:sz w:val="32"/>
          <w:szCs w:val="32"/>
        </w:rPr>
        <w:t xml:space="preserve"> </w:t>
      </w:r>
      <w:proofErr w:type="gramStart"/>
      <w:r>
        <w:rPr>
          <w:rFonts w:ascii="仿宋_GB2312" w:eastAsia="仿宋_GB2312" w:hint="eastAsia"/>
          <w:sz w:val="32"/>
          <w:szCs w:val="32"/>
        </w:rPr>
        <w:t>个</w:t>
      </w:r>
      <w:proofErr w:type="gramEnd"/>
      <w:r>
        <w:rPr>
          <w:rFonts w:ascii="仿宋_GB2312" w:eastAsia="仿宋_GB2312" w:hint="eastAsia"/>
          <w:sz w:val="32"/>
          <w:szCs w:val="32"/>
        </w:rPr>
        <w:t>（含</w:t>
      </w:r>
      <w:r>
        <w:rPr>
          <w:rFonts w:ascii="仿宋_GB2312" w:hint="eastAsia"/>
          <w:sz w:val="32"/>
          <w:szCs w:val="32"/>
        </w:rPr>
        <w:t>0</w:t>
      </w:r>
      <w:r>
        <w:rPr>
          <w:rFonts w:ascii="仿宋_GB2312" w:eastAsia="仿宋_GB2312" w:hint="eastAsia"/>
          <w:sz w:val="32"/>
          <w:szCs w:val="32"/>
        </w:rPr>
        <w:t>个副处级单位），分别为：</w:t>
      </w:r>
      <w:r>
        <w:rPr>
          <w:rFonts w:ascii="Times New Roman" w:eastAsia="仿宋_GB2312" w:hint="eastAsia"/>
          <w:sz w:val="32"/>
          <w:szCs w:val="32"/>
        </w:rPr>
        <w:t>办公室、党风室、组织部、信访室</w:t>
      </w:r>
      <w:r>
        <w:rPr>
          <w:rFonts w:ascii="Times New Roman" w:hint="eastAsia"/>
          <w:sz w:val="32"/>
          <w:szCs w:val="32"/>
        </w:rPr>
        <w:t>、</w:t>
      </w:r>
      <w:proofErr w:type="gramStart"/>
      <w:r>
        <w:rPr>
          <w:rFonts w:ascii="Times New Roman" w:eastAsia="仿宋_GB2312" w:hint="eastAsia"/>
          <w:sz w:val="32"/>
          <w:szCs w:val="32"/>
        </w:rPr>
        <w:t>案管室</w:t>
      </w:r>
      <w:proofErr w:type="gramEnd"/>
      <w:r>
        <w:rPr>
          <w:rFonts w:ascii="Times New Roman" w:eastAsia="仿宋_GB2312" w:hint="eastAsia"/>
          <w:sz w:val="32"/>
          <w:szCs w:val="32"/>
        </w:rPr>
        <w:t>、四个案检室、审理室等</w:t>
      </w:r>
      <w:r>
        <w:rPr>
          <w:rFonts w:ascii="Times New Roman" w:eastAsia="仿宋_GB2312" w:hint="eastAsia"/>
          <w:sz w:val="32"/>
          <w:szCs w:val="32"/>
        </w:rPr>
        <w:t>10</w:t>
      </w:r>
      <w:r>
        <w:rPr>
          <w:rFonts w:ascii="Times New Roman" w:eastAsia="仿宋_GB2312" w:hint="eastAsia"/>
          <w:sz w:val="32"/>
          <w:szCs w:val="32"/>
        </w:rPr>
        <w:t>个副科级内设机构，</w:t>
      </w:r>
      <w:r>
        <w:rPr>
          <w:rFonts w:ascii="Times New Roman" w:eastAsia="仿宋_GB2312" w:hint="eastAsia"/>
          <w:sz w:val="32"/>
          <w:szCs w:val="32"/>
        </w:rPr>
        <w:t>7</w:t>
      </w:r>
      <w:r>
        <w:rPr>
          <w:rFonts w:ascii="Times New Roman" w:eastAsia="仿宋_GB2312" w:hint="eastAsia"/>
          <w:sz w:val="32"/>
          <w:szCs w:val="32"/>
        </w:rPr>
        <w:t>个派驻纪检监察组，县委</w:t>
      </w:r>
      <w:proofErr w:type="gramStart"/>
      <w:r>
        <w:rPr>
          <w:rFonts w:ascii="Times New Roman" w:eastAsia="仿宋_GB2312" w:hint="eastAsia"/>
          <w:sz w:val="32"/>
          <w:szCs w:val="32"/>
        </w:rPr>
        <w:t>巡察办</w:t>
      </w:r>
      <w:proofErr w:type="gramEnd"/>
      <w:r>
        <w:rPr>
          <w:rFonts w:ascii="Times New Roman" w:eastAsia="仿宋_GB2312" w:hint="eastAsia"/>
          <w:sz w:val="32"/>
          <w:szCs w:val="32"/>
        </w:rPr>
        <w:t>及</w:t>
      </w:r>
      <w:r>
        <w:rPr>
          <w:rFonts w:ascii="Times New Roman" w:eastAsia="仿宋_GB2312" w:hint="eastAsia"/>
          <w:sz w:val="32"/>
          <w:szCs w:val="32"/>
        </w:rPr>
        <w:t>2</w:t>
      </w:r>
      <w:r>
        <w:rPr>
          <w:rFonts w:ascii="Times New Roman" w:eastAsia="仿宋_GB2312" w:hint="eastAsia"/>
          <w:sz w:val="32"/>
          <w:szCs w:val="32"/>
        </w:rPr>
        <w:t>个巡察小组，</w:t>
      </w:r>
      <w:r>
        <w:rPr>
          <w:rFonts w:ascii="仿宋_GB2312" w:eastAsia="仿宋_GB2312" w:hAnsi="仿宋" w:hint="eastAsia"/>
          <w:sz w:val="32"/>
          <w:szCs w:val="32"/>
        </w:rPr>
        <w:t>2个事业机构炎陵县廉政教育中心、县纪委监委信息中心，财务由委机关统一核算。</w:t>
      </w:r>
    </w:p>
    <w:p w:rsidR="004C26BA" w:rsidRDefault="004C26BA" w:rsidP="004C26BA">
      <w:pPr>
        <w:numPr>
          <w:ilvl w:val="0"/>
          <w:numId w:val="1"/>
        </w:num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人员情况，包括当年变动情况及原因。</w:t>
      </w:r>
    </w:p>
    <w:p w:rsidR="004C26BA" w:rsidRDefault="004C26BA" w:rsidP="004C26BA">
      <w:pPr>
        <w:widowControl/>
        <w:spacing w:line="520" w:lineRule="atLeast"/>
        <w:ind w:firstLineChars="200" w:firstLine="640"/>
        <w:rPr>
          <w:rFonts w:ascii="仿宋_GB2312" w:eastAsia="仿宋_GB2312" w:hAnsi="仿宋" w:hint="eastAsia"/>
          <w:sz w:val="32"/>
          <w:szCs w:val="32"/>
        </w:rPr>
      </w:pPr>
      <w:r>
        <w:rPr>
          <w:rFonts w:ascii="仿宋_GB2312" w:eastAsia="仿宋_GB2312" w:hAnsi="仿宋" w:hint="eastAsia"/>
          <w:sz w:val="32"/>
          <w:szCs w:val="32"/>
        </w:rPr>
        <w:t>本单位共有行政编制56个，其中工勤编制1个（原有2个工勤编制，因人员死亡减少编制1个）；事业编制15个；目前实有人员61人（</w:t>
      </w:r>
      <w:proofErr w:type="gramStart"/>
      <w:r>
        <w:rPr>
          <w:rFonts w:ascii="仿宋_GB2312" w:eastAsia="仿宋_GB2312" w:hAnsi="仿宋" w:hint="eastAsia"/>
          <w:sz w:val="32"/>
          <w:szCs w:val="32"/>
        </w:rPr>
        <w:t>含工勤</w:t>
      </w:r>
      <w:proofErr w:type="gramEnd"/>
      <w:r>
        <w:rPr>
          <w:rFonts w:ascii="仿宋_GB2312" w:eastAsia="仿宋_GB2312" w:hAnsi="仿宋" w:hint="eastAsia"/>
          <w:sz w:val="32"/>
          <w:szCs w:val="32"/>
        </w:rPr>
        <w:t>人员1人）。相比上年，</w:t>
      </w:r>
      <w:r>
        <w:rPr>
          <w:rFonts w:ascii="仿宋_GB2312" w:eastAsia="仿宋_GB2312" w:hAnsi="仿宋" w:hint="eastAsia"/>
          <w:sz w:val="32"/>
          <w:szCs w:val="32"/>
        </w:rPr>
        <w:lastRenderedPageBreak/>
        <w:t>单位增加事业编制4个、减少行政工勤编制1个，增加行政人员3人、减少行政工勤人员1人、增加事业人员8人。</w:t>
      </w:r>
    </w:p>
    <w:p w:rsidR="004C26BA" w:rsidRDefault="004C26BA" w:rsidP="004C26BA">
      <w:pPr>
        <w:widowControl/>
        <w:spacing w:line="520" w:lineRule="atLeast"/>
        <w:rPr>
          <w:rFonts w:ascii="仿宋_GB2312" w:eastAsia="仿宋_GB2312" w:hAnsi="仿宋" w:hint="eastAsia"/>
          <w:sz w:val="32"/>
          <w:szCs w:val="32"/>
        </w:rPr>
      </w:pPr>
    </w:p>
    <w:p w:rsidR="004C26BA" w:rsidRDefault="004C26BA" w:rsidP="004C26BA">
      <w:pPr>
        <w:widowControl/>
        <w:spacing w:line="520" w:lineRule="exact"/>
        <w:rPr>
          <w:rFonts w:ascii="Times New Roman" w:eastAsia="黑体" w:hAnsi="Times New Roman"/>
          <w:sz w:val="32"/>
        </w:rPr>
      </w:pPr>
      <w:r>
        <w:rPr>
          <w:rFonts w:ascii="Times New Roman" w:eastAsia="黑体" w:hAnsi="Times New Roman" w:hint="eastAsia"/>
          <w:sz w:val="32"/>
        </w:rPr>
        <w:t xml:space="preserve">　　二、</w:t>
      </w:r>
      <w:r>
        <w:rPr>
          <w:rFonts w:ascii="Times New Roman" w:eastAsia="黑体" w:hAnsi="Times New Roman"/>
          <w:sz w:val="32"/>
        </w:rPr>
        <w:t>一般公共预算支出情况</w:t>
      </w:r>
    </w:p>
    <w:p w:rsidR="004C26BA" w:rsidRDefault="004C26BA" w:rsidP="004C26BA">
      <w:pPr>
        <w:widowControl/>
        <w:spacing w:line="520" w:lineRule="exact"/>
        <w:rPr>
          <w:rFonts w:ascii="Times New Roman" w:eastAsia="黑体" w:hAnsi="Times New Roman" w:hint="eastAsia"/>
          <w:sz w:val="32"/>
        </w:rPr>
      </w:pPr>
      <w:r>
        <w:rPr>
          <w:rFonts w:ascii="Times New Roman" w:eastAsia="黑体" w:hAnsi="Times New Roman" w:hint="eastAsia"/>
          <w:sz w:val="32"/>
        </w:rPr>
        <w:t xml:space="preserve">　　（一）</w:t>
      </w:r>
      <w:r>
        <w:rPr>
          <w:rFonts w:ascii="Times New Roman" w:eastAsia="黑体" w:hAnsi="Times New Roman"/>
          <w:sz w:val="32"/>
        </w:rPr>
        <w:t>基本支出情况</w:t>
      </w:r>
    </w:p>
    <w:p w:rsidR="004C26BA" w:rsidRDefault="004C26BA" w:rsidP="004C26BA">
      <w:pPr>
        <w:widowControl/>
        <w:spacing w:line="520" w:lineRule="atLeast"/>
        <w:rPr>
          <w:rFonts w:ascii="Calibri" w:eastAsia="仿宋_GB2312" w:hAnsi="Calibri" w:hint="eastAsia"/>
          <w:sz w:val="32"/>
        </w:rPr>
      </w:pPr>
      <w:r>
        <w:rPr>
          <w:rFonts w:ascii="Calibri" w:eastAsia="仿宋_GB2312" w:hAnsi="Calibri" w:hint="eastAsia"/>
          <w:sz w:val="32"/>
        </w:rPr>
        <w:t xml:space="preserve">　　</w:t>
      </w:r>
      <w:r>
        <w:rPr>
          <w:rFonts w:ascii="Calibri" w:eastAsia="仿宋_GB2312" w:hAnsi="Calibri" w:hint="eastAsia"/>
          <w:sz w:val="32"/>
        </w:rPr>
        <w:t>2019</w:t>
      </w:r>
      <w:r>
        <w:rPr>
          <w:rFonts w:ascii="Calibri" w:eastAsia="仿宋_GB2312" w:hAnsi="Calibri" w:hint="eastAsia"/>
          <w:sz w:val="32"/>
        </w:rPr>
        <w:t>年财政拨款收入</w:t>
      </w:r>
      <w:r>
        <w:rPr>
          <w:rFonts w:ascii="Calibri" w:eastAsia="仿宋_GB2312" w:hAnsi="Calibri" w:hint="eastAsia"/>
          <w:sz w:val="32"/>
        </w:rPr>
        <w:t>14769188</w:t>
      </w:r>
      <w:r>
        <w:rPr>
          <w:rFonts w:ascii="Calibri" w:eastAsia="仿宋_GB2312" w:hAnsi="Calibri" w:hint="eastAsia"/>
          <w:sz w:val="32"/>
        </w:rPr>
        <w:t>元、财政拨款支</w:t>
      </w:r>
    </w:p>
    <w:p w:rsidR="004C26BA" w:rsidRDefault="004C26BA" w:rsidP="004C26BA">
      <w:pPr>
        <w:widowControl/>
        <w:spacing w:line="520" w:lineRule="atLeast"/>
        <w:rPr>
          <w:rFonts w:ascii="Calibri" w:eastAsia="仿宋_GB2312" w:hAnsi="Calibri"/>
          <w:sz w:val="32"/>
        </w:rPr>
      </w:pPr>
      <w:r>
        <w:rPr>
          <w:rFonts w:ascii="Calibri" w:eastAsia="仿宋_GB2312" w:hAnsi="Calibri" w:hint="eastAsia"/>
          <w:sz w:val="32"/>
        </w:rPr>
        <w:t>出</w:t>
      </w:r>
      <w:r>
        <w:rPr>
          <w:rFonts w:ascii="Calibri" w:eastAsia="仿宋_GB2312" w:hAnsi="Calibri" w:hint="eastAsia"/>
          <w:sz w:val="32"/>
        </w:rPr>
        <w:t>14769188</w:t>
      </w:r>
      <w:r>
        <w:rPr>
          <w:rFonts w:ascii="Calibri" w:eastAsia="仿宋_GB2312" w:hAnsi="Calibri" w:hint="eastAsia"/>
          <w:sz w:val="32"/>
        </w:rPr>
        <w:t>元，其中</w:t>
      </w:r>
      <w:r>
        <w:rPr>
          <w:rFonts w:ascii="Calibri" w:eastAsia="仿宋_GB2312" w:hAnsi="Calibri" w:hint="eastAsia"/>
          <w:sz w:val="32"/>
        </w:rPr>
        <w:t>:</w:t>
      </w:r>
      <w:r>
        <w:rPr>
          <w:rFonts w:ascii="Calibri" w:eastAsia="仿宋_GB2312" w:hAnsi="Calibri" w:hint="eastAsia"/>
          <w:sz w:val="32"/>
        </w:rPr>
        <w:t>一般公共预算财政拨款收入</w:t>
      </w:r>
      <w:r>
        <w:rPr>
          <w:rFonts w:ascii="Calibri" w:eastAsia="仿宋_GB2312" w:hAnsi="Calibri" w:hint="eastAsia"/>
          <w:sz w:val="32"/>
        </w:rPr>
        <w:t>14578977</w:t>
      </w:r>
      <w:r>
        <w:rPr>
          <w:rFonts w:ascii="Calibri" w:eastAsia="仿宋_GB2312" w:hAnsi="Calibri" w:hint="eastAsia"/>
          <w:sz w:val="32"/>
        </w:rPr>
        <w:t>元，年初结转和结余</w:t>
      </w:r>
      <w:r>
        <w:rPr>
          <w:rFonts w:ascii="Calibri" w:eastAsia="仿宋_GB2312" w:hAnsi="Calibri" w:hint="eastAsia"/>
          <w:sz w:val="32"/>
        </w:rPr>
        <w:t>190211</w:t>
      </w:r>
      <w:r>
        <w:rPr>
          <w:rFonts w:ascii="Calibri" w:eastAsia="仿宋_GB2312" w:hAnsi="Calibri" w:hint="eastAsia"/>
          <w:sz w:val="32"/>
        </w:rPr>
        <w:t>元；一般公共预算财政拨款支出</w:t>
      </w:r>
      <w:r>
        <w:rPr>
          <w:rFonts w:ascii="Calibri" w:eastAsia="仿宋_GB2312" w:hAnsi="Calibri" w:hint="eastAsia"/>
          <w:sz w:val="32"/>
        </w:rPr>
        <w:t>14308486</w:t>
      </w:r>
      <w:r>
        <w:rPr>
          <w:rFonts w:ascii="Calibri" w:eastAsia="仿宋_GB2312" w:hAnsi="Calibri" w:hint="eastAsia"/>
          <w:sz w:val="32"/>
        </w:rPr>
        <w:t>元，年末结转和结余</w:t>
      </w:r>
      <w:r>
        <w:rPr>
          <w:rFonts w:ascii="Calibri" w:eastAsia="仿宋_GB2312" w:hAnsi="Calibri" w:hint="eastAsia"/>
          <w:sz w:val="32"/>
        </w:rPr>
        <w:t>460701</w:t>
      </w:r>
      <w:r>
        <w:rPr>
          <w:rFonts w:ascii="Calibri" w:eastAsia="仿宋_GB2312" w:hAnsi="Calibri" w:hint="eastAsia"/>
          <w:sz w:val="32"/>
        </w:rPr>
        <w:t>。具体构成为：</w:t>
      </w:r>
    </w:p>
    <w:p w:rsidR="004C26BA" w:rsidRDefault="004C26BA" w:rsidP="004C26BA">
      <w:pPr>
        <w:widowControl/>
        <w:spacing w:line="520" w:lineRule="atLeast"/>
        <w:rPr>
          <w:rFonts w:ascii="Calibri" w:eastAsia="仿宋_GB2312" w:hAnsi="Calibri" w:hint="eastAsia"/>
          <w:sz w:val="32"/>
        </w:rPr>
      </w:pPr>
      <w:r>
        <w:rPr>
          <w:rFonts w:ascii="Calibri" w:eastAsia="仿宋_GB2312" w:hAnsi="Calibri" w:hint="eastAsia"/>
          <w:sz w:val="32"/>
        </w:rPr>
        <w:t xml:space="preserve">　　（</w:t>
      </w:r>
      <w:r>
        <w:rPr>
          <w:rFonts w:ascii="Calibri" w:eastAsia="仿宋_GB2312" w:hAnsi="Calibri" w:hint="eastAsia"/>
          <w:sz w:val="32"/>
        </w:rPr>
        <w:t>1</w:t>
      </w:r>
      <w:r>
        <w:rPr>
          <w:rFonts w:ascii="Calibri" w:eastAsia="仿宋_GB2312" w:hAnsi="Calibri" w:hint="eastAsia"/>
          <w:sz w:val="32"/>
        </w:rPr>
        <w:t>）基本支出</w:t>
      </w:r>
      <w:r>
        <w:rPr>
          <w:rFonts w:ascii="Calibri" w:eastAsia="仿宋_GB2312" w:hAnsi="Calibri" w:hint="eastAsia"/>
          <w:sz w:val="32"/>
        </w:rPr>
        <w:t>14308486</w:t>
      </w:r>
      <w:r>
        <w:rPr>
          <w:rFonts w:ascii="Calibri" w:eastAsia="仿宋_GB2312" w:hAnsi="Calibri" w:hint="eastAsia"/>
          <w:sz w:val="32"/>
        </w:rPr>
        <w:t>元。</w:t>
      </w:r>
    </w:p>
    <w:p w:rsidR="004C26BA" w:rsidRDefault="004C26BA" w:rsidP="004C26BA">
      <w:pPr>
        <w:widowControl/>
        <w:spacing w:line="520" w:lineRule="atLeast"/>
        <w:rPr>
          <w:rFonts w:ascii="Calibri" w:eastAsia="仿宋_GB2312" w:hAnsi="Calibri" w:hint="eastAsia"/>
          <w:sz w:val="32"/>
        </w:rPr>
      </w:pPr>
      <w:r>
        <w:rPr>
          <w:rFonts w:ascii="Calibri" w:eastAsia="仿宋_GB2312" w:hAnsi="Calibri" w:hint="eastAsia"/>
          <w:sz w:val="32"/>
        </w:rPr>
        <w:t xml:space="preserve">　　基本支出按经济分类，其中：工资福利支出</w:t>
      </w:r>
      <w:r>
        <w:rPr>
          <w:rFonts w:ascii="Calibri" w:eastAsia="仿宋_GB2312" w:hAnsi="Calibri" w:hint="eastAsia"/>
          <w:sz w:val="32"/>
        </w:rPr>
        <w:t>7536288</w:t>
      </w:r>
      <w:r>
        <w:rPr>
          <w:rFonts w:ascii="Calibri" w:eastAsia="仿宋_GB2312" w:hAnsi="Calibri" w:hint="eastAsia"/>
          <w:sz w:val="32"/>
        </w:rPr>
        <w:t>元、商品和服务支出</w:t>
      </w:r>
      <w:r>
        <w:rPr>
          <w:rFonts w:ascii="Calibri" w:eastAsia="仿宋_GB2312" w:hAnsi="Calibri" w:hint="eastAsia"/>
          <w:sz w:val="32"/>
        </w:rPr>
        <w:t>6203192</w:t>
      </w:r>
      <w:r>
        <w:rPr>
          <w:rFonts w:ascii="Calibri" w:eastAsia="仿宋_GB2312" w:hAnsi="Calibri" w:hint="eastAsia"/>
          <w:sz w:val="32"/>
        </w:rPr>
        <w:t>元、对个人和家庭的补助</w:t>
      </w:r>
      <w:r>
        <w:rPr>
          <w:rFonts w:ascii="Calibri" w:eastAsia="仿宋_GB2312" w:hAnsi="Calibri" w:hint="eastAsia"/>
          <w:sz w:val="32"/>
        </w:rPr>
        <w:t>569007</w:t>
      </w:r>
      <w:r>
        <w:rPr>
          <w:rFonts w:ascii="Calibri" w:eastAsia="仿宋_GB2312" w:hAnsi="Calibri" w:hint="eastAsia"/>
          <w:sz w:val="32"/>
        </w:rPr>
        <w:t>元。</w:t>
      </w:r>
    </w:p>
    <w:p w:rsidR="004C26BA" w:rsidRDefault="004C26BA" w:rsidP="004C26BA">
      <w:pPr>
        <w:widowControl/>
        <w:spacing w:line="520" w:lineRule="atLeast"/>
        <w:rPr>
          <w:rFonts w:ascii="Calibri" w:eastAsia="仿宋_GB2312" w:hAnsi="Calibri"/>
          <w:sz w:val="32"/>
        </w:rPr>
      </w:pPr>
      <w:r>
        <w:rPr>
          <w:rFonts w:ascii="Calibri" w:eastAsia="仿宋_GB2312" w:hAnsi="Calibri" w:hint="eastAsia"/>
          <w:sz w:val="32"/>
        </w:rPr>
        <w:t xml:space="preserve">　　基本支出按支出性质分类，其中：人员经费</w:t>
      </w:r>
      <w:r>
        <w:rPr>
          <w:rFonts w:ascii="Calibri" w:eastAsia="仿宋_GB2312" w:hAnsi="Calibri" w:hint="eastAsia"/>
          <w:sz w:val="32"/>
        </w:rPr>
        <w:t>8105295</w:t>
      </w:r>
      <w:r>
        <w:rPr>
          <w:rFonts w:ascii="Calibri" w:eastAsia="仿宋_GB2312" w:hAnsi="Calibri" w:hint="eastAsia"/>
          <w:sz w:val="32"/>
        </w:rPr>
        <w:t>元、日常公用经费</w:t>
      </w:r>
      <w:r>
        <w:rPr>
          <w:rFonts w:ascii="Calibri" w:eastAsia="仿宋_GB2312" w:hAnsi="Calibri" w:hint="eastAsia"/>
          <w:sz w:val="32"/>
        </w:rPr>
        <w:t>6203192</w:t>
      </w:r>
      <w:r>
        <w:rPr>
          <w:rFonts w:ascii="Calibri" w:eastAsia="仿宋_GB2312" w:hAnsi="Calibri" w:hint="eastAsia"/>
          <w:sz w:val="32"/>
        </w:rPr>
        <w:t>元。</w:t>
      </w:r>
    </w:p>
    <w:p w:rsidR="004C26BA" w:rsidRDefault="004C26BA" w:rsidP="004C26BA">
      <w:pPr>
        <w:widowControl/>
        <w:spacing w:line="520" w:lineRule="atLeast"/>
        <w:rPr>
          <w:rFonts w:ascii="Calibri" w:eastAsia="仿宋_GB2312" w:hAnsi="Calibri"/>
          <w:sz w:val="32"/>
        </w:rPr>
      </w:pPr>
      <w:r>
        <w:rPr>
          <w:rFonts w:ascii="Calibri" w:eastAsia="仿宋_GB2312" w:hAnsi="Calibri" w:hint="eastAsia"/>
          <w:sz w:val="32"/>
        </w:rPr>
        <w:t xml:space="preserve">　　（</w:t>
      </w:r>
      <w:r>
        <w:rPr>
          <w:rFonts w:ascii="Calibri" w:eastAsia="仿宋_GB2312" w:hAnsi="Calibri" w:hint="eastAsia"/>
          <w:sz w:val="32"/>
        </w:rPr>
        <w:t>2</w:t>
      </w:r>
      <w:r>
        <w:rPr>
          <w:rFonts w:ascii="Calibri" w:eastAsia="仿宋_GB2312" w:hAnsi="Calibri" w:hint="eastAsia"/>
          <w:sz w:val="32"/>
        </w:rPr>
        <w:t>）项目支出</w:t>
      </w:r>
      <w:r>
        <w:rPr>
          <w:rFonts w:ascii="Calibri" w:eastAsia="仿宋_GB2312" w:hAnsi="Calibri" w:hint="eastAsia"/>
          <w:sz w:val="32"/>
        </w:rPr>
        <w:t>0</w:t>
      </w:r>
      <w:r>
        <w:rPr>
          <w:rFonts w:ascii="Calibri" w:eastAsia="仿宋_GB2312" w:hAnsi="Calibri" w:hint="eastAsia"/>
          <w:sz w:val="32"/>
        </w:rPr>
        <w:t>元。</w:t>
      </w:r>
    </w:p>
    <w:p w:rsidR="004C26BA" w:rsidRDefault="004C26BA" w:rsidP="004C26BA">
      <w:pPr>
        <w:spacing w:line="560" w:lineRule="exact"/>
        <w:rPr>
          <w:rFonts w:ascii="Calibri" w:eastAsia="仿宋_GB2312" w:hAnsi="Calibri"/>
          <w:sz w:val="32"/>
        </w:rPr>
      </w:pPr>
      <w:r>
        <w:rPr>
          <w:rFonts w:ascii="Calibri" w:eastAsia="仿宋_GB2312" w:hAnsi="Calibri" w:hint="eastAsia"/>
          <w:sz w:val="32"/>
        </w:rPr>
        <w:t xml:space="preserve">　　（</w:t>
      </w:r>
      <w:r>
        <w:rPr>
          <w:rFonts w:ascii="Calibri" w:eastAsia="仿宋_GB2312" w:hAnsi="Calibri" w:hint="eastAsia"/>
          <w:sz w:val="32"/>
        </w:rPr>
        <w:t>3</w:t>
      </w:r>
      <w:r>
        <w:rPr>
          <w:rFonts w:ascii="Calibri" w:eastAsia="仿宋_GB2312" w:hAnsi="Calibri" w:hint="eastAsia"/>
          <w:sz w:val="32"/>
        </w:rPr>
        <w:t>）支出按经济分类，其中：工资福利支出</w:t>
      </w:r>
      <w:r>
        <w:rPr>
          <w:rFonts w:ascii="Calibri" w:eastAsia="仿宋_GB2312" w:hAnsi="Calibri" w:hint="eastAsia"/>
          <w:sz w:val="32"/>
        </w:rPr>
        <w:t>4345341</w:t>
      </w:r>
      <w:r>
        <w:rPr>
          <w:rFonts w:ascii="Calibri" w:eastAsia="仿宋_GB2312" w:hAnsi="Calibri" w:hint="eastAsia"/>
          <w:sz w:val="32"/>
        </w:rPr>
        <w:t>元、商品和服务支出</w:t>
      </w:r>
      <w:r>
        <w:rPr>
          <w:rFonts w:ascii="Calibri" w:eastAsia="仿宋_GB2312" w:hAnsi="Calibri" w:hint="eastAsia"/>
          <w:sz w:val="32"/>
        </w:rPr>
        <w:t>4501834</w:t>
      </w:r>
      <w:r>
        <w:rPr>
          <w:rFonts w:ascii="Calibri" w:eastAsia="仿宋_GB2312" w:hAnsi="Calibri" w:hint="eastAsia"/>
          <w:sz w:val="32"/>
        </w:rPr>
        <w:t>元、对个和家庭的补助</w:t>
      </w:r>
      <w:r>
        <w:rPr>
          <w:rFonts w:ascii="Calibri" w:eastAsia="仿宋_GB2312" w:hAnsi="Calibri" w:hint="eastAsia"/>
          <w:sz w:val="32"/>
        </w:rPr>
        <w:t>498308</w:t>
      </w:r>
      <w:r>
        <w:rPr>
          <w:rFonts w:ascii="Calibri" w:eastAsia="仿宋_GB2312" w:hAnsi="Calibri" w:hint="eastAsia"/>
          <w:sz w:val="32"/>
        </w:rPr>
        <w:t>元。</w:t>
      </w:r>
    </w:p>
    <w:p w:rsidR="004C26BA" w:rsidRDefault="004C26BA" w:rsidP="004C26BA">
      <w:pPr>
        <w:widowControl/>
        <w:spacing w:line="520" w:lineRule="exact"/>
        <w:ind w:left="640"/>
        <w:rPr>
          <w:rFonts w:ascii="Calibri" w:eastAsia="仿宋_GB2312" w:hAnsi="Calibri"/>
          <w:sz w:val="32"/>
        </w:rPr>
      </w:pPr>
      <w:r>
        <w:rPr>
          <w:rFonts w:ascii="Calibri" w:eastAsia="仿宋_GB2312" w:hAnsi="Calibri" w:hint="eastAsia"/>
          <w:sz w:val="32"/>
        </w:rPr>
        <w:t>2019</w:t>
      </w:r>
      <w:r>
        <w:rPr>
          <w:rFonts w:ascii="Calibri" w:eastAsia="仿宋_GB2312" w:hAnsi="Calibri" w:hint="eastAsia"/>
          <w:sz w:val="32"/>
        </w:rPr>
        <w:t>年“三公”经费支出</w:t>
      </w:r>
      <w:r>
        <w:rPr>
          <w:rFonts w:ascii="Calibri" w:eastAsia="仿宋_GB2312" w:hAnsi="Calibri" w:hint="eastAsia"/>
          <w:sz w:val="32"/>
        </w:rPr>
        <w:t>133402</w:t>
      </w:r>
      <w:r>
        <w:rPr>
          <w:rFonts w:ascii="Calibri" w:eastAsia="仿宋_GB2312" w:hAnsi="Calibri" w:hint="eastAsia"/>
          <w:sz w:val="32"/>
        </w:rPr>
        <w:t>元，较上年</w:t>
      </w:r>
      <w:r>
        <w:rPr>
          <w:rFonts w:ascii="Calibri" w:eastAsia="仿宋_GB2312" w:hAnsi="Calibri" w:hint="eastAsia"/>
          <w:sz w:val="32"/>
        </w:rPr>
        <w:t>173550</w:t>
      </w:r>
    </w:p>
    <w:p w:rsidR="004C26BA" w:rsidRDefault="004C26BA" w:rsidP="004C26BA">
      <w:pPr>
        <w:widowControl/>
        <w:spacing w:line="520" w:lineRule="exact"/>
        <w:rPr>
          <w:rFonts w:ascii="Times New Roman" w:eastAsia="黑体" w:hAnsi="Times New Roman"/>
          <w:sz w:val="32"/>
        </w:rPr>
      </w:pPr>
      <w:r>
        <w:rPr>
          <w:rFonts w:ascii="Calibri" w:eastAsia="仿宋_GB2312" w:hAnsi="Calibri" w:hint="eastAsia"/>
          <w:sz w:val="32"/>
        </w:rPr>
        <w:t>元下降</w:t>
      </w:r>
      <w:r>
        <w:rPr>
          <w:rFonts w:ascii="Calibri" w:eastAsia="仿宋_GB2312" w:hAnsi="Calibri" w:hint="eastAsia"/>
          <w:sz w:val="32"/>
        </w:rPr>
        <w:t>23.1%</w:t>
      </w:r>
      <w:r>
        <w:rPr>
          <w:rFonts w:ascii="Calibri" w:eastAsia="仿宋_GB2312" w:hAnsi="Calibri" w:hint="eastAsia"/>
          <w:sz w:val="32"/>
        </w:rPr>
        <w:t>，较年初预算减少</w:t>
      </w:r>
      <w:r>
        <w:rPr>
          <w:rFonts w:ascii="Calibri" w:eastAsia="仿宋_GB2312" w:hAnsi="Calibri" w:hint="eastAsia"/>
          <w:sz w:val="32"/>
        </w:rPr>
        <w:t>44.4%</w:t>
      </w:r>
      <w:r>
        <w:rPr>
          <w:rFonts w:ascii="Calibri" w:eastAsia="仿宋_GB2312" w:hAnsi="Calibri" w:hint="eastAsia"/>
          <w:sz w:val="32"/>
        </w:rPr>
        <w:t>。“三公”经费支出在预算控制数内。其中：公务接待费支出</w:t>
      </w:r>
      <w:r>
        <w:rPr>
          <w:rFonts w:ascii="Calibri" w:eastAsia="仿宋_GB2312" w:hAnsi="Calibri" w:hint="eastAsia"/>
          <w:sz w:val="32"/>
        </w:rPr>
        <w:t>23032</w:t>
      </w:r>
      <w:r>
        <w:rPr>
          <w:rFonts w:ascii="Calibri" w:eastAsia="仿宋_GB2312" w:hAnsi="Calibri" w:hint="eastAsia"/>
          <w:sz w:val="32"/>
        </w:rPr>
        <w:t>元，较上年</w:t>
      </w:r>
      <w:r>
        <w:rPr>
          <w:rFonts w:ascii="Calibri" w:eastAsia="仿宋_GB2312" w:hAnsi="Calibri" w:hint="eastAsia"/>
          <w:sz w:val="32"/>
        </w:rPr>
        <w:lastRenderedPageBreak/>
        <w:t>49965</w:t>
      </w:r>
      <w:r>
        <w:rPr>
          <w:rFonts w:ascii="Calibri" w:eastAsia="仿宋_GB2312" w:hAnsi="Calibri" w:hint="eastAsia"/>
          <w:sz w:val="32"/>
        </w:rPr>
        <w:t>元下降</w:t>
      </w:r>
      <w:r>
        <w:rPr>
          <w:rFonts w:ascii="Calibri" w:eastAsia="仿宋_GB2312" w:hAnsi="Calibri" w:hint="eastAsia"/>
          <w:sz w:val="32"/>
        </w:rPr>
        <w:t>53.9%</w:t>
      </w:r>
      <w:r>
        <w:rPr>
          <w:rFonts w:ascii="Calibri" w:eastAsia="仿宋_GB2312" w:hAnsi="Calibri" w:hint="eastAsia"/>
          <w:sz w:val="32"/>
        </w:rPr>
        <w:t>；公务用车购置及运行维护费</w:t>
      </w:r>
      <w:r>
        <w:rPr>
          <w:rFonts w:ascii="Calibri" w:eastAsia="仿宋_GB2312" w:hAnsi="Calibri" w:hint="eastAsia"/>
          <w:sz w:val="32"/>
        </w:rPr>
        <w:t>110371</w:t>
      </w:r>
      <w:r>
        <w:rPr>
          <w:rFonts w:ascii="Calibri" w:eastAsia="仿宋_GB2312" w:hAnsi="Calibri" w:hint="eastAsia"/>
          <w:sz w:val="32"/>
        </w:rPr>
        <w:t>元。</w:t>
      </w:r>
    </w:p>
    <w:p w:rsidR="004C26BA" w:rsidRDefault="004C26BA" w:rsidP="004C26BA">
      <w:pPr>
        <w:widowControl/>
        <w:spacing w:line="520" w:lineRule="exact"/>
        <w:ind w:left="640"/>
        <w:rPr>
          <w:rFonts w:ascii="Times New Roman" w:eastAsia="黑体" w:hAnsi="Times New Roman"/>
          <w:sz w:val="32"/>
        </w:rPr>
      </w:pPr>
      <w:r>
        <w:rPr>
          <w:rFonts w:ascii="Times New Roman" w:eastAsia="黑体" w:hAnsi="Times New Roman" w:hint="eastAsia"/>
          <w:sz w:val="32"/>
        </w:rPr>
        <w:t>（二）</w:t>
      </w:r>
      <w:r>
        <w:rPr>
          <w:rFonts w:ascii="Times New Roman" w:eastAsia="黑体" w:hAnsi="Times New Roman"/>
          <w:sz w:val="32"/>
        </w:rPr>
        <w:t>项目支出情况</w:t>
      </w:r>
    </w:p>
    <w:p w:rsidR="004C26BA" w:rsidRDefault="004C26BA" w:rsidP="004C26BA">
      <w:pPr>
        <w:widowControl/>
        <w:spacing w:line="520" w:lineRule="exact"/>
        <w:jc w:val="left"/>
        <w:rPr>
          <w:rFonts w:ascii="Times New Roman" w:eastAsia="仿宋_GB2312" w:hAnsi="Times New Roman"/>
          <w:sz w:val="32"/>
        </w:rPr>
      </w:pPr>
      <w:r>
        <w:rPr>
          <w:rFonts w:ascii="仿宋_GB2312" w:eastAsia="仿宋_GB2312" w:hAnsi="Times New Roman" w:hint="eastAsia"/>
          <w:sz w:val="32"/>
        </w:rPr>
        <w:t xml:space="preserve">　　　</w:t>
      </w:r>
      <w:r>
        <w:rPr>
          <w:rFonts w:ascii="仿宋_GB2312" w:eastAsia="仿宋_GB2312" w:hAnsi="Times New Roman"/>
          <w:sz w:val="32"/>
        </w:rPr>
        <w:t>无</w:t>
      </w:r>
    </w:p>
    <w:p w:rsidR="004C26BA" w:rsidRDefault="004C26BA" w:rsidP="004C26BA">
      <w:pPr>
        <w:widowControl/>
        <w:spacing w:line="520" w:lineRule="exact"/>
        <w:ind w:left="640"/>
        <w:jc w:val="left"/>
        <w:rPr>
          <w:rFonts w:ascii="Times New Roman" w:eastAsia="黑体" w:hAnsi="Times New Roman"/>
          <w:sz w:val="32"/>
        </w:rPr>
      </w:pPr>
      <w:r>
        <w:rPr>
          <w:rFonts w:ascii="Times New Roman" w:eastAsia="黑体" w:hAnsi="Times New Roman" w:hint="eastAsia"/>
          <w:sz w:val="32"/>
        </w:rPr>
        <w:t>三、</w:t>
      </w:r>
      <w:r>
        <w:rPr>
          <w:rFonts w:ascii="Times New Roman" w:eastAsia="黑体" w:hAnsi="Times New Roman"/>
          <w:sz w:val="32"/>
        </w:rPr>
        <w:t>政府性基金预算支出情况</w:t>
      </w:r>
    </w:p>
    <w:p w:rsidR="004C26BA" w:rsidRDefault="004C26BA" w:rsidP="004C26BA">
      <w:pPr>
        <w:widowControl/>
        <w:spacing w:line="520" w:lineRule="exact"/>
        <w:ind w:left="640"/>
        <w:jc w:val="left"/>
        <w:rPr>
          <w:rFonts w:ascii="Times New Roman" w:eastAsia="黑体" w:hAnsi="Times New Roman"/>
          <w:sz w:val="32"/>
        </w:rPr>
      </w:pPr>
      <w:r>
        <w:rPr>
          <w:rFonts w:ascii="仿宋_GB2312" w:eastAsia="仿宋_GB2312" w:hAnsi="Times New Roman" w:hint="eastAsia"/>
          <w:sz w:val="32"/>
        </w:rPr>
        <w:t xml:space="preserve">　　</w:t>
      </w:r>
      <w:r>
        <w:rPr>
          <w:rFonts w:ascii="仿宋_GB2312" w:eastAsia="仿宋_GB2312" w:hAnsi="Times New Roman"/>
          <w:sz w:val="32"/>
        </w:rPr>
        <w:t>无</w:t>
      </w:r>
    </w:p>
    <w:p w:rsidR="004C26BA" w:rsidRDefault="004C26BA" w:rsidP="004C26BA">
      <w:pPr>
        <w:widowControl/>
        <w:spacing w:line="520" w:lineRule="exact"/>
        <w:ind w:left="640"/>
        <w:jc w:val="left"/>
        <w:rPr>
          <w:rFonts w:ascii="Times New Roman" w:eastAsia="黑体" w:hAnsi="Times New Roman"/>
          <w:sz w:val="32"/>
        </w:rPr>
      </w:pPr>
      <w:r>
        <w:rPr>
          <w:rFonts w:ascii="Times New Roman" w:eastAsia="黑体" w:hAnsi="Times New Roman" w:hint="eastAsia"/>
          <w:sz w:val="32"/>
        </w:rPr>
        <w:t>四、</w:t>
      </w:r>
      <w:r>
        <w:rPr>
          <w:rFonts w:ascii="Times New Roman" w:eastAsia="黑体" w:hAnsi="Times New Roman"/>
          <w:sz w:val="32"/>
        </w:rPr>
        <w:t>社会保险基金预算支出情况</w:t>
      </w:r>
    </w:p>
    <w:p w:rsidR="004C26BA" w:rsidRDefault="004C26BA" w:rsidP="004C26BA">
      <w:pPr>
        <w:widowControl/>
        <w:spacing w:line="520" w:lineRule="exact"/>
        <w:ind w:left="640"/>
        <w:jc w:val="left"/>
        <w:rPr>
          <w:rFonts w:ascii="Times New Roman" w:eastAsia="黑体" w:hAnsi="Times New Roman"/>
          <w:sz w:val="32"/>
        </w:rPr>
      </w:pPr>
      <w:r>
        <w:rPr>
          <w:rFonts w:ascii="仿宋_GB2312" w:eastAsia="仿宋_GB2312" w:hAnsi="Times New Roman" w:hint="eastAsia"/>
          <w:sz w:val="32"/>
        </w:rPr>
        <w:t xml:space="preserve">　　</w:t>
      </w:r>
      <w:r>
        <w:rPr>
          <w:rFonts w:ascii="仿宋_GB2312" w:eastAsia="仿宋_GB2312" w:hAnsi="Times New Roman"/>
          <w:sz w:val="32"/>
        </w:rPr>
        <w:t>无</w:t>
      </w:r>
    </w:p>
    <w:p w:rsidR="004C26BA" w:rsidRDefault="004C26BA" w:rsidP="004C26BA">
      <w:pPr>
        <w:widowControl/>
        <w:spacing w:line="520" w:lineRule="exact"/>
        <w:jc w:val="left"/>
        <w:rPr>
          <w:rFonts w:ascii="Times New Roman" w:eastAsia="黑体" w:hAnsi="Times New Roman"/>
          <w:sz w:val="32"/>
        </w:rPr>
      </w:pPr>
      <w:r>
        <w:rPr>
          <w:rFonts w:ascii="Times New Roman" w:eastAsia="黑体" w:hAnsi="Times New Roman" w:hint="eastAsia"/>
          <w:sz w:val="32"/>
        </w:rPr>
        <w:t xml:space="preserve">　　五</w:t>
      </w:r>
      <w:r>
        <w:rPr>
          <w:rFonts w:ascii="Times New Roman" w:eastAsia="黑体" w:hAnsi="Times New Roman"/>
          <w:sz w:val="32"/>
        </w:rPr>
        <w:t>、部门整体支出绩效情况</w:t>
      </w:r>
    </w:p>
    <w:p w:rsidR="004C26BA" w:rsidRDefault="004C26BA" w:rsidP="004C26BA">
      <w:pPr>
        <w:widowControl/>
        <w:spacing w:line="520" w:lineRule="exact"/>
        <w:jc w:val="left"/>
        <w:rPr>
          <w:rFonts w:ascii="仿宋_GB2312" w:eastAsia="仿宋_GB2312" w:hAnsi="Times New Roman" w:hint="eastAsia"/>
          <w:sz w:val="32"/>
        </w:rPr>
      </w:pPr>
      <w:r>
        <w:rPr>
          <w:rFonts w:ascii="仿宋_GB2312" w:eastAsia="仿宋_GB2312" w:hAnsi="Times New Roman" w:hint="eastAsia"/>
          <w:sz w:val="32"/>
        </w:rPr>
        <w:t xml:space="preserve">　　部门整体支出均为公共预算财政支出，根据纪律检查委员会工作的特点</w:t>
      </w:r>
      <w:r>
        <w:rPr>
          <w:rFonts w:ascii="Times New Roman" w:eastAsia="宋体" w:hAnsi="Times New Roman"/>
          <w:sz w:val="32"/>
        </w:rPr>
        <w:t>，</w:t>
      </w:r>
      <w:r>
        <w:rPr>
          <w:rFonts w:ascii="仿宋_GB2312" w:eastAsia="仿宋_GB2312" w:hAnsi="Times New Roman" w:hint="eastAsia"/>
          <w:sz w:val="32"/>
        </w:rPr>
        <w:t>整体支出绩效评价如下：</w:t>
      </w:r>
    </w:p>
    <w:p w:rsidR="004C26BA" w:rsidRDefault="004C26BA" w:rsidP="004C26BA">
      <w:pPr>
        <w:widowControl/>
        <w:spacing w:line="520" w:lineRule="exact"/>
        <w:jc w:val="left"/>
        <w:rPr>
          <w:rFonts w:ascii="仿宋_GB2312" w:eastAsia="仿宋_GB2312" w:hAnsi="Times New Roman" w:hint="eastAsia"/>
          <w:sz w:val="32"/>
        </w:rPr>
      </w:pPr>
      <w:r>
        <w:rPr>
          <w:rFonts w:ascii="仿宋_GB2312" w:eastAsia="仿宋_GB2312" w:hAnsi="Times New Roman" w:hint="eastAsia"/>
          <w:sz w:val="32"/>
        </w:rPr>
        <w:t xml:space="preserve">　　产出指标：</w:t>
      </w:r>
      <w:r>
        <w:rPr>
          <w:rFonts w:ascii="仿宋_GB2312" w:eastAsia="仿宋_GB2312" w:hAnsi="Times New Roman"/>
          <w:sz w:val="32"/>
        </w:rPr>
        <w:t>重点支出安排率</w:t>
      </w:r>
      <w:r>
        <w:rPr>
          <w:rFonts w:ascii="仿宋_GB2312" w:eastAsia="仿宋_GB2312" w:hAnsi="Times New Roman" w:hint="eastAsia"/>
          <w:sz w:val="32"/>
        </w:rPr>
        <w:t>100%、</w:t>
      </w:r>
      <w:r>
        <w:rPr>
          <w:rFonts w:ascii="仿宋_GB2312" w:eastAsia="仿宋_GB2312" w:hAnsi="Times New Roman"/>
          <w:sz w:val="32"/>
        </w:rPr>
        <w:t>预算调整率</w:t>
      </w:r>
      <w:r>
        <w:rPr>
          <w:rFonts w:ascii="仿宋_GB2312" w:eastAsia="仿宋_GB2312" w:hAnsi="Times New Roman" w:hint="eastAsia"/>
          <w:sz w:val="32"/>
        </w:rPr>
        <w:t>49.93%、</w:t>
      </w:r>
      <w:r>
        <w:rPr>
          <w:rFonts w:ascii="仿宋_GB2312" w:eastAsia="仿宋_GB2312" w:hAnsi="Times New Roman"/>
          <w:sz w:val="32"/>
        </w:rPr>
        <w:t>支付进度率</w:t>
      </w:r>
      <w:r>
        <w:rPr>
          <w:rFonts w:ascii="仿宋_GB2312" w:eastAsia="仿宋_GB2312" w:hAnsi="Times New Roman" w:hint="eastAsia"/>
          <w:sz w:val="32"/>
        </w:rPr>
        <w:t>100%、</w:t>
      </w:r>
      <w:r>
        <w:rPr>
          <w:rFonts w:ascii="仿宋_GB2312" w:eastAsia="仿宋_GB2312" w:hAnsi="Times New Roman"/>
          <w:sz w:val="32"/>
        </w:rPr>
        <w:t>预决算和</w:t>
      </w:r>
      <w:r>
        <w:rPr>
          <w:rFonts w:ascii="仿宋_GB2312" w:eastAsia="仿宋_GB2312" w:hAnsi="Times New Roman"/>
          <w:sz w:val="32"/>
        </w:rPr>
        <w:t>“</w:t>
      </w:r>
      <w:r>
        <w:rPr>
          <w:rFonts w:ascii="仿宋_GB2312" w:eastAsia="仿宋_GB2312" w:hAnsi="Times New Roman"/>
          <w:sz w:val="32"/>
        </w:rPr>
        <w:t>三公经费</w:t>
      </w:r>
      <w:r>
        <w:rPr>
          <w:rFonts w:ascii="仿宋_GB2312" w:eastAsia="仿宋_GB2312" w:hAnsi="Times New Roman"/>
          <w:sz w:val="32"/>
        </w:rPr>
        <w:t>”</w:t>
      </w:r>
      <w:r>
        <w:rPr>
          <w:rFonts w:ascii="仿宋_GB2312" w:eastAsia="仿宋_GB2312" w:hAnsi="Times New Roman"/>
          <w:sz w:val="32"/>
        </w:rPr>
        <w:t>预决算公开</w:t>
      </w:r>
      <w:r>
        <w:rPr>
          <w:rFonts w:ascii="仿宋_GB2312" w:eastAsia="仿宋_GB2312" w:hAnsi="Times New Roman" w:hint="eastAsia"/>
          <w:sz w:val="32"/>
        </w:rPr>
        <w:t>100%、</w:t>
      </w:r>
      <w:r>
        <w:rPr>
          <w:rFonts w:ascii="仿宋_GB2312" w:eastAsia="仿宋_GB2312" w:hAnsi="Times New Roman"/>
          <w:sz w:val="32"/>
        </w:rPr>
        <w:t>固定资产利用率</w:t>
      </w:r>
      <w:r>
        <w:rPr>
          <w:rFonts w:ascii="仿宋_GB2312" w:eastAsia="仿宋_GB2312" w:hAnsi="Times New Roman" w:hint="eastAsia"/>
          <w:sz w:val="32"/>
        </w:rPr>
        <w:t>100%、</w:t>
      </w:r>
      <w:r>
        <w:rPr>
          <w:rFonts w:ascii="仿宋_GB2312" w:eastAsia="仿宋_GB2312" w:hAnsi="Times New Roman"/>
          <w:sz w:val="32"/>
        </w:rPr>
        <w:t>重点工作实际完成率</w:t>
      </w:r>
      <w:r>
        <w:rPr>
          <w:rFonts w:ascii="仿宋_GB2312" w:eastAsia="仿宋_GB2312" w:hAnsi="Times New Roman" w:hint="eastAsia"/>
          <w:sz w:val="32"/>
        </w:rPr>
        <w:t>100%、</w:t>
      </w:r>
      <w:r>
        <w:rPr>
          <w:rFonts w:ascii="仿宋_GB2312" w:eastAsia="仿宋_GB2312" w:hAnsi="Times New Roman"/>
          <w:sz w:val="32"/>
        </w:rPr>
        <w:t>重点工作质量达标率</w:t>
      </w:r>
      <w:r>
        <w:rPr>
          <w:rFonts w:ascii="仿宋_GB2312" w:eastAsia="仿宋_GB2312" w:hAnsi="Times New Roman" w:hint="eastAsia"/>
          <w:sz w:val="32"/>
        </w:rPr>
        <w:t>100%、</w:t>
      </w:r>
      <w:r>
        <w:rPr>
          <w:rFonts w:ascii="仿宋_GB2312" w:eastAsia="仿宋_GB2312" w:hAnsi="Times New Roman"/>
          <w:sz w:val="32"/>
        </w:rPr>
        <w:t>政府采购执行率</w:t>
      </w:r>
      <w:r>
        <w:rPr>
          <w:rFonts w:ascii="仿宋_GB2312" w:eastAsia="仿宋_GB2312" w:hAnsi="Times New Roman" w:hint="eastAsia"/>
          <w:sz w:val="32"/>
        </w:rPr>
        <w:t>100%。</w:t>
      </w:r>
    </w:p>
    <w:p w:rsidR="004C26BA" w:rsidRDefault="004C26BA" w:rsidP="004C26BA">
      <w:pPr>
        <w:spacing w:line="560" w:lineRule="exact"/>
        <w:rPr>
          <w:rFonts w:ascii="仿宋_GB2312" w:eastAsia="仿宋_GB2312" w:hAnsi="Times New Roman" w:hint="eastAsia"/>
          <w:sz w:val="32"/>
        </w:rPr>
      </w:pPr>
      <w:r>
        <w:rPr>
          <w:rFonts w:ascii="仿宋_GB2312" w:eastAsia="仿宋_GB2312" w:hAnsi="Times New Roman" w:hint="eastAsia"/>
          <w:sz w:val="32"/>
        </w:rPr>
        <w:t xml:space="preserve">　　</w:t>
      </w:r>
      <w:r>
        <w:rPr>
          <w:rFonts w:ascii="仿宋_GB2312" w:eastAsia="仿宋_GB2312" w:hAnsi="Times New Roman"/>
          <w:sz w:val="32"/>
        </w:rPr>
        <w:t>效益指标：经济效益</w:t>
      </w:r>
      <w:r>
        <w:rPr>
          <w:rFonts w:ascii="仿宋_GB2312" w:eastAsia="仿宋_GB2312" w:hAnsi="Times New Roman" w:hint="eastAsia"/>
          <w:sz w:val="32"/>
        </w:rPr>
        <w:t>100%、社会</w:t>
      </w:r>
      <w:r>
        <w:rPr>
          <w:rFonts w:ascii="仿宋_GB2312" w:eastAsia="仿宋_GB2312" w:hAnsi="Times New Roman"/>
          <w:sz w:val="32"/>
        </w:rPr>
        <w:t>效益</w:t>
      </w:r>
      <w:r>
        <w:rPr>
          <w:rFonts w:ascii="仿宋_GB2312" w:eastAsia="仿宋_GB2312" w:hAnsi="Times New Roman" w:hint="eastAsia"/>
          <w:sz w:val="32"/>
        </w:rPr>
        <w:t>100%、生态</w:t>
      </w:r>
      <w:r>
        <w:rPr>
          <w:rFonts w:ascii="仿宋_GB2312" w:eastAsia="仿宋_GB2312" w:hAnsi="Times New Roman"/>
          <w:sz w:val="32"/>
        </w:rPr>
        <w:t>效益</w:t>
      </w:r>
      <w:r>
        <w:rPr>
          <w:rFonts w:ascii="仿宋_GB2312" w:eastAsia="仿宋_GB2312" w:hAnsi="Times New Roman" w:hint="eastAsia"/>
          <w:sz w:val="32"/>
        </w:rPr>
        <w:t>100%、</w:t>
      </w:r>
      <w:r>
        <w:rPr>
          <w:rFonts w:ascii="仿宋_GB2312" w:eastAsia="仿宋_GB2312" w:hAnsi="Times New Roman"/>
          <w:sz w:val="32"/>
        </w:rPr>
        <w:t>社会公众或服务对象满意度</w:t>
      </w:r>
      <w:r>
        <w:rPr>
          <w:rFonts w:ascii="仿宋_GB2312" w:eastAsia="仿宋_GB2312" w:hAnsi="Times New Roman" w:hint="eastAsia"/>
          <w:sz w:val="32"/>
        </w:rPr>
        <w:t>100%。</w:t>
      </w:r>
    </w:p>
    <w:p w:rsidR="004C26BA" w:rsidRDefault="004C26BA" w:rsidP="004C26BA">
      <w:pPr>
        <w:widowControl/>
        <w:spacing w:line="520" w:lineRule="exact"/>
        <w:jc w:val="left"/>
        <w:rPr>
          <w:rFonts w:ascii="Times New Roman" w:eastAsia="仿宋_GB2312" w:hAnsi="Times New Roman"/>
          <w:color w:val="000000"/>
          <w:sz w:val="32"/>
        </w:rPr>
      </w:pPr>
      <w:r>
        <w:rPr>
          <w:rFonts w:ascii="仿宋_GB2312" w:eastAsia="仿宋_GB2312" w:hAnsi="Times New Roman" w:hint="eastAsia"/>
          <w:sz w:val="32"/>
        </w:rPr>
        <w:t xml:space="preserve">　　</w:t>
      </w:r>
      <w:r>
        <w:rPr>
          <w:rFonts w:ascii="仿宋_GB2312" w:eastAsia="仿宋_GB2312" w:hAnsi="Times New Roman"/>
          <w:sz w:val="32"/>
        </w:rPr>
        <w:t>部门整体支出绩效评价得分</w:t>
      </w:r>
      <w:r>
        <w:rPr>
          <w:rFonts w:ascii="仿宋_GB2312" w:eastAsia="仿宋_GB2312" w:hAnsi="Times New Roman" w:hint="eastAsia"/>
          <w:sz w:val="32"/>
        </w:rPr>
        <w:t>100分，圆满地纪检监察的重点工作和相关事项。</w:t>
      </w:r>
    </w:p>
    <w:p w:rsidR="004C26BA" w:rsidRDefault="004C26BA" w:rsidP="004C26BA">
      <w:pPr>
        <w:widowControl/>
        <w:spacing w:line="520" w:lineRule="exact"/>
        <w:ind w:left="640"/>
        <w:jc w:val="left"/>
        <w:rPr>
          <w:rFonts w:ascii="Times New Roman" w:eastAsia="黑体" w:hAnsi="Times New Roman"/>
          <w:sz w:val="32"/>
        </w:rPr>
      </w:pPr>
      <w:r>
        <w:rPr>
          <w:rFonts w:ascii="Times New Roman" w:eastAsia="黑体" w:hAnsi="Times New Roman" w:hint="eastAsia"/>
          <w:sz w:val="32"/>
        </w:rPr>
        <w:t>六、</w:t>
      </w:r>
      <w:r>
        <w:rPr>
          <w:rFonts w:ascii="Times New Roman" w:eastAsia="黑体" w:hAnsi="Times New Roman"/>
          <w:sz w:val="32"/>
        </w:rPr>
        <w:t>存在的问题及原因分析</w:t>
      </w:r>
    </w:p>
    <w:p w:rsidR="004C26BA" w:rsidRDefault="004C26BA" w:rsidP="004C26BA">
      <w:pPr>
        <w:widowControl/>
        <w:spacing w:line="520" w:lineRule="exact"/>
        <w:jc w:val="left"/>
        <w:rPr>
          <w:rFonts w:ascii="Times New Roman" w:eastAsia="仿宋_GB2312" w:hAnsi="Times New Roman"/>
          <w:sz w:val="32"/>
        </w:rPr>
      </w:pPr>
      <w:r>
        <w:rPr>
          <w:rFonts w:ascii="Times New Roman" w:eastAsia="仿宋_GB2312" w:hAnsi="Times New Roman" w:hint="eastAsia"/>
          <w:sz w:val="32"/>
        </w:rPr>
        <w:t xml:space="preserve">　　</w:t>
      </w:r>
      <w:r>
        <w:rPr>
          <w:rFonts w:ascii="Times New Roman" w:eastAsia="仿宋_GB2312" w:hAnsi="Times New Roman"/>
          <w:sz w:val="32"/>
        </w:rPr>
        <w:t>主要反映各种</w:t>
      </w:r>
      <w:r>
        <w:rPr>
          <w:rFonts w:ascii="Times New Roman" w:eastAsia="仿宋_GB2312" w:hAnsi="Times New Roman"/>
          <w:color w:val="000000"/>
          <w:sz w:val="32"/>
        </w:rPr>
        <w:t>预算支出执行偏离绩效目标的情况，</w:t>
      </w:r>
      <w:r>
        <w:rPr>
          <w:rFonts w:ascii="Times New Roman" w:eastAsia="仿宋_GB2312" w:hAnsi="Times New Roman"/>
          <w:sz w:val="32"/>
        </w:rPr>
        <w:t>并分析其原因。</w:t>
      </w:r>
    </w:p>
    <w:p w:rsidR="004C26BA" w:rsidRDefault="004C26BA" w:rsidP="004C26BA">
      <w:pPr>
        <w:widowControl/>
        <w:spacing w:line="520" w:lineRule="exact"/>
        <w:jc w:val="left"/>
        <w:rPr>
          <w:rFonts w:ascii="Times New Roman" w:eastAsia="黑体" w:hAnsi="Times New Roman" w:hint="eastAsia"/>
          <w:sz w:val="32"/>
        </w:rPr>
      </w:pPr>
      <w:r>
        <w:rPr>
          <w:rFonts w:ascii="Times New Roman" w:eastAsia="黑体" w:hAnsi="Times New Roman" w:hint="eastAsia"/>
          <w:sz w:val="32"/>
        </w:rPr>
        <w:t xml:space="preserve">　　七</w:t>
      </w:r>
      <w:r>
        <w:rPr>
          <w:rFonts w:ascii="Times New Roman" w:eastAsia="黑体" w:hAnsi="Times New Roman"/>
          <w:sz w:val="32"/>
        </w:rPr>
        <w:t>、下一步改进措施</w:t>
      </w:r>
    </w:p>
    <w:p w:rsidR="004C26BA" w:rsidRDefault="004C26BA" w:rsidP="004C26BA">
      <w:pPr>
        <w:widowControl/>
        <w:spacing w:line="520" w:lineRule="exact"/>
        <w:jc w:val="left"/>
        <w:rPr>
          <w:rFonts w:ascii="Times New Roman" w:eastAsia="黑体" w:hAnsi="Times New Roman"/>
          <w:sz w:val="32"/>
        </w:rPr>
      </w:pPr>
      <w:r>
        <w:rPr>
          <w:rFonts w:ascii="仿宋_GB2312" w:eastAsia="仿宋_GB2312" w:hAnsi="Times New Roman" w:hint="eastAsia"/>
          <w:sz w:val="32"/>
        </w:rPr>
        <w:t xml:space="preserve">　　纪检监察工作是根据相关法律</w:t>
      </w:r>
      <w:r>
        <w:rPr>
          <w:rFonts w:ascii="仿宋_GB2312" w:eastAsia="仿宋_GB2312" w:hAnsi="Times New Roman"/>
          <w:sz w:val="32"/>
        </w:rPr>
        <w:t>、</w:t>
      </w:r>
      <w:r>
        <w:rPr>
          <w:rFonts w:ascii="仿宋_GB2312" w:eastAsia="仿宋_GB2312" w:hAnsi="Times New Roman" w:hint="eastAsia"/>
          <w:sz w:val="32"/>
        </w:rPr>
        <w:t>法规规定</w:t>
      </w:r>
      <w:r>
        <w:rPr>
          <w:rFonts w:ascii="仿宋_GB2312" w:eastAsia="仿宋_GB2312" w:hAnsi="Times New Roman"/>
          <w:sz w:val="32"/>
        </w:rPr>
        <w:t>，</w:t>
      </w:r>
      <w:r>
        <w:rPr>
          <w:rFonts w:ascii="仿宋_GB2312" w:eastAsia="仿宋_GB2312" w:hAnsi="Times New Roman" w:hint="eastAsia"/>
          <w:sz w:val="32"/>
        </w:rPr>
        <w:t>依法进行的</w:t>
      </w:r>
      <w:r>
        <w:rPr>
          <w:rFonts w:ascii="仿宋_GB2312" w:eastAsia="仿宋_GB2312" w:hAnsi="Times New Roman"/>
          <w:sz w:val="32"/>
        </w:rPr>
        <w:t>。</w:t>
      </w:r>
      <w:r>
        <w:rPr>
          <w:rFonts w:ascii="仿宋_GB2312" w:eastAsia="仿宋_GB2312" w:hAnsi="Times New Roman" w:hint="eastAsia"/>
          <w:sz w:val="32"/>
        </w:rPr>
        <w:t>预算支出的绩效评价和分析宜进行定性分析和综合性评价</w:t>
      </w:r>
      <w:r>
        <w:rPr>
          <w:rFonts w:ascii="仿宋_GB2312" w:eastAsia="仿宋_GB2312" w:hAnsi="Times New Roman"/>
          <w:sz w:val="32"/>
        </w:rPr>
        <w:t>。</w:t>
      </w:r>
    </w:p>
    <w:p w:rsidR="004C26BA" w:rsidRDefault="004C26BA" w:rsidP="004C26BA">
      <w:pPr>
        <w:widowControl/>
        <w:spacing w:line="520" w:lineRule="exact"/>
        <w:jc w:val="left"/>
        <w:rPr>
          <w:rFonts w:ascii="Times New Roman" w:eastAsia="黑体" w:hAnsi="Times New Roman" w:hint="eastAsia"/>
          <w:sz w:val="32"/>
        </w:rPr>
      </w:pPr>
      <w:r>
        <w:rPr>
          <w:rFonts w:ascii="Times New Roman" w:eastAsia="黑体" w:hAnsi="Times New Roman" w:hint="eastAsia"/>
          <w:sz w:val="32"/>
        </w:rPr>
        <w:t xml:space="preserve">　　八</w:t>
      </w:r>
      <w:r>
        <w:rPr>
          <w:rFonts w:ascii="Times New Roman" w:eastAsia="黑体" w:hAnsi="Times New Roman"/>
          <w:sz w:val="32"/>
        </w:rPr>
        <w:t>、其他需要说明的情况</w:t>
      </w:r>
    </w:p>
    <w:p w:rsidR="004C26BA" w:rsidRDefault="004C26BA" w:rsidP="004C26BA">
      <w:pPr>
        <w:spacing w:line="560" w:lineRule="exact"/>
        <w:rPr>
          <w:rFonts w:ascii="仿宋_GB2312" w:eastAsia="仿宋_GB2312" w:hAnsi="Times New Roman" w:hint="eastAsia"/>
          <w:sz w:val="32"/>
        </w:rPr>
      </w:pPr>
      <w:r>
        <w:rPr>
          <w:rFonts w:ascii="仿宋_GB2312" w:eastAsia="仿宋_GB2312" w:hAnsi="Times New Roman" w:hint="eastAsia"/>
          <w:sz w:val="32"/>
        </w:rPr>
        <w:lastRenderedPageBreak/>
        <w:t xml:space="preserve">　　</w:t>
      </w:r>
      <w:r>
        <w:rPr>
          <w:rFonts w:ascii="仿宋_GB2312" w:eastAsia="仿宋_GB2312" w:hAnsi="Times New Roman"/>
          <w:sz w:val="32"/>
        </w:rPr>
        <w:t>无</w:t>
      </w:r>
    </w:p>
    <w:p w:rsidR="004C26BA" w:rsidRDefault="004C26BA" w:rsidP="004C26BA">
      <w:pPr>
        <w:spacing w:line="560" w:lineRule="exact"/>
        <w:rPr>
          <w:rFonts w:ascii="仿宋_GB2312" w:eastAsia="仿宋_GB2312" w:hAnsi="Times New Roman" w:hint="eastAsia"/>
          <w:sz w:val="32"/>
        </w:rPr>
      </w:pPr>
    </w:p>
    <w:p w:rsidR="004C26BA" w:rsidRDefault="004C26BA" w:rsidP="004C26BA">
      <w:pPr>
        <w:spacing w:line="560" w:lineRule="exact"/>
        <w:rPr>
          <w:rFonts w:eastAsia="黑体"/>
          <w:bCs/>
          <w:sz w:val="32"/>
          <w:szCs w:val="32"/>
        </w:rPr>
      </w:pPr>
      <w:r>
        <w:rPr>
          <w:rFonts w:eastAsia="黑体" w:hAnsi="黑体"/>
          <w:bCs/>
          <w:sz w:val="32"/>
          <w:szCs w:val="32"/>
        </w:rPr>
        <w:t>附件</w:t>
      </w:r>
      <w:r>
        <w:rPr>
          <w:rFonts w:eastAsia="黑体"/>
          <w:bCs/>
          <w:sz w:val="32"/>
          <w:szCs w:val="32"/>
        </w:rPr>
        <w:t>2</w:t>
      </w:r>
    </w:p>
    <w:p w:rsidR="004C26BA" w:rsidRDefault="004C26BA" w:rsidP="004C26BA">
      <w:pPr>
        <w:spacing w:line="560" w:lineRule="exact"/>
        <w:jc w:val="center"/>
        <w:rPr>
          <w:rFonts w:eastAsia="楷体_GB2312"/>
          <w:bCs/>
          <w:sz w:val="32"/>
          <w:szCs w:val="32"/>
        </w:rPr>
      </w:pPr>
      <w:r>
        <w:rPr>
          <w:rFonts w:eastAsia="方正小标宋简体"/>
          <w:bCs/>
          <w:sz w:val="36"/>
          <w:szCs w:val="36"/>
        </w:rPr>
        <w:t>部门整体支出绩效综合评价报告表</w:t>
      </w:r>
      <w:r>
        <w:rPr>
          <w:rFonts w:eastAsia="方正小标宋简体"/>
          <w:bCs/>
          <w:sz w:val="44"/>
          <w:szCs w:val="44"/>
        </w:rPr>
        <w:br/>
      </w:r>
      <w:r>
        <w:rPr>
          <w:rFonts w:eastAsia="楷体_GB2312"/>
          <w:bCs/>
          <w:sz w:val="32"/>
          <w:szCs w:val="32"/>
        </w:rPr>
        <w:t>（</w:t>
      </w:r>
      <w:r>
        <w:rPr>
          <w:rFonts w:eastAsia="楷体_GB2312"/>
          <w:bCs/>
          <w:sz w:val="32"/>
          <w:szCs w:val="32"/>
        </w:rPr>
        <w:t>201</w:t>
      </w:r>
      <w:r>
        <w:rPr>
          <w:rFonts w:eastAsia="楷体_GB2312" w:hint="eastAsia"/>
          <w:bCs/>
          <w:sz w:val="32"/>
          <w:szCs w:val="32"/>
        </w:rPr>
        <w:t>9</w:t>
      </w:r>
      <w:r>
        <w:rPr>
          <w:rFonts w:eastAsia="楷体_GB2312"/>
          <w:bCs/>
          <w:sz w:val="32"/>
          <w:szCs w:val="32"/>
        </w:rPr>
        <w:t xml:space="preserve"> </w:t>
      </w:r>
      <w:r>
        <w:rPr>
          <w:rFonts w:eastAsia="楷体_GB2312"/>
          <w:bCs/>
          <w:sz w:val="32"/>
          <w:szCs w:val="32"/>
        </w:rPr>
        <w:t>年度）</w:t>
      </w:r>
    </w:p>
    <w:p w:rsidR="004C26BA" w:rsidRDefault="004C26BA" w:rsidP="004C26BA">
      <w:pPr>
        <w:widowControl/>
        <w:tabs>
          <w:tab w:val="left" w:pos="2593"/>
        </w:tabs>
        <w:spacing w:line="560" w:lineRule="exact"/>
        <w:jc w:val="left"/>
        <w:rPr>
          <w:rFonts w:eastAsia="黑体"/>
          <w:szCs w:val="21"/>
        </w:rPr>
      </w:pPr>
      <w:r>
        <w:rPr>
          <w:szCs w:val="21"/>
        </w:rPr>
        <w:t>填报单位（盖章）</w:t>
      </w:r>
      <w:r>
        <w:rPr>
          <w:rFonts w:eastAsia="黑体"/>
          <w:szCs w:val="21"/>
        </w:rPr>
        <w:t>：</w:t>
      </w:r>
      <w:r>
        <w:rPr>
          <w:rFonts w:eastAsia="黑体"/>
          <w:szCs w:val="21"/>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0"/>
        <w:gridCol w:w="1260"/>
        <w:gridCol w:w="1200"/>
        <w:gridCol w:w="585"/>
        <w:gridCol w:w="595"/>
        <w:gridCol w:w="1560"/>
        <w:gridCol w:w="3200"/>
      </w:tblGrid>
      <w:tr w:rsidR="004C26BA" w:rsidTr="008E4025">
        <w:trPr>
          <w:trHeight w:val="458"/>
          <w:jc w:val="center"/>
        </w:trPr>
        <w:tc>
          <w:tcPr>
            <w:tcW w:w="4880" w:type="dxa"/>
            <w:gridSpan w:val="5"/>
            <w:tcBorders>
              <w:top w:val="single" w:sz="4" w:space="0" w:color="auto"/>
              <w:left w:val="single" w:sz="4" w:space="0" w:color="auto"/>
              <w:bottom w:val="single" w:sz="4" w:space="0" w:color="auto"/>
              <w:right w:val="single" w:sz="4" w:space="0" w:color="auto"/>
            </w:tcBorders>
            <w:vAlign w:val="bottom"/>
          </w:tcPr>
          <w:p w:rsidR="004C26BA" w:rsidRDefault="004C26BA" w:rsidP="008E4025">
            <w:pPr>
              <w:widowControl/>
              <w:spacing w:line="560" w:lineRule="exact"/>
              <w:rPr>
                <w:szCs w:val="21"/>
              </w:rPr>
            </w:pPr>
            <w:r>
              <w:rPr>
                <w:szCs w:val="21"/>
              </w:rPr>
              <w:t>部门（单位）名称：</w:t>
            </w:r>
          </w:p>
          <w:p w:rsidR="004C26BA" w:rsidRDefault="004C26BA" w:rsidP="008E4025">
            <w:pPr>
              <w:widowControl/>
              <w:spacing w:line="560" w:lineRule="exact"/>
              <w:rPr>
                <w:rFonts w:eastAsia="黑体" w:hint="eastAsia"/>
                <w:szCs w:val="21"/>
              </w:rPr>
            </w:pPr>
            <w:r>
              <w:rPr>
                <w:rFonts w:eastAsia="黑体"/>
                <w:szCs w:val="21"/>
              </w:rPr>
              <w:t xml:space="preserve">　</w:t>
            </w:r>
            <w:r>
              <w:rPr>
                <w:rFonts w:eastAsia="黑体" w:hint="eastAsia"/>
                <w:szCs w:val="21"/>
              </w:rPr>
              <w:t>中国共产党炎陵县纪律检查委员会</w:t>
            </w:r>
          </w:p>
        </w:tc>
        <w:tc>
          <w:tcPr>
            <w:tcW w:w="4760" w:type="dxa"/>
            <w:gridSpan w:val="2"/>
            <w:tcBorders>
              <w:top w:val="single" w:sz="4" w:space="0" w:color="auto"/>
              <w:left w:val="single" w:sz="4" w:space="0" w:color="auto"/>
              <w:bottom w:val="single" w:sz="4" w:space="0" w:color="auto"/>
              <w:right w:val="single" w:sz="4" w:space="0" w:color="auto"/>
            </w:tcBorders>
            <w:vAlign w:val="bottom"/>
          </w:tcPr>
          <w:p w:rsidR="004C26BA" w:rsidRDefault="004C26BA" w:rsidP="008E4025">
            <w:pPr>
              <w:widowControl/>
              <w:spacing w:line="560" w:lineRule="exact"/>
              <w:rPr>
                <w:rFonts w:eastAsia="宋体" w:hint="eastAsia"/>
                <w:szCs w:val="21"/>
              </w:rPr>
            </w:pPr>
            <w:r>
              <w:rPr>
                <w:szCs w:val="21"/>
              </w:rPr>
              <w:t>单位负责人：</w:t>
            </w:r>
          </w:p>
        </w:tc>
      </w:tr>
      <w:tr w:rsidR="004C26BA" w:rsidTr="008E4025">
        <w:trPr>
          <w:trHeight w:val="510"/>
          <w:jc w:val="center"/>
        </w:trPr>
        <w:tc>
          <w:tcPr>
            <w:tcW w:w="4285" w:type="dxa"/>
            <w:gridSpan w:val="4"/>
            <w:tcBorders>
              <w:top w:val="single" w:sz="4" w:space="0" w:color="auto"/>
              <w:left w:val="single" w:sz="4" w:space="0" w:color="auto"/>
              <w:bottom w:val="single" w:sz="4" w:space="0" w:color="auto"/>
              <w:right w:val="single" w:sz="4" w:space="0" w:color="auto"/>
            </w:tcBorders>
            <w:vAlign w:val="bottom"/>
          </w:tcPr>
          <w:p w:rsidR="004C26BA" w:rsidRDefault="004C26BA" w:rsidP="008E4025">
            <w:pPr>
              <w:widowControl/>
              <w:spacing w:line="560" w:lineRule="exact"/>
              <w:rPr>
                <w:szCs w:val="21"/>
              </w:rPr>
            </w:pPr>
            <w:r>
              <w:rPr>
                <w:szCs w:val="21"/>
              </w:rPr>
              <w:t>年末职工人数：</w:t>
            </w:r>
            <w:r>
              <w:rPr>
                <w:szCs w:val="21"/>
              </w:rPr>
              <w:t xml:space="preserve">   </w:t>
            </w:r>
            <w:r>
              <w:rPr>
                <w:rFonts w:hint="eastAsia"/>
                <w:szCs w:val="21"/>
              </w:rPr>
              <w:t>61</w:t>
            </w:r>
            <w:r>
              <w:rPr>
                <w:szCs w:val="21"/>
              </w:rPr>
              <w:t>人（人员编制：</w:t>
            </w:r>
            <w:r>
              <w:rPr>
                <w:rFonts w:hint="eastAsia"/>
                <w:szCs w:val="21"/>
              </w:rPr>
              <w:t>71</w:t>
            </w:r>
            <w:r>
              <w:rPr>
                <w:szCs w:val="21"/>
              </w:rPr>
              <w:t>人）</w:t>
            </w:r>
          </w:p>
        </w:tc>
        <w:tc>
          <w:tcPr>
            <w:tcW w:w="5355" w:type="dxa"/>
            <w:gridSpan w:val="3"/>
            <w:tcBorders>
              <w:top w:val="single" w:sz="4" w:space="0" w:color="auto"/>
              <w:left w:val="single" w:sz="4" w:space="0" w:color="auto"/>
              <w:bottom w:val="single" w:sz="4" w:space="0" w:color="auto"/>
              <w:right w:val="single" w:sz="4" w:space="0" w:color="auto"/>
            </w:tcBorders>
            <w:vAlign w:val="bottom"/>
          </w:tcPr>
          <w:p w:rsidR="004C26BA" w:rsidRDefault="004C26BA" w:rsidP="008E4025">
            <w:pPr>
              <w:widowControl/>
              <w:spacing w:line="560" w:lineRule="exact"/>
              <w:rPr>
                <w:szCs w:val="21"/>
              </w:rPr>
            </w:pPr>
            <w:r>
              <w:rPr>
                <w:szCs w:val="21"/>
              </w:rPr>
              <w:t>年末资产总额：</w:t>
            </w:r>
            <w:r>
              <w:rPr>
                <w:rFonts w:hint="eastAsia"/>
                <w:szCs w:val="21"/>
              </w:rPr>
              <w:t>371.58</w:t>
            </w:r>
            <w:r>
              <w:rPr>
                <w:szCs w:val="21"/>
              </w:rPr>
              <w:t>万元；负债总额：</w:t>
            </w:r>
            <w:r>
              <w:rPr>
                <w:szCs w:val="21"/>
              </w:rPr>
              <w:t xml:space="preserve"> </w:t>
            </w:r>
            <w:r>
              <w:rPr>
                <w:rFonts w:hint="eastAsia"/>
                <w:szCs w:val="21"/>
              </w:rPr>
              <w:t>156.48</w:t>
            </w:r>
            <w:r>
              <w:rPr>
                <w:szCs w:val="21"/>
              </w:rPr>
              <w:t>万元</w:t>
            </w:r>
          </w:p>
        </w:tc>
      </w:tr>
      <w:tr w:rsidR="004C26BA" w:rsidTr="008E4025">
        <w:trPr>
          <w:cantSplit/>
          <w:trHeight w:val="510"/>
          <w:jc w:val="center"/>
        </w:trPr>
        <w:tc>
          <w:tcPr>
            <w:tcW w:w="2500" w:type="dxa"/>
            <w:gridSpan w:val="2"/>
            <w:vMerge w:val="restart"/>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center"/>
              <w:rPr>
                <w:szCs w:val="21"/>
              </w:rPr>
            </w:pPr>
            <w:r>
              <w:rPr>
                <w:szCs w:val="21"/>
              </w:rPr>
              <w:t>年度预算收支情况</w:t>
            </w:r>
            <w:r>
              <w:rPr>
                <w:szCs w:val="21"/>
              </w:rPr>
              <w:br/>
            </w:r>
            <w:r>
              <w:rPr>
                <w:szCs w:val="21"/>
              </w:rPr>
              <w:t>（万元）</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left"/>
              <w:rPr>
                <w:rFonts w:eastAsia="宋体"/>
                <w:szCs w:val="21"/>
              </w:rPr>
            </w:pPr>
            <w:r>
              <w:rPr>
                <w:szCs w:val="21"/>
              </w:rPr>
              <w:t>年初预算资金：</w:t>
            </w:r>
            <w:r>
              <w:rPr>
                <w:rFonts w:hint="eastAsia"/>
                <w:szCs w:val="21"/>
              </w:rPr>
              <w:t>991.4</w:t>
            </w:r>
          </w:p>
        </w:tc>
      </w:tr>
      <w:tr w:rsidR="004C26BA" w:rsidTr="008E4025">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4C26BA" w:rsidRDefault="004C26BA"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left"/>
              <w:rPr>
                <w:rFonts w:eastAsia="宋体"/>
                <w:szCs w:val="21"/>
              </w:rPr>
            </w:pPr>
            <w:r>
              <w:rPr>
                <w:szCs w:val="21"/>
              </w:rPr>
              <w:t>年度收入总额：</w:t>
            </w:r>
            <w:r>
              <w:rPr>
                <w:rFonts w:hint="eastAsia"/>
                <w:szCs w:val="21"/>
              </w:rPr>
              <w:t>1476.9</w:t>
            </w:r>
          </w:p>
        </w:tc>
        <w:tc>
          <w:tcPr>
            <w:tcW w:w="320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left"/>
              <w:rPr>
                <w:rFonts w:eastAsia="宋体"/>
                <w:szCs w:val="21"/>
              </w:rPr>
            </w:pPr>
            <w:r>
              <w:rPr>
                <w:szCs w:val="21"/>
              </w:rPr>
              <w:t>年度支出总额：</w:t>
            </w:r>
            <w:r>
              <w:rPr>
                <w:rFonts w:hint="eastAsia"/>
                <w:szCs w:val="21"/>
              </w:rPr>
              <w:t>1430.8</w:t>
            </w:r>
          </w:p>
        </w:tc>
      </w:tr>
      <w:tr w:rsidR="004C26BA" w:rsidTr="008E4025">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4C26BA" w:rsidRDefault="004C26BA"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4C26BA" w:rsidRDefault="004C26BA" w:rsidP="004C26BA">
            <w:pPr>
              <w:widowControl/>
              <w:spacing w:line="560" w:lineRule="exact"/>
              <w:ind w:firstLineChars="50" w:firstLine="100"/>
              <w:jc w:val="left"/>
              <w:rPr>
                <w:rFonts w:eastAsia="宋体"/>
                <w:szCs w:val="21"/>
              </w:rPr>
            </w:pPr>
            <w:r>
              <w:rPr>
                <w:szCs w:val="21"/>
              </w:rPr>
              <w:t>其中：</w:t>
            </w:r>
            <w:r>
              <w:rPr>
                <w:szCs w:val="21"/>
              </w:rPr>
              <w:t xml:space="preserve">       </w:t>
            </w:r>
            <w:r>
              <w:rPr>
                <w:szCs w:val="21"/>
              </w:rPr>
              <w:t>公共财政拨款：</w:t>
            </w:r>
            <w:r>
              <w:rPr>
                <w:rFonts w:hint="eastAsia"/>
                <w:szCs w:val="21"/>
              </w:rPr>
              <w:t>1457.9</w:t>
            </w:r>
          </w:p>
        </w:tc>
        <w:tc>
          <w:tcPr>
            <w:tcW w:w="320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left"/>
              <w:rPr>
                <w:rFonts w:eastAsia="宋体"/>
                <w:szCs w:val="21"/>
              </w:rPr>
            </w:pPr>
            <w:r>
              <w:rPr>
                <w:szCs w:val="21"/>
              </w:rPr>
              <w:t>其中：</w:t>
            </w:r>
            <w:r>
              <w:rPr>
                <w:szCs w:val="21"/>
              </w:rPr>
              <w:t xml:space="preserve"> </w:t>
            </w:r>
            <w:r>
              <w:rPr>
                <w:szCs w:val="21"/>
              </w:rPr>
              <w:t>基本支出：</w:t>
            </w:r>
            <w:r>
              <w:rPr>
                <w:rFonts w:hint="eastAsia"/>
                <w:szCs w:val="21"/>
              </w:rPr>
              <w:t>1430.8</w:t>
            </w:r>
          </w:p>
        </w:tc>
      </w:tr>
      <w:tr w:rsidR="004C26BA" w:rsidTr="008E4025">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4C26BA" w:rsidRDefault="004C26BA"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left"/>
              <w:rPr>
                <w:szCs w:val="21"/>
              </w:rPr>
            </w:pPr>
            <w:r>
              <w:rPr>
                <w:szCs w:val="21"/>
              </w:rPr>
              <w:t xml:space="preserve">            </w:t>
            </w:r>
            <w:r>
              <w:rPr>
                <w:szCs w:val="21"/>
              </w:rPr>
              <w:t>政府性基金拨款：</w:t>
            </w:r>
          </w:p>
        </w:tc>
        <w:tc>
          <w:tcPr>
            <w:tcW w:w="320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left"/>
              <w:rPr>
                <w:szCs w:val="21"/>
              </w:rPr>
            </w:pPr>
            <w:r>
              <w:rPr>
                <w:szCs w:val="21"/>
              </w:rPr>
              <w:t xml:space="preserve">       </w:t>
            </w:r>
            <w:r>
              <w:rPr>
                <w:szCs w:val="21"/>
              </w:rPr>
              <w:t>项目支出：</w:t>
            </w:r>
          </w:p>
        </w:tc>
      </w:tr>
      <w:tr w:rsidR="004C26BA" w:rsidTr="008E4025">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4C26BA" w:rsidRDefault="004C26BA"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left"/>
              <w:rPr>
                <w:szCs w:val="21"/>
              </w:rPr>
            </w:pPr>
            <w:r>
              <w:rPr>
                <w:szCs w:val="21"/>
              </w:rPr>
              <w:t>纳入专户管理的非税收入拨款：</w:t>
            </w:r>
          </w:p>
        </w:tc>
        <w:tc>
          <w:tcPr>
            <w:tcW w:w="320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left"/>
              <w:rPr>
                <w:szCs w:val="21"/>
              </w:rPr>
            </w:pPr>
            <w:r>
              <w:rPr>
                <w:szCs w:val="21"/>
              </w:rPr>
              <w:t xml:space="preserve">      </w:t>
            </w:r>
          </w:p>
        </w:tc>
      </w:tr>
      <w:tr w:rsidR="004C26BA" w:rsidTr="008E4025">
        <w:trPr>
          <w:cantSplit/>
          <w:trHeight w:val="342"/>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4C26BA" w:rsidRDefault="004C26BA"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left"/>
              <w:rPr>
                <w:rFonts w:eastAsia="宋体"/>
                <w:szCs w:val="21"/>
              </w:rPr>
            </w:pPr>
            <w:r>
              <w:rPr>
                <w:szCs w:val="21"/>
              </w:rPr>
              <w:t xml:space="preserve">                  </w:t>
            </w:r>
            <w:r>
              <w:rPr>
                <w:szCs w:val="21"/>
              </w:rPr>
              <w:t>其他资金：</w:t>
            </w:r>
            <w:r>
              <w:rPr>
                <w:rFonts w:hint="eastAsia"/>
                <w:szCs w:val="21"/>
              </w:rPr>
              <w:t>19.02</w:t>
            </w:r>
          </w:p>
        </w:tc>
        <w:tc>
          <w:tcPr>
            <w:tcW w:w="320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left"/>
              <w:rPr>
                <w:szCs w:val="21"/>
              </w:rPr>
            </w:pPr>
          </w:p>
        </w:tc>
      </w:tr>
      <w:tr w:rsidR="004C26BA" w:rsidTr="008E4025">
        <w:trPr>
          <w:trHeight w:val="1501"/>
          <w:jc w:val="center"/>
        </w:trPr>
        <w:tc>
          <w:tcPr>
            <w:tcW w:w="2500" w:type="dxa"/>
            <w:gridSpan w:val="2"/>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center"/>
              <w:rPr>
                <w:szCs w:val="21"/>
              </w:rPr>
            </w:pPr>
            <w:r>
              <w:rPr>
                <w:szCs w:val="21"/>
              </w:rPr>
              <w:t>部门职能职责概述</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left"/>
              <w:rPr>
                <w:szCs w:val="21"/>
              </w:rPr>
            </w:pPr>
            <w:r>
              <w:rPr>
                <w:rFonts w:hint="eastAsia"/>
                <w:szCs w:val="21"/>
              </w:rPr>
              <w:t>维护党的章程和其他党内法规，检查党的路线、方针、政策和决议的执行情况，协助党的委员会加强党风建设和组织协调反腐败工作。</w:t>
            </w:r>
          </w:p>
        </w:tc>
      </w:tr>
      <w:tr w:rsidR="004C26BA" w:rsidTr="008E4025">
        <w:trPr>
          <w:trHeight w:val="1520"/>
          <w:jc w:val="center"/>
        </w:trPr>
        <w:tc>
          <w:tcPr>
            <w:tcW w:w="2500" w:type="dxa"/>
            <w:gridSpan w:val="2"/>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center"/>
              <w:rPr>
                <w:szCs w:val="21"/>
              </w:rPr>
            </w:pPr>
            <w:r>
              <w:rPr>
                <w:szCs w:val="21"/>
              </w:rPr>
              <w:t>整体绩效目标</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left"/>
              <w:rPr>
                <w:szCs w:val="21"/>
              </w:rPr>
            </w:pPr>
            <w:r>
              <w:rPr>
                <w:rFonts w:hint="eastAsia"/>
                <w:szCs w:val="21"/>
              </w:rPr>
              <w:t>目标</w:t>
            </w:r>
            <w:r>
              <w:rPr>
                <w:szCs w:val="21"/>
              </w:rPr>
              <w:t>1</w:t>
            </w:r>
            <w:r>
              <w:rPr>
                <w:rFonts w:hint="eastAsia"/>
                <w:szCs w:val="21"/>
              </w:rPr>
              <w:t>：落实“两个责任”。目标</w:t>
            </w:r>
            <w:r>
              <w:rPr>
                <w:szCs w:val="21"/>
              </w:rPr>
              <w:t>2</w:t>
            </w:r>
            <w:r>
              <w:rPr>
                <w:rFonts w:hint="eastAsia"/>
                <w:szCs w:val="21"/>
              </w:rPr>
              <w:t>：深化廉洁教育。目标</w:t>
            </w:r>
            <w:r>
              <w:rPr>
                <w:rFonts w:hint="eastAsia"/>
                <w:szCs w:val="21"/>
              </w:rPr>
              <w:t>3</w:t>
            </w:r>
            <w:r>
              <w:rPr>
                <w:rFonts w:hint="eastAsia"/>
                <w:szCs w:val="21"/>
              </w:rPr>
              <w:t>：持续正风</w:t>
            </w:r>
            <w:proofErr w:type="gramStart"/>
            <w:r>
              <w:rPr>
                <w:rFonts w:hint="eastAsia"/>
                <w:szCs w:val="21"/>
              </w:rPr>
              <w:t>肃</w:t>
            </w:r>
            <w:proofErr w:type="gramEnd"/>
            <w:r>
              <w:rPr>
                <w:rFonts w:hint="eastAsia"/>
                <w:szCs w:val="21"/>
              </w:rPr>
              <w:t>纪。</w:t>
            </w:r>
            <w:r>
              <w:rPr>
                <w:szCs w:val="21"/>
              </w:rPr>
              <w:br/>
            </w:r>
            <w:r>
              <w:rPr>
                <w:rFonts w:hint="eastAsia"/>
                <w:szCs w:val="21"/>
              </w:rPr>
              <w:t>目标</w:t>
            </w:r>
            <w:r>
              <w:rPr>
                <w:rFonts w:hint="eastAsia"/>
                <w:szCs w:val="21"/>
              </w:rPr>
              <w:t>4</w:t>
            </w:r>
            <w:r>
              <w:rPr>
                <w:rFonts w:hint="eastAsia"/>
                <w:szCs w:val="21"/>
              </w:rPr>
              <w:t>：强化纪律审查。目标</w:t>
            </w:r>
            <w:r>
              <w:rPr>
                <w:rFonts w:hint="eastAsia"/>
                <w:szCs w:val="21"/>
              </w:rPr>
              <w:t>5</w:t>
            </w:r>
            <w:r>
              <w:rPr>
                <w:rFonts w:hint="eastAsia"/>
                <w:szCs w:val="21"/>
              </w:rPr>
              <w:t>：加强自身建设。</w:t>
            </w:r>
          </w:p>
        </w:tc>
      </w:tr>
      <w:tr w:rsidR="004C26BA" w:rsidTr="008E4025">
        <w:trPr>
          <w:cantSplit/>
          <w:trHeight w:val="2004"/>
          <w:jc w:val="center"/>
        </w:trPr>
        <w:tc>
          <w:tcPr>
            <w:tcW w:w="2500" w:type="dxa"/>
            <w:gridSpan w:val="2"/>
            <w:vMerge w:val="restart"/>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center"/>
              <w:rPr>
                <w:szCs w:val="21"/>
              </w:rPr>
            </w:pPr>
            <w:r>
              <w:rPr>
                <w:szCs w:val="21"/>
              </w:rPr>
              <w:lastRenderedPageBreak/>
              <w:t>部门整体支出</w:t>
            </w:r>
          </w:p>
          <w:p w:rsidR="004C26BA" w:rsidRDefault="004C26BA" w:rsidP="008E4025">
            <w:pPr>
              <w:widowControl/>
              <w:spacing w:line="560" w:lineRule="exact"/>
              <w:jc w:val="center"/>
              <w:rPr>
                <w:szCs w:val="21"/>
              </w:rPr>
            </w:pPr>
            <w:r>
              <w:rPr>
                <w:szCs w:val="21"/>
              </w:rPr>
              <w:t>年度绩效指标</w:t>
            </w:r>
          </w:p>
        </w:tc>
        <w:tc>
          <w:tcPr>
            <w:tcW w:w="120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center"/>
              <w:rPr>
                <w:szCs w:val="21"/>
              </w:rPr>
            </w:pPr>
            <w:r>
              <w:rPr>
                <w:szCs w:val="21"/>
              </w:rPr>
              <w:t>产出指标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4C26BA" w:rsidRDefault="004C26BA" w:rsidP="008E4025">
            <w:pPr>
              <w:spacing w:line="560" w:lineRule="exact"/>
              <w:rPr>
                <w:szCs w:val="21"/>
              </w:rPr>
            </w:pPr>
            <w:r>
              <w:rPr>
                <w:szCs w:val="21"/>
              </w:rPr>
              <w:t>指标</w:t>
            </w:r>
            <w:r>
              <w:rPr>
                <w:szCs w:val="21"/>
              </w:rPr>
              <w:t>1</w:t>
            </w:r>
            <w:r>
              <w:rPr>
                <w:szCs w:val="21"/>
              </w:rPr>
              <w:t>：</w:t>
            </w:r>
            <w:r>
              <w:rPr>
                <w:rFonts w:hint="eastAsia"/>
                <w:szCs w:val="21"/>
              </w:rPr>
              <w:t>工资福利支出</w:t>
            </w:r>
            <w:r>
              <w:rPr>
                <w:rFonts w:hint="eastAsia"/>
                <w:szCs w:val="21"/>
              </w:rPr>
              <w:t>753.6</w:t>
            </w:r>
            <w:r>
              <w:rPr>
                <w:rFonts w:hint="eastAsia"/>
                <w:szCs w:val="21"/>
              </w:rPr>
              <w:t>万元，占</w:t>
            </w:r>
            <w:r>
              <w:rPr>
                <w:szCs w:val="21"/>
              </w:rPr>
              <w:t>部门整体支出的</w:t>
            </w:r>
            <w:r>
              <w:rPr>
                <w:rFonts w:hint="eastAsia"/>
                <w:sz w:val="24"/>
              </w:rPr>
              <w:t>52.67</w:t>
            </w:r>
            <w:r>
              <w:rPr>
                <w:rFonts w:hint="eastAsia"/>
                <w:szCs w:val="21"/>
              </w:rPr>
              <w:t xml:space="preserve"> %</w:t>
            </w:r>
            <w:r>
              <w:rPr>
                <w:rFonts w:hint="eastAsia"/>
                <w:szCs w:val="21"/>
              </w:rPr>
              <w:t>；商品和服务支出</w:t>
            </w:r>
            <w:r>
              <w:rPr>
                <w:rFonts w:hint="eastAsia"/>
                <w:szCs w:val="21"/>
              </w:rPr>
              <w:t>620.3</w:t>
            </w:r>
            <w:r>
              <w:rPr>
                <w:rFonts w:hint="eastAsia"/>
                <w:szCs w:val="21"/>
              </w:rPr>
              <w:t>万元，占</w:t>
            </w:r>
            <w:r>
              <w:rPr>
                <w:szCs w:val="21"/>
              </w:rPr>
              <w:t>部门整体支出的</w:t>
            </w:r>
            <w:r>
              <w:rPr>
                <w:rFonts w:hint="eastAsia"/>
                <w:sz w:val="24"/>
              </w:rPr>
              <w:t>43.35</w:t>
            </w:r>
            <w:r>
              <w:rPr>
                <w:rFonts w:hint="eastAsia"/>
                <w:szCs w:val="21"/>
              </w:rPr>
              <w:t>%</w:t>
            </w:r>
            <w:r>
              <w:rPr>
                <w:rFonts w:hint="eastAsia"/>
                <w:szCs w:val="21"/>
              </w:rPr>
              <w:t>；对个人和家庭支出</w:t>
            </w:r>
            <w:r>
              <w:rPr>
                <w:rFonts w:hint="eastAsia"/>
                <w:szCs w:val="21"/>
              </w:rPr>
              <w:t>56.9</w:t>
            </w:r>
            <w:r>
              <w:rPr>
                <w:rFonts w:hint="eastAsia"/>
                <w:szCs w:val="21"/>
              </w:rPr>
              <w:t>万元，占</w:t>
            </w:r>
            <w:r>
              <w:rPr>
                <w:szCs w:val="21"/>
              </w:rPr>
              <w:t>部门整体支出的</w:t>
            </w:r>
            <w:r>
              <w:rPr>
                <w:rFonts w:hint="eastAsia"/>
                <w:sz w:val="24"/>
              </w:rPr>
              <w:t>3.98</w:t>
            </w:r>
            <w:r>
              <w:rPr>
                <w:rFonts w:hint="eastAsia"/>
                <w:szCs w:val="21"/>
              </w:rPr>
              <w:t>%</w:t>
            </w:r>
            <w:r>
              <w:rPr>
                <w:rFonts w:hint="eastAsia"/>
                <w:szCs w:val="21"/>
              </w:rPr>
              <w:t>。</w:t>
            </w:r>
          </w:p>
          <w:p w:rsidR="004C26BA" w:rsidRDefault="004C26BA" w:rsidP="008E4025">
            <w:pPr>
              <w:spacing w:line="560" w:lineRule="exact"/>
              <w:rPr>
                <w:szCs w:val="21"/>
              </w:rPr>
            </w:pPr>
            <w:r>
              <w:rPr>
                <w:szCs w:val="21"/>
              </w:rPr>
              <w:t>指标</w:t>
            </w:r>
            <w:r>
              <w:rPr>
                <w:szCs w:val="21"/>
              </w:rPr>
              <w:t>2</w:t>
            </w:r>
            <w:r>
              <w:rPr>
                <w:szCs w:val="21"/>
              </w:rPr>
              <w:t>：</w:t>
            </w:r>
            <w:r>
              <w:rPr>
                <w:rFonts w:hint="eastAsia"/>
                <w:szCs w:val="21"/>
              </w:rPr>
              <w:t>三</w:t>
            </w:r>
            <w:proofErr w:type="gramStart"/>
            <w:r>
              <w:rPr>
                <w:rFonts w:hint="eastAsia"/>
                <w:szCs w:val="21"/>
              </w:rPr>
              <w:t>公经费</w:t>
            </w:r>
            <w:proofErr w:type="gramEnd"/>
            <w:r>
              <w:rPr>
                <w:rFonts w:hint="eastAsia"/>
                <w:szCs w:val="21"/>
              </w:rPr>
              <w:t>比上年略有下降。</w:t>
            </w:r>
          </w:p>
          <w:p w:rsidR="004C26BA" w:rsidRDefault="004C26BA" w:rsidP="008E4025">
            <w:pPr>
              <w:spacing w:line="560" w:lineRule="exact"/>
              <w:rPr>
                <w:szCs w:val="21"/>
              </w:rPr>
            </w:pPr>
            <w:r>
              <w:rPr>
                <w:szCs w:val="21"/>
              </w:rPr>
              <w:t>指标</w:t>
            </w:r>
            <w:r>
              <w:rPr>
                <w:szCs w:val="21"/>
              </w:rPr>
              <w:t>3</w:t>
            </w:r>
            <w:r>
              <w:rPr>
                <w:szCs w:val="21"/>
              </w:rPr>
              <w:t>：</w:t>
            </w:r>
            <w:r>
              <w:rPr>
                <w:rFonts w:hint="eastAsia"/>
                <w:szCs w:val="21"/>
              </w:rPr>
              <w:t>完成全年支出</w:t>
            </w:r>
            <w:r>
              <w:rPr>
                <w:rFonts w:hint="eastAsia"/>
                <w:szCs w:val="21"/>
              </w:rPr>
              <w:t>100%</w:t>
            </w:r>
            <w:r>
              <w:rPr>
                <w:rFonts w:hint="eastAsia"/>
                <w:szCs w:val="21"/>
              </w:rPr>
              <w:t>。</w:t>
            </w:r>
          </w:p>
          <w:p w:rsidR="004C26BA" w:rsidRDefault="004C26BA" w:rsidP="008E4025">
            <w:pPr>
              <w:spacing w:line="560" w:lineRule="exact"/>
              <w:rPr>
                <w:szCs w:val="21"/>
              </w:rPr>
            </w:pPr>
            <w:r>
              <w:rPr>
                <w:szCs w:val="21"/>
              </w:rPr>
              <w:t>指标</w:t>
            </w:r>
            <w:r>
              <w:rPr>
                <w:szCs w:val="21"/>
              </w:rPr>
              <w:t>4</w:t>
            </w:r>
            <w:r>
              <w:rPr>
                <w:szCs w:val="21"/>
              </w:rPr>
              <w:t>：</w:t>
            </w:r>
            <w:r>
              <w:rPr>
                <w:rFonts w:hint="eastAsia"/>
                <w:szCs w:val="21"/>
              </w:rPr>
              <w:t>消化结转结余资金</w:t>
            </w:r>
            <w:r>
              <w:rPr>
                <w:rFonts w:hint="eastAsia"/>
                <w:szCs w:val="21"/>
              </w:rPr>
              <w:t>19.02</w:t>
            </w:r>
            <w:r>
              <w:rPr>
                <w:rFonts w:hint="eastAsia"/>
                <w:szCs w:val="21"/>
              </w:rPr>
              <w:t>万元。</w:t>
            </w:r>
          </w:p>
          <w:p w:rsidR="004C26BA" w:rsidRDefault="004C26BA" w:rsidP="008E4025">
            <w:pPr>
              <w:spacing w:line="560" w:lineRule="exact"/>
              <w:rPr>
                <w:szCs w:val="21"/>
              </w:rPr>
            </w:pPr>
            <w:r>
              <w:rPr>
                <w:szCs w:val="21"/>
              </w:rPr>
              <w:t>指标</w:t>
            </w:r>
            <w:r>
              <w:rPr>
                <w:szCs w:val="21"/>
              </w:rPr>
              <w:t>5</w:t>
            </w:r>
            <w:r>
              <w:rPr>
                <w:szCs w:val="21"/>
              </w:rPr>
              <w:t>：</w:t>
            </w:r>
            <w:r>
              <w:rPr>
                <w:rFonts w:hint="eastAsia"/>
                <w:szCs w:val="21"/>
              </w:rPr>
              <w:t>按财政要求进行公开。</w:t>
            </w:r>
          </w:p>
          <w:p w:rsidR="004C26BA" w:rsidRDefault="004C26BA" w:rsidP="008E4025">
            <w:pPr>
              <w:spacing w:line="560" w:lineRule="exact"/>
              <w:rPr>
                <w:szCs w:val="21"/>
              </w:rPr>
            </w:pPr>
            <w:r>
              <w:rPr>
                <w:szCs w:val="21"/>
              </w:rPr>
              <w:t>指标</w:t>
            </w:r>
            <w:r>
              <w:rPr>
                <w:szCs w:val="21"/>
              </w:rPr>
              <w:t>6</w:t>
            </w:r>
            <w:r>
              <w:rPr>
                <w:szCs w:val="21"/>
              </w:rPr>
              <w:t>：</w:t>
            </w:r>
            <w:r>
              <w:rPr>
                <w:rFonts w:hint="eastAsia"/>
                <w:szCs w:val="21"/>
              </w:rPr>
              <w:t>按要求进行政府采购。</w:t>
            </w:r>
          </w:p>
          <w:p w:rsidR="004C26BA" w:rsidRDefault="004C26BA" w:rsidP="008E4025">
            <w:pPr>
              <w:spacing w:line="560" w:lineRule="exact"/>
              <w:rPr>
                <w:szCs w:val="21"/>
              </w:rPr>
            </w:pPr>
            <w:r>
              <w:rPr>
                <w:szCs w:val="21"/>
              </w:rPr>
              <w:t>指标</w:t>
            </w:r>
            <w:r>
              <w:rPr>
                <w:szCs w:val="21"/>
              </w:rPr>
              <w:t>7</w:t>
            </w:r>
            <w:r>
              <w:rPr>
                <w:szCs w:val="21"/>
              </w:rPr>
              <w:t>：</w:t>
            </w:r>
            <w:r>
              <w:rPr>
                <w:rFonts w:hint="eastAsia"/>
                <w:szCs w:val="21"/>
              </w:rPr>
              <w:t>案件线索应立尽立，积极主动拓宽渠道，挖掘线索，按程序</w:t>
            </w:r>
            <w:r>
              <w:rPr>
                <w:rFonts w:hint="eastAsia"/>
                <w:szCs w:val="21"/>
              </w:rPr>
              <w:t>100%</w:t>
            </w:r>
            <w:r>
              <w:rPr>
                <w:rFonts w:hint="eastAsia"/>
                <w:szCs w:val="21"/>
              </w:rPr>
              <w:t>高质量办结案件。</w:t>
            </w:r>
          </w:p>
        </w:tc>
      </w:tr>
      <w:tr w:rsidR="004C26BA" w:rsidTr="008E4025">
        <w:trPr>
          <w:cantSplit/>
          <w:trHeight w:val="1984"/>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4C26BA" w:rsidRDefault="004C26BA" w:rsidP="008E4025"/>
        </w:tc>
        <w:tc>
          <w:tcPr>
            <w:tcW w:w="120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center"/>
              <w:rPr>
                <w:szCs w:val="21"/>
              </w:rPr>
            </w:pPr>
            <w:r>
              <w:rPr>
                <w:szCs w:val="21"/>
              </w:rPr>
              <w:t>效益指标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4C26BA" w:rsidRDefault="004C26BA" w:rsidP="008E4025">
            <w:pPr>
              <w:spacing w:line="560" w:lineRule="exact"/>
              <w:rPr>
                <w:szCs w:val="21"/>
              </w:rPr>
            </w:pPr>
            <w:r>
              <w:rPr>
                <w:szCs w:val="21"/>
              </w:rPr>
              <w:t>指标</w:t>
            </w:r>
            <w:r>
              <w:rPr>
                <w:szCs w:val="21"/>
              </w:rPr>
              <w:t>1</w:t>
            </w:r>
            <w:r>
              <w:rPr>
                <w:szCs w:val="21"/>
              </w:rPr>
              <w:t>（经济效益）：</w:t>
            </w:r>
            <w:r>
              <w:rPr>
                <w:rFonts w:hint="eastAsia"/>
                <w:szCs w:val="21"/>
              </w:rPr>
              <w:t>收缴违纪资金</w:t>
            </w:r>
            <w:r>
              <w:rPr>
                <w:rFonts w:hint="eastAsia"/>
                <w:szCs w:val="21"/>
              </w:rPr>
              <w:t>1242.4</w:t>
            </w:r>
            <w:r>
              <w:rPr>
                <w:rFonts w:hint="eastAsia"/>
                <w:szCs w:val="21"/>
              </w:rPr>
              <w:t>万元。</w:t>
            </w:r>
          </w:p>
          <w:p w:rsidR="004C26BA" w:rsidRDefault="004C26BA" w:rsidP="008E4025">
            <w:pPr>
              <w:spacing w:line="560" w:lineRule="exact"/>
              <w:rPr>
                <w:szCs w:val="21"/>
              </w:rPr>
            </w:pPr>
            <w:r>
              <w:rPr>
                <w:szCs w:val="21"/>
              </w:rPr>
              <w:t>指标</w:t>
            </w:r>
            <w:r>
              <w:rPr>
                <w:szCs w:val="21"/>
              </w:rPr>
              <w:t>2</w:t>
            </w:r>
            <w:r>
              <w:rPr>
                <w:szCs w:val="21"/>
              </w:rPr>
              <w:t>（社会效益）：</w:t>
            </w:r>
            <w:r>
              <w:rPr>
                <w:rFonts w:hint="eastAsia"/>
                <w:szCs w:val="21"/>
              </w:rPr>
              <w:t>持续进行“两项专项整治”，开展党风廉政建设“大宣传、大融合、大创建”活动。</w:t>
            </w:r>
          </w:p>
          <w:p w:rsidR="004C26BA" w:rsidRDefault="004C26BA" w:rsidP="008E4025">
            <w:pPr>
              <w:widowControl/>
              <w:spacing w:line="560" w:lineRule="exact"/>
              <w:rPr>
                <w:szCs w:val="21"/>
              </w:rPr>
            </w:pPr>
            <w:r>
              <w:rPr>
                <w:szCs w:val="21"/>
              </w:rPr>
              <w:t>指标</w:t>
            </w:r>
            <w:r>
              <w:rPr>
                <w:szCs w:val="21"/>
              </w:rPr>
              <w:t>3</w:t>
            </w:r>
            <w:r>
              <w:rPr>
                <w:szCs w:val="21"/>
              </w:rPr>
              <w:t>（社会公众或服务对象满意度）：</w:t>
            </w:r>
            <w:r>
              <w:rPr>
                <w:rFonts w:hint="eastAsia"/>
                <w:szCs w:val="21"/>
              </w:rPr>
              <w:t>保持</w:t>
            </w:r>
            <w:r>
              <w:rPr>
                <w:rFonts w:hint="eastAsia"/>
                <w:szCs w:val="21"/>
              </w:rPr>
              <w:t>100%</w:t>
            </w:r>
            <w:r>
              <w:rPr>
                <w:rFonts w:hint="eastAsia"/>
                <w:szCs w:val="21"/>
              </w:rPr>
              <w:t>。</w:t>
            </w:r>
          </w:p>
        </w:tc>
      </w:tr>
      <w:tr w:rsidR="004C26BA" w:rsidTr="008E4025">
        <w:trPr>
          <w:cantSplit/>
          <w:trHeight w:val="3322"/>
          <w:jc w:val="center"/>
        </w:trPr>
        <w:tc>
          <w:tcPr>
            <w:tcW w:w="1240" w:type="dxa"/>
            <w:vMerge w:val="restart"/>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center"/>
              <w:rPr>
                <w:szCs w:val="21"/>
              </w:rPr>
            </w:pPr>
            <w:r>
              <w:rPr>
                <w:szCs w:val="21"/>
              </w:rPr>
              <w:t>单位自评情况分析及结论</w:t>
            </w:r>
          </w:p>
        </w:tc>
        <w:tc>
          <w:tcPr>
            <w:tcW w:w="8400" w:type="dxa"/>
            <w:gridSpan w:val="6"/>
            <w:tcBorders>
              <w:top w:val="single" w:sz="4" w:space="0" w:color="auto"/>
              <w:left w:val="single" w:sz="4" w:space="0" w:color="auto"/>
              <w:bottom w:val="single" w:sz="4" w:space="0" w:color="auto"/>
              <w:right w:val="single" w:sz="4" w:space="0" w:color="auto"/>
            </w:tcBorders>
          </w:tcPr>
          <w:p w:rsidR="004C26BA" w:rsidRDefault="004C26BA" w:rsidP="008E4025">
            <w:pPr>
              <w:numPr>
                <w:ilvl w:val="0"/>
                <w:numId w:val="2"/>
              </w:numPr>
              <w:tabs>
                <w:tab w:val="left" w:pos="360"/>
              </w:tabs>
              <w:spacing w:line="560" w:lineRule="exact"/>
              <w:rPr>
                <w:sz w:val="24"/>
              </w:rPr>
            </w:pPr>
            <w:r>
              <w:rPr>
                <w:sz w:val="24"/>
              </w:rPr>
              <w:t>支出情况分析：</w:t>
            </w:r>
            <w:r>
              <w:rPr>
                <w:rFonts w:hint="eastAsia"/>
                <w:sz w:val="24"/>
              </w:rPr>
              <w:t>2018</w:t>
            </w:r>
            <w:r>
              <w:rPr>
                <w:rFonts w:hint="eastAsia"/>
                <w:sz w:val="24"/>
              </w:rPr>
              <w:t>年总支出</w:t>
            </w:r>
            <w:r>
              <w:rPr>
                <w:rFonts w:hint="eastAsia"/>
                <w:sz w:val="24"/>
              </w:rPr>
              <w:t>1430.8</w:t>
            </w:r>
            <w:r>
              <w:rPr>
                <w:rFonts w:hint="eastAsia"/>
                <w:sz w:val="24"/>
              </w:rPr>
              <w:t>万元，其中：工资福利支出</w:t>
            </w:r>
            <w:r>
              <w:rPr>
                <w:rFonts w:hint="eastAsia"/>
                <w:sz w:val="24"/>
              </w:rPr>
              <w:t>753.6</w:t>
            </w:r>
            <w:r>
              <w:rPr>
                <w:rFonts w:hint="eastAsia"/>
                <w:sz w:val="24"/>
              </w:rPr>
              <w:t>万元，占部门整体支出的</w:t>
            </w:r>
            <w:r>
              <w:rPr>
                <w:rFonts w:hint="eastAsia"/>
                <w:sz w:val="24"/>
              </w:rPr>
              <w:t>52.67%</w:t>
            </w:r>
            <w:r>
              <w:rPr>
                <w:rFonts w:hint="eastAsia"/>
                <w:sz w:val="24"/>
              </w:rPr>
              <w:t>；商品和服务支出</w:t>
            </w:r>
            <w:r>
              <w:rPr>
                <w:rFonts w:hint="eastAsia"/>
                <w:sz w:val="24"/>
              </w:rPr>
              <w:t>620.32</w:t>
            </w:r>
            <w:r>
              <w:rPr>
                <w:rFonts w:hint="eastAsia"/>
                <w:sz w:val="24"/>
              </w:rPr>
              <w:t>万元，占部门整体支出的</w:t>
            </w:r>
            <w:r>
              <w:rPr>
                <w:rFonts w:hint="eastAsia"/>
                <w:sz w:val="24"/>
              </w:rPr>
              <w:t>43.35%</w:t>
            </w:r>
            <w:r>
              <w:rPr>
                <w:rFonts w:hint="eastAsia"/>
                <w:sz w:val="24"/>
              </w:rPr>
              <w:t>；对个人和家庭支出</w:t>
            </w:r>
            <w:r>
              <w:rPr>
                <w:rFonts w:hint="eastAsia"/>
                <w:sz w:val="24"/>
              </w:rPr>
              <w:t>56.9</w:t>
            </w:r>
            <w:r>
              <w:rPr>
                <w:rFonts w:hint="eastAsia"/>
                <w:sz w:val="24"/>
              </w:rPr>
              <w:t>万元，占部门整体支出的</w:t>
            </w:r>
            <w:r>
              <w:rPr>
                <w:rFonts w:hint="eastAsia"/>
                <w:sz w:val="24"/>
              </w:rPr>
              <w:t>3.98%</w:t>
            </w:r>
            <w:r>
              <w:rPr>
                <w:rFonts w:hint="eastAsia"/>
                <w:sz w:val="24"/>
              </w:rPr>
              <w:t>。财政拨款支出</w:t>
            </w:r>
            <w:r>
              <w:rPr>
                <w:rFonts w:hint="eastAsia"/>
                <w:sz w:val="24"/>
              </w:rPr>
              <w:t>1457.9</w:t>
            </w:r>
            <w:r>
              <w:rPr>
                <w:rFonts w:hint="eastAsia"/>
                <w:sz w:val="24"/>
              </w:rPr>
              <w:t>万元、动用年初财政拨款结转结余资金</w:t>
            </w:r>
            <w:r>
              <w:rPr>
                <w:rFonts w:hint="eastAsia"/>
                <w:sz w:val="24"/>
              </w:rPr>
              <w:t>19.02</w:t>
            </w:r>
            <w:r>
              <w:rPr>
                <w:rFonts w:hint="eastAsia"/>
                <w:sz w:val="24"/>
              </w:rPr>
              <w:t>万元，积极消化沉淀资金，发挥财政资金最大效益，取得了良好的效果，部门决算量化评价为</w:t>
            </w:r>
            <w:r>
              <w:rPr>
                <w:rFonts w:hint="eastAsia"/>
                <w:sz w:val="24"/>
              </w:rPr>
              <w:t>88.5</w:t>
            </w:r>
            <w:r>
              <w:rPr>
                <w:rFonts w:hint="eastAsia"/>
                <w:sz w:val="24"/>
              </w:rPr>
              <w:t>分。</w:t>
            </w:r>
          </w:p>
        </w:tc>
      </w:tr>
      <w:tr w:rsidR="004C26BA" w:rsidTr="008E4025">
        <w:trPr>
          <w:cantSplit/>
          <w:trHeight w:val="1348"/>
          <w:jc w:val="center"/>
        </w:trPr>
        <w:tc>
          <w:tcPr>
            <w:tcW w:w="1240"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tc>
        <w:tc>
          <w:tcPr>
            <w:tcW w:w="8400" w:type="dxa"/>
            <w:gridSpan w:val="6"/>
            <w:tcBorders>
              <w:top w:val="single" w:sz="4" w:space="0" w:color="auto"/>
              <w:left w:val="single" w:sz="4" w:space="0" w:color="auto"/>
              <w:bottom w:val="single" w:sz="4" w:space="0" w:color="auto"/>
              <w:right w:val="single" w:sz="4" w:space="0" w:color="auto"/>
            </w:tcBorders>
          </w:tcPr>
          <w:p w:rsidR="004C26BA" w:rsidRDefault="004C26BA" w:rsidP="008E4025">
            <w:pPr>
              <w:numPr>
                <w:ilvl w:val="0"/>
                <w:numId w:val="2"/>
              </w:numPr>
              <w:tabs>
                <w:tab w:val="left" w:pos="360"/>
              </w:tabs>
              <w:spacing w:line="560" w:lineRule="exact"/>
              <w:rPr>
                <w:sz w:val="24"/>
              </w:rPr>
            </w:pPr>
            <w:r>
              <w:rPr>
                <w:sz w:val="24"/>
              </w:rPr>
              <w:t>绩效目标完成情况分析：</w:t>
            </w:r>
            <w:r>
              <w:rPr>
                <w:rFonts w:hint="eastAsia"/>
                <w:sz w:val="24"/>
              </w:rPr>
              <w:t>各项绩效目标完成或超额完成。</w:t>
            </w:r>
          </w:p>
        </w:tc>
      </w:tr>
      <w:tr w:rsidR="004C26BA" w:rsidTr="008E4025">
        <w:trPr>
          <w:cantSplit/>
          <w:trHeight w:val="770"/>
          <w:jc w:val="center"/>
        </w:trPr>
        <w:tc>
          <w:tcPr>
            <w:tcW w:w="1240"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tc>
        <w:tc>
          <w:tcPr>
            <w:tcW w:w="8400" w:type="dxa"/>
            <w:gridSpan w:val="6"/>
            <w:tcBorders>
              <w:top w:val="single" w:sz="4" w:space="0" w:color="auto"/>
              <w:left w:val="single" w:sz="4" w:space="0" w:color="auto"/>
              <w:bottom w:val="single" w:sz="4" w:space="0" w:color="auto"/>
              <w:right w:val="single" w:sz="4" w:space="0" w:color="auto"/>
            </w:tcBorders>
          </w:tcPr>
          <w:p w:rsidR="004C26BA" w:rsidRDefault="004C26BA" w:rsidP="008E4025">
            <w:pPr>
              <w:numPr>
                <w:ilvl w:val="0"/>
                <w:numId w:val="2"/>
              </w:numPr>
              <w:tabs>
                <w:tab w:val="left" w:pos="360"/>
              </w:tabs>
              <w:spacing w:line="560" w:lineRule="exact"/>
              <w:rPr>
                <w:sz w:val="24"/>
              </w:rPr>
            </w:pPr>
            <w:r>
              <w:rPr>
                <w:sz w:val="24"/>
              </w:rPr>
              <w:t>自我评价结论：</w:t>
            </w:r>
            <w:r>
              <w:rPr>
                <w:rFonts w:hint="eastAsia"/>
                <w:sz w:val="24"/>
              </w:rPr>
              <w:t>优秀。</w:t>
            </w:r>
          </w:p>
        </w:tc>
      </w:tr>
      <w:tr w:rsidR="004C26BA" w:rsidTr="008E4025">
        <w:trPr>
          <w:trHeight w:val="1246"/>
          <w:jc w:val="center"/>
        </w:trPr>
        <w:tc>
          <w:tcPr>
            <w:tcW w:w="12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center"/>
              <w:rPr>
                <w:szCs w:val="21"/>
              </w:rPr>
            </w:pPr>
            <w:r>
              <w:rPr>
                <w:szCs w:val="21"/>
              </w:rPr>
              <w:lastRenderedPageBreak/>
              <w:t>存在的问题</w:t>
            </w:r>
          </w:p>
        </w:tc>
        <w:tc>
          <w:tcPr>
            <w:tcW w:w="8400" w:type="dxa"/>
            <w:gridSpan w:val="6"/>
            <w:tcBorders>
              <w:top w:val="single" w:sz="4" w:space="0" w:color="auto"/>
              <w:left w:val="single" w:sz="4" w:space="0" w:color="auto"/>
              <w:bottom w:val="single" w:sz="4" w:space="0" w:color="auto"/>
              <w:right w:val="single" w:sz="4" w:space="0" w:color="auto"/>
            </w:tcBorders>
            <w:vAlign w:val="center"/>
          </w:tcPr>
          <w:p w:rsidR="004C26BA" w:rsidRDefault="004C26BA" w:rsidP="008E4025">
            <w:pPr>
              <w:spacing w:line="560" w:lineRule="exact"/>
              <w:jc w:val="left"/>
              <w:rPr>
                <w:rFonts w:eastAsia="宋体" w:hint="eastAsia"/>
                <w:sz w:val="24"/>
              </w:rPr>
            </w:pPr>
            <w:r>
              <w:rPr>
                <w:rFonts w:hint="eastAsia"/>
                <w:sz w:val="24"/>
              </w:rPr>
              <w:t>无</w:t>
            </w:r>
          </w:p>
        </w:tc>
      </w:tr>
      <w:tr w:rsidR="004C26BA" w:rsidTr="008E4025">
        <w:trPr>
          <w:trHeight w:val="1394"/>
          <w:jc w:val="center"/>
        </w:trPr>
        <w:tc>
          <w:tcPr>
            <w:tcW w:w="12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center"/>
              <w:rPr>
                <w:szCs w:val="21"/>
              </w:rPr>
            </w:pPr>
            <w:r>
              <w:rPr>
                <w:szCs w:val="21"/>
              </w:rPr>
              <w:t>改进措施与建议</w:t>
            </w:r>
          </w:p>
        </w:tc>
        <w:tc>
          <w:tcPr>
            <w:tcW w:w="8400" w:type="dxa"/>
            <w:gridSpan w:val="6"/>
            <w:tcBorders>
              <w:top w:val="single" w:sz="4" w:space="0" w:color="auto"/>
              <w:left w:val="single" w:sz="4" w:space="0" w:color="auto"/>
              <w:bottom w:val="single" w:sz="4" w:space="0" w:color="auto"/>
              <w:right w:val="single" w:sz="4" w:space="0" w:color="auto"/>
            </w:tcBorders>
            <w:vAlign w:val="center"/>
          </w:tcPr>
          <w:p w:rsidR="004C26BA" w:rsidRDefault="004C26BA" w:rsidP="008E4025">
            <w:pPr>
              <w:spacing w:line="560" w:lineRule="exact"/>
              <w:rPr>
                <w:rFonts w:eastAsia="宋体" w:hint="eastAsia"/>
                <w:sz w:val="24"/>
              </w:rPr>
            </w:pPr>
            <w:r>
              <w:rPr>
                <w:rFonts w:hint="eastAsia"/>
                <w:sz w:val="24"/>
              </w:rPr>
              <w:t>无</w:t>
            </w:r>
          </w:p>
        </w:tc>
      </w:tr>
      <w:tr w:rsidR="004C26BA" w:rsidTr="008E4025">
        <w:trPr>
          <w:trHeight w:val="1540"/>
          <w:jc w:val="center"/>
        </w:trPr>
        <w:tc>
          <w:tcPr>
            <w:tcW w:w="12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spacing w:line="560" w:lineRule="exact"/>
              <w:jc w:val="center"/>
              <w:rPr>
                <w:szCs w:val="21"/>
              </w:rPr>
            </w:pPr>
            <w:r>
              <w:rPr>
                <w:rFonts w:hint="eastAsia"/>
                <w:szCs w:val="21"/>
              </w:rPr>
              <w:t>归口管理业务股室</w:t>
            </w:r>
            <w:r>
              <w:rPr>
                <w:szCs w:val="21"/>
              </w:rPr>
              <w:t>审核意见</w:t>
            </w:r>
          </w:p>
        </w:tc>
        <w:tc>
          <w:tcPr>
            <w:tcW w:w="8400" w:type="dxa"/>
            <w:gridSpan w:val="6"/>
            <w:tcBorders>
              <w:top w:val="single" w:sz="4" w:space="0" w:color="auto"/>
              <w:left w:val="single" w:sz="4" w:space="0" w:color="auto"/>
              <w:bottom w:val="single" w:sz="4" w:space="0" w:color="auto"/>
              <w:right w:val="single" w:sz="4" w:space="0" w:color="auto"/>
            </w:tcBorders>
            <w:vAlign w:val="bottom"/>
          </w:tcPr>
          <w:p w:rsidR="004C26BA" w:rsidRDefault="004C26BA" w:rsidP="008E4025">
            <w:pPr>
              <w:spacing w:line="560" w:lineRule="exact"/>
              <w:ind w:firstLineChars="1950" w:firstLine="4680"/>
              <w:jc w:val="right"/>
              <w:rPr>
                <w:szCs w:val="21"/>
              </w:rPr>
            </w:pPr>
            <w:r>
              <w:rPr>
                <w:sz w:val="24"/>
              </w:rPr>
              <w:t>（盖章）</w:t>
            </w:r>
            <w:r>
              <w:rPr>
                <w:sz w:val="24"/>
              </w:rPr>
              <w:t xml:space="preserve">                                     </w:t>
            </w:r>
            <w:r>
              <w:rPr>
                <w:sz w:val="24"/>
              </w:rPr>
              <w:br/>
              <w:t xml:space="preserve">                                        </w:t>
            </w:r>
            <w:r>
              <w:rPr>
                <w:sz w:val="24"/>
              </w:rPr>
              <w:t>年</w:t>
            </w:r>
            <w:r>
              <w:rPr>
                <w:sz w:val="24"/>
              </w:rPr>
              <w:t xml:space="preserve">    </w:t>
            </w:r>
            <w:r>
              <w:rPr>
                <w:sz w:val="24"/>
              </w:rPr>
              <w:t>月</w:t>
            </w:r>
            <w:r>
              <w:rPr>
                <w:sz w:val="24"/>
              </w:rPr>
              <w:t xml:space="preserve">    </w:t>
            </w:r>
            <w:r>
              <w:rPr>
                <w:sz w:val="24"/>
              </w:rPr>
              <w:t>日</w:t>
            </w:r>
          </w:p>
        </w:tc>
      </w:tr>
    </w:tbl>
    <w:p w:rsidR="004C26BA" w:rsidRDefault="004C26BA" w:rsidP="004C26BA">
      <w:pPr>
        <w:widowControl/>
        <w:tabs>
          <w:tab w:val="left" w:pos="1333"/>
          <w:tab w:val="left" w:pos="3793"/>
          <w:tab w:val="left" w:pos="5853"/>
        </w:tabs>
        <w:spacing w:line="560" w:lineRule="exact"/>
        <w:ind w:firstLineChars="150" w:firstLine="300"/>
        <w:jc w:val="left"/>
        <w:rPr>
          <w:rFonts w:eastAsia="宋体"/>
          <w:szCs w:val="21"/>
        </w:rPr>
      </w:pPr>
      <w:r>
        <w:rPr>
          <w:szCs w:val="21"/>
        </w:rPr>
        <w:t>填报人：</w:t>
      </w:r>
      <w:r>
        <w:rPr>
          <w:rFonts w:hint="eastAsia"/>
          <w:szCs w:val="21"/>
        </w:rPr>
        <w:t>罗亚利</w:t>
      </w:r>
      <w:r>
        <w:rPr>
          <w:szCs w:val="21"/>
        </w:rPr>
        <w:t xml:space="preserve">          </w:t>
      </w:r>
      <w:r>
        <w:rPr>
          <w:szCs w:val="21"/>
        </w:rPr>
        <w:t>联系电话：</w:t>
      </w:r>
      <w:r>
        <w:rPr>
          <w:rFonts w:hint="eastAsia"/>
          <w:szCs w:val="21"/>
        </w:rPr>
        <w:t>13707417918</w:t>
      </w:r>
      <w:r>
        <w:rPr>
          <w:szCs w:val="21"/>
        </w:rPr>
        <w:t xml:space="preserve">     </w:t>
      </w:r>
      <w:r>
        <w:rPr>
          <w:szCs w:val="21"/>
        </w:rPr>
        <w:t>填报日期：</w:t>
      </w:r>
      <w:r>
        <w:rPr>
          <w:rFonts w:hint="eastAsia"/>
          <w:szCs w:val="21"/>
        </w:rPr>
        <w:t>2020</w:t>
      </w:r>
      <w:r>
        <w:rPr>
          <w:rFonts w:hint="eastAsia"/>
          <w:szCs w:val="21"/>
        </w:rPr>
        <w:t>年</w:t>
      </w:r>
      <w:r>
        <w:rPr>
          <w:rFonts w:hint="eastAsia"/>
          <w:szCs w:val="21"/>
        </w:rPr>
        <w:t>9</w:t>
      </w:r>
      <w:r>
        <w:rPr>
          <w:rFonts w:hint="eastAsia"/>
          <w:szCs w:val="21"/>
        </w:rPr>
        <w:t>月</w:t>
      </w:r>
      <w:r>
        <w:rPr>
          <w:rFonts w:hint="eastAsia"/>
          <w:szCs w:val="21"/>
        </w:rPr>
        <w:t>5</w:t>
      </w:r>
      <w:r>
        <w:rPr>
          <w:rFonts w:hint="eastAsia"/>
          <w:szCs w:val="21"/>
        </w:rPr>
        <w:t>日</w:t>
      </w:r>
    </w:p>
    <w:p w:rsidR="004C26BA" w:rsidRDefault="004C26BA" w:rsidP="004C26BA">
      <w:pPr>
        <w:rPr>
          <w:rFonts w:hint="eastAsia"/>
        </w:rPr>
      </w:pPr>
    </w:p>
    <w:p w:rsidR="004C26BA" w:rsidRDefault="004C26BA" w:rsidP="004C26BA">
      <w:pPr>
        <w:rPr>
          <w:rFonts w:hint="eastAsia"/>
        </w:rPr>
      </w:pPr>
    </w:p>
    <w:p w:rsidR="004C26BA" w:rsidRDefault="004C26BA" w:rsidP="004C26BA">
      <w:pPr>
        <w:rPr>
          <w:rFonts w:hint="eastAsia"/>
        </w:rPr>
      </w:pPr>
    </w:p>
    <w:p w:rsidR="004C26BA" w:rsidRDefault="004C26BA" w:rsidP="004C26BA">
      <w:pPr>
        <w:sectPr w:rsidR="004C26BA">
          <w:footerReference w:type="default" r:id="rId8"/>
          <w:pgSz w:w="11906" w:h="16838"/>
          <w:pgMar w:top="1440" w:right="1797" w:bottom="1440" w:left="1797" w:header="851" w:footer="1474" w:gutter="0"/>
          <w:pgNumType w:fmt="numberInDash"/>
          <w:cols w:space="720"/>
          <w:docGrid w:type="linesAndChars" w:linePitch="312"/>
        </w:sectPr>
      </w:pPr>
    </w:p>
    <w:p w:rsidR="004C26BA" w:rsidRDefault="004C26BA" w:rsidP="004C26BA">
      <w:pPr>
        <w:spacing w:line="560" w:lineRule="exact"/>
        <w:rPr>
          <w:rFonts w:ascii="黑体" w:eastAsia="黑体" w:hAnsi="黑体"/>
          <w:sz w:val="30"/>
          <w:szCs w:val="30"/>
        </w:rPr>
      </w:pPr>
      <w:r>
        <w:rPr>
          <w:rFonts w:ascii="黑体" w:eastAsia="黑体" w:hAnsi="黑体"/>
          <w:sz w:val="30"/>
          <w:szCs w:val="30"/>
        </w:rPr>
        <w:lastRenderedPageBreak/>
        <w:t>附件3</w:t>
      </w:r>
    </w:p>
    <w:p w:rsidR="004C26BA" w:rsidRDefault="004C26BA" w:rsidP="004C26BA">
      <w:pPr>
        <w:spacing w:line="560" w:lineRule="exact"/>
        <w:jc w:val="center"/>
        <w:rPr>
          <w:rFonts w:eastAsia="方正小标宋简体"/>
          <w:sz w:val="36"/>
          <w:szCs w:val="36"/>
        </w:rPr>
      </w:pPr>
      <w:r>
        <w:rPr>
          <w:rFonts w:eastAsia="方正小标宋简体"/>
          <w:sz w:val="36"/>
          <w:szCs w:val="36"/>
        </w:rPr>
        <w:t>部门整体支出绩效评价指标评分表</w:t>
      </w:r>
    </w:p>
    <w:p w:rsidR="004C26BA" w:rsidRDefault="004C26BA" w:rsidP="004C26BA">
      <w:pPr>
        <w:spacing w:line="560" w:lineRule="exact"/>
        <w:jc w:val="center"/>
        <w:rPr>
          <w:rFonts w:eastAsia="方正小标宋简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775"/>
        <w:gridCol w:w="426"/>
        <w:gridCol w:w="1334"/>
        <w:gridCol w:w="794"/>
        <w:gridCol w:w="4140"/>
        <w:gridCol w:w="3432"/>
        <w:gridCol w:w="2107"/>
      </w:tblGrid>
      <w:tr w:rsidR="004C26BA" w:rsidTr="008E4025">
        <w:trPr>
          <w:trHeight w:val="1264"/>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黑体"/>
                <w:bCs/>
                <w:szCs w:val="21"/>
              </w:rPr>
            </w:pPr>
            <w:r>
              <w:rPr>
                <w:rFonts w:eastAsia="黑体"/>
                <w:bCs/>
                <w:szCs w:val="21"/>
              </w:rPr>
              <w:t>一级指标</w:t>
            </w:r>
          </w:p>
        </w:tc>
        <w:tc>
          <w:tcPr>
            <w:tcW w:w="775"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黑体"/>
                <w:bCs/>
                <w:szCs w:val="21"/>
              </w:rPr>
            </w:pPr>
            <w:r>
              <w:rPr>
                <w:rFonts w:eastAsia="黑体"/>
                <w:bCs/>
                <w:szCs w:val="21"/>
              </w:rPr>
              <w:t>二级指标</w:t>
            </w:r>
          </w:p>
        </w:tc>
        <w:tc>
          <w:tcPr>
            <w:tcW w:w="426"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黑体"/>
                <w:bCs/>
                <w:szCs w:val="21"/>
              </w:rPr>
            </w:pPr>
            <w:r>
              <w:rPr>
                <w:rFonts w:eastAsia="黑体"/>
                <w:bCs/>
                <w:szCs w:val="21"/>
              </w:rPr>
              <w:t>值</w:t>
            </w: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黑体"/>
                <w:bCs/>
                <w:szCs w:val="21"/>
              </w:rPr>
            </w:pPr>
            <w:r>
              <w:rPr>
                <w:rFonts w:eastAsia="黑体"/>
                <w:bCs/>
                <w:szCs w:val="21"/>
              </w:rPr>
              <w:t>三级指标</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黑体"/>
                <w:bCs/>
                <w:szCs w:val="21"/>
              </w:rPr>
            </w:pPr>
            <w:r>
              <w:rPr>
                <w:rFonts w:eastAsia="黑体"/>
                <w:bCs/>
                <w:szCs w:val="21"/>
              </w:rPr>
              <w:t>分值</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黑体"/>
                <w:bCs/>
                <w:szCs w:val="21"/>
              </w:rPr>
            </w:pPr>
            <w:r>
              <w:rPr>
                <w:rFonts w:eastAsia="黑体"/>
                <w:bCs/>
                <w:szCs w:val="21"/>
              </w:rPr>
              <w:t>评价标准</w:t>
            </w: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黑体"/>
                <w:bCs/>
                <w:szCs w:val="21"/>
              </w:rPr>
            </w:pPr>
            <w:r>
              <w:rPr>
                <w:rFonts w:eastAsia="黑体"/>
                <w:bCs/>
                <w:szCs w:val="21"/>
              </w:rPr>
              <w:t>备注</w:t>
            </w: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黑体"/>
                <w:bCs/>
                <w:szCs w:val="21"/>
              </w:rPr>
            </w:pPr>
            <w:r>
              <w:rPr>
                <w:rFonts w:eastAsia="黑体"/>
                <w:bCs/>
                <w:szCs w:val="21"/>
              </w:rPr>
              <w:t>评价得分</w:t>
            </w:r>
          </w:p>
          <w:p w:rsidR="004C26BA" w:rsidRDefault="004C26BA" w:rsidP="008E4025">
            <w:pPr>
              <w:widowControl/>
              <w:jc w:val="center"/>
              <w:rPr>
                <w:rFonts w:eastAsia="黑体"/>
                <w:bCs/>
                <w:szCs w:val="21"/>
              </w:rPr>
            </w:pPr>
            <w:r>
              <w:rPr>
                <w:rFonts w:eastAsia="黑体"/>
                <w:bCs/>
                <w:szCs w:val="21"/>
              </w:rPr>
              <w:t>（要求列出计算过程和评分依据）</w:t>
            </w:r>
          </w:p>
        </w:tc>
      </w:tr>
      <w:tr w:rsidR="004C26BA" w:rsidTr="008E4025">
        <w:trPr>
          <w:cantSplit/>
          <w:trHeight w:val="1394"/>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C26BA" w:rsidRDefault="004C26BA" w:rsidP="008E4025">
            <w:pPr>
              <w:widowControl/>
              <w:jc w:val="center"/>
              <w:rPr>
                <w:rFonts w:eastAsia="仿宋_GB2312"/>
                <w:szCs w:val="21"/>
              </w:rPr>
            </w:pPr>
            <w:r>
              <w:rPr>
                <w:rFonts w:eastAsia="仿宋_GB2312"/>
                <w:szCs w:val="21"/>
              </w:rPr>
              <w:t>投</w:t>
            </w:r>
            <w:r>
              <w:rPr>
                <w:rFonts w:eastAsia="仿宋_GB2312"/>
                <w:szCs w:val="21"/>
              </w:rPr>
              <w:t xml:space="preserve">    </w:t>
            </w:r>
            <w:r>
              <w:rPr>
                <w:rFonts w:eastAsia="仿宋_GB2312"/>
                <w:szCs w:val="21"/>
              </w:rPr>
              <w:t>入</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目标设定</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8</w:t>
            </w: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绩效目标合理性</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①</w:t>
            </w:r>
            <w:r>
              <w:rPr>
                <w:rFonts w:eastAsia="仿宋_GB2312"/>
                <w:szCs w:val="21"/>
              </w:rPr>
              <w:t>符合国家法律法规、国民经济和社会发展总体规划，计</w:t>
            </w:r>
            <w:r>
              <w:rPr>
                <w:rFonts w:eastAsia="仿宋_GB2312"/>
                <w:szCs w:val="21"/>
              </w:rPr>
              <w:t>1</w:t>
            </w:r>
            <w:r>
              <w:rPr>
                <w:rFonts w:eastAsia="仿宋_GB2312"/>
                <w:szCs w:val="21"/>
              </w:rPr>
              <w:t>分；</w:t>
            </w:r>
          </w:p>
          <w:p w:rsidR="004C26BA" w:rsidRDefault="004C26BA" w:rsidP="008E4025">
            <w:pPr>
              <w:widowControl/>
              <w:jc w:val="left"/>
              <w:rPr>
                <w:rFonts w:eastAsia="仿宋_GB2312"/>
                <w:szCs w:val="21"/>
              </w:rPr>
            </w:pPr>
            <w:r>
              <w:rPr>
                <w:rFonts w:eastAsia="仿宋_GB2312"/>
                <w:szCs w:val="21"/>
              </w:rPr>
              <w:t>②</w:t>
            </w:r>
            <w:r>
              <w:rPr>
                <w:rFonts w:eastAsia="仿宋_GB2312"/>
                <w:szCs w:val="21"/>
              </w:rPr>
              <w:t>符合部门</w:t>
            </w:r>
            <w:r>
              <w:rPr>
                <w:rFonts w:eastAsia="仿宋_GB2312"/>
                <w:szCs w:val="21"/>
              </w:rPr>
              <w:t>“</w:t>
            </w:r>
            <w:r>
              <w:rPr>
                <w:rFonts w:eastAsia="仿宋_GB2312"/>
                <w:szCs w:val="21"/>
              </w:rPr>
              <w:t>三定</w:t>
            </w:r>
            <w:r>
              <w:rPr>
                <w:rFonts w:eastAsia="仿宋_GB2312"/>
                <w:szCs w:val="21"/>
              </w:rPr>
              <w:t>”</w:t>
            </w:r>
            <w:r>
              <w:rPr>
                <w:rFonts w:eastAsia="仿宋_GB2312"/>
                <w:szCs w:val="21"/>
              </w:rPr>
              <w:t>方案确定的职责，计</w:t>
            </w:r>
            <w:r>
              <w:rPr>
                <w:rFonts w:eastAsia="仿宋_GB2312"/>
                <w:szCs w:val="21"/>
              </w:rPr>
              <w:t>1</w:t>
            </w:r>
            <w:r>
              <w:rPr>
                <w:rFonts w:eastAsia="仿宋_GB2312"/>
                <w:szCs w:val="21"/>
              </w:rPr>
              <w:t>分；</w:t>
            </w:r>
          </w:p>
          <w:p w:rsidR="004C26BA" w:rsidRDefault="004C26BA" w:rsidP="008E4025">
            <w:pPr>
              <w:widowControl/>
              <w:jc w:val="left"/>
              <w:rPr>
                <w:rFonts w:eastAsia="仿宋_GB2312"/>
                <w:szCs w:val="21"/>
              </w:rPr>
            </w:pPr>
            <w:r>
              <w:rPr>
                <w:rFonts w:eastAsia="仿宋_GB2312"/>
                <w:szCs w:val="21"/>
              </w:rPr>
              <w:t>③</w:t>
            </w:r>
            <w:r>
              <w:rPr>
                <w:rFonts w:eastAsia="仿宋_GB2312"/>
                <w:szCs w:val="21"/>
              </w:rPr>
              <w:t>符合部门制定的中长期实施规划，计</w:t>
            </w:r>
            <w:r>
              <w:rPr>
                <w:rFonts w:eastAsia="仿宋_GB2312"/>
                <w:szCs w:val="21"/>
              </w:rPr>
              <w:t>1</w:t>
            </w:r>
            <w:r>
              <w:rPr>
                <w:rFonts w:eastAsia="仿宋_GB2312"/>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ascii="Times New Roman" w:eastAsia="宋体" w:hAnsi="Times New Roman" w:hint="eastAsia"/>
                <w:sz w:val="21"/>
              </w:rPr>
            </w:pPr>
            <w:r>
              <w:rPr>
                <w:rFonts w:ascii="Times New Roman" w:eastAsia="宋体" w:hAnsi="Times New Roman" w:hint="eastAsia"/>
                <w:sz w:val="21"/>
              </w:rPr>
              <w:t>3</w:t>
            </w:r>
            <w:r>
              <w:rPr>
                <w:rFonts w:ascii="Times New Roman" w:eastAsia="宋体" w:hAnsi="Times New Roman" w:hint="eastAsia"/>
                <w:sz w:val="21"/>
              </w:rPr>
              <w:t>分</w:t>
            </w:r>
          </w:p>
          <w:p w:rsidR="004C26BA" w:rsidRDefault="004C26BA" w:rsidP="008E4025">
            <w:pPr>
              <w:widowControl/>
              <w:jc w:val="left"/>
              <w:rPr>
                <w:rFonts w:ascii="Times New Roman" w:eastAsia="宋体" w:hAnsi="Times New Roman" w:hint="eastAsia"/>
                <w:sz w:val="21"/>
              </w:rPr>
            </w:pPr>
            <w:r>
              <w:rPr>
                <w:rFonts w:ascii="Times New Roman" w:eastAsia="宋体" w:hAnsi="Times New Roman" w:hint="eastAsia"/>
                <w:sz w:val="21"/>
              </w:rPr>
              <w:t>：（</w:t>
            </w:r>
            <w:r>
              <w:rPr>
                <w:rFonts w:ascii="Times New Roman" w:eastAsia="宋体" w:hAnsi="Times New Roman" w:hint="eastAsia"/>
                <w:sz w:val="21"/>
              </w:rPr>
              <w:t>1+2+3</w:t>
            </w:r>
            <w:r>
              <w:rPr>
                <w:rFonts w:ascii="Times New Roman" w:eastAsia="宋体" w:hAnsi="Times New Roman" w:hint="eastAsia"/>
                <w:sz w:val="21"/>
              </w:rPr>
              <w:t>）</w:t>
            </w:r>
          </w:p>
        </w:tc>
      </w:tr>
      <w:tr w:rsidR="004C26BA" w:rsidTr="008E4025">
        <w:trPr>
          <w:cantSplit/>
          <w:trHeight w:val="2162"/>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绩效指标明确性</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①</w:t>
            </w:r>
            <w:r>
              <w:rPr>
                <w:rFonts w:eastAsia="仿宋_GB2312"/>
                <w:szCs w:val="21"/>
              </w:rPr>
              <w:t>将部门整体的绩效目标细化分解为具体的工作任务，计</w:t>
            </w:r>
            <w:r>
              <w:rPr>
                <w:rFonts w:eastAsia="仿宋_GB2312"/>
                <w:szCs w:val="21"/>
              </w:rPr>
              <w:t>1</w:t>
            </w:r>
            <w:r>
              <w:rPr>
                <w:rFonts w:eastAsia="仿宋_GB2312"/>
                <w:szCs w:val="21"/>
              </w:rPr>
              <w:t>分；</w:t>
            </w:r>
          </w:p>
          <w:p w:rsidR="004C26BA" w:rsidRDefault="004C26BA" w:rsidP="008E4025">
            <w:pPr>
              <w:widowControl/>
              <w:jc w:val="left"/>
              <w:rPr>
                <w:rFonts w:eastAsia="仿宋_GB2312"/>
                <w:szCs w:val="21"/>
              </w:rPr>
            </w:pPr>
            <w:r>
              <w:rPr>
                <w:rFonts w:eastAsia="仿宋_GB2312"/>
                <w:szCs w:val="21"/>
              </w:rPr>
              <w:t>②</w:t>
            </w:r>
            <w:r>
              <w:rPr>
                <w:rFonts w:eastAsia="仿宋_GB2312"/>
                <w:szCs w:val="21"/>
              </w:rPr>
              <w:t>通过清晰、可衡量的指标</w:t>
            </w:r>
            <w:proofErr w:type="gramStart"/>
            <w:r>
              <w:rPr>
                <w:rFonts w:eastAsia="仿宋_GB2312"/>
                <w:szCs w:val="21"/>
              </w:rPr>
              <w:t>值予以</w:t>
            </w:r>
            <w:proofErr w:type="gramEnd"/>
            <w:r>
              <w:rPr>
                <w:rFonts w:eastAsia="仿宋_GB2312"/>
                <w:szCs w:val="21"/>
              </w:rPr>
              <w:t>体现，计</w:t>
            </w:r>
            <w:r>
              <w:rPr>
                <w:rFonts w:eastAsia="仿宋_GB2312"/>
                <w:szCs w:val="21"/>
              </w:rPr>
              <w:t>1</w:t>
            </w:r>
            <w:r>
              <w:rPr>
                <w:rFonts w:eastAsia="仿宋_GB2312"/>
                <w:szCs w:val="21"/>
              </w:rPr>
              <w:t>分；</w:t>
            </w:r>
          </w:p>
          <w:p w:rsidR="004C26BA" w:rsidRDefault="004C26BA" w:rsidP="008E4025">
            <w:pPr>
              <w:widowControl/>
              <w:jc w:val="left"/>
              <w:rPr>
                <w:rFonts w:eastAsia="仿宋_GB2312"/>
                <w:szCs w:val="21"/>
              </w:rPr>
            </w:pPr>
            <w:r>
              <w:rPr>
                <w:rFonts w:eastAsia="仿宋_GB2312"/>
                <w:szCs w:val="21"/>
              </w:rPr>
              <w:t>③</w:t>
            </w:r>
            <w:r>
              <w:rPr>
                <w:rFonts w:eastAsia="仿宋_GB2312"/>
                <w:szCs w:val="21"/>
              </w:rPr>
              <w:t>绩效指标与部门年度的任务数和计划数相对应，计</w:t>
            </w:r>
            <w:r>
              <w:rPr>
                <w:rFonts w:eastAsia="仿宋_GB2312"/>
                <w:szCs w:val="21"/>
              </w:rPr>
              <w:t>1</w:t>
            </w:r>
            <w:r>
              <w:rPr>
                <w:rFonts w:eastAsia="仿宋_GB2312"/>
                <w:szCs w:val="21"/>
              </w:rPr>
              <w:t>分；</w:t>
            </w:r>
          </w:p>
          <w:p w:rsidR="004C26BA" w:rsidRDefault="004C26BA" w:rsidP="008E4025">
            <w:pPr>
              <w:widowControl/>
              <w:jc w:val="left"/>
              <w:rPr>
                <w:rFonts w:eastAsia="仿宋_GB2312"/>
                <w:szCs w:val="21"/>
              </w:rPr>
            </w:pPr>
            <w:r>
              <w:rPr>
                <w:rFonts w:eastAsia="仿宋_GB2312"/>
                <w:szCs w:val="21"/>
              </w:rPr>
              <w:t>④</w:t>
            </w:r>
            <w:r>
              <w:rPr>
                <w:rFonts w:eastAsia="仿宋_GB2312"/>
                <w:szCs w:val="21"/>
              </w:rPr>
              <w:t>绩效目标和指标与本年度部门预算资金相匹配，计</w:t>
            </w:r>
            <w:r>
              <w:rPr>
                <w:rFonts w:eastAsia="仿宋_GB2312"/>
                <w:szCs w:val="21"/>
              </w:rPr>
              <w:t>2</w:t>
            </w:r>
            <w:r>
              <w:rPr>
                <w:rFonts w:eastAsia="仿宋_GB2312"/>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ascii="Times New Roman" w:eastAsia="宋体" w:hAnsi="Times New Roman" w:hint="eastAsia"/>
                <w:sz w:val="21"/>
              </w:rPr>
            </w:pPr>
            <w:r>
              <w:rPr>
                <w:rFonts w:ascii="Times New Roman" w:eastAsia="宋体" w:hAnsi="Times New Roman" w:hint="eastAsia"/>
                <w:sz w:val="21"/>
              </w:rPr>
              <w:t>5</w:t>
            </w:r>
            <w:r>
              <w:rPr>
                <w:rFonts w:ascii="Times New Roman" w:eastAsia="宋体" w:hAnsi="Times New Roman" w:hint="eastAsia"/>
                <w:sz w:val="21"/>
              </w:rPr>
              <w:t>分</w:t>
            </w:r>
          </w:p>
          <w:p w:rsidR="004C26BA" w:rsidRDefault="004C26BA" w:rsidP="008E4025">
            <w:pPr>
              <w:widowControl/>
              <w:jc w:val="left"/>
              <w:rPr>
                <w:rFonts w:ascii="Times New Roman" w:eastAsia="宋体" w:hAnsi="Times New Roman" w:hint="eastAsia"/>
                <w:sz w:val="21"/>
              </w:rPr>
            </w:pPr>
            <w:r>
              <w:rPr>
                <w:rFonts w:ascii="Times New Roman" w:eastAsia="宋体" w:hAnsi="Times New Roman" w:hint="eastAsia"/>
                <w:sz w:val="21"/>
              </w:rPr>
              <w:t>：（</w:t>
            </w:r>
            <w:r>
              <w:rPr>
                <w:rFonts w:ascii="Times New Roman" w:eastAsia="宋体" w:hAnsi="Times New Roman" w:hint="eastAsia"/>
                <w:sz w:val="21"/>
              </w:rPr>
              <w:t>1+2+3+4</w:t>
            </w:r>
            <w:r>
              <w:rPr>
                <w:rFonts w:ascii="Times New Roman" w:eastAsia="宋体" w:hAnsi="Times New Roman" w:hint="eastAsia"/>
                <w:sz w:val="21"/>
              </w:rPr>
              <w:t>）</w:t>
            </w:r>
          </w:p>
        </w:tc>
      </w:tr>
      <w:tr w:rsidR="004C26BA" w:rsidTr="008E4025">
        <w:trPr>
          <w:cantSplit/>
          <w:trHeight w:val="187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预算配置</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财政供养人员</w:t>
            </w:r>
            <w:r>
              <w:rPr>
                <w:rFonts w:eastAsia="仿宋_GB2312"/>
                <w:szCs w:val="21"/>
              </w:rPr>
              <w:br/>
            </w:r>
            <w:r>
              <w:rPr>
                <w:rFonts w:eastAsia="仿宋_GB2312"/>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以</w:t>
            </w:r>
            <w:r>
              <w:rPr>
                <w:rFonts w:eastAsia="仿宋_GB2312"/>
                <w:szCs w:val="21"/>
              </w:rPr>
              <w:t>100%</w:t>
            </w:r>
            <w:r>
              <w:rPr>
                <w:rFonts w:eastAsia="仿宋_GB2312"/>
                <w:szCs w:val="21"/>
              </w:rPr>
              <w:t>为标准。在职人员控制率</w:t>
            </w:r>
            <w:r>
              <w:rPr>
                <w:szCs w:val="21"/>
              </w:rPr>
              <w:t>≦</w:t>
            </w:r>
            <w:r>
              <w:rPr>
                <w:rFonts w:eastAsia="仿宋_GB2312"/>
                <w:szCs w:val="21"/>
              </w:rPr>
              <w:t>100%</w:t>
            </w:r>
            <w:r>
              <w:rPr>
                <w:rFonts w:eastAsia="仿宋_GB2312"/>
                <w:szCs w:val="21"/>
              </w:rPr>
              <w:t>，计</w:t>
            </w:r>
            <w:r>
              <w:rPr>
                <w:rFonts w:eastAsia="仿宋_GB2312"/>
                <w:szCs w:val="21"/>
              </w:rPr>
              <w:t>4</w:t>
            </w:r>
            <w:r>
              <w:rPr>
                <w:rFonts w:eastAsia="仿宋_GB2312"/>
                <w:szCs w:val="21"/>
              </w:rPr>
              <w:t>分；每超过一个百分点扣</w:t>
            </w:r>
            <w:r>
              <w:rPr>
                <w:rFonts w:eastAsia="仿宋_GB2312"/>
                <w:szCs w:val="21"/>
              </w:rPr>
              <w:t>0.4</w:t>
            </w:r>
            <w:r>
              <w:rPr>
                <w:rFonts w:eastAsia="仿宋_GB2312"/>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在职人员控制率</w:t>
            </w:r>
            <w:r>
              <w:rPr>
                <w:rFonts w:eastAsia="仿宋_GB2312"/>
                <w:szCs w:val="21"/>
              </w:rPr>
              <w:t>=</w:t>
            </w:r>
            <w:r>
              <w:rPr>
                <w:rFonts w:eastAsia="仿宋_GB2312"/>
                <w:szCs w:val="21"/>
              </w:rPr>
              <w:t>（在职人员数</w:t>
            </w:r>
            <w:r>
              <w:rPr>
                <w:rFonts w:eastAsia="仿宋_GB2312"/>
                <w:szCs w:val="21"/>
              </w:rPr>
              <w:t>/</w:t>
            </w:r>
            <w:r>
              <w:rPr>
                <w:rFonts w:eastAsia="仿宋_GB2312"/>
                <w:szCs w:val="21"/>
              </w:rPr>
              <w:t>编制数）</w:t>
            </w:r>
            <w:r>
              <w:rPr>
                <w:rFonts w:eastAsia="仿宋_GB2312"/>
                <w:szCs w:val="21"/>
              </w:rPr>
              <w:t>×100%</w:t>
            </w:r>
            <w:r>
              <w:rPr>
                <w:rFonts w:eastAsia="仿宋_GB2312"/>
                <w:szCs w:val="21"/>
              </w:rPr>
              <w:t>，在职人员数：部门（单位）实际在职人数，以财政部门确定的部门决算编制口径为准。</w:t>
            </w:r>
            <w:r>
              <w:rPr>
                <w:rFonts w:eastAsia="仿宋_GB2312"/>
                <w:szCs w:val="21"/>
              </w:rPr>
              <w:br/>
            </w:r>
            <w:r>
              <w:rPr>
                <w:rFonts w:eastAsia="仿宋_GB2312"/>
                <w:szCs w:val="21"/>
              </w:rPr>
              <w:t>编制数：机构编制部门核定批复的部门（单位）的人员编制数。</w:t>
            </w: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4</w:t>
            </w:r>
            <w:r>
              <w:rPr>
                <w:rFonts w:ascii="Times New Roman" w:eastAsia="宋体" w:hAnsi="Times New Roman" w:hint="eastAsia"/>
                <w:sz w:val="21"/>
              </w:rPr>
              <w:t>分：正常人员增加</w:t>
            </w:r>
          </w:p>
        </w:tc>
      </w:tr>
      <w:tr w:rsidR="004C26BA" w:rsidTr="008E4025">
        <w:trPr>
          <w:cantSplit/>
          <w:trHeight w:val="167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w:t>
            </w:r>
            <w:r>
              <w:rPr>
                <w:rFonts w:eastAsia="仿宋_GB2312"/>
                <w:szCs w:val="21"/>
              </w:rPr>
              <w:t>三公经费</w:t>
            </w:r>
            <w:r>
              <w:rPr>
                <w:rFonts w:eastAsia="仿宋_GB2312"/>
                <w:szCs w:val="21"/>
              </w:rPr>
              <w:t>”</w:t>
            </w:r>
            <w:r>
              <w:rPr>
                <w:rFonts w:eastAsia="仿宋_GB2312"/>
                <w:szCs w:val="21"/>
              </w:rPr>
              <w:br/>
            </w:r>
            <w:r>
              <w:rPr>
                <w:rFonts w:eastAsia="仿宋_GB2312"/>
                <w:szCs w:val="21"/>
              </w:rPr>
              <w:t>变动率</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w:t>
            </w:r>
            <w:r>
              <w:rPr>
                <w:rFonts w:eastAsia="仿宋_GB2312"/>
                <w:szCs w:val="21"/>
              </w:rPr>
              <w:t>三公经费</w:t>
            </w:r>
            <w:r>
              <w:rPr>
                <w:rFonts w:eastAsia="仿宋_GB2312"/>
                <w:szCs w:val="21"/>
              </w:rPr>
              <w:t>”</w:t>
            </w:r>
            <w:r>
              <w:rPr>
                <w:rFonts w:eastAsia="仿宋_GB2312"/>
                <w:szCs w:val="21"/>
              </w:rPr>
              <w:t>变动率</w:t>
            </w:r>
            <w:r>
              <w:rPr>
                <w:szCs w:val="21"/>
              </w:rPr>
              <w:t>≦</w:t>
            </w:r>
            <w:r>
              <w:rPr>
                <w:rFonts w:eastAsia="仿宋_GB2312"/>
                <w:szCs w:val="21"/>
              </w:rPr>
              <w:t>0,</w:t>
            </w:r>
            <w:r>
              <w:rPr>
                <w:rFonts w:eastAsia="仿宋_GB2312"/>
                <w:szCs w:val="21"/>
              </w:rPr>
              <w:t>计</w:t>
            </w:r>
            <w:r>
              <w:rPr>
                <w:rFonts w:eastAsia="仿宋_GB2312"/>
                <w:szCs w:val="21"/>
              </w:rPr>
              <w:t>4</w:t>
            </w:r>
            <w:r>
              <w:rPr>
                <w:rFonts w:eastAsia="仿宋_GB2312"/>
                <w:szCs w:val="21"/>
              </w:rPr>
              <w:t>分；</w:t>
            </w:r>
            <w:r>
              <w:rPr>
                <w:rFonts w:eastAsia="仿宋_GB2312"/>
                <w:szCs w:val="21"/>
              </w:rPr>
              <w:t>“</w:t>
            </w:r>
            <w:r>
              <w:rPr>
                <w:rFonts w:eastAsia="仿宋_GB2312"/>
                <w:szCs w:val="21"/>
              </w:rPr>
              <w:t>三公经费</w:t>
            </w:r>
            <w:r>
              <w:rPr>
                <w:rFonts w:eastAsia="仿宋_GB2312"/>
                <w:szCs w:val="21"/>
              </w:rPr>
              <w:t>”</w:t>
            </w:r>
            <w:r>
              <w:rPr>
                <w:rFonts w:eastAsia="仿宋_GB2312"/>
                <w:szCs w:val="21"/>
              </w:rPr>
              <w:t>变动率＞</w:t>
            </w:r>
            <w:r>
              <w:rPr>
                <w:rFonts w:eastAsia="仿宋_GB2312"/>
                <w:szCs w:val="21"/>
              </w:rPr>
              <w:t>0</w:t>
            </w:r>
            <w:r>
              <w:rPr>
                <w:rFonts w:eastAsia="仿宋_GB2312"/>
                <w:szCs w:val="21"/>
              </w:rPr>
              <w:t>，每超过一个百分点扣</w:t>
            </w:r>
            <w:r>
              <w:rPr>
                <w:rFonts w:eastAsia="仿宋_GB2312"/>
                <w:szCs w:val="21"/>
              </w:rPr>
              <w:t>0.4</w:t>
            </w:r>
            <w:r>
              <w:rPr>
                <w:rFonts w:eastAsia="仿宋_GB2312"/>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w:t>
            </w:r>
            <w:r>
              <w:rPr>
                <w:rFonts w:eastAsia="仿宋_GB2312"/>
                <w:szCs w:val="21"/>
              </w:rPr>
              <w:t>三公经费</w:t>
            </w:r>
            <w:r>
              <w:rPr>
                <w:rFonts w:eastAsia="仿宋_GB2312"/>
                <w:szCs w:val="21"/>
              </w:rPr>
              <w:t>”</w:t>
            </w:r>
            <w:r>
              <w:rPr>
                <w:rFonts w:eastAsia="仿宋_GB2312"/>
                <w:szCs w:val="21"/>
              </w:rPr>
              <w:t>变动率</w:t>
            </w:r>
            <w:r>
              <w:rPr>
                <w:rFonts w:eastAsia="仿宋_GB2312"/>
                <w:szCs w:val="21"/>
              </w:rPr>
              <w:t>=[</w:t>
            </w:r>
            <w:r>
              <w:rPr>
                <w:rFonts w:eastAsia="仿宋_GB2312"/>
                <w:szCs w:val="21"/>
              </w:rPr>
              <w:t>（本年度</w:t>
            </w:r>
            <w:r>
              <w:rPr>
                <w:rFonts w:eastAsia="仿宋_GB2312"/>
                <w:szCs w:val="21"/>
              </w:rPr>
              <w:t>“</w:t>
            </w:r>
            <w:r>
              <w:rPr>
                <w:rFonts w:eastAsia="仿宋_GB2312"/>
                <w:szCs w:val="21"/>
              </w:rPr>
              <w:t>三公经费</w:t>
            </w:r>
            <w:r>
              <w:rPr>
                <w:rFonts w:eastAsia="仿宋_GB2312"/>
                <w:szCs w:val="21"/>
              </w:rPr>
              <w:t>”</w:t>
            </w:r>
            <w:r>
              <w:rPr>
                <w:rFonts w:eastAsia="仿宋_GB2312"/>
                <w:szCs w:val="21"/>
              </w:rPr>
              <w:t>总额</w:t>
            </w:r>
            <w:r>
              <w:rPr>
                <w:rFonts w:eastAsia="仿宋_GB2312"/>
                <w:szCs w:val="21"/>
              </w:rPr>
              <w:t>-</w:t>
            </w:r>
            <w:r>
              <w:rPr>
                <w:rFonts w:eastAsia="仿宋_GB2312"/>
                <w:szCs w:val="21"/>
              </w:rPr>
              <w:t>上年度</w:t>
            </w:r>
            <w:r>
              <w:rPr>
                <w:rFonts w:eastAsia="仿宋_GB2312"/>
                <w:szCs w:val="21"/>
              </w:rPr>
              <w:t>“</w:t>
            </w:r>
            <w:r>
              <w:rPr>
                <w:rFonts w:eastAsia="仿宋_GB2312"/>
                <w:szCs w:val="21"/>
              </w:rPr>
              <w:t>三公经费</w:t>
            </w:r>
            <w:r>
              <w:rPr>
                <w:rFonts w:eastAsia="仿宋_GB2312"/>
                <w:szCs w:val="21"/>
              </w:rPr>
              <w:t>”</w:t>
            </w:r>
            <w:r>
              <w:rPr>
                <w:rFonts w:eastAsia="仿宋_GB2312"/>
                <w:szCs w:val="21"/>
              </w:rPr>
              <w:t>总额）</w:t>
            </w:r>
            <w:r>
              <w:rPr>
                <w:rFonts w:eastAsia="仿宋_GB2312"/>
                <w:szCs w:val="21"/>
              </w:rPr>
              <w:t>/</w:t>
            </w:r>
            <w:r>
              <w:rPr>
                <w:rFonts w:eastAsia="仿宋_GB2312"/>
                <w:szCs w:val="21"/>
              </w:rPr>
              <w:t>上年度</w:t>
            </w:r>
            <w:r>
              <w:rPr>
                <w:rFonts w:eastAsia="仿宋_GB2312"/>
                <w:szCs w:val="21"/>
              </w:rPr>
              <w:t>“</w:t>
            </w:r>
            <w:r>
              <w:rPr>
                <w:rFonts w:eastAsia="仿宋_GB2312"/>
                <w:szCs w:val="21"/>
              </w:rPr>
              <w:t>三公经费</w:t>
            </w:r>
            <w:r>
              <w:rPr>
                <w:rFonts w:eastAsia="仿宋_GB2312"/>
                <w:szCs w:val="21"/>
              </w:rPr>
              <w:t>”</w:t>
            </w:r>
            <w:r>
              <w:rPr>
                <w:rFonts w:eastAsia="仿宋_GB2312"/>
                <w:szCs w:val="21"/>
              </w:rPr>
              <w:t>总额</w:t>
            </w:r>
            <w:r>
              <w:rPr>
                <w:rFonts w:eastAsia="仿宋_GB2312"/>
                <w:szCs w:val="21"/>
              </w:rPr>
              <w:t>]×100%</w:t>
            </w:r>
            <w:r>
              <w:rPr>
                <w:rFonts w:eastAsia="仿宋_GB2312"/>
                <w:szCs w:val="21"/>
              </w:rPr>
              <w:t>。</w:t>
            </w:r>
            <w:r>
              <w:rPr>
                <w:rFonts w:eastAsia="仿宋_GB2312"/>
                <w:szCs w:val="21"/>
              </w:rPr>
              <w:br/>
              <w:t>“</w:t>
            </w:r>
            <w:r>
              <w:rPr>
                <w:rFonts w:eastAsia="仿宋_GB2312"/>
                <w:szCs w:val="21"/>
              </w:rPr>
              <w:t>三公经费</w:t>
            </w:r>
            <w:r>
              <w:rPr>
                <w:rFonts w:eastAsia="仿宋_GB2312"/>
                <w:szCs w:val="21"/>
              </w:rPr>
              <w:t>”</w:t>
            </w:r>
            <w:r>
              <w:rPr>
                <w:rFonts w:eastAsia="仿宋_GB2312"/>
                <w:szCs w:val="21"/>
              </w:rPr>
              <w:t>：指政府部门人员因公出国（境）经费、公务车购置及运行费、公务招待费产生的消费。</w:t>
            </w: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4</w:t>
            </w:r>
            <w:r>
              <w:rPr>
                <w:rFonts w:ascii="Times New Roman" w:eastAsia="宋体" w:hAnsi="Times New Roman" w:hint="eastAsia"/>
                <w:sz w:val="21"/>
              </w:rPr>
              <w:t>分</w:t>
            </w:r>
          </w:p>
          <w:p w:rsidR="004C26BA" w:rsidRDefault="004C26BA" w:rsidP="008E4025">
            <w:pPr>
              <w:widowControl/>
              <w:jc w:val="left"/>
              <w:rPr>
                <w:rFonts w:ascii="Times New Roman" w:eastAsia="宋体" w:hAnsi="Times New Roman" w:hint="eastAsia"/>
                <w:sz w:val="21"/>
              </w:rPr>
            </w:pPr>
            <w:r>
              <w:rPr>
                <w:rFonts w:ascii="Times New Roman" w:eastAsia="宋体" w:hAnsi="Times New Roman" w:hint="eastAsia"/>
                <w:sz w:val="21"/>
              </w:rPr>
              <w:t>：变动率为</w:t>
            </w:r>
            <w:r>
              <w:rPr>
                <w:rFonts w:ascii="Times New Roman" w:eastAsia="宋体" w:hAnsi="Times New Roman" w:hint="eastAsia"/>
                <w:sz w:val="21"/>
              </w:rPr>
              <w:t>-2.5%</w:t>
            </w:r>
          </w:p>
        </w:tc>
      </w:tr>
      <w:tr w:rsidR="004C26BA" w:rsidTr="008E4025">
        <w:trPr>
          <w:cantSplit/>
          <w:trHeight w:val="1861"/>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重点支出</w:t>
            </w:r>
            <w:r>
              <w:rPr>
                <w:rFonts w:eastAsia="仿宋_GB2312"/>
                <w:szCs w:val="21"/>
              </w:rPr>
              <w:br/>
            </w:r>
            <w:r>
              <w:rPr>
                <w:rFonts w:eastAsia="仿宋_GB2312"/>
                <w:szCs w:val="21"/>
              </w:rPr>
              <w:t>安排率</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重点支出安排率</w:t>
            </w:r>
            <w:r>
              <w:rPr>
                <w:rFonts w:eastAsia="仿宋_GB2312"/>
                <w:szCs w:val="21"/>
              </w:rPr>
              <w:t>≥90%</w:t>
            </w:r>
            <w:r>
              <w:rPr>
                <w:rFonts w:eastAsia="仿宋_GB2312"/>
                <w:szCs w:val="21"/>
              </w:rPr>
              <w:t>，计</w:t>
            </w:r>
            <w:r>
              <w:rPr>
                <w:rFonts w:eastAsia="仿宋_GB2312"/>
                <w:szCs w:val="21"/>
              </w:rPr>
              <w:t>4</w:t>
            </w:r>
            <w:r>
              <w:rPr>
                <w:rFonts w:eastAsia="仿宋_GB2312"/>
                <w:szCs w:val="21"/>
              </w:rPr>
              <w:t>分；</w:t>
            </w:r>
            <w:r>
              <w:rPr>
                <w:rFonts w:eastAsia="仿宋_GB2312"/>
                <w:szCs w:val="21"/>
              </w:rPr>
              <w:br/>
              <w:t>80%</w:t>
            </w:r>
            <w:r>
              <w:rPr>
                <w:rFonts w:eastAsia="仿宋_GB2312"/>
                <w:szCs w:val="21"/>
              </w:rPr>
              <w:t>（含）</w:t>
            </w:r>
            <w:r>
              <w:rPr>
                <w:rFonts w:eastAsia="仿宋_GB2312"/>
                <w:szCs w:val="21"/>
              </w:rPr>
              <w:t>-90%</w:t>
            </w:r>
            <w:r>
              <w:rPr>
                <w:rFonts w:eastAsia="仿宋_GB2312"/>
                <w:szCs w:val="21"/>
              </w:rPr>
              <w:t>，计</w:t>
            </w:r>
            <w:r>
              <w:rPr>
                <w:rFonts w:eastAsia="仿宋_GB2312"/>
                <w:szCs w:val="21"/>
              </w:rPr>
              <w:t>3</w:t>
            </w:r>
            <w:r>
              <w:rPr>
                <w:rFonts w:eastAsia="仿宋_GB2312"/>
                <w:szCs w:val="21"/>
              </w:rPr>
              <w:t>分；</w:t>
            </w:r>
            <w:r>
              <w:rPr>
                <w:rFonts w:eastAsia="仿宋_GB2312"/>
                <w:szCs w:val="21"/>
              </w:rPr>
              <w:br/>
              <w:t>70%</w:t>
            </w:r>
            <w:r>
              <w:rPr>
                <w:rFonts w:eastAsia="仿宋_GB2312"/>
                <w:szCs w:val="21"/>
              </w:rPr>
              <w:t>（含）</w:t>
            </w:r>
            <w:r>
              <w:rPr>
                <w:rFonts w:eastAsia="仿宋_GB2312"/>
                <w:szCs w:val="21"/>
              </w:rPr>
              <w:t>-80%</w:t>
            </w:r>
            <w:r>
              <w:rPr>
                <w:rFonts w:eastAsia="仿宋_GB2312"/>
                <w:szCs w:val="21"/>
              </w:rPr>
              <w:t>，计</w:t>
            </w:r>
            <w:r>
              <w:rPr>
                <w:rFonts w:eastAsia="仿宋_GB2312"/>
                <w:szCs w:val="21"/>
              </w:rPr>
              <w:t>2</w:t>
            </w:r>
            <w:r>
              <w:rPr>
                <w:rFonts w:eastAsia="仿宋_GB2312"/>
                <w:szCs w:val="21"/>
              </w:rPr>
              <w:t>分；</w:t>
            </w:r>
            <w:r>
              <w:rPr>
                <w:rFonts w:eastAsia="仿宋_GB2312"/>
                <w:szCs w:val="21"/>
              </w:rPr>
              <w:br/>
              <w:t>60%</w:t>
            </w:r>
            <w:r>
              <w:rPr>
                <w:rFonts w:eastAsia="仿宋_GB2312"/>
                <w:szCs w:val="21"/>
              </w:rPr>
              <w:t>（含）</w:t>
            </w:r>
            <w:r>
              <w:rPr>
                <w:rFonts w:eastAsia="仿宋_GB2312"/>
                <w:szCs w:val="21"/>
              </w:rPr>
              <w:t>-70%</w:t>
            </w:r>
            <w:r>
              <w:rPr>
                <w:rFonts w:eastAsia="仿宋_GB2312"/>
                <w:szCs w:val="21"/>
              </w:rPr>
              <w:t>，计</w:t>
            </w:r>
            <w:r>
              <w:rPr>
                <w:rFonts w:eastAsia="仿宋_GB2312"/>
                <w:szCs w:val="21"/>
              </w:rPr>
              <w:t>1</w:t>
            </w:r>
            <w:r>
              <w:rPr>
                <w:rFonts w:eastAsia="仿宋_GB2312"/>
                <w:szCs w:val="21"/>
              </w:rPr>
              <w:t>分；</w:t>
            </w:r>
            <w:r>
              <w:rPr>
                <w:rFonts w:eastAsia="仿宋_GB2312"/>
                <w:szCs w:val="21"/>
              </w:rPr>
              <w:br/>
            </w:r>
            <w:r>
              <w:rPr>
                <w:rFonts w:eastAsia="仿宋_GB2312"/>
                <w:szCs w:val="21"/>
              </w:rPr>
              <w:t>低于</w:t>
            </w:r>
            <w:r>
              <w:rPr>
                <w:rFonts w:eastAsia="仿宋_GB2312"/>
                <w:szCs w:val="21"/>
              </w:rPr>
              <w:t>60%</w:t>
            </w:r>
            <w:r>
              <w:rPr>
                <w:rFonts w:eastAsia="仿宋_GB2312"/>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重点支出安排率</w:t>
            </w:r>
            <w:r>
              <w:rPr>
                <w:rFonts w:eastAsia="仿宋_GB2312"/>
                <w:szCs w:val="21"/>
              </w:rPr>
              <w:t>=</w:t>
            </w:r>
            <w:r>
              <w:rPr>
                <w:rFonts w:eastAsia="仿宋_GB2312"/>
                <w:szCs w:val="21"/>
              </w:rPr>
              <w:t>（重点项目支出</w:t>
            </w:r>
            <w:r>
              <w:rPr>
                <w:rFonts w:eastAsia="仿宋_GB2312"/>
                <w:szCs w:val="21"/>
              </w:rPr>
              <w:t>/</w:t>
            </w:r>
            <w:r>
              <w:rPr>
                <w:rFonts w:eastAsia="仿宋_GB2312"/>
                <w:szCs w:val="21"/>
              </w:rPr>
              <w:t>项目总支出）</w:t>
            </w:r>
            <w:r>
              <w:rPr>
                <w:rFonts w:eastAsia="仿宋_GB2312"/>
                <w:szCs w:val="21"/>
              </w:rPr>
              <w:t>×100%</w:t>
            </w:r>
            <w:r>
              <w:rPr>
                <w:rFonts w:eastAsia="仿宋_GB2312"/>
                <w:szCs w:val="21"/>
              </w:rPr>
              <w:br/>
            </w:r>
            <w:r>
              <w:rPr>
                <w:rFonts w:eastAsia="仿宋_GB2312"/>
                <w:szCs w:val="21"/>
              </w:rPr>
              <w:t>重点项目支出：市委、市政府确定的为民办实事和部门重点工程与重点工作支出。</w:t>
            </w:r>
            <w:r>
              <w:rPr>
                <w:rFonts w:eastAsia="仿宋_GB2312"/>
                <w:szCs w:val="21"/>
              </w:rPr>
              <w:br/>
            </w:r>
            <w:r>
              <w:rPr>
                <w:rFonts w:eastAsia="仿宋_GB2312"/>
                <w:szCs w:val="21"/>
              </w:rPr>
              <w:t>项目总支出：部门（单位）年度预算安排的项目支出总额。</w:t>
            </w: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4</w:t>
            </w:r>
            <w:r>
              <w:rPr>
                <w:rFonts w:ascii="Times New Roman" w:eastAsia="宋体" w:hAnsi="Times New Roman" w:hint="eastAsia"/>
                <w:sz w:val="21"/>
              </w:rPr>
              <w:t>分</w:t>
            </w:r>
          </w:p>
          <w:p w:rsidR="004C26BA" w:rsidRDefault="004C26BA" w:rsidP="008E4025">
            <w:pPr>
              <w:widowControl/>
              <w:jc w:val="left"/>
              <w:rPr>
                <w:rFonts w:ascii="Times New Roman" w:eastAsia="宋体" w:hAnsi="Times New Roman" w:hint="eastAsia"/>
                <w:sz w:val="21"/>
              </w:rPr>
            </w:pPr>
            <w:r>
              <w:rPr>
                <w:rFonts w:ascii="Times New Roman" w:eastAsia="宋体" w:hAnsi="Times New Roman" w:hint="eastAsia"/>
                <w:sz w:val="21"/>
              </w:rPr>
              <w:t>：安排率为</w:t>
            </w:r>
            <w:r>
              <w:rPr>
                <w:rFonts w:ascii="Times New Roman" w:eastAsia="宋体" w:hAnsi="Times New Roman" w:hint="eastAsia"/>
                <w:sz w:val="21"/>
              </w:rPr>
              <w:t>100%</w:t>
            </w:r>
          </w:p>
        </w:tc>
      </w:tr>
      <w:tr w:rsidR="004C26BA" w:rsidTr="008E4025">
        <w:trPr>
          <w:cantSplit/>
          <w:trHeight w:val="2013"/>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C26BA" w:rsidRDefault="004C26BA" w:rsidP="008E4025">
            <w:pPr>
              <w:widowControl/>
              <w:jc w:val="center"/>
              <w:rPr>
                <w:rFonts w:eastAsia="仿宋_GB2312"/>
                <w:szCs w:val="21"/>
              </w:rPr>
            </w:pPr>
            <w:r>
              <w:rPr>
                <w:rFonts w:eastAsia="仿宋_GB2312"/>
                <w:szCs w:val="21"/>
              </w:rPr>
              <w:lastRenderedPageBreak/>
              <w:t>过</w:t>
            </w:r>
            <w:r>
              <w:rPr>
                <w:rFonts w:eastAsia="仿宋_GB2312"/>
                <w:szCs w:val="21"/>
              </w:rPr>
              <w:t xml:space="preserve">    </w:t>
            </w:r>
            <w:r>
              <w:rPr>
                <w:rFonts w:eastAsia="仿宋_GB2312"/>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预算执行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预算调整率</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预算调整率</w:t>
            </w:r>
            <w:r>
              <w:rPr>
                <w:rFonts w:eastAsia="仿宋_GB2312"/>
                <w:szCs w:val="21"/>
              </w:rPr>
              <w:t>=0</w:t>
            </w:r>
            <w:r>
              <w:rPr>
                <w:rFonts w:eastAsia="仿宋_GB2312"/>
                <w:szCs w:val="21"/>
              </w:rPr>
              <w:t>，计</w:t>
            </w:r>
            <w:r>
              <w:rPr>
                <w:rFonts w:eastAsia="仿宋_GB2312"/>
                <w:szCs w:val="21"/>
              </w:rPr>
              <w:t>4</w:t>
            </w:r>
            <w:r>
              <w:rPr>
                <w:rFonts w:eastAsia="仿宋_GB2312"/>
                <w:szCs w:val="21"/>
              </w:rPr>
              <w:t>分；</w:t>
            </w:r>
            <w:r>
              <w:rPr>
                <w:rFonts w:eastAsia="仿宋_GB2312"/>
                <w:szCs w:val="21"/>
              </w:rPr>
              <w:br/>
              <w:t>0-10%</w:t>
            </w:r>
            <w:r>
              <w:rPr>
                <w:rFonts w:eastAsia="仿宋_GB2312"/>
                <w:szCs w:val="21"/>
              </w:rPr>
              <w:t>（含），计</w:t>
            </w:r>
            <w:r>
              <w:rPr>
                <w:rFonts w:eastAsia="仿宋_GB2312"/>
                <w:szCs w:val="21"/>
              </w:rPr>
              <w:t>3</w:t>
            </w:r>
            <w:r>
              <w:rPr>
                <w:rFonts w:eastAsia="仿宋_GB2312"/>
                <w:szCs w:val="21"/>
              </w:rPr>
              <w:t>分；</w:t>
            </w:r>
            <w:r>
              <w:rPr>
                <w:rFonts w:eastAsia="仿宋_GB2312"/>
                <w:szCs w:val="21"/>
              </w:rPr>
              <w:br/>
              <w:t>10-20%</w:t>
            </w:r>
            <w:r>
              <w:rPr>
                <w:rFonts w:eastAsia="仿宋_GB2312"/>
                <w:szCs w:val="21"/>
              </w:rPr>
              <w:t>（含），计</w:t>
            </w:r>
            <w:r>
              <w:rPr>
                <w:rFonts w:eastAsia="仿宋_GB2312"/>
                <w:szCs w:val="21"/>
              </w:rPr>
              <w:t>2</w:t>
            </w:r>
            <w:r>
              <w:rPr>
                <w:rFonts w:eastAsia="仿宋_GB2312"/>
                <w:szCs w:val="21"/>
              </w:rPr>
              <w:t>分；</w:t>
            </w:r>
            <w:r>
              <w:rPr>
                <w:rFonts w:eastAsia="仿宋_GB2312"/>
                <w:szCs w:val="21"/>
              </w:rPr>
              <w:br/>
              <w:t>20-30%</w:t>
            </w:r>
            <w:r>
              <w:rPr>
                <w:rFonts w:eastAsia="仿宋_GB2312"/>
                <w:szCs w:val="21"/>
              </w:rPr>
              <w:t>（含），计</w:t>
            </w:r>
            <w:r>
              <w:rPr>
                <w:rFonts w:eastAsia="仿宋_GB2312"/>
                <w:szCs w:val="21"/>
              </w:rPr>
              <w:t>1</w:t>
            </w:r>
            <w:r>
              <w:rPr>
                <w:rFonts w:eastAsia="仿宋_GB2312"/>
                <w:szCs w:val="21"/>
              </w:rPr>
              <w:t>分；</w:t>
            </w:r>
            <w:r>
              <w:rPr>
                <w:rFonts w:eastAsia="仿宋_GB2312"/>
                <w:szCs w:val="21"/>
              </w:rPr>
              <w:br/>
            </w:r>
            <w:r>
              <w:rPr>
                <w:rFonts w:eastAsia="仿宋_GB2312"/>
                <w:szCs w:val="21"/>
              </w:rPr>
              <w:t>大于</w:t>
            </w:r>
            <w:r>
              <w:rPr>
                <w:rFonts w:eastAsia="仿宋_GB2312"/>
                <w:szCs w:val="21"/>
              </w:rPr>
              <w:t>30%</w:t>
            </w:r>
            <w:r>
              <w:rPr>
                <w:rFonts w:eastAsia="仿宋_GB2312"/>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预算调整率</w:t>
            </w:r>
            <w:r>
              <w:rPr>
                <w:rFonts w:eastAsia="仿宋_GB2312"/>
                <w:szCs w:val="21"/>
              </w:rPr>
              <w:t>=</w:t>
            </w:r>
            <w:r>
              <w:rPr>
                <w:rFonts w:eastAsia="仿宋_GB2312"/>
                <w:szCs w:val="21"/>
              </w:rPr>
              <w:t>（预算调整数</w:t>
            </w:r>
            <w:r>
              <w:rPr>
                <w:rFonts w:eastAsia="仿宋_GB2312"/>
                <w:szCs w:val="21"/>
              </w:rPr>
              <w:t>/</w:t>
            </w:r>
            <w:r>
              <w:rPr>
                <w:rFonts w:eastAsia="仿宋_GB2312"/>
                <w:szCs w:val="21"/>
              </w:rPr>
              <w:t>预算数）</w:t>
            </w:r>
            <w:r>
              <w:rPr>
                <w:rFonts w:eastAsia="仿宋_GB2312"/>
                <w:szCs w:val="21"/>
              </w:rPr>
              <w:t>×100%</w:t>
            </w:r>
            <w:r>
              <w:rPr>
                <w:rFonts w:eastAsia="仿宋_GB2312"/>
                <w:szCs w:val="21"/>
              </w:rPr>
              <w:t>。</w:t>
            </w:r>
            <w:r>
              <w:rPr>
                <w:rFonts w:eastAsia="仿宋_GB2312"/>
                <w:szCs w:val="21"/>
              </w:rPr>
              <w:br/>
            </w:r>
            <w:r>
              <w:rPr>
                <w:rFonts w:eastAsia="仿宋_GB2312"/>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hint="eastAsia"/>
                <w:szCs w:val="21"/>
              </w:rPr>
            </w:pPr>
            <w:r>
              <w:rPr>
                <w:szCs w:val="21"/>
              </w:rPr>
              <w:t xml:space="preserve">　</w:t>
            </w:r>
            <w:r>
              <w:rPr>
                <w:rFonts w:hint="eastAsia"/>
                <w:szCs w:val="21"/>
              </w:rPr>
              <w:t>4</w:t>
            </w:r>
          </w:p>
          <w:p w:rsidR="004C26BA" w:rsidRDefault="004C26BA" w:rsidP="008E4025">
            <w:pPr>
              <w:widowControl/>
              <w:jc w:val="left"/>
              <w:rPr>
                <w:rFonts w:hint="eastAsia"/>
                <w:szCs w:val="21"/>
              </w:rPr>
            </w:pPr>
            <w:r>
              <w:rPr>
                <w:rFonts w:hint="eastAsia"/>
                <w:szCs w:val="21"/>
              </w:rPr>
              <w:t>预算调整数为正常人员经费的调增。</w:t>
            </w:r>
          </w:p>
        </w:tc>
      </w:tr>
      <w:tr w:rsidR="004C26BA" w:rsidTr="008E4025">
        <w:trPr>
          <w:cantSplit/>
          <w:trHeight w:val="104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tc>
        <w:tc>
          <w:tcPr>
            <w:tcW w:w="775"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tc>
        <w:tc>
          <w:tcPr>
            <w:tcW w:w="42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支出进度</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单位基本支出和业务性专项应按季度使用，项目资金的支出应与实施进度一致。每发现一项资金未按进度支出使用扣</w:t>
            </w:r>
            <w:r>
              <w:rPr>
                <w:rFonts w:eastAsia="仿宋_GB2312"/>
                <w:szCs w:val="21"/>
              </w:rPr>
              <w:t>0.5</w:t>
            </w:r>
            <w:r>
              <w:rPr>
                <w:rFonts w:eastAsia="仿宋_GB2312"/>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4</w:t>
            </w:r>
            <w:r>
              <w:rPr>
                <w:rFonts w:ascii="Times New Roman" w:eastAsia="宋体" w:hAnsi="Times New Roman" w:hint="eastAsia"/>
                <w:sz w:val="21"/>
              </w:rPr>
              <w:t>分</w:t>
            </w:r>
          </w:p>
          <w:p w:rsidR="004C26BA" w:rsidRDefault="004C26BA" w:rsidP="008E4025">
            <w:pPr>
              <w:widowControl/>
              <w:jc w:val="left"/>
              <w:rPr>
                <w:rFonts w:ascii="Times New Roman" w:eastAsia="宋体" w:hAnsi="Times New Roman" w:hint="eastAsia"/>
                <w:sz w:val="21"/>
              </w:rPr>
            </w:pPr>
            <w:r>
              <w:rPr>
                <w:rFonts w:ascii="Times New Roman" w:eastAsia="宋体" w:hAnsi="Times New Roman" w:hint="eastAsia"/>
                <w:sz w:val="21"/>
              </w:rPr>
              <w:t>：序时进度均衡支出</w:t>
            </w:r>
          </w:p>
        </w:tc>
      </w:tr>
      <w:tr w:rsidR="004C26BA" w:rsidTr="008E4025">
        <w:trPr>
          <w:cantSplit/>
          <w:trHeight w:val="135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资金结余</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当年无结余，</w:t>
            </w:r>
            <w:r>
              <w:rPr>
                <w:rFonts w:eastAsia="仿宋_GB2312"/>
                <w:szCs w:val="21"/>
              </w:rPr>
              <w:t>4</w:t>
            </w:r>
            <w:r>
              <w:rPr>
                <w:rFonts w:eastAsia="仿宋_GB2312"/>
                <w:szCs w:val="21"/>
              </w:rPr>
              <w:t>分；</w:t>
            </w:r>
            <w:r>
              <w:rPr>
                <w:rFonts w:eastAsia="仿宋_GB2312"/>
                <w:szCs w:val="21"/>
              </w:rPr>
              <w:br/>
            </w:r>
            <w:r>
              <w:rPr>
                <w:rFonts w:eastAsia="仿宋_GB2312"/>
                <w:szCs w:val="21"/>
              </w:rPr>
              <w:t>当年有结余，但不超过上年结转，</w:t>
            </w:r>
            <w:r>
              <w:rPr>
                <w:rFonts w:eastAsia="仿宋_GB2312"/>
                <w:szCs w:val="21"/>
              </w:rPr>
              <w:t>3</w:t>
            </w:r>
            <w:r>
              <w:rPr>
                <w:rFonts w:eastAsia="仿宋_GB2312"/>
                <w:szCs w:val="21"/>
              </w:rPr>
              <w:t>分；</w:t>
            </w:r>
            <w:r>
              <w:rPr>
                <w:rFonts w:eastAsia="仿宋_GB2312"/>
                <w:szCs w:val="21"/>
              </w:rPr>
              <w:br/>
            </w:r>
            <w:r>
              <w:rPr>
                <w:rFonts w:eastAsia="仿宋_GB2312"/>
                <w:szCs w:val="21"/>
              </w:rPr>
              <w:t>当年结余超过上年结转，不得分。</w:t>
            </w: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4</w:t>
            </w:r>
            <w:r>
              <w:rPr>
                <w:rFonts w:ascii="Times New Roman" w:eastAsia="宋体" w:hAnsi="Times New Roman" w:hint="eastAsia"/>
                <w:sz w:val="21"/>
              </w:rPr>
              <w:t>分</w:t>
            </w:r>
          </w:p>
          <w:p w:rsidR="004C26BA" w:rsidRDefault="004C26BA" w:rsidP="008E4025">
            <w:pPr>
              <w:widowControl/>
              <w:jc w:val="left"/>
              <w:rPr>
                <w:rFonts w:ascii="Times New Roman" w:eastAsia="宋体" w:hAnsi="Times New Roman" w:hint="eastAsia"/>
                <w:sz w:val="21"/>
              </w:rPr>
            </w:pPr>
            <w:r>
              <w:rPr>
                <w:rFonts w:ascii="Times New Roman" w:eastAsia="宋体" w:hAnsi="Times New Roman" w:hint="eastAsia"/>
                <w:sz w:val="21"/>
              </w:rPr>
              <w:t>：无结余</w:t>
            </w:r>
          </w:p>
        </w:tc>
      </w:tr>
      <w:tr w:rsidR="004C26BA" w:rsidTr="008E4025">
        <w:trPr>
          <w:cantSplit/>
          <w:trHeight w:val="87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w:t>
            </w:r>
            <w:r>
              <w:rPr>
                <w:rFonts w:eastAsia="仿宋_GB2312"/>
                <w:szCs w:val="21"/>
              </w:rPr>
              <w:t>三公经费</w:t>
            </w:r>
            <w:r>
              <w:rPr>
                <w:rFonts w:eastAsia="仿宋_GB2312"/>
                <w:szCs w:val="21"/>
              </w:rPr>
              <w:t>”</w:t>
            </w:r>
            <w:r>
              <w:rPr>
                <w:rFonts w:eastAsia="仿宋_GB2312"/>
                <w:szCs w:val="21"/>
              </w:rPr>
              <w:br/>
            </w:r>
            <w:r>
              <w:rPr>
                <w:rFonts w:eastAsia="仿宋_GB2312"/>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以</w:t>
            </w:r>
            <w:r>
              <w:rPr>
                <w:rFonts w:eastAsia="仿宋_GB2312"/>
                <w:szCs w:val="21"/>
              </w:rPr>
              <w:t>100%</w:t>
            </w:r>
            <w:r>
              <w:rPr>
                <w:rFonts w:eastAsia="仿宋_GB2312"/>
                <w:szCs w:val="21"/>
              </w:rPr>
              <w:t>为标准。三</w:t>
            </w:r>
            <w:proofErr w:type="gramStart"/>
            <w:r>
              <w:rPr>
                <w:rFonts w:eastAsia="仿宋_GB2312"/>
                <w:szCs w:val="21"/>
              </w:rPr>
              <w:t>公经费</w:t>
            </w:r>
            <w:proofErr w:type="gramEnd"/>
            <w:r>
              <w:rPr>
                <w:rFonts w:eastAsia="仿宋_GB2312"/>
                <w:szCs w:val="21"/>
              </w:rPr>
              <w:t>控制率</w:t>
            </w:r>
            <w:r>
              <w:rPr>
                <w:szCs w:val="21"/>
              </w:rPr>
              <w:t>≦</w:t>
            </w:r>
            <w:r>
              <w:rPr>
                <w:rFonts w:eastAsia="仿宋_GB2312"/>
                <w:szCs w:val="21"/>
              </w:rPr>
              <w:t>100%</w:t>
            </w:r>
            <w:r>
              <w:rPr>
                <w:rFonts w:eastAsia="仿宋_GB2312"/>
                <w:szCs w:val="21"/>
              </w:rPr>
              <w:t>，计</w:t>
            </w:r>
            <w:r>
              <w:rPr>
                <w:rFonts w:eastAsia="仿宋_GB2312"/>
                <w:szCs w:val="21"/>
              </w:rPr>
              <w:t>4</w:t>
            </w:r>
            <w:r>
              <w:rPr>
                <w:rFonts w:eastAsia="仿宋_GB2312"/>
                <w:szCs w:val="21"/>
              </w:rPr>
              <w:t>分；每超过一个百分点扣</w:t>
            </w:r>
            <w:r>
              <w:rPr>
                <w:rFonts w:eastAsia="仿宋_GB2312"/>
                <w:szCs w:val="21"/>
              </w:rPr>
              <w:t>1</w:t>
            </w:r>
            <w:r>
              <w:rPr>
                <w:rFonts w:eastAsia="仿宋_GB2312"/>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w:t>
            </w:r>
            <w:r>
              <w:rPr>
                <w:rFonts w:eastAsia="仿宋_GB2312"/>
                <w:szCs w:val="21"/>
              </w:rPr>
              <w:t>三公经费</w:t>
            </w:r>
            <w:r>
              <w:rPr>
                <w:rFonts w:eastAsia="仿宋_GB2312"/>
                <w:szCs w:val="21"/>
              </w:rPr>
              <w:t>”</w:t>
            </w:r>
            <w:r>
              <w:rPr>
                <w:rFonts w:eastAsia="仿宋_GB2312"/>
                <w:szCs w:val="21"/>
              </w:rPr>
              <w:t>控制率</w:t>
            </w:r>
            <w:r>
              <w:rPr>
                <w:rFonts w:eastAsia="仿宋_GB2312"/>
                <w:szCs w:val="21"/>
              </w:rPr>
              <w:t>=</w:t>
            </w:r>
            <w:r>
              <w:rPr>
                <w:rFonts w:eastAsia="仿宋_GB2312"/>
                <w:szCs w:val="21"/>
              </w:rPr>
              <w:t>（</w:t>
            </w:r>
            <w:r>
              <w:rPr>
                <w:rFonts w:eastAsia="仿宋_GB2312"/>
                <w:szCs w:val="21"/>
              </w:rPr>
              <w:t>“</w:t>
            </w:r>
            <w:r>
              <w:rPr>
                <w:rFonts w:eastAsia="仿宋_GB2312"/>
                <w:szCs w:val="21"/>
              </w:rPr>
              <w:t>三公经费</w:t>
            </w:r>
            <w:r>
              <w:rPr>
                <w:rFonts w:eastAsia="仿宋_GB2312"/>
                <w:szCs w:val="21"/>
              </w:rPr>
              <w:t>”</w:t>
            </w:r>
            <w:r>
              <w:rPr>
                <w:rFonts w:eastAsia="仿宋_GB2312"/>
                <w:szCs w:val="21"/>
              </w:rPr>
              <w:t>实际支出数</w:t>
            </w:r>
            <w:r>
              <w:rPr>
                <w:rFonts w:eastAsia="仿宋_GB2312"/>
                <w:szCs w:val="21"/>
              </w:rPr>
              <w:t>/“</w:t>
            </w:r>
            <w:r>
              <w:rPr>
                <w:rFonts w:eastAsia="仿宋_GB2312"/>
                <w:szCs w:val="21"/>
              </w:rPr>
              <w:t>三公经费</w:t>
            </w:r>
            <w:r>
              <w:rPr>
                <w:rFonts w:eastAsia="仿宋_GB2312"/>
                <w:szCs w:val="21"/>
              </w:rPr>
              <w:t>”</w:t>
            </w:r>
            <w:r>
              <w:rPr>
                <w:rFonts w:eastAsia="仿宋_GB2312"/>
                <w:szCs w:val="21"/>
              </w:rPr>
              <w:t>预算安排数）</w:t>
            </w:r>
            <w:r>
              <w:rPr>
                <w:rFonts w:eastAsia="仿宋_GB2312"/>
                <w:szCs w:val="21"/>
              </w:rPr>
              <w:t>×100%</w:t>
            </w:r>
            <w:r>
              <w:rPr>
                <w:rFonts w:eastAsia="仿宋_GB2312"/>
                <w:szCs w:val="21"/>
              </w:rPr>
              <w:t>。</w:t>
            </w: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4</w:t>
            </w:r>
            <w:r>
              <w:rPr>
                <w:rFonts w:ascii="Times New Roman" w:eastAsia="宋体" w:hAnsi="Times New Roman" w:hint="eastAsia"/>
                <w:sz w:val="21"/>
              </w:rPr>
              <w:t>分</w:t>
            </w:r>
          </w:p>
          <w:p w:rsidR="004C26BA" w:rsidRDefault="004C26BA" w:rsidP="008E4025">
            <w:pPr>
              <w:widowControl/>
              <w:jc w:val="left"/>
              <w:rPr>
                <w:rFonts w:ascii="Times New Roman" w:eastAsia="宋体" w:hAnsi="Times New Roman" w:hint="eastAsia"/>
                <w:sz w:val="21"/>
              </w:rPr>
            </w:pPr>
            <w:r>
              <w:rPr>
                <w:rFonts w:ascii="Times New Roman" w:eastAsia="宋体" w:hAnsi="Times New Roman" w:hint="eastAsia"/>
                <w:sz w:val="21"/>
              </w:rPr>
              <w:t>：控制率为</w:t>
            </w:r>
            <w:r>
              <w:rPr>
                <w:rFonts w:ascii="Times New Roman" w:eastAsia="宋体" w:hAnsi="Times New Roman" w:hint="eastAsia"/>
                <w:sz w:val="21"/>
              </w:rPr>
              <w:t>92.86%</w:t>
            </w:r>
          </w:p>
        </w:tc>
      </w:tr>
      <w:tr w:rsidR="004C26BA" w:rsidTr="008E4025">
        <w:trPr>
          <w:cantSplit/>
          <w:trHeight w:val="145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C26BA" w:rsidRDefault="004C26BA" w:rsidP="008E4025">
            <w:pPr>
              <w:widowControl/>
              <w:jc w:val="center"/>
              <w:rPr>
                <w:rFonts w:eastAsia="仿宋_GB2312"/>
                <w:szCs w:val="21"/>
              </w:rPr>
            </w:pPr>
            <w:r>
              <w:rPr>
                <w:rFonts w:eastAsia="仿宋_GB2312"/>
                <w:szCs w:val="21"/>
              </w:rPr>
              <w:lastRenderedPageBreak/>
              <w:t>过</w:t>
            </w:r>
            <w:r>
              <w:rPr>
                <w:rFonts w:eastAsia="仿宋_GB2312"/>
                <w:szCs w:val="21"/>
              </w:rPr>
              <w:t xml:space="preserve">      </w:t>
            </w:r>
            <w:r>
              <w:rPr>
                <w:rFonts w:eastAsia="仿宋_GB2312"/>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预算管理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管理制度</w:t>
            </w:r>
            <w:r>
              <w:rPr>
                <w:rFonts w:eastAsia="仿宋_GB2312"/>
                <w:szCs w:val="21"/>
              </w:rPr>
              <w:br/>
            </w:r>
            <w:r>
              <w:rPr>
                <w:rFonts w:eastAsia="仿宋_GB2312"/>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①</w:t>
            </w:r>
            <w:r>
              <w:rPr>
                <w:rFonts w:eastAsia="仿宋_GB2312"/>
                <w:szCs w:val="21"/>
              </w:rPr>
              <w:t>已制定或具有预算资金管理办法，内部财务管理制度、会计核算制度等管理制度，</w:t>
            </w:r>
            <w:r>
              <w:rPr>
                <w:rFonts w:eastAsia="仿宋_GB2312"/>
                <w:szCs w:val="21"/>
              </w:rPr>
              <w:t>2</w:t>
            </w:r>
            <w:r>
              <w:rPr>
                <w:rFonts w:eastAsia="仿宋_GB2312"/>
                <w:szCs w:val="21"/>
              </w:rPr>
              <w:t>分；</w:t>
            </w:r>
            <w:r>
              <w:rPr>
                <w:rFonts w:eastAsia="仿宋_GB2312"/>
                <w:szCs w:val="21"/>
              </w:rPr>
              <w:br/>
              <w:t>②</w:t>
            </w:r>
            <w:r>
              <w:rPr>
                <w:rFonts w:eastAsia="仿宋_GB2312"/>
                <w:szCs w:val="21"/>
              </w:rPr>
              <w:t>相关管理制度合法、合</w:t>
            </w:r>
            <w:proofErr w:type="gramStart"/>
            <w:r>
              <w:rPr>
                <w:rFonts w:eastAsia="仿宋_GB2312"/>
                <w:szCs w:val="21"/>
              </w:rPr>
              <w:t>规</w:t>
            </w:r>
            <w:proofErr w:type="gramEnd"/>
            <w:r>
              <w:rPr>
                <w:rFonts w:eastAsia="仿宋_GB2312"/>
                <w:szCs w:val="21"/>
              </w:rPr>
              <w:t>、完整，</w:t>
            </w:r>
            <w:r>
              <w:rPr>
                <w:rFonts w:eastAsia="仿宋_GB2312"/>
                <w:szCs w:val="21"/>
              </w:rPr>
              <w:t>2</w:t>
            </w:r>
            <w:r>
              <w:rPr>
                <w:rFonts w:eastAsia="仿宋_GB2312"/>
                <w:szCs w:val="21"/>
              </w:rPr>
              <w:t>分；</w:t>
            </w:r>
            <w:r>
              <w:rPr>
                <w:rFonts w:eastAsia="仿宋_GB2312"/>
                <w:szCs w:val="21"/>
              </w:rPr>
              <w:br/>
              <w:t>③</w:t>
            </w:r>
            <w:r>
              <w:rPr>
                <w:rFonts w:eastAsia="仿宋_GB2312"/>
                <w:szCs w:val="21"/>
              </w:rPr>
              <w:t>相关管理制度得到有效执行，</w:t>
            </w:r>
            <w:r>
              <w:rPr>
                <w:rFonts w:eastAsia="仿宋_GB2312"/>
                <w:szCs w:val="21"/>
              </w:rPr>
              <w:t>2</w:t>
            </w:r>
            <w:r>
              <w:rPr>
                <w:rFonts w:eastAsia="仿宋_GB2312"/>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6</w:t>
            </w:r>
            <w:r>
              <w:rPr>
                <w:rFonts w:ascii="Times New Roman" w:eastAsia="宋体" w:hAnsi="Times New Roman" w:hint="eastAsia"/>
                <w:sz w:val="21"/>
              </w:rPr>
              <w:t>分</w:t>
            </w:r>
          </w:p>
          <w:p w:rsidR="004C26BA" w:rsidRDefault="004C26BA" w:rsidP="008E4025">
            <w:pPr>
              <w:widowControl/>
              <w:jc w:val="left"/>
              <w:rPr>
                <w:rFonts w:ascii="Times New Roman" w:eastAsia="宋体" w:hAnsi="Times New Roman" w:hint="eastAsia"/>
                <w:sz w:val="21"/>
              </w:rPr>
            </w:pPr>
            <w:r>
              <w:rPr>
                <w:rFonts w:ascii="Times New Roman" w:eastAsia="宋体" w:hAnsi="Times New Roman" w:hint="eastAsia"/>
                <w:sz w:val="21"/>
              </w:rPr>
              <w:t>：（</w:t>
            </w:r>
            <w:r>
              <w:rPr>
                <w:rFonts w:ascii="Times New Roman" w:eastAsia="宋体" w:hAnsi="Times New Roman" w:hint="eastAsia"/>
                <w:sz w:val="21"/>
              </w:rPr>
              <w:t>1+2+3</w:t>
            </w:r>
            <w:r>
              <w:rPr>
                <w:rFonts w:ascii="Times New Roman" w:eastAsia="宋体" w:hAnsi="Times New Roman" w:hint="eastAsia"/>
                <w:sz w:val="21"/>
              </w:rPr>
              <w:t>）</w:t>
            </w:r>
          </w:p>
        </w:tc>
      </w:tr>
      <w:tr w:rsidR="004C26BA" w:rsidTr="008E4025">
        <w:trPr>
          <w:cantSplit/>
          <w:trHeight w:val="293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资金使用</w:t>
            </w:r>
            <w:r>
              <w:rPr>
                <w:rFonts w:eastAsia="仿宋_GB2312"/>
                <w:szCs w:val="21"/>
              </w:rPr>
              <w:br/>
            </w:r>
            <w:r>
              <w:rPr>
                <w:rFonts w:eastAsia="仿宋_GB2312"/>
                <w:szCs w:val="21"/>
              </w:rPr>
              <w:t>合</w:t>
            </w:r>
            <w:proofErr w:type="gramStart"/>
            <w:r>
              <w:rPr>
                <w:rFonts w:eastAsia="仿宋_GB2312"/>
                <w:szCs w:val="21"/>
              </w:rPr>
              <w:t>规</w:t>
            </w:r>
            <w:proofErr w:type="gramEnd"/>
            <w:r>
              <w:rPr>
                <w:rFonts w:eastAsia="仿宋_GB2312"/>
                <w:szCs w:val="21"/>
              </w:rPr>
              <w:t>性</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①</w:t>
            </w:r>
            <w:r>
              <w:rPr>
                <w:rFonts w:eastAsia="仿宋_GB2312"/>
                <w:szCs w:val="21"/>
              </w:rPr>
              <w:t>支出符合国家财经法规和财务管理制度规定以及有关专项资金管理办法的规定；</w:t>
            </w:r>
            <w:r>
              <w:rPr>
                <w:rFonts w:eastAsia="仿宋_GB2312"/>
                <w:szCs w:val="21"/>
              </w:rPr>
              <w:br/>
              <w:t>②</w:t>
            </w:r>
            <w:r>
              <w:rPr>
                <w:rFonts w:eastAsia="仿宋_GB2312"/>
                <w:szCs w:val="21"/>
              </w:rPr>
              <w:t>资金拨付有完整的审批程序和手续；</w:t>
            </w:r>
            <w:r>
              <w:rPr>
                <w:rFonts w:eastAsia="仿宋_GB2312"/>
                <w:szCs w:val="21"/>
              </w:rPr>
              <w:br/>
              <w:t>③</w:t>
            </w:r>
            <w:r>
              <w:rPr>
                <w:rFonts w:eastAsia="仿宋_GB2312"/>
                <w:szCs w:val="21"/>
              </w:rPr>
              <w:t>项目支出符合政府采购及基建预决算评审相关要求；</w:t>
            </w:r>
            <w:r>
              <w:rPr>
                <w:rFonts w:eastAsia="仿宋_GB2312"/>
                <w:szCs w:val="21"/>
              </w:rPr>
              <w:br/>
              <w:t>④</w:t>
            </w:r>
            <w:r>
              <w:rPr>
                <w:rFonts w:eastAsia="仿宋_GB2312"/>
                <w:szCs w:val="21"/>
              </w:rPr>
              <w:t>支出符合部门预算批复的用途；</w:t>
            </w:r>
            <w:r>
              <w:rPr>
                <w:rFonts w:eastAsia="仿宋_GB2312"/>
                <w:szCs w:val="21"/>
              </w:rPr>
              <w:br/>
              <w:t>⑤</w:t>
            </w:r>
            <w:r>
              <w:rPr>
                <w:rFonts w:eastAsia="仿宋_GB2312"/>
                <w:szCs w:val="21"/>
              </w:rPr>
              <w:t>资金使用无截留、挤占、挪用、虚列支出等情况。</w:t>
            </w:r>
            <w:r>
              <w:rPr>
                <w:rFonts w:eastAsia="仿宋_GB2312"/>
                <w:szCs w:val="21"/>
              </w:rPr>
              <w:br/>
            </w:r>
            <w:r>
              <w:rPr>
                <w:rFonts w:eastAsia="仿宋_GB2312"/>
                <w:szCs w:val="21"/>
              </w:rPr>
              <w:t>以上情况每出现一例不符合要求的扣</w:t>
            </w:r>
            <w:r>
              <w:rPr>
                <w:rFonts w:eastAsia="仿宋_GB2312"/>
                <w:szCs w:val="21"/>
              </w:rPr>
              <w:t>1</w:t>
            </w:r>
            <w:r>
              <w:rPr>
                <w:rFonts w:eastAsia="仿宋_GB2312"/>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部门（单位）使用预算资金是否符合相关的预算财务管理制度的规定，用以反映和考核部门（单位）预算资金的规范运行情况。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5</w:t>
            </w:r>
            <w:r>
              <w:rPr>
                <w:rFonts w:ascii="Times New Roman" w:eastAsia="宋体" w:hAnsi="Times New Roman" w:hint="eastAsia"/>
                <w:sz w:val="21"/>
              </w:rPr>
              <w:t>分</w:t>
            </w:r>
          </w:p>
          <w:p w:rsidR="004C26BA" w:rsidRDefault="004C26BA" w:rsidP="008E4025">
            <w:pPr>
              <w:widowControl/>
              <w:jc w:val="left"/>
              <w:rPr>
                <w:rFonts w:ascii="Times New Roman" w:eastAsia="宋体" w:hAnsi="Times New Roman" w:hint="eastAsia"/>
                <w:sz w:val="21"/>
              </w:rPr>
            </w:pPr>
            <w:r>
              <w:rPr>
                <w:rFonts w:ascii="Times New Roman" w:eastAsia="宋体" w:hAnsi="Times New Roman" w:hint="eastAsia"/>
                <w:sz w:val="21"/>
              </w:rPr>
              <w:t>：（</w:t>
            </w:r>
            <w:r>
              <w:rPr>
                <w:rFonts w:ascii="Times New Roman" w:eastAsia="宋体" w:hAnsi="Times New Roman" w:hint="eastAsia"/>
                <w:sz w:val="21"/>
              </w:rPr>
              <w:t>1+2+3+4+5</w:t>
            </w:r>
            <w:r>
              <w:rPr>
                <w:rFonts w:ascii="Times New Roman" w:eastAsia="宋体" w:hAnsi="Times New Roman" w:hint="eastAsia"/>
                <w:sz w:val="21"/>
              </w:rPr>
              <w:t>）</w:t>
            </w:r>
          </w:p>
        </w:tc>
      </w:tr>
      <w:tr w:rsidR="004C26BA" w:rsidTr="008E4025">
        <w:trPr>
          <w:cantSplit/>
          <w:trHeight w:val="186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预决算信息公开性和完善性</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①</w:t>
            </w:r>
            <w:r>
              <w:rPr>
                <w:rFonts w:eastAsia="仿宋_GB2312"/>
                <w:szCs w:val="21"/>
              </w:rPr>
              <w:t>按规定内容公开预决算信息，</w:t>
            </w:r>
            <w:r>
              <w:rPr>
                <w:rFonts w:eastAsia="仿宋_GB2312"/>
                <w:szCs w:val="21"/>
              </w:rPr>
              <w:t>1</w:t>
            </w:r>
            <w:r>
              <w:rPr>
                <w:rFonts w:eastAsia="仿宋_GB2312"/>
                <w:szCs w:val="21"/>
              </w:rPr>
              <w:t>分；</w:t>
            </w:r>
            <w:r>
              <w:rPr>
                <w:rFonts w:eastAsia="仿宋_GB2312"/>
                <w:szCs w:val="21"/>
              </w:rPr>
              <w:br/>
              <w:t>②</w:t>
            </w:r>
            <w:r>
              <w:rPr>
                <w:rFonts w:eastAsia="仿宋_GB2312"/>
                <w:szCs w:val="21"/>
              </w:rPr>
              <w:t>按规定时限公开预决算信息，</w:t>
            </w:r>
            <w:r>
              <w:rPr>
                <w:rFonts w:eastAsia="仿宋_GB2312"/>
                <w:szCs w:val="21"/>
              </w:rPr>
              <w:t>1</w:t>
            </w:r>
            <w:r>
              <w:rPr>
                <w:rFonts w:eastAsia="仿宋_GB2312"/>
                <w:szCs w:val="21"/>
              </w:rPr>
              <w:t>分；</w:t>
            </w:r>
            <w:r>
              <w:rPr>
                <w:rFonts w:eastAsia="仿宋_GB2312"/>
                <w:szCs w:val="21"/>
              </w:rPr>
              <w:br/>
              <w:t>③</w:t>
            </w:r>
            <w:r>
              <w:rPr>
                <w:rFonts w:eastAsia="仿宋_GB2312"/>
                <w:szCs w:val="21"/>
              </w:rPr>
              <w:t>基础数据信息和会计信息资料真实，</w:t>
            </w:r>
            <w:r>
              <w:rPr>
                <w:rFonts w:eastAsia="仿宋_GB2312"/>
                <w:szCs w:val="21"/>
              </w:rPr>
              <w:t>1</w:t>
            </w:r>
            <w:r>
              <w:rPr>
                <w:rFonts w:eastAsia="仿宋_GB2312"/>
                <w:szCs w:val="21"/>
              </w:rPr>
              <w:t>分；</w:t>
            </w:r>
            <w:r>
              <w:rPr>
                <w:rFonts w:eastAsia="仿宋_GB2312"/>
                <w:szCs w:val="21"/>
              </w:rPr>
              <w:br/>
              <w:t>④</w:t>
            </w:r>
            <w:r>
              <w:rPr>
                <w:rFonts w:eastAsia="仿宋_GB2312"/>
                <w:szCs w:val="21"/>
              </w:rPr>
              <w:t>基础数据信息和会计信息资料完整，</w:t>
            </w:r>
            <w:r>
              <w:rPr>
                <w:rFonts w:eastAsia="仿宋_GB2312"/>
                <w:szCs w:val="21"/>
              </w:rPr>
              <w:t>1</w:t>
            </w:r>
            <w:r>
              <w:rPr>
                <w:rFonts w:eastAsia="仿宋_GB2312"/>
                <w:szCs w:val="21"/>
              </w:rPr>
              <w:t>分；</w:t>
            </w:r>
            <w:r>
              <w:rPr>
                <w:rFonts w:eastAsia="仿宋_GB2312"/>
                <w:szCs w:val="21"/>
              </w:rPr>
              <w:br/>
              <w:t>⑤</w:t>
            </w:r>
            <w:r>
              <w:rPr>
                <w:rFonts w:eastAsia="仿宋_GB2312"/>
                <w:szCs w:val="21"/>
              </w:rPr>
              <w:t>基础数据信息和汇集信息资料准确，</w:t>
            </w:r>
            <w:r>
              <w:rPr>
                <w:rFonts w:eastAsia="仿宋_GB2312"/>
                <w:szCs w:val="21"/>
              </w:rPr>
              <w:t>1</w:t>
            </w:r>
            <w:r>
              <w:rPr>
                <w:rFonts w:eastAsia="仿宋_GB2312"/>
                <w:szCs w:val="21"/>
              </w:rPr>
              <w:t>分。</w:t>
            </w:r>
            <w:r>
              <w:rPr>
                <w:rFonts w:eastAsia="仿宋_GB2312"/>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预决算信息是指与部门预算、执行、决算、监督、绩效等管理相关的信息。</w:t>
            </w:r>
            <w:r>
              <w:rPr>
                <w:rFonts w:eastAsia="仿宋_GB2312"/>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5</w:t>
            </w:r>
            <w:r>
              <w:rPr>
                <w:rFonts w:ascii="Times New Roman" w:eastAsia="宋体" w:hAnsi="Times New Roman" w:hint="eastAsia"/>
                <w:sz w:val="21"/>
              </w:rPr>
              <w:t>分</w:t>
            </w:r>
          </w:p>
          <w:p w:rsidR="004C26BA" w:rsidRDefault="004C26BA" w:rsidP="008E4025">
            <w:pPr>
              <w:widowControl/>
              <w:jc w:val="left"/>
              <w:rPr>
                <w:rFonts w:ascii="Times New Roman" w:eastAsia="宋体" w:hAnsi="Times New Roman" w:hint="eastAsia"/>
                <w:sz w:val="21"/>
              </w:rPr>
            </w:pPr>
            <w:r>
              <w:rPr>
                <w:rFonts w:ascii="Times New Roman" w:eastAsia="宋体" w:hAnsi="Times New Roman" w:hint="eastAsia"/>
                <w:sz w:val="21"/>
              </w:rPr>
              <w:t>：（</w:t>
            </w:r>
            <w:r>
              <w:rPr>
                <w:rFonts w:ascii="Times New Roman" w:eastAsia="宋体" w:hAnsi="Times New Roman" w:hint="eastAsia"/>
                <w:sz w:val="21"/>
              </w:rPr>
              <w:t>1+2+3+4+5</w:t>
            </w:r>
            <w:r>
              <w:rPr>
                <w:rFonts w:ascii="Times New Roman" w:eastAsia="宋体" w:hAnsi="Times New Roman" w:hint="eastAsia"/>
                <w:sz w:val="21"/>
              </w:rPr>
              <w:t>）</w:t>
            </w:r>
          </w:p>
        </w:tc>
      </w:tr>
      <w:tr w:rsidR="004C26BA" w:rsidTr="008E4025">
        <w:trPr>
          <w:cantSplit/>
          <w:trHeight w:val="1982"/>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资产管理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管理制度</w:t>
            </w:r>
            <w:r>
              <w:rPr>
                <w:rFonts w:eastAsia="仿宋_GB2312"/>
                <w:szCs w:val="21"/>
              </w:rPr>
              <w:br/>
            </w:r>
            <w:r>
              <w:rPr>
                <w:rFonts w:eastAsia="仿宋_GB2312"/>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①</w:t>
            </w:r>
            <w:r>
              <w:rPr>
                <w:rFonts w:eastAsia="仿宋_GB2312"/>
                <w:szCs w:val="21"/>
              </w:rPr>
              <w:t>已制定或具有资产管理制度，</w:t>
            </w:r>
            <w:r>
              <w:rPr>
                <w:rFonts w:eastAsia="仿宋_GB2312"/>
                <w:szCs w:val="21"/>
              </w:rPr>
              <w:t>1</w:t>
            </w:r>
            <w:r>
              <w:rPr>
                <w:rFonts w:eastAsia="仿宋_GB2312"/>
                <w:szCs w:val="21"/>
              </w:rPr>
              <w:t>分；</w:t>
            </w:r>
            <w:r>
              <w:rPr>
                <w:rFonts w:eastAsia="仿宋_GB2312"/>
                <w:szCs w:val="21"/>
              </w:rPr>
              <w:br/>
              <w:t>②</w:t>
            </w:r>
            <w:r>
              <w:rPr>
                <w:rFonts w:eastAsia="仿宋_GB2312"/>
                <w:szCs w:val="21"/>
              </w:rPr>
              <w:t>相关资产管理制度合法、合</w:t>
            </w:r>
            <w:proofErr w:type="gramStart"/>
            <w:r>
              <w:rPr>
                <w:rFonts w:eastAsia="仿宋_GB2312"/>
                <w:szCs w:val="21"/>
              </w:rPr>
              <w:t>规</w:t>
            </w:r>
            <w:proofErr w:type="gramEnd"/>
            <w:r>
              <w:rPr>
                <w:rFonts w:eastAsia="仿宋_GB2312"/>
                <w:szCs w:val="21"/>
              </w:rPr>
              <w:t>、完整，</w:t>
            </w:r>
            <w:r>
              <w:rPr>
                <w:rFonts w:eastAsia="仿宋_GB2312"/>
                <w:szCs w:val="21"/>
              </w:rPr>
              <w:t>1</w:t>
            </w:r>
            <w:r>
              <w:rPr>
                <w:rFonts w:eastAsia="仿宋_GB2312"/>
                <w:szCs w:val="21"/>
              </w:rPr>
              <w:t>分；</w:t>
            </w:r>
            <w:r>
              <w:rPr>
                <w:rFonts w:eastAsia="仿宋_GB2312"/>
                <w:szCs w:val="21"/>
              </w:rPr>
              <w:br/>
              <w:t>③</w:t>
            </w:r>
            <w:r>
              <w:rPr>
                <w:rFonts w:eastAsia="仿宋_GB2312"/>
                <w:szCs w:val="21"/>
              </w:rPr>
              <w:t>相关资产管理制度得到有效执行，</w:t>
            </w:r>
            <w:r>
              <w:rPr>
                <w:rFonts w:eastAsia="仿宋_GB2312"/>
                <w:szCs w:val="21"/>
              </w:rPr>
              <w:t>2</w:t>
            </w:r>
            <w:r>
              <w:rPr>
                <w:rFonts w:eastAsia="仿宋_GB2312"/>
                <w:szCs w:val="21"/>
              </w:rPr>
              <w:t>分。</w:t>
            </w:r>
            <w:r>
              <w:rPr>
                <w:rFonts w:eastAsia="仿宋_GB2312"/>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4</w:t>
            </w:r>
            <w:r>
              <w:rPr>
                <w:rFonts w:ascii="Times New Roman" w:eastAsia="宋体" w:hAnsi="Times New Roman" w:hint="eastAsia"/>
                <w:sz w:val="21"/>
              </w:rPr>
              <w:t>分</w:t>
            </w:r>
          </w:p>
          <w:p w:rsidR="004C26BA" w:rsidRDefault="004C26BA" w:rsidP="008E4025">
            <w:pPr>
              <w:widowControl/>
              <w:jc w:val="left"/>
              <w:rPr>
                <w:rFonts w:ascii="Times New Roman" w:eastAsia="宋体" w:hAnsi="Times New Roman" w:hint="eastAsia"/>
                <w:sz w:val="21"/>
              </w:rPr>
            </w:pPr>
            <w:r>
              <w:rPr>
                <w:rFonts w:ascii="Times New Roman" w:eastAsia="宋体" w:hAnsi="Times New Roman" w:hint="eastAsia"/>
                <w:sz w:val="21"/>
              </w:rPr>
              <w:t>：（</w:t>
            </w:r>
            <w:r>
              <w:rPr>
                <w:rFonts w:ascii="Times New Roman" w:eastAsia="宋体" w:hAnsi="Times New Roman" w:hint="eastAsia"/>
                <w:sz w:val="21"/>
              </w:rPr>
              <w:t>1+2+3</w:t>
            </w:r>
            <w:r>
              <w:rPr>
                <w:rFonts w:ascii="Times New Roman" w:eastAsia="宋体" w:hAnsi="Times New Roman" w:hint="eastAsia"/>
                <w:sz w:val="21"/>
              </w:rPr>
              <w:t>）</w:t>
            </w:r>
          </w:p>
        </w:tc>
      </w:tr>
      <w:tr w:rsidR="004C26BA" w:rsidTr="008E4025">
        <w:trPr>
          <w:cantSplit/>
          <w:trHeight w:val="220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资产管理</w:t>
            </w:r>
            <w:r>
              <w:rPr>
                <w:rFonts w:eastAsia="仿宋_GB2312"/>
                <w:szCs w:val="21"/>
              </w:rPr>
              <w:br/>
            </w:r>
            <w:r>
              <w:rPr>
                <w:rFonts w:eastAsia="仿宋_GB2312"/>
                <w:szCs w:val="21"/>
              </w:rPr>
              <w:t>安全性</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①</w:t>
            </w:r>
            <w:r>
              <w:rPr>
                <w:rFonts w:eastAsia="仿宋_GB2312"/>
                <w:szCs w:val="21"/>
              </w:rPr>
              <w:t>资产保存完整；</w:t>
            </w:r>
            <w:r>
              <w:rPr>
                <w:rFonts w:eastAsia="仿宋_GB2312"/>
                <w:szCs w:val="21"/>
              </w:rPr>
              <w:br/>
              <w:t>②</w:t>
            </w:r>
            <w:r>
              <w:rPr>
                <w:rFonts w:eastAsia="仿宋_GB2312"/>
                <w:szCs w:val="21"/>
              </w:rPr>
              <w:t>资产配置合理；</w:t>
            </w:r>
            <w:r>
              <w:rPr>
                <w:rFonts w:eastAsia="仿宋_GB2312"/>
                <w:szCs w:val="21"/>
              </w:rPr>
              <w:br/>
              <w:t>③</w:t>
            </w:r>
            <w:r>
              <w:rPr>
                <w:rFonts w:eastAsia="仿宋_GB2312"/>
                <w:szCs w:val="21"/>
              </w:rPr>
              <w:t>资产处置规范；</w:t>
            </w:r>
            <w:r>
              <w:rPr>
                <w:rFonts w:eastAsia="仿宋_GB2312"/>
                <w:szCs w:val="21"/>
              </w:rPr>
              <w:t xml:space="preserve"> </w:t>
            </w:r>
            <w:r>
              <w:rPr>
                <w:rFonts w:eastAsia="仿宋_GB2312"/>
                <w:szCs w:val="21"/>
              </w:rPr>
              <w:br/>
              <w:t>④</w:t>
            </w:r>
            <w:r>
              <w:rPr>
                <w:rFonts w:eastAsia="仿宋_GB2312"/>
                <w:szCs w:val="21"/>
              </w:rPr>
              <w:t>资产账务管理合</w:t>
            </w:r>
            <w:proofErr w:type="gramStart"/>
            <w:r>
              <w:rPr>
                <w:rFonts w:eastAsia="仿宋_GB2312"/>
                <w:szCs w:val="21"/>
              </w:rPr>
              <w:t>规</w:t>
            </w:r>
            <w:proofErr w:type="gramEnd"/>
            <w:r>
              <w:rPr>
                <w:rFonts w:eastAsia="仿宋_GB2312"/>
                <w:szCs w:val="21"/>
              </w:rPr>
              <w:t>，帐实相符；</w:t>
            </w:r>
            <w:r>
              <w:rPr>
                <w:rFonts w:eastAsia="仿宋_GB2312"/>
                <w:szCs w:val="21"/>
              </w:rPr>
              <w:br/>
              <w:t>⑤</w:t>
            </w:r>
            <w:r>
              <w:rPr>
                <w:rFonts w:eastAsia="仿宋_GB2312"/>
                <w:szCs w:val="21"/>
              </w:rPr>
              <w:t>资产有偿使用及处置收入及时足额上缴；</w:t>
            </w:r>
            <w:r>
              <w:rPr>
                <w:rFonts w:eastAsia="仿宋_GB2312"/>
                <w:szCs w:val="21"/>
              </w:rPr>
              <w:br/>
            </w:r>
            <w:r>
              <w:rPr>
                <w:rFonts w:eastAsia="仿宋_GB2312"/>
                <w:szCs w:val="21"/>
              </w:rPr>
              <w:t>以上情况每出现一例不符合有关要求的扣</w:t>
            </w:r>
            <w:r>
              <w:rPr>
                <w:rFonts w:eastAsia="仿宋_GB2312"/>
                <w:szCs w:val="21"/>
              </w:rPr>
              <w:t>1</w:t>
            </w:r>
            <w:r>
              <w:rPr>
                <w:rFonts w:eastAsia="仿宋_GB2312"/>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部门（单位）的资产是否保存完整、使用合</w:t>
            </w:r>
            <w:proofErr w:type="gramStart"/>
            <w:r>
              <w:rPr>
                <w:rFonts w:eastAsia="仿宋_GB2312"/>
                <w:szCs w:val="21"/>
              </w:rPr>
              <w:t>规</w:t>
            </w:r>
            <w:proofErr w:type="gramEnd"/>
            <w:r>
              <w:rPr>
                <w:rFonts w:eastAsia="仿宋_GB2312"/>
                <w:szCs w:val="21"/>
              </w:rPr>
              <w:t>、配置合理、处置规范、收入及时足额上缴，用以反映和考核部门（单位）资产安全运行情况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5</w:t>
            </w:r>
            <w:r>
              <w:rPr>
                <w:rFonts w:ascii="Times New Roman" w:eastAsia="宋体" w:hAnsi="Times New Roman" w:hint="eastAsia"/>
                <w:sz w:val="21"/>
              </w:rPr>
              <w:t>分</w:t>
            </w:r>
          </w:p>
          <w:p w:rsidR="004C26BA" w:rsidRDefault="004C26BA" w:rsidP="008E4025">
            <w:pPr>
              <w:widowControl/>
              <w:jc w:val="left"/>
              <w:rPr>
                <w:rFonts w:ascii="Times New Roman" w:eastAsia="宋体" w:hAnsi="Times New Roman" w:hint="eastAsia"/>
                <w:sz w:val="21"/>
              </w:rPr>
            </w:pPr>
            <w:r>
              <w:rPr>
                <w:rFonts w:ascii="Times New Roman" w:eastAsia="宋体" w:hAnsi="Times New Roman" w:hint="eastAsia"/>
                <w:sz w:val="21"/>
              </w:rPr>
              <w:t>：（</w:t>
            </w:r>
            <w:r>
              <w:rPr>
                <w:rFonts w:ascii="Times New Roman" w:eastAsia="宋体" w:hAnsi="Times New Roman" w:hint="eastAsia"/>
                <w:sz w:val="21"/>
              </w:rPr>
              <w:t>1+2+3+4+5</w:t>
            </w:r>
            <w:r>
              <w:rPr>
                <w:rFonts w:ascii="Times New Roman" w:eastAsia="宋体" w:hAnsi="Times New Roman" w:hint="eastAsia"/>
                <w:sz w:val="21"/>
              </w:rPr>
              <w:t>）</w:t>
            </w:r>
          </w:p>
        </w:tc>
      </w:tr>
      <w:tr w:rsidR="004C26BA" w:rsidTr="008E4025">
        <w:trPr>
          <w:cantSplit/>
          <w:trHeight w:val="82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固定资产</w:t>
            </w:r>
            <w:r>
              <w:rPr>
                <w:rFonts w:eastAsia="仿宋_GB2312"/>
                <w:szCs w:val="21"/>
              </w:rPr>
              <w:br/>
            </w:r>
            <w:r>
              <w:rPr>
                <w:rFonts w:eastAsia="仿宋_GB2312"/>
                <w:szCs w:val="21"/>
              </w:rPr>
              <w:t>利用率</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每低于</w:t>
            </w:r>
            <w:r>
              <w:rPr>
                <w:rFonts w:eastAsia="仿宋_GB2312"/>
                <w:szCs w:val="21"/>
              </w:rPr>
              <w:t>100%</w:t>
            </w:r>
            <w:r>
              <w:rPr>
                <w:rFonts w:eastAsia="仿宋_GB2312"/>
                <w:szCs w:val="21"/>
              </w:rPr>
              <w:t>一个百分点扣</w:t>
            </w:r>
            <w:r>
              <w:rPr>
                <w:rFonts w:eastAsia="仿宋_GB2312"/>
                <w:szCs w:val="21"/>
              </w:rPr>
              <w:t>0.2</w:t>
            </w:r>
            <w:r>
              <w:rPr>
                <w:rFonts w:eastAsia="仿宋_GB2312"/>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固定资产利用率</w:t>
            </w:r>
            <w:r>
              <w:rPr>
                <w:rFonts w:eastAsia="仿宋_GB2312"/>
                <w:szCs w:val="21"/>
              </w:rPr>
              <w:t>=</w:t>
            </w:r>
            <w:r>
              <w:rPr>
                <w:rFonts w:eastAsia="仿宋_GB2312"/>
                <w:szCs w:val="21"/>
              </w:rPr>
              <w:t>（实际在用固定资产总额</w:t>
            </w:r>
            <w:r>
              <w:rPr>
                <w:rFonts w:eastAsia="仿宋_GB2312"/>
                <w:szCs w:val="21"/>
              </w:rPr>
              <w:t>/</w:t>
            </w:r>
            <w:r>
              <w:rPr>
                <w:rFonts w:eastAsia="仿宋_GB2312"/>
                <w:szCs w:val="21"/>
              </w:rPr>
              <w:t>所有固定资产总额）</w:t>
            </w:r>
            <w:r>
              <w:rPr>
                <w:rFonts w:eastAsia="仿宋_GB2312"/>
                <w:szCs w:val="21"/>
              </w:rPr>
              <w:t>×100%</w:t>
            </w: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3</w:t>
            </w:r>
            <w:r>
              <w:rPr>
                <w:rFonts w:ascii="Times New Roman" w:eastAsia="宋体" w:hAnsi="Times New Roman" w:hint="eastAsia"/>
                <w:sz w:val="21"/>
              </w:rPr>
              <w:t>分</w:t>
            </w:r>
          </w:p>
          <w:p w:rsidR="004C26BA" w:rsidRDefault="004C26BA" w:rsidP="008E4025">
            <w:pPr>
              <w:widowControl/>
              <w:jc w:val="left"/>
              <w:rPr>
                <w:rFonts w:ascii="Times New Roman" w:eastAsia="宋体" w:hAnsi="Times New Roman" w:hint="eastAsia"/>
                <w:sz w:val="21"/>
              </w:rPr>
            </w:pPr>
            <w:r>
              <w:rPr>
                <w:rFonts w:ascii="Times New Roman" w:eastAsia="宋体" w:hAnsi="Times New Roman" w:hint="eastAsia"/>
                <w:sz w:val="21"/>
              </w:rPr>
              <w:t>：利用率为</w:t>
            </w:r>
            <w:r>
              <w:rPr>
                <w:rFonts w:ascii="Times New Roman" w:eastAsia="宋体" w:hAnsi="Times New Roman" w:hint="eastAsia"/>
                <w:sz w:val="21"/>
              </w:rPr>
              <w:t>100%</w:t>
            </w:r>
          </w:p>
        </w:tc>
      </w:tr>
      <w:tr w:rsidR="004C26BA" w:rsidTr="008E4025">
        <w:trPr>
          <w:cantSplit/>
          <w:trHeight w:val="1514"/>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C26BA" w:rsidRDefault="004C26BA" w:rsidP="008E4025">
            <w:pPr>
              <w:widowControl/>
              <w:jc w:val="center"/>
              <w:rPr>
                <w:rFonts w:eastAsia="仿宋_GB2312"/>
                <w:szCs w:val="21"/>
              </w:rPr>
            </w:pPr>
            <w:r>
              <w:rPr>
                <w:rFonts w:eastAsia="仿宋_GB2312"/>
                <w:szCs w:val="21"/>
              </w:rPr>
              <w:t>产</w:t>
            </w:r>
            <w:r>
              <w:rPr>
                <w:rFonts w:eastAsia="仿宋_GB2312"/>
                <w:szCs w:val="21"/>
              </w:rPr>
              <w:t xml:space="preserve">   </w:t>
            </w:r>
            <w:r>
              <w:rPr>
                <w:rFonts w:eastAsia="仿宋_GB2312"/>
                <w:szCs w:val="21"/>
              </w:rPr>
              <w:t>出</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职责</w:t>
            </w:r>
            <w:r>
              <w:rPr>
                <w:rFonts w:eastAsia="仿宋_GB2312"/>
                <w:szCs w:val="21"/>
              </w:rPr>
              <w:t xml:space="preserve"> </w:t>
            </w:r>
            <w:r>
              <w:rPr>
                <w:rFonts w:eastAsia="仿宋_GB2312"/>
                <w:szCs w:val="21"/>
              </w:rPr>
              <w:t>履行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重点工作实际完成率</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10</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①</w:t>
            </w:r>
            <w:r>
              <w:rPr>
                <w:rFonts w:eastAsia="仿宋_GB2312"/>
                <w:szCs w:val="21"/>
              </w:rPr>
              <w:t>（重点工作完成件数</w:t>
            </w:r>
            <w:r>
              <w:rPr>
                <w:rFonts w:eastAsia="仿宋_GB2312"/>
                <w:szCs w:val="21"/>
              </w:rPr>
              <w:t>/</w:t>
            </w:r>
            <w:r>
              <w:rPr>
                <w:rFonts w:eastAsia="仿宋_GB2312"/>
                <w:szCs w:val="21"/>
              </w:rPr>
              <w:t>重点工作计划件数）</w:t>
            </w:r>
            <w:r>
              <w:rPr>
                <w:rFonts w:eastAsia="仿宋_GB2312"/>
                <w:szCs w:val="21"/>
              </w:rPr>
              <w:t>*6</w:t>
            </w:r>
          </w:p>
          <w:p w:rsidR="004C26BA" w:rsidRDefault="004C26BA" w:rsidP="008E4025">
            <w:pPr>
              <w:widowControl/>
              <w:jc w:val="left"/>
              <w:rPr>
                <w:rFonts w:eastAsia="仿宋_GB2312"/>
                <w:szCs w:val="21"/>
              </w:rPr>
            </w:pPr>
            <w:r>
              <w:rPr>
                <w:rFonts w:eastAsia="仿宋_GB2312"/>
                <w:szCs w:val="21"/>
              </w:rPr>
              <w:t>②</w:t>
            </w:r>
            <w:r>
              <w:rPr>
                <w:rFonts w:eastAsia="仿宋_GB2312"/>
                <w:szCs w:val="21"/>
              </w:rPr>
              <w:t>根据绩效办</w:t>
            </w:r>
            <w:r>
              <w:rPr>
                <w:rFonts w:eastAsia="仿宋_GB2312"/>
                <w:szCs w:val="21"/>
              </w:rPr>
              <w:t>2013</w:t>
            </w:r>
            <w:r>
              <w:rPr>
                <w:rFonts w:eastAsia="仿宋_GB2312"/>
                <w:szCs w:val="21"/>
              </w:rPr>
              <w:t>年对各部门为民办实事和部门重点工程与重点工作考核分数折算。</w:t>
            </w:r>
            <w:r>
              <w:rPr>
                <w:rFonts w:eastAsia="仿宋_GB2312"/>
                <w:szCs w:val="21"/>
              </w:rPr>
              <w:br/>
            </w:r>
            <w:r>
              <w:rPr>
                <w:rFonts w:eastAsia="仿宋_GB2312"/>
                <w:szCs w:val="21"/>
              </w:rPr>
              <w:t>该项得分</w:t>
            </w:r>
            <w:r>
              <w:rPr>
                <w:rFonts w:eastAsia="仿宋_GB2312"/>
                <w:szCs w:val="21"/>
              </w:rPr>
              <w:t>=</w:t>
            </w:r>
            <w:r>
              <w:rPr>
                <w:rFonts w:eastAsia="仿宋_GB2312"/>
                <w:szCs w:val="21"/>
              </w:rPr>
              <w:t>（绩效</w:t>
            </w:r>
            <w:proofErr w:type="gramStart"/>
            <w:r>
              <w:rPr>
                <w:rFonts w:eastAsia="仿宋_GB2312"/>
                <w:szCs w:val="21"/>
              </w:rPr>
              <w:t>办考核</w:t>
            </w:r>
            <w:proofErr w:type="gramEnd"/>
            <w:r>
              <w:rPr>
                <w:rFonts w:eastAsia="仿宋_GB2312"/>
                <w:szCs w:val="21"/>
              </w:rPr>
              <w:t>得分</w:t>
            </w:r>
            <w:r>
              <w:rPr>
                <w:rFonts w:eastAsia="仿宋_GB2312"/>
                <w:szCs w:val="21"/>
              </w:rPr>
              <w:t>/</w:t>
            </w:r>
            <w:r>
              <w:rPr>
                <w:rFonts w:eastAsia="仿宋_GB2312"/>
                <w:szCs w:val="21"/>
              </w:rPr>
              <w:t>总分）</w:t>
            </w:r>
            <w:r>
              <w:rPr>
                <w:rFonts w:eastAsia="仿宋_GB2312"/>
                <w:szCs w:val="21"/>
              </w:rPr>
              <w:t>*4</w:t>
            </w: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①+②</w:t>
            </w:r>
            <w:r>
              <w:rPr>
                <w:rFonts w:eastAsia="仿宋_GB2312"/>
                <w:szCs w:val="21"/>
              </w:rPr>
              <w:t>为此项指标考评得分</w:t>
            </w: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10</w:t>
            </w:r>
            <w:r>
              <w:rPr>
                <w:rFonts w:ascii="Times New Roman" w:eastAsia="宋体" w:hAnsi="Times New Roman" w:hint="eastAsia"/>
                <w:sz w:val="21"/>
              </w:rPr>
              <w:t>分</w:t>
            </w:r>
          </w:p>
          <w:p w:rsidR="004C26BA" w:rsidRDefault="004C26BA" w:rsidP="008E4025">
            <w:pPr>
              <w:widowControl/>
              <w:jc w:val="left"/>
              <w:rPr>
                <w:rFonts w:ascii="Times New Roman" w:eastAsia="宋体" w:hAnsi="Times New Roman"/>
                <w:sz w:val="21"/>
              </w:rPr>
            </w:pPr>
            <w:r>
              <w:rPr>
                <w:rFonts w:ascii="Times New Roman" w:eastAsia="宋体" w:hAnsi="Times New Roman" w:hint="eastAsia"/>
                <w:sz w:val="21"/>
              </w:rPr>
              <w:t>：（</w:t>
            </w:r>
            <w:r>
              <w:rPr>
                <w:rFonts w:ascii="Times New Roman" w:eastAsia="宋体" w:hAnsi="Times New Roman" w:hint="eastAsia"/>
                <w:sz w:val="21"/>
              </w:rPr>
              <w:t>1+2</w:t>
            </w:r>
            <w:r>
              <w:rPr>
                <w:rFonts w:ascii="Times New Roman" w:eastAsia="宋体" w:hAnsi="Times New Roman" w:hint="eastAsia"/>
                <w:sz w:val="21"/>
              </w:rPr>
              <w:t>）</w:t>
            </w:r>
          </w:p>
        </w:tc>
      </w:tr>
      <w:tr w:rsidR="004C26BA" w:rsidTr="008E4025">
        <w:trPr>
          <w:cantSplit/>
          <w:trHeight w:val="180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重点工作质量达标率</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质量达标率达到</w:t>
            </w:r>
            <w:r>
              <w:rPr>
                <w:rFonts w:eastAsia="仿宋_GB2312"/>
                <w:szCs w:val="21"/>
              </w:rPr>
              <w:t>100%</w:t>
            </w:r>
            <w:r>
              <w:rPr>
                <w:rFonts w:eastAsia="仿宋_GB2312"/>
                <w:szCs w:val="21"/>
              </w:rPr>
              <w:t>，计</w:t>
            </w:r>
            <w:r>
              <w:rPr>
                <w:rFonts w:eastAsia="仿宋_GB2312"/>
                <w:szCs w:val="21"/>
              </w:rPr>
              <w:t>6</w:t>
            </w:r>
            <w:r>
              <w:rPr>
                <w:rFonts w:eastAsia="仿宋_GB2312"/>
                <w:szCs w:val="21"/>
              </w:rPr>
              <w:t>分；</w:t>
            </w:r>
            <w:r>
              <w:rPr>
                <w:rFonts w:eastAsia="仿宋_GB2312"/>
                <w:szCs w:val="21"/>
              </w:rPr>
              <w:br/>
            </w:r>
            <w:r>
              <w:rPr>
                <w:rFonts w:eastAsia="仿宋_GB2312"/>
                <w:szCs w:val="21"/>
              </w:rPr>
              <w:t>每低于</w:t>
            </w:r>
            <w:r>
              <w:rPr>
                <w:rFonts w:eastAsia="仿宋_GB2312"/>
                <w:szCs w:val="21"/>
              </w:rPr>
              <w:t>100%</w:t>
            </w:r>
            <w:r>
              <w:rPr>
                <w:rFonts w:eastAsia="仿宋_GB2312"/>
                <w:szCs w:val="21"/>
              </w:rPr>
              <w:t>一个百分点扣</w:t>
            </w:r>
            <w:r>
              <w:rPr>
                <w:rFonts w:eastAsia="仿宋_GB2312"/>
                <w:szCs w:val="21"/>
              </w:rPr>
              <w:t>0.5</w:t>
            </w:r>
            <w:r>
              <w:rPr>
                <w:rFonts w:eastAsia="仿宋_GB2312"/>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质量达标率</w:t>
            </w:r>
            <w:r>
              <w:rPr>
                <w:rFonts w:eastAsia="仿宋_GB2312"/>
                <w:szCs w:val="21"/>
              </w:rPr>
              <w:t>=</w:t>
            </w:r>
            <w:r>
              <w:rPr>
                <w:rFonts w:eastAsia="仿宋_GB2312"/>
                <w:szCs w:val="21"/>
              </w:rPr>
              <w:t>（质量达标实际工作数</w:t>
            </w:r>
            <w:r>
              <w:rPr>
                <w:rFonts w:eastAsia="仿宋_GB2312"/>
                <w:szCs w:val="21"/>
              </w:rPr>
              <w:t>/</w:t>
            </w:r>
            <w:r>
              <w:rPr>
                <w:rFonts w:eastAsia="仿宋_GB2312"/>
                <w:szCs w:val="21"/>
              </w:rPr>
              <w:t>计划工作数）</w:t>
            </w:r>
            <w:r>
              <w:rPr>
                <w:rFonts w:eastAsia="仿宋_GB2312"/>
                <w:szCs w:val="21"/>
              </w:rPr>
              <w:t>×100%</w:t>
            </w:r>
            <w:r>
              <w:rPr>
                <w:rFonts w:eastAsia="仿宋_GB2312"/>
                <w:szCs w:val="21"/>
              </w:rPr>
              <w:br/>
            </w:r>
            <w:r>
              <w:rPr>
                <w:rFonts w:eastAsia="仿宋_GB2312"/>
                <w:szCs w:val="21"/>
              </w:rPr>
              <w:t>质量达标实际工作数：</w:t>
            </w:r>
            <w:r>
              <w:rPr>
                <w:rFonts w:eastAsia="仿宋_GB2312"/>
                <w:szCs w:val="21"/>
              </w:rPr>
              <w:t>2013</w:t>
            </w:r>
            <w:r>
              <w:rPr>
                <w:rFonts w:eastAsia="仿宋_GB2312"/>
                <w:szCs w:val="21"/>
              </w:rPr>
              <w:t>年部门（单位）实际完成为民办实事和部门重点工程与重点工作数中，质量达到绩效标准值的工作任务数量。</w:t>
            </w: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ascii="Times New Roman" w:eastAsia="宋体" w:hAnsi="Times New Roman" w:hint="eastAsia"/>
                <w:sz w:val="21"/>
              </w:rPr>
            </w:pPr>
            <w:r>
              <w:rPr>
                <w:szCs w:val="21"/>
              </w:rPr>
              <w:t xml:space="preserve">　</w:t>
            </w:r>
            <w:r>
              <w:rPr>
                <w:rFonts w:ascii="Times New Roman" w:eastAsia="宋体" w:hAnsi="Times New Roman" w:hint="eastAsia"/>
                <w:sz w:val="21"/>
              </w:rPr>
              <w:t>6</w:t>
            </w:r>
            <w:r>
              <w:rPr>
                <w:rFonts w:ascii="Times New Roman" w:eastAsia="宋体" w:hAnsi="Times New Roman" w:hint="eastAsia"/>
                <w:sz w:val="21"/>
              </w:rPr>
              <w:t>分</w:t>
            </w:r>
          </w:p>
          <w:p w:rsidR="004C26BA" w:rsidRDefault="004C26BA" w:rsidP="008E4025">
            <w:pPr>
              <w:widowControl/>
              <w:jc w:val="left"/>
              <w:rPr>
                <w:rFonts w:eastAsia="宋体" w:hint="eastAsia"/>
                <w:szCs w:val="21"/>
              </w:rPr>
            </w:pPr>
            <w:r>
              <w:rPr>
                <w:rFonts w:ascii="Times New Roman" w:eastAsia="宋体" w:hAnsi="Times New Roman" w:hint="eastAsia"/>
                <w:sz w:val="21"/>
              </w:rPr>
              <w:t>：达标率为</w:t>
            </w:r>
            <w:r>
              <w:rPr>
                <w:rFonts w:ascii="Times New Roman" w:eastAsia="宋体" w:hAnsi="Times New Roman" w:hint="eastAsia"/>
                <w:sz w:val="21"/>
              </w:rPr>
              <w:t>100%</w:t>
            </w:r>
          </w:p>
        </w:tc>
      </w:tr>
      <w:tr w:rsidR="004C26BA" w:rsidTr="008E4025">
        <w:trPr>
          <w:cantSplit/>
          <w:trHeight w:val="559"/>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C26BA" w:rsidRDefault="004C26BA" w:rsidP="008E4025">
            <w:pPr>
              <w:widowControl/>
              <w:jc w:val="center"/>
              <w:rPr>
                <w:rFonts w:eastAsia="仿宋_GB2312"/>
                <w:szCs w:val="21"/>
              </w:rPr>
            </w:pPr>
            <w:proofErr w:type="gramStart"/>
            <w:r>
              <w:rPr>
                <w:rFonts w:eastAsia="仿宋_GB2312"/>
                <w:szCs w:val="21"/>
              </w:rPr>
              <w:t>效</w:t>
            </w:r>
            <w:proofErr w:type="gramEnd"/>
            <w:r>
              <w:rPr>
                <w:rFonts w:eastAsia="仿宋_GB2312"/>
                <w:szCs w:val="21"/>
              </w:rPr>
              <w:t xml:space="preserve">  </w:t>
            </w:r>
            <w:r>
              <w:rPr>
                <w:rFonts w:eastAsia="仿宋_GB2312"/>
                <w:szCs w:val="21"/>
              </w:rPr>
              <w:t>果</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履职</w:t>
            </w:r>
            <w:r>
              <w:rPr>
                <w:rFonts w:eastAsia="仿宋_GB2312"/>
                <w:szCs w:val="21"/>
              </w:rPr>
              <w:t xml:space="preserve"> </w:t>
            </w:r>
            <w:r>
              <w:rPr>
                <w:rFonts w:eastAsia="仿宋_GB2312"/>
                <w:szCs w:val="21"/>
              </w:rPr>
              <w:t>效益</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20</w:t>
            </w: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经济效益</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4</w:t>
            </w:r>
          </w:p>
        </w:tc>
        <w:tc>
          <w:tcPr>
            <w:tcW w:w="7572" w:type="dxa"/>
            <w:gridSpan w:val="2"/>
            <w:vMerge w:val="restart"/>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此三项指标为设置部门整体支出绩效评价指标时必须考虑的共性要素，可根据部门实际并结合部门整体支出绩效目标设立情况有选择的进行设置，并将其细化为相应的个性化指标。建议部门（单位）根据</w:t>
            </w:r>
            <w:r>
              <w:rPr>
                <w:rFonts w:eastAsia="仿宋_GB2312"/>
                <w:szCs w:val="21"/>
              </w:rPr>
              <w:t>2013</w:t>
            </w:r>
            <w:r>
              <w:rPr>
                <w:rFonts w:eastAsia="仿宋_GB2312"/>
                <w:szCs w:val="21"/>
              </w:rPr>
              <w:t>年专项资金绩效目标，汇总提炼部门整体支出绩效评价指标。</w:t>
            </w:r>
          </w:p>
        </w:tc>
        <w:tc>
          <w:tcPr>
            <w:tcW w:w="2107" w:type="dxa"/>
            <w:vMerge w:val="restart"/>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ascii="Times New Roman" w:eastAsia="宋体" w:hAnsi="Times New Roman" w:hint="eastAsia"/>
                <w:sz w:val="21"/>
              </w:rPr>
            </w:pPr>
            <w:r>
              <w:rPr>
                <w:rFonts w:ascii="Times New Roman" w:eastAsia="宋体" w:hAnsi="Times New Roman"/>
                <w:sz w:val="21"/>
              </w:rPr>
              <w:t xml:space="preserve">　</w:t>
            </w:r>
            <w:r>
              <w:rPr>
                <w:rFonts w:ascii="Times New Roman" w:eastAsia="宋体" w:hAnsi="Times New Roman" w:hint="eastAsia"/>
                <w:sz w:val="21"/>
              </w:rPr>
              <w:t>12</w:t>
            </w:r>
            <w:r>
              <w:rPr>
                <w:rFonts w:ascii="Times New Roman" w:eastAsia="宋体" w:hAnsi="Times New Roman" w:hint="eastAsia"/>
                <w:sz w:val="21"/>
              </w:rPr>
              <w:t>分</w:t>
            </w:r>
          </w:p>
          <w:p w:rsidR="004C26BA" w:rsidRDefault="004C26BA" w:rsidP="008E4025">
            <w:pPr>
              <w:widowControl/>
              <w:jc w:val="center"/>
              <w:rPr>
                <w:rFonts w:ascii="Times New Roman" w:eastAsia="宋体" w:hAnsi="Times New Roman" w:hint="eastAsia"/>
                <w:sz w:val="21"/>
              </w:rPr>
            </w:pPr>
            <w:r>
              <w:rPr>
                <w:rFonts w:ascii="Times New Roman" w:eastAsia="宋体" w:hAnsi="Times New Roman" w:hint="eastAsia"/>
                <w:sz w:val="21"/>
              </w:rPr>
              <w:t>经济效益</w:t>
            </w:r>
            <w:r>
              <w:rPr>
                <w:rFonts w:ascii="Times New Roman" w:eastAsia="宋体" w:hAnsi="Times New Roman" w:hint="eastAsia"/>
                <w:sz w:val="21"/>
              </w:rPr>
              <w:t>100%</w:t>
            </w:r>
          </w:p>
          <w:p w:rsidR="004C26BA" w:rsidRDefault="004C26BA" w:rsidP="008E4025">
            <w:pPr>
              <w:widowControl/>
              <w:jc w:val="center"/>
              <w:rPr>
                <w:rFonts w:ascii="Times New Roman" w:eastAsia="宋体" w:hAnsi="Times New Roman" w:hint="eastAsia"/>
                <w:sz w:val="21"/>
              </w:rPr>
            </w:pPr>
            <w:r>
              <w:rPr>
                <w:rFonts w:ascii="Times New Roman" w:eastAsia="宋体" w:hAnsi="Times New Roman" w:hint="eastAsia"/>
                <w:sz w:val="21"/>
              </w:rPr>
              <w:t>社会效益</w:t>
            </w:r>
            <w:r>
              <w:rPr>
                <w:rFonts w:ascii="Times New Roman" w:eastAsia="宋体" w:hAnsi="Times New Roman" w:hint="eastAsia"/>
                <w:sz w:val="21"/>
              </w:rPr>
              <w:t>100%</w:t>
            </w:r>
          </w:p>
          <w:p w:rsidR="004C26BA" w:rsidRDefault="004C26BA" w:rsidP="008E4025">
            <w:pPr>
              <w:widowControl/>
              <w:jc w:val="center"/>
              <w:rPr>
                <w:rFonts w:ascii="Times New Roman" w:eastAsia="宋体" w:hAnsi="Times New Roman"/>
                <w:sz w:val="21"/>
              </w:rPr>
            </w:pPr>
            <w:r>
              <w:rPr>
                <w:rFonts w:ascii="Times New Roman" w:eastAsia="宋体" w:hAnsi="Times New Roman" w:hint="eastAsia"/>
                <w:sz w:val="21"/>
              </w:rPr>
              <w:t>生态效益</w:t>
            </w:r>
            <w:r>
              <w:rPr>
                <w:rFonts w:ascii="Times New Roman" w:eastAsia="宋体" w:hAnsi="Times New Roman" w:hint="eastAsia"/>
                <w:sz w:val="21"/>
              </w:rPr>
              <w:t>100%</w:t>
            </w:r>
          </w:p>
          <w:p w:rsidR="004C26BA" w:rsidRDefault="004C26BA" w:rsidP="008E4025">
            <w:pPr>
              <w:widowControl/>
              <w:rPr>
                <w:szCs w:val="21"/>
              </w:rPr>
            </w:pPr>
          </w:p>
        </w:tc>
      </w:tr>
      <w:tr w:rsidR="004C26BA" w:rsidTr="008E4025">
        <w:trPr>
          <w:cantSplit/>
          <w:trHeight w:val="45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社会效益</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4</w:t>
            </w:r>
          </w:p>
        </w:tc>
        <w:tc>
          <w:tcPr>
            <w:tcW w:w="7572" w:type="dxa"/>
            <w:gridSpan w:val="2"/>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r>
      <w:tr w:rsidR="004C26BA" w:rsidTr="008E4025">
        <w:trPr>
          <w:cantSplit/>
          <w:trHeight w:val="47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生态效益</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4</w:t>
            </w:r>
          </w:p>
        </w:tc>
        <w:tc>
          <w:tcPr>
            <w:tcW w:w="7572" w:type="dxa"/>
            <w:gridSpan w:val="2"/>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r>
      <w:tr w:rsidR="004C26BA" w:rsidTr="008E4025">
        <w:trPr>
          <w:cantSplit/>
          <w:trHeight w:val="107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C26BA" w:rsidRDefault="004C26BA"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社会公众或服务对象满意度</w:t>
            </w: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8</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抽取服务对象和社会公众各</w:t>
            </w:r>
            <w:r>
              <w:rPr>
                <w:rFonts w:eastAsia="仿宋_GB2312"/>
                <w:szCs w:val="21"/>
              </w:rPr>
              <w:t>10</w:t>
            </w:r>
            <w:r>
              <w:rPr>
                <w:rFonts w:eastAsia="仿宋_GB2312"/>
                <w:szCs w:val="21"/>
              </w:rPr>
              <w:t>名进行问卷调查，调查问卷共计得分</w:t>
            </w:r>
            <w:r>
              <w:rPr>
                <w:rFonts w:eastAsia="仿宋_GB2312"/>
                <w:szCs w:val="21"/>
              </w:rPr>
              <w:t>/1000</w:t>
            </w:r>
            <w:r>
              <w:rPr>
                <w:rFonts w:eastAsia="仿宋_GB2312"/>
                <w:szCs w:val="21"/>
              </w:rPr>
              <w:t>分</w:t>
            </w:r>
            <w:r>
              <w:rPr>
                <w:rFonts w:eastAsia="仿宋_GB2312"/>
                <w:szCs w:val="21"/>
              </w:rPr>
              <w:t>*8</w:t>
            </w:r>
            <w:r>
              <w:rPr>
                <w:rFonts w:eastAsia="仿宋_GB2312"/>
                <w:szCs w:val="21"/>
              </w:rPr>
              <w:t>。</w:t>
            </w: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r>
              <w:rPr>
                <w:rFonts w:eastAsia="仿宋_GB2312"/>
                <w:szCs w:val="21"/>
              </w:rPr>
              <w:t>社会公众或服务对象是指部门（单位）履行职责而影响到的部门，群体或个人，一般采取社会调查的方式。</w:t>
            </w: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宋体" w:hint="eastAsia"/>
                <w:szCs w:val="21"/>
              </w:rPr>
            </w:pPr>
            <w:r>
              <w:rPr>
                <w:szCs w:val="21"/>
              </w:rPr>
              <w:t xml:space="preserve">　</w:t>
            </w:r>
            <w:r>
              <w:rPr>
                <w:rFonts w:hint="eastAsia"/>
                <w:szCs w:val="21"/>
              </w:rPr>
              <w:t>8</w:t>
            </w:r>
          </w:p>
        </w:tc>
      </w:tr>
      <w:tr w:rsidR="004C26BA" w:rsidTr="008E4025">
        <w:trPr>
          <w:trHeight w:val="1072"/>
          <w:jc w:val="center"/>
        </w:trPr>
        <w:tc>
          <w:tcPr>
            <w:tcW w:w="1997" w:type="dxa"/>
            <w:gridSpan w:val="3"/>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合</w:t>
            </w:r>
            <w:r>
              <w:rPr>
                <w:rFonts w:eastAsia="仿宋_GB2312"/>
                <w:szCs w:val="21"/>
              </w:rPr>
              <w:t xml:space="preserve">   </w:t>
            </w:r>
            <w:r>
              <w:rPr>
                <w:rFonts w:eastAsia="仿宋_GB2312"/>
                <w:szCs w:val="21"/>
              </w:rPr>
              <w:t>计</w:t>
            </w:r>
          </w:p>
        </w:tc>
        <w:tc>
          <w:tcPr>
            <w:tcW w:w="133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p>
        </w:tc>
        <w:tc>
          <w:tcPr>
            <w:tcW w:w="794"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center"/>
              <w:rPr>
                <w:rFonts w:eastAsia="仿宋_GB2312"/>
                <w:szCs w:val="21"/>
              </w:rPr>
            </w:pPr>
            <w:r>
              <w:rPr>
                <w:rFonts w:eastAsia="仿宋_GB2312"/>
                <w:szCs w:val="21"/>
              </w:rPr>
              <w:t>100</w:t>
            </w:r>
          </w:p>
        </w:tc>
        <w:tc>
          <w:tcPr>
            <w:tcW w:w="4140"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p>
        </w:tc>
        <w:tc>
          <w:tcPr>
            <w:tcW w:w="3432"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仿宋_GB2312"/>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4C26BA" w:rsidRDefault="004C26BA" w:rsidP="008E4025">
            <w:pPr>
              <w:widowControl/>
              <w:jc w:val="left"/>
              <w:rPr>
                <w:rFonts w:eastAsia="宋体"/>
                <w:szCs w:val="21"/>
              </w:rPr>
            </w:pPr>
            <w:r>
              <w:rPr>
                <w:rFonts w:hint="eastAsia"/>
                <w:szCs w:val="21"/>
              </w:rPr>
              <w:t>100</w:t>
            </w:r>
          </w:p>
        </w:tc>
      </w:tr>
    </w:tbl>
    <w:p w:rsidR="004C26BA" w:rsidRPr="004C26BA" w:rsidRDefault="004C26BA" w:rsidP="004C26BA">
      <w:pPr>
        <w:rPr>
          <w:rFonts w:eastAsiaTheme="minorEastAsia" w:hint="eastAsia"/>
        </w:rPr>
        <w:sectPr w:rsidR="004C26BA" w:rsidRPr="004C26BA">
          <w:pgSz w:w="16838" w:h="11906" w:orient="landscape"/>
          <w:pgMar w:top="1797" w:right="1440" w:bottom="1797" w:left="1440" w:header="851" w:footer="992" w:gutter="0"/>
          <w:pgNumType w:fmt="numberInDash"/>
          <w:cols w:space="720"/>
          <w:docGrid w:type="lines" w:linePitch="312"/>
        </w:sectPr>
      </w:pPr>
      <w:bookmarkStart w:id="0" w:name="_GoBack"/>
      <w:bookmarkEnd w:id="0"/>
    </w:p>
    <w:p w:rsidR="004C26BA" w:rsidRDefault="004C26BA" w:rsidP="004C26BA">
      <w:pPr>
        <w:rPr>
          <w:rFonts w:ascii="Times New Roman" w:eastAsia="宋体" w:hAnsi="Times New Roman" w:hint="eastAsia"/>
          <w:sz w:val="21"/>
        </w:rPr>
      </w:pPr>
    </w:p>
    <w:p w:rsidR="0020582A" w:rsidRPr="004C26BA" w:rsidRDefault="0020582A"/>
    <w:sectPr w:rsidR="0020582A" w:rsidRPr="004C26BA">
      <w:footerReference w:type="default" r:id="rId9"/>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C36" w:rsidRDefault="002A2C36" w:rsidP="004C26BA">
      <w:r>
        <w:separator/>
      </w:r>
    </w:p>
  </w:endnote>
  <w:endnote w:type="continuationSeparator" w:id="0">
    <w:p w:rsidR="002A2C36" w:rsidRDefault="002A2C36" w:rsidP="004C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6BA" w:rsidRDefault="004C26BA">
    <w:pPr>
      <w:pStyle w:val="a4"/>
      <w:framePr w:wrap="around" w:vAnchor="text" w:hAnchor="margin" w:xAlign="center" w:y="1"/>
      <w:rPr>
        <w:rStyle w:val="a5"/>
        <w:rFonts w:hint="eastAsia"/>
        <w:sz w:val="24"/>
        <w:szCs w:val="24"/>
      </w:rPr>
    </w:pPr>
    <w:r>
      <w:rPr>
        <w:rStyle w:val="a5"/>
        <w:rFonts w:hint="eastAsia"/>
        <w:sz w:val="24"/>
        <w:szCs w:val="24"/>
      </w:rPr>
      <w:t xml:space="preserve"> </w:t>
    </w:r>
    <w:r>
      <w:rPr>
        <w:rFonts w:hint="eastAsia"/>
        <w:sz w:val="24"/>
        <w:szCs w:val="24"/>
      </w:rPr>
      <w:fldChar w:fldCharType="begin"/>
    </w:r>
    <w:r>
      <w:rPr>
        <w:rStyle w:val="a5"/>
        <w:rFonts w:hint="eastAsia"/>
        <w:sz w:val="24"/>
        <w:szCs w:val="24"/>
      </w:rPr>
      <w:instrText xml:space="preserve">PAGE  </w:instrText>
    </w:r>
    <w:r>
      <w:rPr>
        <w:rFonts w:hint="eastAsia"/>
        <w:sz w:val="24"/>
        <w:szCs w:val="24"/>
      </w:rPr>
      <w:fldChar w:fldCharType="separate"/>
    </w:r>
    <w:r>
      <w:rPr>
        <w:rStyle w:val="a5"/>
        <w:noProof/>
        <w:sz w:val="24"/>
        <w:szCs w:val="24"/>
      </w:rPr>
      <w:t>- 12 -</w:t>
    </w:r>
    <w:r>
      <w:rPr>
        <w:rFonts w:hint="eastAsia"/>
        <w:sz w:val="24"/>
        <w:szCs w:val="24"/>
      </w:rPr>
      <w:fldChar w:fldCharType="end"/>
    </w:r>
    <w:r>
      <w:rPr>
        <w:rStyle w:val="a5"/>
        <w:rFonts w:hint="eastAsia"/>
        <w:sz w:val="24"/>
        <w:szCs w:val="24"/>
      </w:rPr>
      <w:t xml:space="preserve"> </w:t>
    </w:r>
  </w:p>
  <w:p w:rsidR="004C26BA" w:rsidRDefault="004C26BA">
    <w:pPr>
      <w:pStyle w:val="a4"/>
      <w:framePr w:wrap="around" w:vAnchor="text" w:hAnchor="margin" w:xAlign="outside" w:y="1"/>
      <w:rPr>
        <w:rStyle w:val="a5"/>
        <w:sz w:val="24"/>
        <w:szCs w:val="24"/>
      </w:rPr>
    </w:pPr>
  </w:p>
  <w:p w:rsidR="004C26BA" w:rsidRDefault="004C26BA">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A2C36">
    <w:pPr>
      <w:tabs>
        <w:tab w:val="right" w:pos="4153"/>
        <w:tab w:val="center" w:pos="8306"/>
      </w:tabs>
      <w:snapToGrid w:val="0"/>
      <w:jc w:val="left"/>
      <w:rPr>
        <w:rFonts w:eastAsia="宋体"/>
        <w:sz w:val="24"/>
      </w:rPr>
    </w:pPr>
    <w:r>
      <w:rPr>
        <w:rFonts w:eastAsia="宋体"/>
        <w:sz w:val="24"/>
      </w:rPr>
      <w:t xml:space="preserve"> </w:t>
    </w:r>
    <w:r>
      <w:rPr>
        <w:rFonts w:eastAsia="宋体" w:hint="eastAsia"/>
        <w:sz w:val="24"/>
      </w:rPr>
      <w:fldChar w:fldCharType="begin"/>
    </w:r>
    <w:r>
      <w:rPr>
        <w:rFonts w:eastAsia="宋体" w:hint="eastAsia"/>
        <w:sz w:val="24"/>
      </w:rPr>
      <w:instrText>PAGE</w:instrText>
    </w:r>
    <w:r>
      <w:rPr>
        <w:rFonts w:eastAsia="宋体"/>
        <w:sz w:val="24"/>
      </w:rPr>
      <w:fldChar w:fldCharType="separate"/>
    </w:r>
    <w:r w:rsidR="004C26BA">
      <w:rPr>
        <w:rFonts w:eastAsia="宋体"/>
        <w:noProof/>
        <w:sz w:val="24"/>
      </w:rPr>
      <w:t>13</w:t>
    </w:r>
    <w:r>
      <w:rPr>
        <w:rFonts w:eastAsia="宋体" w:hint="eastAsia"/>
        <w:sz w:val="24"/>
      </w:rPr>
      <w:fldChar w:fldCharType="end"/>
    </w:r>
    <w:r>
      <w:rPr>
        <w:rFonts w:eastAsia="宋体"/>
        <w:sz w:val="24"/>
      </w:rPr>
      <w:t xml:space="preserve"> </w:t>
    </w:r>
  </w:p>
  <w:p w:rsidR="00000000" w:rsidRDefault="002A2C36">
    <w:pPr>
      <w:tabs>
        <w:tab w:val="right" w:pos="4153"/>
        <w:tab w:val="center" w:pos="8306"/>
      </w:tabs>
      <w:snapToGrid w:val="0"/>
      <w:jc w:val="left"/>
      <w:rPr>
        <w:rFonts w:eastAsia="宋体"/>
        <w:sz w:val="24"/>
      </w:rPr>
    </w:pPr>
  </w:p>
  <w:p w:rsidR="00000000" w:rsidRDefault="002A2C36">
    <w:pPr>
      <w:tabs>
        <w:tab w:val="right" w:pos="4153"/>
        <w:tab w:val="center" w:pos="8306"/>
      </w:tabs>
      <w:snapToGrid w:val="0"/>
      <w:ind w:left="360" w:right="360" w:firstLine="360"/>
      <w:jc w:val="left"/>
      <w:rPr>
        <w:rFonts w:ascii="Times New Roman" w:eastAsia="宋体" w:hAnsi="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C36" w:rsidRDefault="002A2C36" w:rsidP="004C26BA">
      <w:r>
        <w:separator/>
      </w:r>
    </w:p>
  </w:footnote>
  <w:footnote w:type="continuationSeparator" w:id="0">
    <w:p w:rsidR="002A2C36" w:rsidRDefault="002A2C36" w:rsidP="004C2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07B683"/>
    <w:multiLevelType w:val="singleLevel"/>
    <w:tmpl w:val="8407B683"/>
    <w:lvl w:ilvl="0">
      <w:start w:val="2"/>
      <w:numFmt w:val="decimal"/>
      <w:suff w:val="nothing"/>
      <w:lvlText w:val="%1．"/>
      <w:lvlJc w:val="left"/>
    </w:lvl>
  </w:abstractNum>
  <w:abstractNum w:abstractNumId="1">
    <w:nsid w:val="07516A72"/>
    <w:multiLevelType w:val="multilevel"/>
    <w:tmpl w:val="07516A72"/>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lowerLetter"/>
        <w:lvlText w:val="%2)"/>
        <w:lvlJc w:val="left"/>
        <w:pPr>
          <w:tabs>
            <w:tab w:val="num" w:pos="840"/>
          </w:tabs>
          <w:ind w:left="840" w:hanging="420"/>
        </w:pPr>
      </w:lvl>
    </w:lvlOverride>
    <w:lvlOverride w:ilvl="2">
      <w:startOverride w:val="1"/>
      <w:lvl w:ilvl="2">
        <w:start w:val="1"/>
        <w:numFmt w:val="lowerRoman"/>
        <w:lvlText w:val="%3."/>
        <w:lvlJc w:val="right"/>
        <w:pPr>
          <w:tabs>
            <w:tab w:val="num" w:pos="1260"/>
          </w:tabs>
          <w:ind w:left="1260" w:hanging="420"/>
        </w:pPr>
      </w:lvl>
    </w:lvlOverride>
    <w:lvlOverride w:ilvl="3">
      <w:startOverride w:val="1"/>
      <w:lvl w:ilvl="3">
        <w:start w:val="1"/>
        <w:numFmt w:val="decimal"/>
        <w:lvlText w:val="%4."/>
        <w:lvlJc w:val="left"/>
        <w:pPr>
          <w:tabs>
            <w:tab w:val="num" w:pos="1680"/>
          </w:tabs>
          <w:ind w:left="1680" w:hanging="420"/>
        </w:pPr>
      </w:lvl>
    </w:lvlOverride>
    <w:lvlOverride w:ilvl="4">
      <w:startOverride w:val="1"/>
      <w:lvl w:ilvl="4">
        <w:start w:val="1"/>
        <w:numFmt w:val="lowerLetter"/>
        <w:lvlText w:val="%5)"/>
        <w:lvlJc w:val="left"/>
        <w:pPr>
          <w:tabs>
            <w:tab w:val="num" w:pos="2100"/>
          </w:tabs>
          <w:ind w:left="2100" w:hanging="42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4DF"/>
    <w:rsid w:val="0020582A"/>
    <w:rsid w:val="002A2C36"/>
    <w:rsid w:val="003F54DF"/>
    <w:rsid w:val="004C2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6BA"/>
    <w:pPr>
      <w:widowControl w:val="0"/>
      <w:jc w:val="both"/>
    </w:pPr>
    <w:rPr>
      <w:rFonts w:ascii="宋体" w:eastAsia="Malgun Gothic" w:hAnsi="宋体" w:cs="宋体"/>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6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6BA"/>
    <w:rPr>
      <w:sz w:val="18"/>
      <w:szCs w:val="18"/>
    </w:rPr>
  </w:style>
  <w:style w:type="paragraph" w:styleId="a4">
    <w:name w:val="footer"/>
    <w:basedOn w:val="a"/>
    <w:link w:val="Char0"/>
    <w:unhideWhenUsed/>
    <w:qFormat/>
    <w:rsid w:val="004C26BA"/>
    <w:pPr>
      <w:tabs>
        <w:tab w:val="center" w:pos="4153"/>
        <w:tab w:val="right" w:pos="8306"/>
      </w:tabs>
      <w:snapToGrid w:val="0"/>
      <w:jc w:val="left"/>
    </w:pPr>
    <w:rPr>
      <w:sz w:val="18"/>
      <w:szCs w:val="18"/>
    </w:rPr>
  </w:style>
  <w:style w:type="character" w:customStyle="1" w:styleId="Char0">
    <w:name w:val="页脚 Char"/>
    <w:basedOn w:val="a0"/>
    <w:link w:val="a4"/>
    <w:rsid w:val="004C26BA"/>
    <w:rPr>
      <w:sz w:val="18"/>
      <w:szCs w:val="18"/>
    </w:rPr>
  </w:style>
  <w:style w:type="character" w:styleId="a5">
    <w:name w:val="page number"/>
    <w:basedOn w:val="a0"/>
    <w:rsid w:val="004C26BA"/>
    <w:rPr>
      <w:rFonts w:ascii="Verdana" w:eastAsia="仿宋_GB2312" w:hAnsi="Verdana"/>
      <w:kern w:val="0"/>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6BA"/>
    <w:pPr>
      <w:widowControl w:val="0"/>
      <w:jc w:val="both"/>
    </w:pPr>
    <w:rPr>
      <w:rFonts w:ascii="宋体" w:eastAsia="Malgun Gothic" w:hAnsi="宋体" w:cs="宋体"/>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6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6BA"/>
    <w:rPr>
      <w:sz w:val="18"/>
      <w:szCs w:val="18"/>
    </w:rPr>
  </w:style>
  <w:style w:type="paragraph" w:styleId="a4">
    <w:name w:val="footer"/>
    <w:basedOn w:val="a"/>
    <w:link w:val="Char0"/>
    <w:unhideWhenUsed/>
    <w:qFormat/>
    <w:rsid w:val="004C26BA"/>
    <w:pPr>
      <w:tabs>
        <w:tab w:val="center" w:pos="4153"/>
        <w:tab w:val="right" w:pos="8306"/>
      </w:tabs>
      <w:snapToGrid w:val="0"/>
      <w:jc w:val="left"/>
    </w:pPr>
    <w:rPr>
      <w:sz w:val="18"/>
      <w:szCs w:val="18"/>
    </w:rPr>
  </w:style>
  <w:style w:type="character" w:customStyle="1" w:styleId="Char0">
    <w:name w:val="页脚 Char"/>
    <w:basedOn w:val="a0"/>
    <w:link w:val="a4"/>
    <w:rsid w:val="004C26BA"/>
    <w:rPr>
      <w:sz w:val="18"/>
      <w:szCs w:val="18"/>
    </w:rPr>
  </w:style>
  <w:style w:type="character" w:styleId="a5">
    <w:name w:val="page number"/>
    <w:basedOn w:val="a0"/>
    <w:rsid w:val="004C26BA"/>
    <w:rPr>
      <w:rFonts w:ascii="Verdana" w:eastAsia="仿宋_GB2312" w:hAnsi="Verdana"/>
      <w:kern w:val="0"/>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B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863</Words>
  <Characters>4924</Characters>
  <Application>Microsoft Office Word</Application>
  <DocSecurity>0</DocSecurity>
  <Lines>41</Lines>
  <Paragraphs>11</Paragraphs>
  <ScaleCrop>false</ScaleCrop>
  <Company/>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2021-01-08T03:11:00Z</dcterms:created>
  <dcterms:modified xsi:type="dcterms:W3CDTF">2021-01-08T03:11:00Z</dcterms:modified>
</cp:coreProperties>
</file>