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我要申请最低生活保障</w:t>
      </w:r>
    </w:p>
    <w:p>
      <w:pPr>
        <w:jc w:val="both"/>
        <w:rPr>
          <w:rFonts w:hint="eastAsia" w:ascii="黑体" w:hAnsi="黑体" w:eastAsia="黑体" w:cs="黑体"/>
          <w:sz w:val="44"/>
          <w:szCs w:val="44"/>
        </w:rPr>
      </w:pP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一、政策依据</w:t>
      </w:r>
    </w:p>
    <w:p>
      <w:pPr>
        <w:pStyle w:val="8"/>
        <w:rPr>
          <w:rFonts w:hint="eastAsia" w:ascii="仿宋" w:hAnsi="仿宋" w:eastAsia="仿宋" w:cs="仿宋"/>
          <w:lang w:val="en-US" w:eastAsia="zh-CN"/>
        </w:rPr>
      </w:pPr>
      <w:r>
        <w:rPr>
          <w:rFonts w:hint="eastAsia" w:ascii="仿宋" w:hAnsi="仿宋" w:eastAsia="仿宋" w:cs="仿宋"/>
          <w:lang w:val="en-US" w:eastAsia="zh-CN"/>
        </w:rPr>
        <w:t>《城市居民最低生活保障条例》（国务院令第271号）</w:t>
      </w:r>
    </w:p>
    <w:p>
      <w:pPr>
        <w:pStyle w:val="8"/>
        <w:rPr>
          <w:rFonts w:hint="eastAsia" w:ascii="仿宋" w:hAnsi="仿宋" w:eastAsia="仿宋" w:cs="仿宋"/>
          <w:lang w:val="en-US" w:eastAsia="zh-CN"/>
        </w:rPr>
      </w:pPr>
      <w:r>
        <w:rPr>
          <w:rFonts w:hint="eastAsia" w:ascii="仿宋" w:hAnsi="仿宋" w:eastAsia="仿宋" w:cs="仿宋"/>
          <w:lang w:val="en-US" w:eastAsia="zh-CN"/>
        </w:rPr>
        <w:t>《社会救助暂行办法》（国务院令第649号）</w:t>
      </w:r>
    </w:p>
    <w:p>
      <w:pPr>
        <w:pStyle w:val="8"/>
        <w:rPr>
          <w:rFonts w:hint="eastAsia" w:ascii="仿宋" w:hAnsi="仿宋" w:eastAsia="仿宋" w:cs="仿宋"/>
          <w:lang w:val="en-US" w:eastAsia="zh-CN"/>
        </w:rPr>
      </w:pPr>
      <w:r>
        <w:rPr>
          <w:rFonts w:hint="eastAsia" w:ascii="仿宋" w:hAnsi="仿宋" w:eastAsia="仿宋" w:cs="仿宋"/>
          <w:lang w:val="en-US" w:eastAsia="zh-CN"/>
        </w:rPr>
        <w:t>《国务院关于进一步加强和改进最低生活保障工作的意见》（国发〔2012〕45号）</w:t>
      </w:r>
    </w:p>
    <w:p>
      <w:pPr>
        <w:pStyle w:val="8"/>
        <w:rPr>
          <w:rFonts w:hint="eastAsia" w:ascii="仿宋" w:hAnsi="仿宋" w:eastAsia="仿宋" w:cs="仿宋"/>
          <w:lang w:val="en-US" w:eastAsia="zh-CN"/>
        </w:rPr>
      </w:pPr>
      <w:r>
        <w:rPr>
          <w:rFonts w:hint="eastAsia" w:ascii="仿宋" w:hAnsi="仿宋" w:eastAsia="仿宋" w:cs="仿宋"/>
          <w:lang w:val="en-US" w:eastAsia="zh-CN"/>
        </w:rPr>
        <w:t>民政部《最低生活保障审核审批办法（试行）》（民发〔2012〕220号）</w:t>
      </w:r>
    </w:p>
    <w:p>
      <w:pPr>
        <w:pStyle w:val="8"/>
        <w:rPr>
          <w:rFonts w:hint="eastAsia" w:ascii="仿宋" w:hAnsi="仿宋" w:eastAsia="仿宋" w:cs="仿宋"/>
          <w:lang w:val="en-US" w:eastAsia="zh-CN"/>
        </w:rPr>
      </w:pPr>
      <w:r>
        <w:rPr>
          <w:rFonts w:hint="eastAsia" w:ascii="仿宋" w:hAnsi="仿宋" w:eastAsia="仿宋" w:cs="仿宋"/>
          <w:lang w:val="en-US" w:eastAsia="zh-CN"/>
        </w:rPr>
        <w:t>《湖南省人民政府关于加强和改进最低生活保障工作的实施意见》（湘政发〔2013〕35号）</w:t>
      </w:r>
    </w:p>
    <w:p>
      <w:pPr>
        <w:pStyle w:val="8"/>
        <w:rPr>
          <w:rFonts w:hint="eastAsia" w:ascii="仿宋" w:hAnsi="仿宋" w:eastAsia="仿宋" w:cs="仿宋"/>
          <w:lang w:val="en-US" w:eastAsia="zh-CN"/>
        </w:rPr>
      </w:pPr>
      <w:r>
        <w:rPr>
          <w:rFonts w:hint="eastAsia" w:ascii="仿宋" w:hAnsi="仿宋" w:eastAsia="仿宋" w:cs="仿宋"/>
          <w:lang w:val="en-US" w:eastAsia="zh-CN"/>
        </w:rPr>
        <w:t>《株洲市城镇居民最低生活保障制度实施细则》（〔2004〕政府令第5号）</w:t>
      </w: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二、受理条件</w:t>
      </w:r>
    </w:p>
    <w:p>
      <w:pPr>
        <w:pStyle w:val="8"/>
        <w:rPr>
          <w:rFonts w:hint="eastAsia" w:ascii="仿宋" w:hAnsi="仿宋" w:eastAsia="仿宋" w:cs="仿宋"/>
          <w:lang w:val="en-US" w:eastAsia="zh-CN"/>
        </w:rPr>
      </w:pPr>
      <w:r>
        <w:rPr>
          <w:rFonts w:hint="eastAsia" w:ascii="仿宋" w:hAnsi="仿宋" w:eastAsia="仿宋" w:cs="仿宋"/>
          <w:lang w:val="en-US" w:eastAsia="zh-CN"/>
        </w:rPr>
        <w:t>户籍状况、家庭收入和家庭财产是认定低保对象的三个基本要件。</w:t>
      </w:r>
    </w:p>
    <w:p>
      <w:pPr>
        <w:pStyle w:val="8"/>
        <w:rPr>
          <w:rFonts w:hint="eastAsia" w:ascii="仿宋" w:hAnsi="仿宋" w:eastAsia="仿宋" w:cs="仿宋"/>
          <w:lang w:val="en-US" w:eastAsia="zh-CN"/>
        </w:rPr>
      </w:pPr>
      <w:r>
        <w:rPr>
          <w:rFonts w:hint="eastAsia" w:ascii="仿宋" w:hAnsi="仿宋" w:eastAsia="仿宋" w:cs="仿宋"/>
          <w:lang w:val="en-US" w:eastAsia="zh-CN"/>
        </w:rPr>
        <w:t>　　持有当地常住户口凡共同生活的家庭成员人均收入低于当地低保标准，且家庭财产状况符合当地人民政府规定条件的城镇居民，可以申请低保。</w:t>
      </w:r>
    </w:p>
    <w:p>
      <w:pPr>
        <w:pStyle w:val="8"/>
        <w:rPr>
          <w:rFonts w:hint="eastAsia" w:ascii="仿宋" w:hAnsi="仿宋" w:eastAsia="仿宋" w:cs="仿宋"/>
          <w:lang w:val="en-US" w:eastAsia="zh-CN"/>
        </w:rPr>
      </w:pPr>
      <w:r>
        <w:rPr>
          <w:rFonts w:hint="eastAsia" w:ascii="仿宋" w:hAnsi="仿宋" w:eastAsia="仿宋" w:cs="仿宋"/>
          <w:lang w:val="en-US" w:eastAsia="zh-CN"/>
        </w:rPr>
        <w:t>有下列情形之一的家庭，不享受城市居民最低生活保障待遇：</w:t>
      </w:r>
    </w:p>
    <w:p>
      <w:pPr>
        <w:pStyle w:val="8"/>
        <w:rPr>
          <w:rFonts w:hint="eastAsia" w:ascii="仿宋" w:hAnsi="仿宋" w:eastAsia="仿宋" w:cs="仿宋"/>
          <w:lang w:val="en-US" w:eastAsia="zh-CN"/>
        </w:rPr>
      </w:pPr>
      <w:r>
        <w:rPr>
          <w:rFonts w:hint="eastAsia" w:ascii="仿宋" w:hAnsi="仿宋" w:eastAsia="仿宋" w:cs="仿宋"/>
          <w:lang w:val="en-US" w:eastAsia="zh-CN"/>
        </w:rPr>
        <w:t>1、家庭日常消费水平明显高于我市城市居民最低生活保障待遇的；日常生活性开支过大或者经常自费参加高消费娱乐活动</w:t>
      </w:r>
    </w:p>
    <w:p>
      <w:pPr>
        <w:pStyle w:val="8"/>
        <w:rPr>
          <w:rFonts w:hint="eastAsia" w:ascii="仿宋" w:hAnsi="仿宋" w:eastAsia="仿宋" w:cs="仿宋"/>
          <w:lang w:val="en-US" w:eastAsia="zh-CN"/>
        </w:rPr>
      </w:pPr>
      <w:r>
        <w:rPr>
          <w:rFonts w:hint="eastAsia" w:ascii="仿宋" w:hAnsi="仿宋" w:eastAsia="仿宋" w:cs="仿宋"/>
          <w:lang w:val="en-US" w:eastAsia="zh-CN"/>
        </w:rPr>
        <w:t>2、近期内有购买商品房和自建私房以及高标准装修</w:t>
      </w:r>
    </w:p>
    <w:p>
      <w:pPr>
        <w:pStyle w:val="8"/>
        <w:rPr>
          <w:rFonts w:hint="eastAsia" w:ascii="仿宋" w:hAnsi="仿宋" w:eastAsia="仿宋" w:cs="仿宋"/>
          <w:lang w:val="en-US" w:eastAsia="zh-CN"/>
        </w:rPr>
      </w:pPr>
      <w:r>
        <w:rPr>
          <w:rFonts w:hint="eastAsia" w:ascii="仿宋" w:hAnsi="仿宋" w:eastAsia="仿宋" w:cs="仿宋"/>
          <w:lang w:val="en-US" w:eastAsia="zh-CN"/>
        </w:rPr>
        <w:t>3、有购买股票、有价证券及商业保险和经营性投资行为</w:t>
      </w:r>
    </w:p>
    <w:p>
      <w:pPr>
        <w:pStyle w:val="8"/>
        <w:rPr>
          <w:rFonts w:hint="eastAsia" w:ascii="仿宋" w:hAnsi="仿宋" w:eastAsia="仿宋" w:cs="仿宋"/>
          <w:lang w:val="en-US" w:eastAsia="zh-CN"/>
        </w:rPr>
      </w:pPr>
      <w:r>
        <w:rPr>
          <w:rFonts w:hint="eastAsia" w:ascii="仿宋" w:hAnsi="仿宋" w:eastAsia="仿宋" w:cs="仿宋"/>
          <w:lang w:val="en-US" w:eastAsia="zh-CN"/>
        </w:rPr>
        <w:t>4、在就业年龄内、有劳动能力、经就业服务机构介绍就业无正当理由拒绝；或者连续两次拒绝参加社区组织分派的力所能及的公益劳动</w:t>
      </w:r>
    </w:p>
    <w:p>
      <w:pPr>
        <w:pStyle w:val="8"/>
        <w:rPr>
          <w:rFonts w:hint="eastAsia" w:ascii="仿宋" w:hAnsi="仿宋" w:eastAsia="仿宋" w:cs="仿宋"/>
          <w:lang w:val="en-US" w:eastAsia="zh-CN"/>
        </w:rPr>
      </w:pPr>
      <w:r>
        <w:rPr>
          <w:rFonts w:hint="eastAsia" w:ascii="仿宋" w:hAnsi="仿宋" w:eastAsia="仿宋" w:cs="仿宋"/>
          <w:lang w:val="en-US" w:eastAsia="zh-CN"/>
        </w:rPr>
        <w:t>5、劳教服刑期间人员，或者因打架斗殴、交通肇事、酗酒、赌博、吸毒、嫖娼等原因导致家庭生活困难</w:t>
      </w:r>
    </w:p>
    <w:p>
      <w:pPr>
        <w:pStyle w:val="8"/>
        <w:rPr>
          <w:rFonts w:hint="eastAsia" w:ascii="仿宋" w:hAnsi="仿宋" w:eastAsia="仿宋" w:cs="仿宋"/>
          <w:lang w:val="en-US" w:eastAsia="zh-CN"/>
        </w:rPr>
      </w:pPr>
      <w:r>
        <w:rPr>
          <w:rFonts w:hint="eastAsia" w:ascii="仿宋" w:hAnsi="仿宋" w:eastAsia="仿宋" w:cs="仿宋"/>
          <w:lang w:val="en-US" w:eastAsia="zh-CN"/>
        </w:rPr>
        <w:t>6、供子女择校就读、出国留学</w:t>
      </w:r>
    </w:p>
    <w:p>
      <w:pPr>
        <w:pStyle w:val="8"/>
        <w:rPr>
          <w:rFonts w:hint="eastAsia" w:ascii="仿宋" w:hAnsi="仿宋" w:eastAsia="仿宋" w:cs="仿宋"/>
          <w:lang w:val="en-US" w:eastAsia="zh-CN"/>
        </w:rPr>
      </w:pPr>
      <w:r>
        <w:rPr>
          <w:rFonts w:hint="eastAsia" w:ascii="仿宋" w:hAnsi="仿宋" w:eastAsia="仿宋" w:cs="仿宋"/>
          <w:lang w:val="en-US" w:eastAsia="zh-CN"/>
        </w:rPr>
        <w:t>7、在工商、税务部门登记有商铺和产业经营</w:t>
      </w:r>
    </w:p>
    <w:p>
      <w:pPr>
        <w:pStyle w:val="8"/>
        <w:rPr>
          <w:rFonts w:hint="eastAsia" w:ascii="仿宋" w:hAnsi="仿宋" w:eastAsia="仿宋" w:cs="仿宋"/>
          <w:lang w:val="en-US" w:eastAsia="zh-CN"/>
        </w:rPr>
      </w:pPr>
      <w:r>
        <w:rPr>
          <w:rFonts w:hint="eastAsia" w:ascii="仿宋" w:hAnsi="仿宋" w:eastAsia="仿宋" w:cs="仿宋"/>
          <w:lang w:val="en-US" w:eastAsia="zh-CN"/>
        </w:rPr>
        <w:t>8、家中有小汽车或购买机动车辆从事营运活动</w:t>
      </w:r>
    </w:p>
    <w:p>
      <w:pPr>
        <w:pStyle w:val="8"/>
        <w:rPr>
          <w:rFonts w:hint="eastAsia" w:ascii="仿宋" w:hAnsi="仿宋" w:eastAsia="仿宋" w:cs="仿宋"/>
          <w:lang w:val="en-US" w:eastAsia="zh-CN"/>
        </w:rPr>
      </w:pPr>
      <w:r>
        <w:rPr>
          <w:rFonts w:hint="eastAsia" w:ascii="仿宋" w:hAnsi="仿宋" w:eastAsia="仿宋" w:cs="仿宋"/>
          <w:lang w:val="en-US" w:eastAsia="zh-CN"/>
        </w:rPr>
        <w:t>9、有法定赡（抚、扶）养义务，且有经济能力的人员因不履行义务，造成被赡（抚、扶）养对象生活困难</w:t>
      </w:r>
    </w:p>
    <w:p>
      <w:pPr>
        <w:pStyle w:val="8"/>
        <w:rPr>
          <w:rFonts w:hint="eastAsia" w:ascii="仿宋" w:hAnsi="仿宋" w:eastAsia="仿宋" w:cs="仿宋"/>
          <w:lang w:val="en-US" w:eastAsia="zh-CN"/>
        </w:rPr>
      </w:pPr>
      <w:r>
        <w:rPr>
          <w:rFonts w:hint="eastAsia" w:ascii="仿宋" w:hAnsi="仿宋" w:eastAsia="仿宋" w:cs="仿宋"/>
          <w:lang w:val="en-US" w:eastAsia="zh-CN"/>
        </w:rPr>
        <w:t>10、在劳动年龄内具有正常劳动能力，不从事生产劳动（在校学生除外）</w:t>
      </w:r>
    </w:p>
    <w:p>
      <w:pPr>
        <w:pStyle w:val="8"/>
        <w:rPr>
          <w:rFonts w:hint="eastAsia" w:ascii="仿宋" w:hAnsi="仿宋" w:eastAsia="仿宋" w:cs="仿宋"/>
          <w:lang w:val="en-US" w:eastAsia="zh-CN"/>
        </w:rPr>
      </w:pPr>
      <w:r>
        <w:rPr>
          <w:rFonts w:hint="eastAsia" w:ascii="仿宋" w:hAnsi="仿宋" w:eastAsia="仿宋" w:cs="仿宋"/>
          <w:lang w:val="en-US" w:eastAsia="zh-CN"/>
        </w:rPr>
        <w:t>11、拒不接受工作人员对其家庭经济状况和生活水平进行调查核实，拒绝管理机关调查，隐瞒或不提供家庭真实收入、弄虚作假</w:t>
      </w:r>
    </w:p>
    <w:p>
      <w:pPr>
        <w:pStyle w:val="8"/>
        <w:rPr>
          <w:rFonts w:hint="eastAsia" w:ascii="仿宋" w:hAnsi="仿宋" w:eastAsia="仿宋" w:cs="仿宋"/>
          <w:lang w:val="en-US" w:eastAsia="zh-CN"/>
        </w:rPr>
      </w:pPr>
      <w:r>
        <w:rPr>
          <w:rFonts w:hint="eastAsia" w:ascii="仿宋" w:hAnsi="仿宋" w:eastAsia="仿宋" w:cs="仿宋"/>
          <w:lang w:val="en-US" w:eastAsia="zh-CN"/>
        </w:rPr>
        <w:t>12、参与国家法律、法规明令禁止的非法组织活动的</w:t>
      </w:r>
    </w:p>
    <w:p>
      <w:pPr>
        <w:pStyle w:val="8"/>
        <w:rPr>
          <w:rFonts w:hint="eastAsia" w:ascii="仿宋" w:hAnsi="仿宋" w:eastAsia="仿宋" w:cs="仿宋"/>
          <w:lang w:val="en-US" w:eastAsia="zh-CN"/>
        </w:rPr>
      </w:pPr>
      <w:r>
        <w:rPr>
          <w:rFonts w:hint="eastAsia" w:ascii="仿宋" w:hAnsi="仿宋" w:eastAsia="仿宋" w:cs="仿宋"/>
          <w:lang w:val="en-US" w:eastAsia="zh-CN"/>
        </w:rPr>
        <w:t>13、其他法律、法规认定不符合享受低保待遇情形。</w:t>
      </w: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三、申请材料</w:t>
      </w:r>
    </w:p>
    <w:p>
      <w:pPr>
        <w:pStyle w:val="8"/>
        <w:rPr>
          <w:rFonts w:hint="eastAsia" w:ascii="仿宋" w:hAnsi="仿宋" w:eastAsia="仿宋" w:cs="仿宋"/>
          <w:lang w:val="en-US" w:eastAsia="zh-CN"/>
        </w:rPr>
      </w:pPr>
      <w:r>
        <w:rPr>
          <w:rFonts w:hint="eastAsia" w:ascii="仿宋" w:hAnsi="仿宋" w:eastAsia="仿宋" w:cs="仿宋"/>
          <w:lang w:val="en-US" w:eastAsia="zh-CN"/>
        </w:rPr>
        <w:t>1、申请人及家庭共同生活成员（含赡、抚、扶养人，下同）身份证和户口簿</w:t>
      </w:r>
    </w:p>
    <w:p>
      <w:pPr>
        <w:pStyle w:val="8"/>
        <w:rPr>
          <w:rFonts w:hint="eastAsia" w:ascii="仿宋" w:hAnsi="仿宋" w:eastAsia="仿宋" w:cs="仿宋"/>
          <w:lang w:val="en-US" w:eastAsia="zh-CN"/>
        </w:rPr>
      </w:pPr>
      <w:r>
        <w:rPr>
          <w:rFonts w:hint="eastAsia" w:ascii="仿宋" w:hAnsi="仿宋" w:eastAsia="仿宋" w:cs="仿宋"/>
          <w:lang w:val="en-US" w:eastAsia="zh-CN"/>
        </w:rPr>
        <w:t>2、个人书面申请报告、家庭收入和财产状况书面声明及家庭经济状况核对授权书</w:t>
      </w:r>
    </w:p>
    <w:p>
      <w:pPr>
        <w:pStyle w:val="8"/>
        <w:rPr>
          <w:rFonts w:hint="eastAsia" w:ascii="仿宋" w:hAnsi="仿宋" w:eastAsia="仿宋" w:cs="仿宋"/>
          <w:lang w:val="en-US" w:eastAsia="zh-CN"/>
        </w:rPr>
      </w:pPr>
      <w:r>
        <w:rPr>
          <w:rFonts w:hint="eastAsia" w:ascii="仿宋" w:hAnsi="仿宋" w:eastAsia="仿宋" w:cs="仿宋"/>
          <w:lang w:val="en-US" w:eastAsia="zh-CN"/>
        </w:rPr>
        <w:t>3、申请人及家庭共同生活成员收入佐证资料（劳动合同；最近6个月工资、退休金存折银行流水记录及共同生活的家庭成员在规定期限内的全部可支配收入等）</w:t>
      </w:r>
    </w:p>
    <w:p>
      <w:pPr>
        <w:pStyle w:val="8"/>
        <w:rPr>
          <w:rFonts w:hint="eastAsia" w:ascii="仿宋" w:hAnsi="仿宋" w:eastAsia="仿宋" w:cs="仿宋"/>
          <w:lang w:val="en-US" w:eastAsia="zh-CN"/>
        </w:rPr>
      </w:pPr>
      <w:r>
        <w:rPr>
          <w:rFonts w:hint="eastAsia" w:ascii="仿宋" w:hAnsi="仿宋" w:eastAsia="仿宋" w:cs="仿宋"/>
          <w:lang w:val="en-US" w:eastAsia="zh-CN"/>
        </w:rPr>
        <w:t>4、申请人及家庭共同生活成员婚姻状况佐证资料（结婚证、离婚证、离婚协议书、法院判决书、丧偶资料）</w:t>
      </w:r>
    </w:p>
    <w:p>
      <w:pPr>
        <w:pStyle w:val="8"/>
        <w:rPr>
          <w:rFonts w:hint="eastAsia" w:ascii="仿宋" w:hAnsi="仿宋" w:eastAsia="仿宋" w:cs="仿宋"/>
          <w:lang w:val="en-US" w:eastAsia="zh-CN"/>
        </w:rPr>
      </w:pPr>
      <w:r>
        <w:rPr>
          <w:rFonts w:hint="eastAsia" w:ascii="仿宋" w:hAnsi="仿宋" w:eastAsia="仿宋" w:cs="仿宋"/>
          <w:lang w:val="en-US" w:eastAsia="zh-CN"/>
        </w:rPr>
        <w:t>5、申请人及家庭共同生活成员财产状况佐证资料（职工安置补偿协议、征地征收协议、银行存款信息、有价证券信息、债权信息、房产信息等家庭共同生活成员拥有的全部动产和不动产资料等）</w:t>
      </w:r>
    </w:p>
    <w:p>
      <w:pPr>
        <w:pStyle w:val="8"/>
        <w:rPr>
          <w:rFonts w:hint="eastAsia" w:ascii="仿宋" w:hAnsi="仿宋" w:eastAsia="仿宋" w:cs="仿宋"/>
          <w:lang w:val="en-US" w:eastAsia="zh-CN"/>
        </w:rPr>
      </w:pPr>
      <w:r>
        <w:rPr>
          <w:rFonts w:hint="eastAsia" w:ascii="仿宋" w:hAnsi="仿宋" w:eastAsia="仿宋" w:cs="仿宋"/>
          <w:lang w:val="en-US" w:eastAsia="zh-CN"/>
        </w:rPr>
        <w:t>6、就业年龄内劳动能力影响程度资料（因残人员提供第二代《中华人民共和国残疾人证》；因病人员提供县级以上医院出具的疾病诊断书；劳动部门或者司法鉴定部门提供的丧失劳动能力鉴定书等）</w:t>
      </w:r>
    </w:p>
    <w:p>
      <w:pPr>
        <w:pStyle w:val="8"/>
        <w:rPr>
          <w:rFonts w:hint="eastAsia" w:ascii="仿宋" w:hAnsi="仿宋" w:eastAsia="仿宋" w:cs="仿宋"/>
          <w:lang w:val="en-US" w:eastAsia="zh-CN"/>
        </w:rPr>
      </w:pPr>
      <w:r>
        <w:rPr>
          <w:rFonts w:hint="eastAsia" w:ascii="仿宋" w:hAnsi="仿宋" w:eastAsia="仿宋" w:cs="仿宋"/>
          <w:lang w:val="en-US" w:eastAsia="zh-CN"/>
        </w:rPr>
        <w:t>7、因突发性、暂时性事件造成家庭基本生活难以保障的佐证资料(突发事件处理意见书、调解书、判决结案书等）</w:t>
      </w:r>
    </w:p>
    <w:p>
      <w:pPr>
        <w:pStyle w:val="8"/>
        <w:rPr>
          <w:rFonts w:hint="eastAsia" w:ascii="仿宋" w:hAnsi="仿宋" w:eastAsia="仿宋" w:cs="仿宋"/>
          <w:lang w:val="en-US" w:eastAsia="zh-CN"/>
        </w:rPr>
      </w:pPr>
      <w:r>
        <w:rPr>
          <w:rFonts w:hint="eastAsia" w:ascii="仿宋" w:hAnsi="仿宋" w:eastAsia="仿宋" w:cs="仿宋"/>
          <w:lang w:val="en-US" w:eastAsia="zh-CN"/>
        </w:rPr>
        <w:t>8、其他按相关规定需要提交的资料。</w:t>
      </w: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四、办理程序</w:t>
      </w:r>
    </w:p>
    <w:p>
      <w:pPr>
        <w:pStyle w:val="8"/>
        <w:rPr>
          <w:rFonts w:hint="eastAsia" w:ascii="仿宋" w:hAnsi="仿宋" w:eastAsia="仿宋" w:cs="仿宋"/>
          <w:lang w:val="en-US" w:eastAsia="zh-CN"/>
        </w:rPr>
      </w:pPr>
      <w:r>
        <w:rPr>
          <w:rFonts w:hint="eastAsia" w:ascii="仿宋" w:hAnsi="仿宋" w:eastAsia="仿宋" w:cs="仿宋"/>
          <w:lang w:val="en-US" w:eastAsia="zh-CN"/>
        </w:rPr>
        <w:t>1、申请。申请低保应当以家庭为单位，由户主或者其代理人以户主的名义向户籍所在地街道办事处（便民服务中心）提出书面申请；受申请人委托，社区、网格员可以代其提交低保书面申请及其相关材料。</w:t>
      </w:r>
    </w:p>
    <w:p>
      <w:pPr>
        <w:pStyle w:val="8"/>
        <w:rPr>
          <w:rFonts w:hint="eastAsia" w:ascii="仿宋" w:hAnsi="仿宋" w:eastAsia="仿宋" w:cs="仿宋"/>
          <w:lang w:val="en-US" w:eastAsia="zh-CN"/>
        </w:rPr>
      </w:pPr>
      <w:r>
        <w:rPr>
          <w:rFonts w:hint="eastAsia" w:ascii="仿宋" w:hAnsi="仿宋" w:eastAsia="仿宋" w:cs="仿宋"/>
          <w:lang w:val="en-US" w:eastAsia="zh-CN"/>
        </w:rPr>
        <w:t>2、审核。街道办事处自受理低保申请之日起3个工作日内，在社区居民委员会协助下，组织居委干部、网格员、民生员等工作人员对申请人家庭经济状况和实际生活情况逐一进行调查核实（每组调查人员不得少于2人）。经家庭经济状况信息核对，对符合条件的低保申请，街道办事处应当依程序开展入户调查。不符合条件的，街道办事处应当书面通知申请人并说明理由。</w:t>
      </w:r>
    </w:p>
    <w:p>
      <w:pPr>
        <w:pStyle w:val="8"/>
        <w:rPr>
          <w:rFonts w:hint="eastAsia" w:ascii="仿宋" w:hAnsi="仿宋" w:eastAsia="仿宋" w:cs="仿宋"/>
          <w:lang w:val="en-US" w:eastAsia="zh-CN"/>
        </w:rPr>
      </w:pPr>
      <w:r>
        <w:rPr>
          <w:rFonts w:hint="eastAsia" w:ascii="仿宋" w:hAnsi="仿宋" w:eastAsia="仿宋" w:cs="仿宋"/>
          <w:lang w:val="en-US" w:eastAsia="zh-CN"/>
        </w:rPr>
        <w:t>3、民主评议。家庭经济状况调查结束后，街道办事处应当在3个工作日内，在社区居民委员会的协助下，以社区为单位对申请人家庭经济状况调查结果的客观性、真实性进行民主评议。</w:t>
      </w:r>
    </w:p>
    <w:p>
      <w:pPr>
        <w:pStyle w:val="8"/>
        <w:rPr>
          <w:rFonts w:hint="eastAsia" w:ascii="仿宋" w:hAnsi="仿宋" w:eastAsia="仿宋" w:cs="仿宋"/>
          <w:lang w:val="en-US" w:eastAsia="zh-CN"/>
        </w:rPr>
      </w:pPr>
      <w:r>
        <w:rPr>
          <w:rFonts w:hint="eastAsia" w:ascii="仿宋" w:hAnsi="仿宋" w:eastAsia="仿宋" w:cs="仿宋"/>
          <w:lang w:val="en-US" w:eastAsia="zh-CN"/>
        </w:rPr>
        <w:t>4、公示。街道办事处应当根据家庭经济状况信息核对、入户调查、民主评议等情况，对申请家庭是否给予低保提出建议意见，并及时在社区设置的居务公开栏公示入户调查、民主评议和审核结果。公示期为7天。公示结束后，街道办事处将申请材料、家庭经济状况调查结果、民主评议情况等相关材料报送区民政局审批。</w:t>
      </w:r>
    </w:p>
    <w:p>
      <w:pPr>
        <w:pStyle w:val="8"/>
        <w:rPr>
          <w:rFonts w:hint="eastAsia" w:ascii="仿宋" w:hAnsi="仿宋" w:eastAsia="仿宋" w:cs="仿宋"/>
          <w:lang w:val="en-US" w:eastAsia="zh-CN"/>
        </w:rPr>
      </w:pPr>
      <w:r>
        <w:rPr>
          <w:rFonts w:hint="eastAsia" w:ascii="仿宋" w:hAnsi="仿宋" w:eastAsia="仿宋" w:cs="仿宋"/>
          <w:lang w:val="en-US" w:eastAsia="zh-CN"/>
        </w:rPr>
        <w:t>5、审批。区民政局自收到街道办事处审核意见和相关材料后按照不低于30%的比例入户抽查，在3个工作日内提出审批意见。拟批准给予低保的同时确定拟保障金额，并通过街道办事处、社区固定的政务公开栏、居务公开栏以及便民服务中心等场所和地点进行公示，公示期为7天。不符合条件、不予批准的，应当在作出审批决定3日内，通过街道办事处书面告知申请人或者其代理人并说明理由。</w:t>
      </w:r>
    </w:p>
    <w:p>
      <w:pPr>
        <w:pStyle w:val="8"/>
        <w:rPr>
          <w:rFonts w:hint="eastAsia" w:ascii="仿宋" w:hAnsi="仿宋" w:eastAsia="仿宋" w:cs="仿宋"/>
          <w:lang w:val="en-US" w:eastAsia="zh-CN"/>
        </w:rPr>
      </w:pPr>
      <w:r>
        <w:rPr>
          <w:rFonts w:hint="eastAsia" w:ascii="仿宋" w:hAnsi="仿宋" w:eastAsia="仿宋" w:cs="仿宋"/>
          <w:lang w:val="en-US" w:eastAsia="zh-CN"/>
        </w:rPr>
        <w:t>注：城市低保对象的义务责任</w:t>
      </w:r>
    </w:p>
    <w:p>
      <w:pPr>
        <w:pStyle w:val="8"/>
        <w:rPr>
          <w:rFonts w:hint="eastAsia" w:ascii="仿宋" w:hAnsi="仿宋" w:eastAsia="仿宋" w:cs="仿宋"/>
          <w:lang w:val="en-US" w:eastAsia="zh-CN"/>
        </w:rPr>
      </w:pPr>
      <w:r>
        <w:rPr>
          <w:rFonts w:hint="eastAsia" w:ascii="仿宋" w:hAnsi="仿宋" w:eastAsia="仿宋" w:cs="仿宋"/>
          <w:lang w:val="en-US" w:eastAsia="zh-CN"/>
        </w:rPr>
        <w:t>1、在调查审核过程中必须如实提供真实有效的证明材料，不得弄虚作假</w:t>
      </w:r>
    </w:p>
    <w:p>
      <w:pPr>
        <w:pStyle w:val="8"/>
        <w:rPr>
          <w:rFonts w:hint="eastAsia" w:ascii="仿宋" w:hAnsi="仿宋" w:eastAsia="仿宋" w:cs="仿宋"/>
          <w:lang w:val="en-US" w:eastAsia="zh-CN"/>
        </w:rPr>
      </w:pPr>
      <w:r>
        <w:rPr>
          <w:rFonts w:hint="eastAsia" w:ascii="仿宋" w:hAnsi="仿宋" w:eastAsia="仿宋" w:cs="仿宋"/>
          <w:lang w:val="en-US" w:eastAsia="zh-CN"/>
        </w:rPr>
        <w:t>2、接受相关部门的审核审查及年审工作，支持配合低保管理机关进行动态管理入户调查</w:t>
      </w:r>
    </w:p>
    <w:p>
      <w:pPr>
        <w:pStyle w:val="8"/>
        <w:rPr>
          <w:rFonts w:hint="eastAsia" w:ascii="仿宋" w:hAnsi="仿宋" w:eastAsia="仿宋" w:cs="仿宋"/>
          <w:lang w:val="en-US" w:eastAsia="zh-CN"/>
        </w:rPr>
      </w:pPr>
      <w:r>
        <w:rPr>
          <w:rFonts w:hint="eastAsia" w:ascii="仿宋" w:hAnsi="仿宋" w:eastAsia="仿宋" w:cs="仿宋"/>
          <w:lang w:val="en-US" w:eastAsia="zh-CN"/>
        </w:rPr>
        <w:t>3、接受群众监督，对群众反映的情况、举报的问题在调查、审核时，不得无理取闹、打击报复</w:t>
      </w:r>
    </w:p>
    <w:p>
      <w:pPr>
        <w:pStyle w:val="8"/>
        <w:rPr>
          <w:rFonts w:hint="eastAsia" w:ascii="仿宋" w:hAnsi="仿宋" w:eastAsia="仿宋" w:cs="仿宋"/>
          <w:lang w:val="en-US" w:eastAsia="zh-CN"/>
        </w:rPr>
      </w:pPr>
      <w:r>
        <w:rPr>
          <w:rFonts w:hint="eastAsia" w:ascii="仿宋" w:hAnsi="仿宋" w:eastAsia="仿宋" w:cs="仿宋"/>
          <w:lang w:val="en-US" w:eastAsia="zh-CN"/>
        </w:rPr>
        <w:t>4、有劳动能力的保障对象应积极参加社区组织的公益性劳动</w:t>
      </w: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五、专线内操作流程</w:t>
      </w:r>
    </w:p>
    <w:p>
      <w:pPr>
        <w:pStyle w:val="8"/>
        <w:rPr>
          <w:rFonts w:hint="eastAsia" w:ascii="仿宋" w:hAnsi="仿宋" w:eastAsia="仿宋" w:cs="仿宋"/>
          <w:lang w:val="en-US" w:eastAsia="zh-CN"/>
        </w:rPr>
      </w:pPr>
      <w:r>
        <w:rPr>
          <w:rFonts w:hint="eastAsia" w:ascii="仿宋" w:hAnsi="仿宋" w:eastAsia="仿宋" w:cs="仿宋"/>
          <w:lang w:val="en-US" w:eastAsia="zh-CN"/>
        </w:rPr>
        <w:t>“全国低保信息系统”</w:t>
      </w:r>
    </w:p>
    <w:p>
      <w:pPr>
        <w:pStyle w:val="8"/>
        <w:rPr>
          <w:rFonts w:hint="eastAsia" w:ascii="仿宋" w:hAnsi="仿宋" w:eastAsia="仿宋" w:cs="仿宋"/>
          <w:lang w:val="en-US" w:eastAsia="zh-CN"/>
        </w:rPr>
      </w:pPr>
      <w:r>
        <w:rPr>
          <w:rFonts w:hint="eastAsia" w:ascii="仿宋" w:hAnsi="仿宋" w:eastAsia="仿宋" w:cs="仿宋"/>
          <w:lang w:val="en-US" w:eastAsia="zh-CN"/>
        </w:rPr>
        <w:t>“家庭居民经济状况核对系统”</w:t>
      </w:r>
    </w:p>
    <w:p>
      <w:pPr>
        <w:pStyle w:val="8"/>
        <w:rPr>
          <w:rFonts w:hint="eastAsia" w:ascii="仿宋" w:hAnsi="仿宋" w:eastAsia="仿宋" w:cs="仿宋"/>
          <w:lang w:val="en-US" w:eastAsia="zh-CN"/>
        </w:rPr>
      </w:pPr>
      <w:r>
        <w:rPr>
          <w:rFonts w:hint="eastAsia" w:ascii="仿宋" w:hAnsi="仿宋" w:eastAsia="仿宋" w:cs="仿宋"/>
          <w:lang w:val="en-US" w:eastAsia="zh-CN"/>
        </w:rPr>
        <w:t>“湖南省社会救助信息管理系统”</w:t>
      </w: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六、办结时限</w:t>
      </w:r>
    </w:p>
    <w:p>
      <w:pPr>
        <w:pStyle w:val="8"/>
        <w:rPr>
          <w:rFonts w:hint="eastAsia" w:ascii="仿宋" w:hAnsi="仿宋" w:eastAsia="仿宋" w:cs="仿宋"/>
          <w:lang w:val="en-US" w:eastAsia="zh-CN"/>
        </w:rPr>
      </w:pPr>
      <w:r>
        <w:rPr>
          <w:rFonts w:hint="eastAsia" w:ascii="仿宋" w:hAnsi="仿宋" w:eastAsia="仿宋" w:cs="仿宋"/>
          <w:lang w:val="en-US" w:eastAsia="zh-CN"/>
        </w:rPr>
        <w:t>30个工作日</w:t>
      </w: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七、收费标准</w:t>
      </w:r>
    </w:p>
    <w:p>
      <w:pPr>
        <w:pStyle w:val="8"/>
        <w:rPr>
          <w:rFonts w:hint="eastAsia" w:ascii="仿宋" w:hAnsi="仿宋" w:eastAsia="仿宋" w:cs="仿宋"/>
          <w:lang w:val="en-US" w:eastAsia="zh-CN"/>
        </w:rPr>
      </w:pPr>
      <w:r>
        <w:rPr>
          <w:rFonts w:hint="eastAsia" w:ascii="仿宋" w:hAnsi="仿宋" w:eastAsia="仿宋" w:cs="仿宋"/>
          <w:lang w:val="en-US" w:eastAsia="zh-CN"/>
        </w:rPr>
        <w:t>免费</w:t>
      </w: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八、咨询查询</w:t>
      </w:r>
    </w:p>
    <w:p>
      <w:pPr>
        <w:pStyle w:val="7"/>
        <w:spacing w:after="156"/>
        <w:ind w:firstLine="640" w:firstLineChars="200"/>
        <w:rPr>
          <w:rFonts w:hint="default" w:ascii="仿宋" w:hAnsi="仿宋" w:eastAsia="仿宋" w:cs="仿宋"/>
          <w:b w:val="0"/>
          <w:bCs/>
          <w:color w:val="auto"/>
          <w:lang w:val="en-US" w:eastAsia="zh-CN"/>
        </w:rPr>
      </w:pPr>
      <w:r>
        <w:rPr>
          <w:rFonts w:hint="eastAsia" w:ascii="仿宋" w:hAnsi="仿宋" w:eastAsia="仿宋" w:cs="仿宋"/>
          <w:b w:val="0"/>
          <w:bCs/>
          <w:color w:val="auto"/>
          <w:lang w:val="en-US" w:eastAsia="zh-CN"/>
        </w:rPr>
        <w:t>咨询电话：0731-22232639</w:t>
      </w:r>
    </w:p>
    <w:p>
      <w:pPr>
        <w:pStyle w:val="8"/>
        <w:rPr>
          <w:rFonts w:hint="eastAsia" w:ascii="仿宋" w:hAnsi="仿宋" w:eastAsia="仿宋" w:cs="仿宋"/>
          <w:lang w:val="en-US" w:eastAsia="zh-CN"/>
        </w:rPr>
      </w:pPr>
      <w:r>
        <w:rPr>
          <w:rFonts w:hint="eastAsia" w:ascii="仿宋" w:hAnsi="仿宋" w:eastAsia="仿宋" w:cs="仿宋"/>
          <w:lang w:val="en-US" w:eastAsia="zh-CN"/>
        </w:rPr>
        <w:t>办理地点：各街道、社区便民服务中心</w:t>
      </w:r>
      <w:bookmarkStart w:id="0" w:name="_GoBack"/>
      <w:bookmarkEnd w:id="0"/>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rPr>
        <w:t>九、附属表单</w:t>
      </w:r>
    </w:p>
    <w:p>
      <w:pPr>
        <w:pStyle w:val="8"/>
        <w:rPr>
          <w:rFonts w:hint="eastAsia" w:ascii="仿宋" w:hAnsi="仿宋" w:eastAsia="仿宋" w:cs="仿宋"/>
          <w:lang w:val="en-US" w:eastAsia="zh-CN"/>
        </w:rPr>
      </w:pPr>
      <w:r>
        <w:rPr>
          <w:rFonts w:hint="eastAsia" w:ascii="仿宋" w:hAnsi="仿宋" w:eastAsia="仿宋" w:cs="仿宋"/>
          <w:lang w:val="en-US" w:eastAsia="zh-CN"/>
        </w:rPr>
        <w:t>1）《</w:t>
      </w:r>
      <w:r>
        <w:rPr>
          <w:rFonts w:hint="eastAsia" w:ascii="仿宋" w:hAnsi="仿宋" w:eastAsia="仿宋" w:cs="仿宋"/>
        </w:rPr>
        <w:t>株洲市城乡居民最低生活保障申请审批书》</w:t>
      </w:r>
      <w:r>
        <w:rPr>
          <w:rFonts w:hint="eastAsia" w:ascii="仿宋" w:hAnsi="仿宋" w:eastAsia="仿宋" w:cs="仿宋"/>
          <w:lang w:val="en-US" w:eastAsia="zh-CN"/>
        </w:rPr>
        <w:t>(此书由上级部门统一制作下发，本级无电子版)</w:t>
      </w:r>
    </w:p>
    <w:p>
      <w:pPr>
        <w:pStyle w:val="8"/>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湖南省申请救助家庭经济状况核对授权书》</w:t>
      </w:r>
    </w:p>
    <w:p>
      <w:pPr>
        <w:pStyle w:val="7"/>
        <w:spacing w:after="156"/>
        <w:ind w:firstLine="643" w:firstLineChars="200"/>
        <w:rPr>
          <w:rFonts w:hint="eastAsia" w:ascii="仿宋" w:hAnsi="仿宋" w:eastAsia="仿宋" w:cs="仿宋"/>
          <w:color w:val="auto"/>
        </w:rPr>
      </w:pPr>
      <w:r>
        <w:rPr>
          <w:rFonts w:hint="eastAsia" w:ascii="仿宋" w:hAnsi="仿宋" w:eastAsia="仿宋" w:cs="仿宋"/>
          <w:color w:val="auto"/>
          <w:lang w:eastAsia="zh-CN"/>
        </w:rPr>
        <w:t>十、附属</w:t>
      </w:r>
      <w:r>
        <w:rPr>
          <w:rFonts w:hint="eastAsia" w:ascii="仿宋" w:hAnsi="仿宋" w:eastAsia="仿宋" w:cs="仿宋"/>
          <w:color w:val="auto"/>
        </w:rPr>
        <w:t>台账</w:t>
      </w:r>
    </w:p>
    <w:p>
      <w:pPr>
        <w:pStyle w:val="8"/>
        <w:rPr>
          <w:rFonts w:hint="eastAsia" w:ascii="仿宋" w:hAnsi="仿宋" w:eastAsia="仿宋" w:cs="仿宋"/>
          <w:lang w:val="en-US" w:eastAsia="zh-CN"/>
        </w:rPr>
      </w:pPr>
      <w:r>
        <w:rPr>
          <w:rFonts w:hint="eastAsia" w:ascii="仿宋" w:hAnsi="仿宋" w:eastAsia="仿宋" w:cs="仿宋"/>
          <w:lang w:val="en-US" w:eastAsia="zh-CN"/>
        </w:rPr>
        <w:t>无</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93891"/>
    <w:rsid w:val="07593891"/>
    <w:rsid w:val="483A2348"/>
    <w:rsid w:val="53F53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标题2"/>
    <w:basedOn w:val="1"/>
    <w:qFormat/>
    <w:uiPriority w:val="0"/>
    <w:pPr>
      <w:spacing w:afterLines="50"/>
    </w:pPr>
    <w:rPr>
      <w:rFonts w:ascii="仿宋_GB2312" w:hAnsi="Calibri" w:eastAsia="仿宋_GB2312"/>
      <w:b/>
      <w:sz w:val="32"/>
      <w:szCs w:val="32"/>
    </w:rPr>
  </w:style>
  <w:style w:type="paragraph" w:customStyle="1" w:styleId="8">
    <w:name w:val="文本"/>
    <w:basedOn w:val="1"/>
    <w:qFormat/>
    <w:uiPriority w:val="0"/>
    <w:pPr>
      <w:ind w:firstLine="640" w:firstLineChars="200"/>
    </w:pPr>
    <w:rPr>
      <w:rFonts w:ascii="仿宋_GB2312" w:hAnsi="Calibri"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2019-08-20T02:24:00Z</dcterms:created>
  <dc:creator>ཡ媛࿆媛࿆࿆࿆ ࿐</dc:creator>
  <cp:lastModifiedBy>唐芬</cp:lastModifiedBy>
  <dcterms:modified xsi:type="dcterms:W3CDTF">2019-09-06T06:48:31Z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