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荷塘区千金大药房林溪郡店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以优化准入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服务方式获证</w:t>
      </w:r>
    </w:p>
    <w:p>
      <w:pPr>
        <w:spacing w:after="0"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政策干货</w:t>
      </w:r>
      <w:r>
        <w:rPr>
          <w:rFonts w:hint="eastAsia" w:ascii="仿宋_GB2312" w:hAnsi="仿宋_GB2312" w:eastAsia="仿宋_GB2312" w:cs="仿宋_GB2312"/>
          <w:sz w:val="32"/>
          <w:szCs w:val="32"/>
        </w:rPr>
        <w:t>】对国务院确定的涉企（含个体工商户、农民专业合作社）行政审批事项分别按照直接取消审批、审批改为备案、实行告知承诺、优化准入服务四种方式实施“证照分离”改革。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政策依据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】《湖南省人民政府办公厅关于全面推开“证照分离”改革的通知》（湘政办发〔2018〕68号）。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】20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ascii="仿宋_GB2312" w:hAnsi="仿宋_GB2312" w:eastAsia="仿宋_GB2312" w:cs="仿宋_GB2312"/>
          <w:sz w:val="32"/>
          <w:szCs w:val="32"/>
        </w:rPr>
        <w:t>荷塘区千金大药房林溪郡店</w:t>
      </w:r>
      <w:r>
        <w:rPr>
          <w:rFonts w:hint="eastAsia" w:ascii="仿宋_GB2312" w:hAnsi="仿宋_GB2312" w:eastAsia="仿宋_GB2312" w:cs="仿宋_GB2312"/>
          <w:sz w:val="32"/>
          <w:szCs w:val="32"/>
        </w:rPr>
        <w:t>向株洲市市场监督管理局申办《药品经营许可证》，该局根据“证照分离”改革工作要求，为申请人提供优化准入服务，简化审批材料，压缩审批时限。原本企业需提交23份材料，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个工作日办结，现该企业只提供了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份法定材料，从申办到拿证仅用了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  <w:bookmarkStart w:id="0" w:name="_GoBack"/>
      <w:bookmarkEnd w:id="0"/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企业了解相关政策可咨询28680820。需提供帮助的企业可以拨打22212345企业服务专线；惠企政策未落实可拨打22912345优化经济发展环境专线投诉。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E98A9-DEEE-449E-BDD5-AB67EF0ED4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F012A0-E16D-47D0-A52B-63884EBF3E2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CD98596-1DA3-4DB8-9933-F588D1EBE0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37A74"/>
    <w:rsid w:val="00486763"/>
    <w:rsid w:val="005974D7"/>
    <w:rsid w:val="007475FE"/>
    <w:rsid w:val="00DE673D"/>
    <w:rsid w:val="18A37A74"/>
    <w:rsid w:val="34CE3AE3"/>
    <w:rsid w:val="60F474AF"/>
    <w:rsid w:val="672D319F"/>
    <w:rsid w:val="70C26DEB"/>
    <w:rsid w:val="798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BC94C-D3DD-4BFF-80EA-758B18DBD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2020-12-22T01:27:00Z</dcterms:created>
  <dc:creator>懒人</dc:creator>
  <cp:lastModifiedBy>懒人</cp:lastModifiedBy>
  <dcterms:modified xsi:type="dcterms:W3CDTF">2020-12-22T03:05:29Z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