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方正小标宋简体" w:cs="宋体"/>
          <w:bCs/>
          <w:kern w:val="36"/>
          <w:sz w:val="44"/>
          <w:szCs w:val="48"/>
        </w:rPr>
      </w:pPr>
      <w:r>
        <w:rPr>
          <w:rFonts w:hint="eastAsia"/>
        </w:rPr>
        <w:t xml:space="preserve">                </w:t>
      </w:r>
      <w:r>
        <w:rPr>
          <w:rFonts w:hint="eastAsia" w:ascii="宋体" w:hAnsi="宋体" w:eastAsia="方正小标宋简体" w:cs="宋体"/>
          <w:bCs/>
          <w:kern w:val="36"/>
          <w:sz w:val="44"/>
          <w:szCs w:val="48"/>
        </w:rPr>
        <w:t>湖南威扬电力设备有限公司</w:t>
      </w:r>
    </w:p>
    <w:p>
      <w:pPr>
        <w:pStyle w:val="2"/>
      </w:pPr>
      <w:r>
        <w:rPr>
          <w:rFonts w:hint="eastAsia"/>
        </w:rPr>
        <w:t>按照简化程序办理强制性产品认证</w:t>
      </w:r>
    </w:p>
    <w:p>
      <w:pPr>
        <w:ind w:firstLine="720" w:firstLineChars="200"/>
        <w:rPr>
          <w:rFonts w:ascii="华文仿宋" w:hAnsi="华文仿宋" w:eastAsia="华文仿宋" w:cs="方正仿宋_GBK"/>
          <w:sz w:val="36"/>
          <w:szCs w:val="36"/>
        </w:rPr>
      </w:pPr>
      <w:r>
        <w:rPr>
          <w:rFonts w:hint="eastAsia" w:ascii="华文仿宋" w:hAnsi="华文仿宋" w:eastAsia="华文仿宋" w:cs="方正仿宋_GBK"/>
          <w:sz w:val="36"/>
          <w:szCs w:val="36"/>
        </w:rPr>
        <w:t>【政策干货】</w:t>
      </w:r>
      <w:r>
        <w:rPr>
          <w:rFonts w:ascii="华文仿宋" w:hAnsi="华文仿宋" w:eastAsia="华文仿宋" w:cs="方正仿宋_GBK"/>
          <w:sz w:val="36"/>
          <w:szCs w:val="36"/>
        </w:rPr>
        <w:t>18种产品不再</w:t>
      </w:r>
      <w:r>
        <w:rPr>
          <w:rFonts w:hint="eastAsia" w:ascii="华文仿宋" w:hAnsi="华文仿宋" w:eastAsia="华文仿宋" w:cs="方正仿宋_GBK"/>
          <w:sz w:val="36"/>
          <w:szCs w:val="36"/>
        </w:rPr>
        <w:t>实施</w:t>
      </w:r>
      <w:r>
        <w:rPr>
          <w:rFonts w:ascii="华文仿宋" w:hAnsi="华文仿宋" w:eastAsia="华文仿宋" w:cs="方正仿宋_GBK"/>
          <w:sz w:val="36"/>
          <w:szCs w:val="36"/>
        </w:rPr>
        <w:t>强制性产品认证</w:t>
      </w:r>
      <w:r>
        <w:rPr>
          <w:rFonts w:hint="eastAsia" w:ascii="华文仿宋" w:hAnsi="华文仿宋" w:eastAsia="华文仿宋" w:cs="方正仿宋_GBK"/>
          <w:sz w:val="36"/>
          <w:szCs w:val="36"/>
        </w:rPr>
        <w:t>管理产品</w:t>
      </w:r>
      <w:r>
        <w:rPr>
          <w:rFonts w:ascii="华文仿宋" w:hAnsi="华文仿宋" w:eastAsia="华文仿宋" w:cs="方正仿宋_GBK"/>
          <w:sz w:val="36"/>
          <w:szCs w:val="36"/>
        </w:rPr>
        <w:t>，</w:t>
      </w:r>
      <w:r>
        <w:rPr>
          <w:rFonts w:hint="eastAsia" w:ascii="华文仿宋" w:hAnsi="华文仿宋" w:eastAsia="华文仿宋" w:cs="方正仿宋_GBK"/>
          <w:sz w:val="36"/>
          <w:szCs w:val="36"/>
        </w:rPr>
        <w:t>新增17种适用强制性产品认证自我声明评价方式产品</w:t>
      </w:r>
      <w:r>
        <w:rPr>
          <w:rFonts w:ascii="华文仿宋" w:hAnsi="华文仿宋" w:eastAsia="华文仿宋" w:cs="方正仿宋_GBK"/>
          <w:sz w:val="36"/>
          <w:szCs w:val="36"/>
        </w:rPr>
        <w:t>。</w:t>
      </w:r>
    </w:p>
    <w:p>
      <w:pPr>
        <w:ind w:firstLine="720" w:firstLineChars="200"/>
        <w:rPr>
          <w:rFonts w:ascii="华文仿宋" w:hAnsi="华文仿宋" w:eastAsia="华文仿宋" w:cs="方正仿宋_GBK"/>
          <w:sz w:val="36"/>
          <w:szCs w:val="36"/>
        </w:rPr>
      </w:pPr>
      <w:r>
        <w:rPr>
          <w:rFonts w:hint="eastAsia" w:ascii="华文仿宋" w:hAnsi="华文仿宋" w:eastAsia="华文仿宋" w:cs="方正仿宋_GBK"/>
          <w:sz w:val="36"/>
          <w:szCs w:val="36"/>
        </w:rPr>
        <w:t>【政策依据】《市场监管总局关于调整完善强制性产品认证目录和实施要求的公告》（2019年第44号）</w:t>
      </w:r>
    </w:p>
    <w:p>
      <w:pPr>
        <w:ind w:firstLine="720" w:firstLineChars="200"/>
        <w:rPr>
          <w:rFonts w:ascii="华文仿宋" w:hAnsi="华文仿宋" w:eastAsia="华文仿宋" w:cs="方正仿宋_GBK"/>
          <w:sz w:val="36"/>
          <w:szCs w:val="36"/>
        </w:rPr>
      </w:pPr>
      <w:r>
        <w:rPr>
          <w:rFonts w:hint="eastAsia" w:ascii="华文仿宋" w:hAnsi="华文仿宋" w:eastAsia="华文仿宋" w:cs="方正仿宋_GBK"/>
          <w:sz w:val="36"/>
          <w:szCs w:val="36"/>
        </w:rPr>
        <w:t>【案例】湖南威扬电力设备有限公司从事电力工程上高低压柜设计生产，需按照不同产品、同一产品不同型号取得强制性产品认证证书。经了解，该公司认证证书将于2020年12月到期需重新换证，为让企业及时掌握相关政策，10月6日市市场监管局认证科专程到该公司进行指导，详细解读说明相关政策。该公司</w:t>
      </w:r>
      <w:bookmarkStart w:id="0" w:name="_GoBack"/>
      <w:bookmarkEnd w:id="0"/>
      <w:r>
        <w:rPr>
          <w:rFonts w:hint="eastAsia" w:ascii="华文仿宋" w:hAnsi="华文仿宋" w:eastAsia="华文仿宋" w:cs="方正仿宋_GBK"/>
          <w:sz w:val="36"/>
          <w:szCs w:val="36"/>
        </w:rPr>
        <w:t>共有9张强制性产品认证证书，根据相关政策，其中5张证书到期只需要在网上自我声明即可换发证书，另外5张证书按新的简化程序实施申请换证。深化监管服务改革和强制性产品认证制度改革，简化强制性产品认证流程，简化取证方式，优化了经营环境，激发了市场活力。市市场监督管理局贴心服务指导企业，减少了企业负担，让企业少走弯路。</w:t>
      </w:r>
    </w:p>
    <w:p>
      <w:pPr>
        <w:ind w:firstLine="720" w:firstLineChars="200"/>
        <w:rPr>
          <w:rFonts w:ascii="华文仿宋" w:hAnsi="华文仿宋" w:eastAsia="华文仿宋" w:cs="方正仿宋_GBK"/>
          <w:sz w:val="36"/>
          <w:szCs w:val="36"/>
        </w:rPr>
      </w:pPr>
      <w:r>
        <w:rPr>
          <w:rFonts w:hint="eastAsia" w:ascii="华文仿宋" w:hAnsi="华文仿宋" w:eastAsia="华文仿宋" w:cs="方正仿宋_GBK"/>
          <w:sz w:val="36"/>
          <w:szCs w:val="36"/>
        </w:rPr>
        <w:t>详情可拨打市市场监督管理局电话28687783咨询了解。需提供帮助的企业可拨打22212345企业服务热线，惠企政策未落实可拨打22912345优化经济发展环境专线投诉</w:t>
      </w:r>
    </w:p>
    <w:p>
      <w:pPr>
        <w:widowControl/>
        <w:jc w:val="left"/>
        <w:rPr>
          <w:rFonts w:ascii="华文仿宋" w:hAnsi="华文仿宋" w:eastAsia="华文仿宋" w:cs="方正仿宋_GBK"/>
          <w:sz w:val="36"/>
          <w:szCs w:val="36"/>
        </w:rPr>
      </w:pPr>
      <w:r>
        <w:rPr>
          <w:rFonts w:hint="eastAsia" w:ascii="华文仿宋" w:hAnsi="华文仿宋" w:eastAsia="华文仿宋" w:cs="方正仿宋_GBK"/>
          <w:sz w:val="36"/>
          <w:szCs w:val="36"/>
        </w:rPr>
        <w:t xml:space="preserve">                                </w:t>
      </w:r>
    </w:p>
    <w:p>
      <w:pPr>
        <w:widowControl/>
        <w:spacing w:line="594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>
      <w:pPr>
        <w:widowControl/>
        <w:overflowPunct w:val="0"/>
        <w:spacing w:beforeLines="50" w:afterLines="50" w:line="594" w:lineRule="exact"/>
        <w:jc w:val="center"/>
        <w:rPr>
          <w:rFonts w:ascii="方正小标宋简体" w:hAnsi="宋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不再实施强制性产品认证管理的产品清单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14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712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产品大类</w:t>
            </w:r>
          </w:p>
        </w:tc>
        <w:tc>
          <w:tcPr>
            <w:tcW w:w="560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产品种类和代码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电线电缆</w:t>
            </w:r>
          </w:p>
        </w:tc>
        <w:tc>
          <w:tcPr>
            <w:tcW w:w="5607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交流额定电压</w:t>
            </w:r>
            <w:r>
              <w:rPr>
                <w:rFonts w:ascii="仿宋_GB2312" w:eastAsia="仿宋_GB2312"/>
                <w:color w:val="000000"/>
                <w:szCs w:val="21"/>
              </w:rPr>
              <w:t>3kV及以下铁路机车车辆用电线电缆（0103）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电动工具</w:t>
            </w: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电动螺丝刀和冲击扳手（0</w:t>
            </w:r>
            <w:r>
              <w:rPr>
                <w:rFonts w:ascii="仿宋_GB2312" w:eastAsia="仿宋_GB2312"/>
                <w:color w:val="000000"/>
                <w:szCs w:val="21"/>
              </w:rPr>
              <w:t>502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514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砂光机（0</w:t>
            </w:r>
            <w:r>
              <w:rPr>
                <w:rFonts w:ascii="仿宋_GB2312" w:eastAsia="仿宋_GB2312"/>
                <w:color w:val="000000"/>
                <w:szCs w:val="21"/>
              </w:rPr>
              <w:t>504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514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圆锯（0</w:t>
            </w:r>
            <w:r>
              <w:rPr>
                <w:rFonts w:ascii="仿宋_GB2312" w:eastAsia="仿宋_GB2312"/>
                <w:color w:val="000000"/>
                <w:szCs w:val="21"/>
              </w:rPr>
              <w:t>505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电焊机</w:t>
            </w: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小型交流弧焊机（0</w:t>
            </w:r>
            <w:r>
              <w:rPr>
                <w:rFonts w:ascii="仿宋_GB2312" w:eastAsia="仿宋_GB2312"/>
                <w:color w:val="000000"/>
                <w:szCs w:val="21"/>
              </w:rPr>
              <w:t>601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514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交流弧焊机（0</w:t>
            </w:r>
            <w:r>
              <w:rPr>
                <w:rFonts w:ascii="仿宋_GB2312" w:eastAsia="仿宋_GB2312"/>
                <w:color w:val="000000"/>
                <w:szCs w:val="21"/>
              </w:rPr>
              <w:t>602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514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埋弧焊机（0</w:t>
            </w:r>
            <w:r>
              <w:rPr>
                <w:rFonts w:ascii="仿宋_GB2312" w:eastAsia="仿宋_GB2312"/>
                <w:color w:val="000000"/>
                <w:szCs w:val="21"/>
              </w:rPr>
              <w:t>606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514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等离子弧焊机（0</w:t>
            </w:r>
            <w:r>
              <w:rPr>
                <w:rFonts w:ascii="仿宋_GB2312" w:eastAsia="仿宋_GB2312"/>
                <w:color w:val="000000"/>
                <w:szCs w:val="21"/>
              </w:rPr>
              <w:t>608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514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弧焊变压器防触电装置（0</w:t>
            </w:r>
            <w:r>
              <w:rPr>
                <w:rFonts w:ascii="仿宋_GB2312" w:eastAsia="仿宋_GB2312"/>
                <w:color w:val="000000"/>
                <w:szCs w:val="21"/>
              </w:rPr>
              <w:t>609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1514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焊接电缆耦合装置（0</w:t>
            </w:r>
            <w:r>
              <w:rPr>
                <w:rFonts w:ascii="仿宋_GB2312" w:eastAsia="仿宋_GB2312"/>
                <w:color w:val="000000"/>
                <w:szCs w:val="21"/>
              </w:rPr>
              <w:t>610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514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电阻焊机（0</w:t>
            </w:r>
            <w:r>
              <w:rPr>
                <w:rFonts w:ascii="仿宋_GB2312" w:eastAsia="仿宋_GB2312"/>
                <w:color w:val="000000"/>
                <w:szCs w:val="21"/>
              </w:rPr>
              <w:t>611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音视频设备</w:t>
            </w:r>
          </w:p>
        </w:tc>
        <w:tc>
          <w:tcPr>
            <w:tcW w:w="5607" w:type="dxa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各种广播波段的</w:t>
            </w:r>
            <w:r>
              <w:rPr>
                <w:rFonts w:ascii="仿宋_GB2312" w:eastAsia="仿宋_GB2312"/>
                <w:color w:val="000000"/>
                <w:szCs w:val="21"/>
              </w:rPr>
              <w:t>调谐接收机、收音机（0804）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监视器（</w:t>
            </w:r>
            <w:r>
              <w:rPr>
                <w:rFonts w:ascii="仿宋_GB2312" w:eastAsia="仿宋_GB2312"/>
                <w:color w:val="000000"/>
                <w:szCs w:val="21"/>
              </w:rPr>
              <w:t>0809）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机动车辆及</w:t>
            </w:r>
          </w:p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安全附件</w:t>
            </w:r>
          </w:p>
        </w:tc>
        <w:tc>
          <w:tcPr>
            <w:tcW w:w="5607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汽车内饰件（1</w:t>
            </w:r>
            <w:r>
              <w:rPr>
                <w:rFonts w:ascii="仿宋_GB2312" w:eastAsia="仿宋_GB2312"/>
                <w:color w:val="000000"/>
                <w:szCs w:val="21"/>
              </w:rPr>
              <w:t>111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汽车门锁及门保持件（1</w:t>
            </w:r>
            <w:r>
              <w:rPr>
                <w:rFonts w:ascii="仿宋_GB2312" w:eastAsia="仿宋_GB2312"/>
                <w:color w:val="000000"/>
                <w:szCs w:val="21"/>
              </w:rPr>
              <w:t>112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514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安全玻璃</w:t>
            </w:r>
          </w:p>
        </w:tc>
        <w:tc>
          <w:tcPr>
            <w:tcW w:w="5607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铁道车辆安全玻璃（1303）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电信终端设备</w:t>
            </w:r>
          </w:p>
        </w:tc>
        <w:tc>
          <w:tcPr>
            <w:tcW w:w="5607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固定电话终端及电话机附加装置（1</w:t>
            </w:r>
            <w:r>
              <w:rPr>
                <w:rFonts w:ascii="仿宋_GB2312" w:eastAsia="仿宋_GB2312"/>
                <w:color w:val="000000"/>
                <w:szCs w:val="21"/>
              </w:rPr>
              <w:t>603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集团电话（1605）</w:t>
            </w:r>
          </w:p>
        </w:tc>
      </w:tr>
    </w:tbl>
    <w:p>
      <w:pPr>
        <w:widowControl/>
        <w:spacing w:line="46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line="46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widowControl/>
        <w:overflowPunct w:val="0"/>
        <w:spacing w:beforeLines="50" w:afterLines="50" w:line="4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适用强制性产品认证自我声明评价方式的产品清单</w:t>
      </w:r>
    </w:p>
    <w:tbl>
      <w:tblPr>
        <w:tblStyle w:val="5"/>
        <w:tblpPr w:leftFromText="180" w:rightFromText="180" w:vertAnchor="text" w:tblpY="1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88"/>
        <w:gridCol w:w="3783"/>
        <w:gridCol w:w="186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675" w:type="dxa"/>
            <w:vMerge w:val="restart"/>
            <w:vAlign w:val="center"/>
          </w:tcPr>
          <w:p>
            <w:pPr>
              <w:keepNext/>
              <w:keepLines/>
              <w:spacing w:after="330"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58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程序A/B</w:t>
            </w:r>
          </w:p>
        </w:tc>
        <w:tc>
          <w:tcPr>
            <w:tcW w:w="7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7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产品大类</w:t>
            </w: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产品种类和代码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电动工具</w:t>
            </w:r>
          </w:p>
        </w:tc>
        <w:tc>
          <w:tcPr>
            <w:tcW w:w="3783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电钻（0501）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自我声明程序Ａ</w:t>
            </w:r>
          </w:p>
          <w:p>
            <w:pPr>
              <w:spacing w:line="300" w:lineRule="exact"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（自选实验室型式试验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+自我声明）</w:t>
            </w: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电动砂轮机（0503）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3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电锤（0506）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4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电焊机</w:t>
            </w: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直流弧焊机（0603）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5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TIG弧焊机（0604）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6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MIG/MAG弧焊机（0605）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7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等离子弧切割机（0607）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8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电路开关及保护或连接用电器装置</w:t>
            </w: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热熔断体（0205）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自我声明程序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B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（指定实验室型式试验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+自我声明）</w:t>
            </w: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9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小型熔断器的管状熔断体（0207）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10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低压电器</w:t>
            </w: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漏电保护器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（0306）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11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断路器（0307）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12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熔断器（0308）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13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低压开关（隔离器、隔离开关、熔断器组合电器）（0302）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14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其他电路保护装置（0304、0307、0309）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15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继电器（0303）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16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其他开关（0305）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17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其他装置（0304、0305）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18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低压成套开关设备（0301）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19</w:t>
            </w:r>
          </w:p>
        </w:tc>
        <w:tc>
          <w:tcPr>
            <w:tcW w:w="208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小功率电动机</w:t>
            </w: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小功率电动机（</w:t>
            </w:r>
            <w:r>
              <w:rPr>
                <w:rFonts w:ascii="仿宋_GB2312" w:hAnsi="仿宋" w:eastAsia="仿宋_GB2312"/>
                <w:color w:val="000000"/>
                <w:szCs w:val="21"/>
              </w:rPr>
              <w:t>0401）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20</w:t>
            </w:r>
          </w:p>
        </w:tc>
        <w:tc>
          <w:tcPr>
            <w:tcW w:w="208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家用和类似用途设备</w:t>
            </w: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电动机-压缩机（</w:t>
            </w:r>
            <w:r>
              <w:rPr>
                <w:rFonts w:ascii="仿宋_GB2312" w:hAnsi="仿宋" w:eastAsia="仿宋_GB2312"/>
                <w:color w:val="000000"/>
                <w:szCs w:val="21"/>
              </w:rPr>
              <w:t>0704）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21</w:t>
            </w:r>
          </w:p>
        </w:tc>
        <w:tc>
          <w:tcPr>
            <w:tcW w:w="208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机动车辆及安全附件</w:t>
            </w: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汽车安全带（1104）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22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机动车外部照明及光信号装置（1109、1116）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23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汽车座椅及座椅头枕（1114）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24</w:t>
            </w:r>
          </w:p>
        </w:tc>
        <w:tc>
          <w:tcPr>
            <w:tcW w:w="208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机动车辆间接视野装置（</w:t>
            </w:r>
            <w:r>
              <w:rPr>
                <w:rFonts w:ascii="仿宋_GB2312" w:hAnsi="仿宋" w:eastAsia="仿宋_GB2312"/>
                <w:color w:val="000000"/>
                <w:szCs w:val="21"/>
              </w:rPr>
              <w:t>1110、1115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25</w:t>
            </w:r>
          </w:p>
        </w:tc>
        <w:tc>
          <w:tcPr>
            <w:tcW w:w="20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汽车行驶记录仪（</w:t>
            </w:r>
            <w:r>
              <w:rPr>
                <w:rFonts w:ascii="仿宋_GB2312" w:hAnsi="仿宋" w:eastAsia="仿宋_GB2312"/>
                <w:color w:val="000000"/>
                <w:szCs w:val="21"/>
              </w:rPr>
              <w:t>1117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26</w:t>
            </w: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车身反光标识（</w:t>
            </w:r>
            <w:r>
              <w:rPr>
                <w:rFonts w:ascii="仿宋_GB2312" w:hAnsi="仿宋" w:eastAsia="仿宋_GB2312"/>
                <w:color w:val="000000"/>
                <w:szCs w:val="21"/>
              </w:rPr>
              <w:t>1118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186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27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安全玻璃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汽车安全玻璃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（1301）</w:t>
            </w: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00" w:lineRule="exact"/>
              <w:ind w:left="-142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信息技术设备、音视频设备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标称额定电压小于等于</w:t>
            </w:r>
            <w:r>
              <w:rPr>
                <w:rFonts w:ascii="仿宋_GB2312" w:eastAsia="仿宋_GB2312"/>
                <w:color w:val="000000"/>
                <w:szCs w:val="21"/>
              </w:rPr>
              <w:t>5VDC，标称额定消耗功率小于15W（或15VA），且无可充电电池的设备（III类设备）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自我声明程序Ａ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（自选实验室型式试验</w:t>
            </w:r>
            <w:r>
              <w:rPr>
                <w:rFonts w:ascii="仿宋_GB2312" w:hAnsi="宋体" w:eastAsia="仿宋_GB2312"/>
                <w:color w:val="000000"/>
                <w:kern w:val="0"/>
                <w:szCs w:val="21"/>
              </w:rPr>
              <w:t>+自我声明）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</w:tbl>
    <w:p/>
    <w:p>
      <w:pPr>
        <w:widowControl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D3ECF3-17BA-4242-A2FC-E68E12459C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AB9E7C-A1D0-4BD2-8BB4-1BB64D2BE521}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3" w:fontKey="{ABBF335C-BE67-4DF2-B0C0-31A944C9A360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9FC12631-A466-4A56-B966-E7BDB3825C13}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489C9B55-00AF-452B-B8B1-4D1C68346A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66C2FCE-5BFB-418C-8D97-410B1B6A1C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C84"/>
    <w:rsid w:val="00025EC8"/>
    <w:rsid w:val="000A1F38"/>
    <w:rsid w:val="000F6FB1"/>
    <w:rsid w:val="00113DA7"/>
    <w:rsid w:val="001144FA"/>
    <w:rsid w:val="001244E6"/>
    <w:rsid w:val="001E1FF8"/>
    <w:rsid w:val="00285766"/>
    <w:rsid w:val="00390CD2"/>
    <w:rsid w:val="004358AA"/>
    <w:rsid w:val="00461963"/>
    <w:rsid w:val="004B6D81"/>
    <w:rsid w:val="004D092F"/>
    <w:rsid w:val="005253F6"/>
    <w:rsid w:val="005B1AB2"/>
    <w:rsid w:val="006C7FDF"/>
    <w:rsid w:val="00732BF6"/>
    <w:rsid w:val="00824608"/>
    <w:rsid w:val="0085623F"/>
    <w:rsid w:val="008F022A"/>
    <w:rsid w:val="00901A76"/>
    <w:rsid w:val="0094653E"/>
    <w:rsid w:val="009E42E0"/>
    <w:rsid w:val="00A367F6"/>
    <w:rsid w:val="00B047E7"/>
    <w:rsid w:val="00B46467"/>
    <w:rsid w:val="00B74CCE"/>
    <w:rsid w:val="00BE7021"/>
    <w:rsid w:val="00DE3580"/>
    <w:rsid w:val="00E36C84"/>
    <w:rsid w:val="00E83106"/>
    <w:rsid w:val="00F17F44"/>
    <w:rsid w:val="00F46F8C"/>
    <w:rsid w:val="00F542EB"/>
    <w:rsid w:val="00FB320E"/>
    <w:rsid w:val="19103BB9"/>
    <w:rsid w:val="3DEB5561"/>
    <w:rsid w:val="3FD45161"/>
    <w:rsid w:val="45E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087B8-2F28-42FE-8D93-742B06592D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zjzj</Company>
  <Pages>4</Pages>
  <Words>316</Words>
  <Characters>1806</Characters>
  <Lines>15</Lines>
  <Paragraphs>4</Paragraphs>
  <TotalTime>10</TotalTime>
  <ScaleCrop>false</ScaleCrop>
  <LinksUpToDate>false</LinksUpToDate>
  <CharactersWithSpaces>2118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2020-11-19T07:54:00Z</dcterms:created>
  <dc:creator>jgdw</dc:creator>
  <cp:lastModifiedBy>懒人</cp:lastModifiedBy>
  <dcterms:modified xsi:type="dcterms:W3CDTF">2020-12-22T02:49:40Z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