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default" w:ascii="黑体" w:hAnsi="黑体" w:eastAsia="黑体"/>
          <w:sz w:val="44"/>
          <w:szCs w:val="44"/>
          <w:lang w:val="en-US" w:eastAsia="zh-CN"/>
        </w:rPr>
      </w:pPr>
      <w:r>
        <w:rPr>
          <w:rFonts w:hint="eastAsia" w:ascii="黑体" w:hAnsi="黑体" w:eastAsia="黑体"/>
          <w:sz w:val="44"/>
          <w:szCs w:val="44"/>
          <w:lang w:val="en-US" w:eastAsia="zh-CN"/>
        </w:rPr>
        <w:t>取消发证，强化企业主体意识</w:t>
      </w:r>
    </w:p>
    <w:p>
      <w:pPr>
        <w:spacing w:line="600" w:lineRule="exact"/>
        <w:ind w:firstLine="560" w:firstLineChars="200"/>
        <w:jc w:val="both"/>
        <w:rPr>
          <w:rFonts w:hint="eastAsia" w:ascii="仿宋" w:hAnsi="仿宋" w:eastAsia="仿宋" w:cs="宋体"/>
          <w:bCs/>
          <w:sz w:val="28"/>
          <w:szCs w:val="28"/>
          <w:lang w:eastAsia="zh-CN"/>
        </w:rPr>
      </w:pPr>
      <w:r>
        <w:rPr>
          <w:rFonts w:hint="eastAsia" w:ascii="仿宋" w:hAnsi="仿宋" w:eastAsia="仿宋" w:cs="宋体"/>
          <w:bCs/>
          <w:sz w:val="28"/>
          <w:szCs w:val="28"/>
        </w:rPr>
        <w:t>【政策干货】压减工业产品生产许可证管理目录，取消内燃机、汽车制动液等13类工业产品生产许可证管理，将卫星电视广播地面接收设备与无线广播电视发射设备2类产品压减合并为1类。</w:t>
      </w:r>
    </w:p>
    <w:p>
      <w:pPr>
        <w:spacing w:line="600" w:lineRule="exact"/>
        <w:ind w:firstLine="560" w:firstLineChars="200"/>
        <w:jc w:val="both"/>
        <w:rPr>
          <w:rFonts w:hint="eastAsia" w:ascii="仿宋" w:hAnsi="仿宋" w:eastAsia="仿宋" w:cs="宋体"/>
          <w:bCs/>
          <w:sz w:val="28"/>
          <w:szCs w:val="28"/>
          <w:lang w:eastAsia="zh-CN"/>
        </w:rPr>
      </w:pPr>
      <w:r>
        <w:rPr>
          <w:rFonts w:hint="eastAsia" w:ascii="仿宋" w:hAnsi="仿宋" w:eastAsia="仿宋" w:cs="方正仿宋_GBK"/>
          <w:sz w:val="28"/>
          <w:szCs w:val="28"/>
        </w:rPr>
        <w:t>【政策依据】</w:t>
      </w:r>
      <w:r>
        <w:rPr>
          <w:rFonts w:hint="eastAsia" w:ascii="仿宋" w:hAnsi="仿宋" w:eastAsia="仿宋" w:cs="宋体"/>
          <w:bCs/>
          <w:sz w:val="28"/>
          <w:szCs w:val="28"/>
        </w:rPr>
        <w:t>国务院关于调整工业产品生产许可证管理目录加强事中事后监管的决定</w:t>
      </w:r>
      <w:r>
        <w:rPr>
          <w:rFonts w:hint="eastAsia" w:ascii="仿宋" w:hAnsi="仿宋" w:eastAsia="仿宋" w:cs="宋体"/>
          <w:bCs/>
          <w:sz w:val="28"/>
          <w:szCs w:val="28"/>
          <w:lang w:val="en-US" w:eastAsia="zh-CN"/>
        </w:rPr>
        <w:t>(</w:t>
      </w:r>
      <w:r>
        <w:rPr>
          <w:rFonts w:hint="eastAsia" w:ascii="仿宋" w:hAnsi="仿宋" w:eastAsia="仿宋" w:cs="宋体"/>
          <w:bCs/>
          <w:sz w:val="28"/>
          <w:szCs w:val="28"/>
        </w:rPr>
        <w:t>国发〔2019〕19号</w:t>
      </w:r>
      <w:r>
        <w:rPr>
          <w:rFonts w:hint="eastAsia" w:ascii="仿宋" w:hAnsi="仿宋" w:eastAsia="仿宋" w:cs="宋体"/>
          <w:bCs/>
          <w:sz w:val="28"/>
          <w:szCs w:val="28"/>
          <w:lang w:eastAsia="zh-CN"/>
        </w:rPr>
        <w:t>）</w:t>
      </w:r>
      <w:r>
        <w:rPr>
          <w:rFonts w:hint="eastAsia" w:ascii="仿宋" w:hAnsi="仿宋" w:eastAsia="仿宋" w:cs="宋体"/>
          <w:bCs/>
          <w:sz w:val="28"/>
          <w:szCs w:val="28"/>
        </w:rPr>
        <w:t>、《</w:t>
      </w:r>
      <w:r>
        <w:rPr>
          <w:rFonts w:hint="eastAsia" w:ascii="仿宋" w:hAnsi="仿宋" w:eastAsia="仿宋"/>
          <w:sz w:val="28"/>
          <w:szCs w:val="28"/>
        </w:rPr>
        <w:t>工业生产许可证实施细则通则》</w:t>
      </w:r>
      <w:bookmarkStart w:id="0" w:name="_GoBack"/>
      <w:bookmarkEnd w:id="0"/>
    </w:p>
    <w:p>
      <w:pPr>
        <w:spacing w:line="600" w:lineRule="exact"/>
        <w:ind w:firstLine="560" w:firstLineChars="200"/>
        <w:jc w:val="both"/>
        <w:rPr>
          <w:rFonts w:hint="default" w:ascii="仿宋" w:hAnsi="仿宋" w:eastAsia="仿宋" w:cs="宋体"/>
          <w:bCs/>
          <w:sz w:val="28"/>
          <w:szCs w:val="28"/>
          <w:lang w:val="en-US" w:eastAsia="zh-CN"/>
        </w:rPr>
      </w:pPr>
      <w:r>
        <w:rPr>
          <w:rFonts w:hint="eastAsia" w:ascii="仿宋" w:hAnsi="仿宋" w:eastAsia="仿宋" w:cs="方正仿宋_GBK"/>
          <w:sz w:val="28"/>
          <w:szCs w:val="28"/>
        </w:rPr>
        <w:t>【案例】中铁株洲桥梁有限公司</w:t>
      </w:r>
      <w:r>
        <w:rPr>
          <w:rFonts w:hint="eastAsia" w:ascii="仿宋" w:hAnsi="仿宋" w:eastAsia="仿宋"/>
          <w:sz w:val="28"/>
          <w:szCs w:val="28"/>
        </w:rPr>
        <w:t>是我市专业</w:t>
      </w:r>
      <w:r>
        <w:rPr>
          <w:rFonts w:ascii="仿宋" w:hAnsi="仿宋" w:eastAsia="仿宋"/>
          <w:sz w:val="28"/>
          <w:szCs w:val="28"/>
        </w:rPr>
        <w:t>生产</w:t>
      </w:r>
      <w:r>
        <w:rPr>
          <w:rFonts w:hint="eastAsia" w:ascii="仿宋" w:hAnsi="仿宋" w:eastAsia="仿宋"/>
          <w:sz w:val="28"/>
          <w:szCs w:val="28"/>
        </w:rPr>
        <w:t>预应力混凝土轨枕的</w:t>
      </w:r>
      <w:r>
        <w:rPr>
          <w:rFonts w:ascii="仿宋" w:hAnsi="仿宋" w:eastAsia="仿宋"/>
          <w:sz w:val="28"/>
          <w:szCs w:val="28"/>
        </w:rPr>
        <w:t>企业</w:t>
      </w:r>
      <w:r>
        <w:rPr>
          <w:rFonts w:hint="eastAsia" w:ascii="仿宋" w:hAnsi="仿宋" w:eastAsia="仿宋"/>
          <w:sz w:val="28"/>
          <w:szCs w:val="28"/>
          <w:lang w:eastAsia="zh-CN"/>
        </w:rPr>
        <w:t>，</w:t>
      </w:r>
      <w:r>
        <w:rPr>
          <w:rFonts w:hint="eastAsia" w:ascii="仿宋" w:hAnsi="仿宋" w:eastAsia="仿宋"/>
          <w:sz w:val="28"/>
          <w:szCs w:val="28"/>
          <w:lang w:val="en-US" w:eastAsia="zh-CN"/>
        </w:rPr>
        <w:t>该企业生产许可证于2024年8月6日到期。</w:t>
      </w:r>
      <w:r>
        <w:rPr>
          <w:rFonts w:hint="eastAsia" w:ascii="仿宋" w:hAnsi="仿宋" w:eastAsia="仿宋"/>
          <w:sz w:val="28"/>
          <w:szCs w:val="28"/>
        </w:rPr>
        <w:t>株洲</w:t>
      </w:r>
      <w:r>
        <w:rPr>
          <w:rFonts w:ascii="仿宋" w:hAnsi="仿宋" w:eastAsia="仿宋"/>
          <w:sz w:val="28"/>
          <w:szCs w:val="28"/>
        </w:rPr>
        <w:t>市</w:t>
      </w:r>
      <w:r>
        <w:rPr>
          <w:rFonts w:hint="eastAsia" w:ascii="仿宋" w:hAnsi="仿宋" w:eastAsia="仿宋"/>
          <w:sz w:val="28"/>
          <w:szCs w:val="28"/>
        </w:rPr>
        <w:t>市场</w:t>
      </w:r>
      <w:r>
        <w:rPr>
          <w:rFonts w:ascii="仿宋" w:hAnsi="仿宋" w:eastAsia="仿宋"/>
          <w:sz w:val="28"/>
          <w:szCs w:val="28"/>
        </w:rPr>
        <w:t>监督管理局</w:t>
      </w:r>
      <w:r>
        <w:rPr>
          <w:rFonts w:hint="eastAsia" w:ascii="仿宋" w:hAnsi="仿宋" w:eastAsia="仿宋"/>
          <w:sz w:val="28"/>
          <w:szCs w:val="28"/>
          <w:lang w:val="en-US" w:eastAsia="zh-CN"/>
        </w:rPr>
        <w:t>派专人上门将</w:t>
      </w:r>
      <w:r>
        <w:rPr>
          <w:rFonts w:hint="eastAsia" w:ascii="仿宋" w:hAnsi="仿宋" w:eastAsia="仿宋" w:cs="宋体"/>
          <w:bCs/>
          <w:sz w:val="28"/>
          <w:szCs w:val="28"/>
        </w:rPr>
        <w:t>《国务院关于调整工业产品生产许可证管理目录加强事中事后监管的决定</w:t>
      </w:r>
      <w:r>
        <w:rPr>
          <w:rFonts w:hint="eastAsia" w:ascii="仿宋" w:hAnsi="仿宋" w:eastAsia="仿宋" w:cs="宋体"/>
          <w:bCs/>
          <w:sz w:val="28"/>
          <w:szCs w:val="28"/>
          <w:lang w:eastAsia="zh-CN"/>
        </w:rPr>
        <w:t>》</w:t>
      </w:r>
      <w:r>
        <w:rPr>
          <w:rFonts w:hint="eastAsia" w:ascii="仿宋" w:hAnsi="仿宋" w:eastAsia="仿宋" w:cs="宋体"/>
          <w:bCs/>
          <w:sz w:val="28"/>
          <w:szCs w:val="28"/>
          <w:lang w:val="en-US" w:eastAsia="zh-CN"/>
        </w:rPr>
        <w:t>(</w:t>
      </w:r>
      <w:r>
        <w:rPr>
          <w:rFonts w:hint="eastAsia" w:ascii="仿宋" w:hAnsi="仿宋" w:eastAsia="仿宋" w:cs="宋体"/>
          <w:bCs/>
          <w:sz w:val="28"/>
          <w:szCs w:val="28"/>
        </w:rPr>
        <w:t>国发〔2019〕19号</w:t>
      </w:r>
      <w:r>
        <w:rPr>
          <w:rFonts w:hint="eastAsia" w:ascii="仿宋" w:hAnsi="仿宋" w:eastAsia="仿宋" w:cs="宋体"/>
          <w:bCs/>
          <w:sz w:val="28"/>
          <w:szCs w:val="28"/>
          <w:lang w:eastAsia="zh-CN"/>
        </w:rPr>
        <w:t>）</w:t>
      </w:r>
      <w:r>
        <w:rPr>
          <w:rFonts w:hint="eastAsia" w:ascii="仿宋" w:hAnsi="仿宋" w:eastAsia="仿宋" w:cs="宋体"/>
          <w:bCs/>
          <w:sz w:val="28"/>
          <w:szCs w:val="28"/>
          <w:lang w:val="en-US" w:eastAsia="zh-CN"/>
        </w:rPr>
        <w:t>的文件精神告知企业，该企业生产的产品已取消工业产品生产许可证管理，企业要自觉落实好企业主体责任。</w:t>
      </w:r>
    </w:p>
    <w:p>
      <w:pPr>
        <w:spacing w:line="600" w:lineRule="exact"/>
        <w:ind w:firstLine="560" w:firstLineChars="200"/>
        <w:jc w:val="both"/>
        <w:rPr>
          <w:rFonts w:ascii="仿宋" w:hAnsi="仿宋" w:eastAsia="仿宋" w:cs="方正仿宋_GBK"/>
          <w:bCs/>
          <w:sz w:val="28"/>
          <w:szCs w:val="28"/>
        </w:rPr>
      </w:pPr>
      <w:r>
        <w:rPr>
          <w:rFonts w:ascii="仿宋" w:hAnsi="仿宋" w:eastAsia="仿宋" w:cs="方正仿宋_GBK"/>
          <w:sz w:val="28"/>
          <w:szCs w:val="28"/>
        </w:rPr>
        <w:t>株洲地区相关企业可拨打</w:t>
      </w:r>
      <w:r>
        <w:rPr>
          <w:rFonts w:hint="eastAsia" w:ascii="仿宋" w:hAnsi="仿宋" w:eastAsia="仿宋" w:cs="方正仿宋_GBK"/>
          <w:sz w:val="28"/>
          <w:szCs w:val="28"/>
        </w:rPr>
        <w:t>28687787咨询了解相关政策。需提供帮助的企业可以拨打22212345企业服务专线；惠企政策未落实可拨打22912345优化经济发展环境专线投诉。</w:t>
      </w:r>
    </w:p>
    <w:p/>
    <w:p/>
    <w:p/>
    <w:p/>
    <w:p/>
    <w:p/>
    <w:p/>
    <w:p>
      <w:pPr>
        <w:spacing w:line="220" w:lineRule="atLeast"/>
        <w:jc w:val="both"/>
        <w:rPr>
          <w:rFonts w:hint="eastAsia" w:ascii="黑体" w:hAnsi="黑体" w:eastAsia="黑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1178F"/>
    <w:rsid w:val="123D7B2C"/>
    <w:rsid w:val="2A7E06CB"/>
    <w:rsid w:val="3F11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2020-11-19T02:10:00Z</dcterms:created>
  <dc:creator>烟·湖</dc:creator>
  <cp:lastModifiedBy>懒人</cp:lastModifiedBy>
  <dcterms:modified xsi:type="dcterms:W3CDTF">2020-11-19T23:56:34Z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