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株洲市司法局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2020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年服务产业项目建设年活动任务分解</w:t>
      </w:r>
    </w:p>
    <w:bookmarkEnd w:id="0"/>
    <w:p>
      <w:pPr>
        <w:spacing w:line="240" w:lineRule="exact"/>
        <w:jc w:val="center"/>
        <w:rPr>
          <w:rFonts w:ascii="Times New Roman" w:hAnsi="Times New Roman" w:eastAsia="方正小标宋简体"/>
          <w:sz w:val="13"/>
          <w:szCs w:val="13"/>
        </w:rPr>
      </w:pPr>
    </w:p>
    <w:tbl>
      <w:tblPr>
        <w:tblStyle w:val="2"/>
        <w:tblW w:w="9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3214"/>
        <w:gridCol w:w="1230"/>
        <w:gridCol w:w="1380"/>
        <w:gridCol w:w="960"/>
        <w:gridCol w:w="757"/>
        <w:gridCol w:w="1067"/>
        <w:gridCol w:w="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41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21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8"/>
                <w:szCs w:val="18"/>
              </w:rPr>
              <w:t>重点任务</w:t>
            </w:r>
          </w:p>
        </w:tc>
        <w:tc>
          <w:tcPr>
            <w:tcW w:w="123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8"/>
                <w:szCs w:val="18"/>
              </w:rPr>
              <w:t>对应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8"/>
                <w:szCs w:val="18"/>
              </w:rPr>
              <w:t>行动组</w:t>
            </w:r>
          </w:p>
        </w:tc>
        <w:tc>
          <w:tcPr>
            <w:tcW w:w="138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8"/>
                <w:szCs w:val="18"/>
              </w:rPr>
              <w:t>完成要求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8"/>
                <w:szCs w:val="18"/>
              </w:rPr>
              <w:t>完成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8"/>
                <w:szCs w:val="18"/>
              </w:rPr>
              <w:t>时限</w:t>
            </w:r>
          </w:p>
        </w:tc>
        <w:tc>
          <w:tcPr>
            <w:tcW w:w="75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8"/>
                <w:szCs w:val="18"/>
              </w:rPr>
              <w:t>责任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8"/>
                <w:szCs w:val="18"/>
              </w:rPr>
              <w:t>领导</w:t>
            </w:r>
          </w:p>
        </w:tc>
        <w:tc>
          <w:tcPr>
            <w:tcW w:w="10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8"/>
                <w:szCs w:val="18"/>
              </w:rPr>
              <w:t>责任科室</w:t>
            </w:r>
          </w:p>
        </w:tc>
        <w:tc>
          <w:tcPr>
            <w:tcW w:w="68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41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联系产业项目工作</w:t>
            </w:r>
          </w:p>
        </w:tc>
        <w:tc>
          <w:tcPr>
            <w:tcW w:w="123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产业项目建设年领导小组办公室</w:t>
            </w:r>
          </w:p>
        </w:tc>
        <w:tc>
          <w:tcPr>
            <w:tcW w:w="138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做好日常联系、对接工作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全年</w:t>
            </w:r>
          </w:p>
        </w:tc>
        <w:tc>
          <w:tcPr>
            <w:tcW w:w="75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曹跃良肖力钧</w:t>
            </w:r>
          </w:p>
        </w:tc>
        <w:tc>
          <w:tcPr>
            <w:tcW w:w="10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政府法律事务科</w:t>
            </w:r>
          </w:p>
        </w:tc>
        <w:tc>
          <w:tcPr>
            <w:tcW w:w="68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41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负责牵头引进单体投资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亿元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以上产业新项目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个。</w:t>
            </w:r>
          </w:p>
        </w:tc>
        <w:tc>
          <w:tcPr>
            <w:tcW w:w="123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招商引资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工作</w:t>
            </w:r>
          </w:p>
        </w:tc>
        <w:tc>
          <w:tcPr>
            <w:tcW w:w="138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按要求引进招商项目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全年</w:t>
            </w:r>
          </w:p>
        </w:tc>
        <w:tc>
          <w:tcPr>
            <w:tcW w:w="75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曹跃良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肖力钧</w:t>
            </w:r>
          </w:p>
        </w:tc>
        <w:tc>
          <w:tcPr>
            <w:tcW w:w="10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政府法律事务科</w:t>
            </w:r>
          </w:p>
        </w:tc>
        <w:tc>
          <w:tcPr>
            <w:tcW w:w="68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1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对接驻外招商联络处，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积极开展招商引资活动</w:t>
            </w:r>
          </w:p>
        </w:tc>
        <w:tc>
          <w:tcPr>
            <w:tcW w:w="123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招商引资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工作</w:t>
            </w:r>
          </w:p>
        </w:tc>
        <w:tc>
          <w:tcPr>
            <w:tcW w:w="138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落实招商项目引进工作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全年</w:t>
            </w:r>
          </w:p>
        </w:tc>
        <w:tc>
          <w:tcPr>
            <w:tcW w:w="75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曹跃良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肖力钧</w:t>
            </w:r>
          </w:p>
        </w:tc>
        <w:tc>
          <w:tcPr>
            <w:tcW w:w="10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政府法律事务科</w:t>
            </w:r>
          </w:p>
        </w:tc>
        <w:tc>
          <w:tcPr>
            <w:tcW w:w="68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41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为余群明副主席联系的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易沃智能制造项目履行好服务职责</w:t>
            </w:r>
          </w:p>
        </w:tc>
        <w:tc>
          <w:tcPr>
            <w:tcW w:w="123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产业项目建设年领导小组办公室</w:t>
            </w:r>
          </w:p>
        </w:tc>
        <w:tc>
          <w:tcPr>
            <w:tcW w:w="1380" w:type="dxa"/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落实重大产业项目联系工作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全年</w:t>
            </w:r>
          </w:p>
        </w:tc>
        <w:tc>
          <w:tcPr>
            <w:tcW w:w="75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曹跃良肖力钧</w:t>
            </w:r>
          </w:p>
        </w:tc>
        <w:tc>
          <w:tcPr>
            <w:tcW w:w="10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政府法律事务科</w:t>
            </w:r>
          </w:p>
        </w:tc>
        <w:tc>
          <w:tcPr>
            <w:tcW w:w="68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1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为余群明副主席引进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个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强企业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并投资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亿元以上履行好服务职责</w:t>
            </w:r>
          </w:p>
        </w:tc>
        <w:tc>
          <w:tcPr>
            <w:tcW w:w="123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招商引资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工作</w:t>
            </w:r>
          </w:p>
        </w:tc>
        <w:tc>
          <w:tcPr>
            <w:tcW w:w="138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按要求引进招商项目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全年</w:t>
            </w:r>
          </w:p>
        </w:tc>
        <w:tc>
          <w:tcPr>
            <w:tcW w:w="75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曹跃良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肖力钧</w:t>
            </w:r>
          </w:p>
        </w:tc>
        <w:tc>
          <w:tcPr>
            <w:tcW w:w="10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政府法律事务科</w:t>
            </w:r>
          </w:p>
        </w:tc>
        <w:tc>
          <w:tcPr>
            <w:tcW w:w="68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1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通过普法宣传、基层法律服务和人民调解等多方发力，助力专项斗争，全力营造防范和打击黑恶势力的强大声势和高压态势。</w:t>
            </w:r>
          </w:p>
        </w:tc>
        <w:tc>
          <w:tcPr>
            <w:tcW w:w="123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环境优化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行动</w:t>
            </w:r>
          </w:p>
        </w:tc>
        <w:tc>
          <w:tcPr>
            <w:tcW w:w="138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好做落实工作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持续推进</w:t>
            </w:r>
          </w:p>
        </w:tc>
        <w:tc>
          <w:tcPr>
            <w:tcW w:w="75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剑刘文清</w:t>
            </w:r>
          </w:p>
        </w:tc>
        <w:tc>
          <w:tcPr>
            <w:tcW w:w="10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相关职能科室</w:t>
            </w:r>
          </w:p>
        </w:tc>
        <w:tc>
          <w:tcPr>
            <w:tcW w:w="68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41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组织实施公平竞争审查。</w:t>
            </w:r>
          </w:p>
        </w:tc>
        <w:tc>
          <w:tcPr>
            <w:tcW w:w="123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环境优化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行动</w:t>
            </w:r>
          </w:p>
        </w:tc>
        <w:tc>
          <w:tcPr>
            <w:tcW w:w="138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做好审查工作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持续推进</w:t>
            </w:r>
          </w:p>
        </w:tc>
        <w:tc>
          <w:tcPr>
            <w:tcW w:w="75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刘海英</w:t>
            </w:r>
          </w:p>
        </w:tc>
        <w:tc>
          <w:tcPr>
            <w:tcW w:w="10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规范性文件管理科</w:t>
            </w:r>
          </w:p>
        </w:tc>
        <w:tc>
          <w:tcPr>
            <w:tcW w:w="68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41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建立健全体制机制、多渠道开展法治宣传，通过律师协会秘书处整合律师力量，利用法律援助、公证、仲裁等平台助力产业项目建设，温暖企业发展。</w:t>
            </w:r>
          </w:p>
        </w:tc>
        <w:tc>
          <w:tcPr>
            <w:tcW w:w="123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温暖企业专项行动</w:t>
            </w:r>
          </w:p>
        </w:tc>
        <w:tc>
          <w:tcPr>
            <w:tcW w:w="138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做好落实工作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持续推进</w:t>
            </w:r>
          </w:p>
        </w:tc>
        <w:tc>
          <w:tcPr>
            <w:tcW w:w="75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刘文清</w:t>
            </w:r>
          </w:p>
        </w:tc>
        <w:tc>
          <w:tcPr>
            <w:tcW w:w="10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相关职能科室</w:t>
            </w:r>
          </w:p>
        </w:tc>
        <w:tc>
          <w:tcPr>
            <w:tcW w:w="68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41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服务市级领导对口联系企业、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联系相关对口企业。</w:t>
            </w:r>
          </w:p>
        </w:tc>
        <w:tc>
          <w:tcPr>
            <w:tcW w:w="123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株洲市温暖企业行动领导小组</w:t>
            </w:r>
          </w:p>
        </w:tc>
        <w:tc>
          <w:tcPr>
            <w:tcW w:w="138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对市领导联系重点项目做好联系服务工作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全年</w:t>
            </w:r>
          </w:p>
        </w:tc>
        <w:tc>
          <w:tcPr>
            <w:tcW w:w="75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刘文清</w:t>
            </w:r>
          </w:p>
        </w:tc>
        <w:tc>
          <w:tcPr>
            <w:tcW w:w="10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律师工作管理科</w:t>
            </w:r>
          </w:p>
        </w:tc>
        <w:tc>
          <w:tcPr>
            <w:tcW w:w="68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41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加强对涉企行政执法的指导监督。</w:t>
            </w:r>
          </w:p>
        </w:tc>
        <w:tc>
          <w:tcPr>
            <w:tcW w:w="123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产业项目建设年领导小组办公室</w:t>
            </w:r>
          </w:p>
        </w:tc>
        <w:tc>
          <w:tcPr>
            <w:tcW w:w="138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做好相关法治保障服务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全年</w:t>
            </w:r>
          </w:p>
        </w:tc>
        <w:tc>
          <w:tcPr>
            <w:tcW w:w="75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彭文骅</w:t>
            </w:r>
          </w:p>
        </w:tc>
        <w:tc>
          <w:tcPr>
            <w:tcW w:w="10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行政执法协调监督科</w:t>
            </w:r>
          </w:p>
        </w:tc>
        <w:tc>
          <w:tcPr>
            <w:tcW w:w="68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41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服务重点项目工作。</w:t>
            </w:r>
          </w:p>
        </w:tc>
        <w:tc>
          <w:tcPr>
            <w:tcW w:w="123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株洲市重点项目配套设施组</w:t>
            </w:r>
          </w:p>
        </w:tc>
        <w:tc>
          <w:tcPr>
            <w:tcW w:w="138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做好联系企业相关服务工作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全年</w:t>
            </w:r>
          </w:p>
        </w:tc>
        <w:tc>
          <w:tcPr>
            <w:tcW w:w="75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肖力钧</w:t>
            </w:r>
          </w:p>
        </w:tc>
        <w:tc>
          <w:tcPr>
            <w:tcW w:w="10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政府法律事务科</w:t>
            </w:r>
          </w:p>
        </w:tc>
        <w:tc>
          <w:tcPr>
            <w:tcW w:w="68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41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加强对政府合同协议的合法性审查，严格执行《株洲市政府合同管理办法》，严格兑现合法合规的政策承诺，优化营商环境。</w:t>
            </w:r>
          </w:p>
        </w:tc>
        <w:tc>
          <w:tcPr>
            <w:tcW w:w="123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环境优化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行动</w:t>
            </w:r>
          </w:p>
        </w:tc>
        <w:tc>
          <w:tcPr>
            <w:tcW w:w="138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做好合法性审查工作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持续推进</w:t>
            </w:r>
          </w:p>
        </w:tc>
        <w:tc>
          <w:tcPr>
            <w:tcW w:w="75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肖力钧</w:t>
            </w:r>
          </w:p>
        </w:tc>
        <w:tc>
          <w:tcPr>
            <w:tcW w:w="10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政府法律事务科</w:t>
            </w:r>
          </w:p>
        </w:tc>
        <w:tc>
          <w:tcPr>
            <w:tcW w:w="68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26AA9"/>
    <w:rsid w:val="5D52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2020-11-27T01:11:00Z</dcterms:created>
  <dc:creator>可苏。</dc:creator>
  <cp:lastModifiedBy>可苏。</cp:lastModifiedBy>
  <dcterms:modified xsi:type="dcterms:W3CDTF">2020-11-27T01:12:01Z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