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ind w:left="60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行政</w:t>
      </w: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  <w:shd w:val="clear" w:color="auto" w:fill="FFFFFF"/>
          <w:lang w:eastAsia="zh-CN"/>
        </w:rPr>
        <w:t>许可</w:t>
      </w: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案卷目录</w:t>
      </w:r>
    </w:p>
    <w:p>
      <w:pPr>
        <w:widowControl/>
        <w:shd w:val="clear" w:color="auto" w:fill="FFFFFF"/>
        <w:spacing w:line="600" w:lineRule="exact"/>
        <w:ind w:left="60" w:firstLine="320" w:firstLineChars="100"/>
        <w:jc w:val="left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ind w:left="60" w:firstLine="280" w:firstLineChars="100"/>
        <w:jc w:val="left"/>
        <w:rPr>
          <w:rFonts w:hint="eastAsia" w:ascii="仿宋" w:hAnsi="仿宋" w:eastAsia="仿宋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报送单位：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醴陵市水利局</w:t>
      </w:r>
    </w:p>
    <w:p>
      <w:pPr>
        <w:widowControl/>
        <w:shd w:val="clear" w:color="auto" w:fill="FFFFFF"/>
        <w:spacing w:line="600" w:lineRule="exact"/>
        <w:ind w:left="60" w:firstLine="280" w:firstLineChars="1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填报时间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: 2020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日</w:t>
      </w:r>
    </w:p>
    <w:tbl>
      <w:tblPr>
        <w:tblStyle w:val="3"/>
        <w:tblW w:w="95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808"/>
        <w:gridCol w:w="2657"/>
        <w:gridCol w:w="1637"/>
        <w:gridCol w:w="1637"/>
        <w:gridCol w:w="11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6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案卷编号</w:t>
            </w:r>
          </w:p>
        </w:tc>
        <w:tc>
          <w:tcPr>
            <w:tcW w:w="265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案由</w:t>
            </w: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结案时间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案卷类型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醴水保整字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〔20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〕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第（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17-95）号</w:t>
            </w:r>
          </w:p>
        </w:tc>
        <w:tc>
          <w:tcPr>
            <w:tcW w:w="265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行政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许可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醴水保整字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〔20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〕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第（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1--22）号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行政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许可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ind w:firstLine="50" w:firstLineChars="18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说明：</w:t>
      </w:r>
      <w:bookmarkStart w:id="0" w:name="_GoBack"/>
      <w:bookmarkEnd w:id="0"/>
    </w:p>
    <w:p>
      <w:pPr>
        <w:widowControl/>
        <w:shd w:val="clear" w:color="auto" w:fill="FFFFFF"/>
        <w:spacing w:line="600" w:lineRule="exact"/>
        <w:ind w:firstLine="523" w:firstLineChars="187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案卷类型按行政许可、行政处罚、行政确认、行政征收填报。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其中涉企执法案卷和重大行政执法案卷须在“备注”栏标注。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3.2019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日至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2020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31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日办结的四类案卷须全部录入此案卷目录。</w:t>
      </w:r>
    </w:p>
    <w:p>
      <w:pPr>
        <w:widowControl/>
        <w:shd w:val="clear" w:color="auto" w:fill="FFFFFF"/>
        <w:spacing w:line="600" w:lineRule="exact"/>
        <w:jc w:val="left"/>
        <w:rPr>
          <w:rFonts w:ascii="仿宋" w:hAnsi="仿宋" w:eastAsia="仿宋"/>
          <w:color w:val="000000"/>
          <w:sz w:val="28"/>
          <w:szCs w:val="28"/>
        </w:rPr>
      </w:pPr>
    </w:p>
    <w:p/>
    <w:sectPr>
      <w:footerReference r:id="rId3" w:type="default"/>
      <w:pgSz w:w="11907" w:h="16839"/>
      <w:pgMar w:top="2098" w:right="1418" w:bottom="198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Fonts w:ascii="仿宋_GB2312" w:eastAsia="仿宋_GB2312"/>
        <w:sz w:val="28"/>
        <w:szCs w:val="28"/>
      </w:rPr>
    </w:pPr>
    <w:r>
      <w:rPr>
        <w:rStyle w:val="5"/>
        <w:rFonts w:ascii="仿宋_GB2312" w:eastAsia="仿宋_GB2312" w:cs="仿宋_GB2312"/>
        <w:sz w:val="28"/>
        <w:szCs w:val="28"/>
      </w:rPr>
      <w:fldChar w:fldCharType="begin"/>
    </w:r>
    <w:r>
      <w:rPr>
        <w:rStyle w:val="5"/>
        <w:rFonts w:ascii="仿宋_GB2312" w:eastAsia="仿宋_GB2312" w:cs="仿宋_GB2312"/>
        <w:sz w:val="28"/>
        <w:szCs w:val="28"/>
      </w:rPr>
      <w:instrText xml:space="preserve">Page</w:instrText>
    </w:r>
    <w:r>
      <w:rPr>
        <w:rStyle w:val="5"/>
        <w:rFonts w:ascii="仿宋_GB2312" w:eastAsia="仿宋_GB2312" w:cs="仿宋_GB2312"/>
        <w:sz w:val="28"/>
        <w:szCs w:val="28"/>
      </w:rPr>
      <w:fldChar w:fldCharType="separate"/>
    </w:r>
    <w:r>
      <w:rPr>
        <w:rStyle w:val="5"/>
        <w:rFonts w:ascii="仿宋_GB2312" w:eastAsia="仿宋_GB2312" w:cs="仿宋_GB2312"/>
        <w:sz w:val="28"/>
        <w:szCs w:val="28"/>
      </w:rPr>
      <w:t>4</w:t>
    </w:r>
    <w:r>
      <w:rPr>
        <w:rStyle w:val="5"/>
        <w:rFonts w:ascii="仿宋_GB2312" w:eastAsia="仿宋_GB2312" w:cs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50AF7"/>
    <w:rsid w:val="06743924"/>
    <w:rsid w:val="36A50AF7"/>
    <w:rsid w:val="419023E0"/>
    <w:rsid w:val="4ACD3CB5"/>
    <w:rsid w:val="4FBB4C21"/>
    <w:rsid w:val="532F1970"/>
    <w:rsid w:val="799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2020-08-31T08:37:00Z</dcterms:created>
  <dc:creator>不二丸</dc:creator>
  <cp:lastModifiedBy>江南春</cp:lastModifiedBy>
  <cp:lastPrinted>2020-09-14T06:09:00Z</cp:lastPrinted>
  <dcterms:modified xsi:type="dcterms:W3CDTF">2020-09-15T01:40:52Z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