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bCs/>
          <w:kern w:val="0"/>
          <w:sz w:val="32"/>
          <w:szCs w:val="32"/>
        </w:rPr>
      </w:pPr>
    </w:p>
    <w:p>
      <w:pPr>
        <w:spacing w:line="600" w:lineRule="exact"/>
        <w:jc w:val="center"/>
        <w:rPr>
          <w:rFonts w:eastAsia="方正小标宋_GBK"/>
          <w:sz w:val="36"/>
          <w:szCs w:val="36"/>
        </w:rPr>
      </w:pPr>
      <w:r>
        <w:rPr>
          <w:rFonts w:hint="eastAsia" w:eastAsia="方正小标宋_GBK"/>
          <w:sz w:val="36"/>
          <w:szCs w:val="36"/>
          <w:lang w:eastAsia="zh-CN"/>
        </w:rPr>
        <w:t>炎陵县民政局</w:t>
      </w:r>
      <w:r>
        <w:rPr>
          <w:rFonts w:hint="eastAsia" w:eastAsia="方正小标宋_GBK"/>
          <w:sz w:val="36"/>
          <w:szCs w:val="36"/>
          <w:lang w:val="en-US" w:eastAsia="zh-CN"/>
        </w:rPr>
        <w:t>2019年度</w:t>
      </w:r>
      <w:bookmarkStart w:id="1" w:name="_GoBack"/>
      <w:bookmarkEnd w:id="1"/>
      <w:r>
        <w:rPr>
          <w:rFonts w:eastAsia="方正小标宋_GBK"/>
          <w:sz w:val="36"/>
          <w:szCs w:val="36"/>
        </w:rPr>
        <w:t>部门</w:t>
      </w:r>
    </w:p>
    <w:p>
      <w:pPr>
        <w:spacing w:line="600" w:lineRule="exact"/>
        <w:jc w:val="center"/>
        <w:rPr>
          <w:rFonts w:eastAsia="方正小标宋_GBK"/>
          <w:sz w:val="36"/>
          <w:szCs w:val="36"/>
        </w:rPr>
      </w:pPr>
      <w:r>
        <w:rPr>
          <w:rFonts w:eastAsia="方正小标宋_GBK"/>
          <w:sz w:val="36"/>
          <w:szCs w:val="36"/>
        </w:rPr>
        <w:t>整体支出绩效评价报告</w:t>
      </w:r>
    </w:p>
    <w:p>
      <w:pPr>
        <w:spacing w:line="600" w:lineRule="exact"/>
        <w:jc w:val="center"/>
        <w:rPr>
          <w:rFonts w:eastAsia="方正小标宋_GBK"/>
          <w:sz w:val="36"/>
          <w:szCs w:val="36"/>
        </w:rPr>
      </w:pPr>
    </w:p>
    <w:p>
      <w:pPr>
        <w:numPr>
          <w:ilvl w:val="0"/>
          <w:numId w:val="1"/>
        </w:numPr>
        <w:snapToGrid w:val="0"/>
        <w:spacing w:line="520"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炎陵县民政局</w:t>
      </w:r>
      <w:r>
        <w:rPr>
          <w:rFonts w:ascii="Times New Roman" w:hAnsi="Times New Roman" w:eastAsia="黑体"/>
          <w:sz w:val="32"/>
          <w:szCs w:val="32"/>
        </w:rPr>
        <w:t>基本情况</w:t>
      </w:r>
    </w:p>
    <w:p>
      <w:pPr>
        <w:numPr>
          <w:ilvl w:val="0"/>
          <w:numId w:val="0"/>
        </w:numPr>
        <w:snapToGrid w:val="0"/>
        <w:spacing w:line="520" w:lineRule="exact"/>
        <w:ind w:firstLine="640" w:firstLineChars="200"/>
        <w:rPr>
          <w:rFonts w:hint="eastAsia" w:ascii="仿宋GB2312" w:hAnsi="仿宋GB2312" w:eastAsia="仿宋GB2312" w:cs="仿宋GB2312"/>
          <w:sz w:val="32"/>
          <w:szCs w:val="32"/>
        </w:rPr>
      </w:pPr>
      <w:r>
        <w:rPr>
          <w:rFonts w:hint="eastAsia" w:ascii="仿宋GB2312" w:hAnsi="仿宋GB2312" w:eastAsia="仿宋GB2312" w:cs="仿宋GB2312"/>
          <w:sz w:val="32"/>
          <w:szCs w:val="32"/>
        </w:rPr>
        <w:t>1．主要职能</w:t>
      </w:r>
    </w:p>
    <w:p>
      <w:pPr>
        <w:snapToGrid w:val="0"/>
        <w:spacing w:line="520" w:lineRule="exact"/>
        <w:ind w:firstLine="720" w:firstLineChars="200"/>
        <w:rPr>
          <w:rFonts w:hint="eastAsia" w:ascii="仿宋GB2312" w:hAnsi="仿宋GB2312" w:eastAsia="仿宋GB2312" w:cs="仿宋GB2312"/>
          <w:sz w:val="32"/>
          <w:szCs w:val="32"/>
        </w:rPr>
      </w:pPr>
      <w:r>
        <w:rPr>
          <w:rFonts w:hint="eastAsia" w:ascii="仿宋GB2312" w:hAnsi="仿宋GB2312" w:eastAsia="仿宋GB2312" w:cs="仿宋GB2312"/>
          <w:spacing w:val="20"/>
          <w:kern w:val="0"/>
          <w:sz w:val="32"/>
          <w:szCs w:val="32"/>
        </w:rPr>
        <w:t>炎陵县民政局是县人民政府工作部门，主要负责全县</w:t>
      </w:r>
      <w:r>
        <w:rPr>
          <w:rFonts w:hint="eastAsia" w:ascii="仿宋GB2312" w:hAnsi="仿宋GB2312" w:eastAsia="仿宋GB2312" w:cs="仿宋GB2312"/>
          <w:spacing w:val="20"/>
          <w:kern w:val="0"/>
          <w:sz w:val="32"/>
          <w:szCs w:val="32"/>
          <w:lang w:eastAsia="zh-CN"/>
        </w:rPr>
        <w:t>社会组织登记管理、社会救助、</w:t>
      </w:r>
      <w:r>
        <w:rPr>
          <w:rFonts w:hint="eastAsia" w:ascii="仿宋GB2312" w:hAnsi="仿宋GB2312" w:eastAsia="仿宋GB2312" w:cs="仿宋GB2312"/>
          <w:spacing w:val="20"/>
          <w:kern w:val="0"/>
          <w:sz w:val="32"/>
          <w:szCs w:val="32"/>
        </w:rPr>
        <w:t>基层政权建设和社区建设、</w:t>
      </w:r>
      <w:r>
        <w:rPr>
          <w:rFonts w:hint="eastAsia" w:ascii="仿宋GB2312" w:hAnsi="仿宋GB2312" w:eastAsia="仿宋GB2312" w:cs="仿宋GB2312"/>
          <w:spacing w:val="20"/>
          <w:kern w:val="0"/>
          <w:sz w:val="32"/>
          <w:szCs w:val="32"/>
          <w:lang w:eastAsia="zh-CN"/>
        </w:rPr>
        <w:t>全县行政区划和地名管理、婚姻登记</w:t>
      </w:r>
      <w:r>
        <w:rPr>
          <w:rFonts w:hint="eastAsia" w:ascii="仿宋GB2312" w:hAnsi="仿宋GB2312" w:eastAsia="仿宋GB2312" w:cs="仿宋GB2312"/>
          <w:spacing w:val="20"/>
          <w:kern w:val="0"/>
          <w:sz w:val="32"/>
          <w:szCs w:val="32"/>
        </w:rPr>
        <w:t>、殡葬管理和收养登记管理、</w:t>
      </w:r>
      <w:r>
        <w:rPr>
          <w:rFonts w:hint="eastAsia" w:ascii="仿宋GB2312" w:hAnsi="仿宋GB2312" w:eastAsia="仿宋GB2312" w:cs="仿宋GB2312"/>
          <w:spacing w:val="20"/>
          <w:kern w:val="0"/>
          <w:sz w:val="32"/>
          <w:szCs w:val="32"/>
          <w:lang w:eastAsia="zh-CN"/>
        </w:rPr>
        <w:t>全县养老服务、儿童和残疾人等</w:t>
      </w:r>
      <w:r>
        <w:rPr>
          <w:rFonts w:hint="eastAsia" w:ascii="仿宋GB2312" w:hAnsi="仿宋GB2312" w:eastAsia="仿宋GB2312" w:cs="仿宋GB2312"/>
          <w:spacing w:val="20"/>
          <w:kern w:val="0"/>
          <w:sz w:val="32"/>
          <w:szCs w:val="32"/>
        </w:rPr>
        <w:t>社会福利</w:t>
      </w:r>
      <w:r>
        <w:rPr>
          <w:rFonts w:hint="eastAsia" w:ascii="仿宋GB2312" w:hAnsi="仿宋GB2312" w:eastAsia="仿宋GB2312" w:cs="仿宋GB2312"/>
          <w:spacing w:val="20"/>
          <w:kern w:val="0"/>
          <w:sz w:val="32"/>
          <w:szCs w:val="32"/>
          <w:lang w:eastAsia="zh-CN"/>
        </w:rPr>
        <w:t>工作</w:t>
      </w:r>
      <w:r>
        <w:rPr>
          <w:rFonts w:hint="eastAsia" w:ascii="仿宋GB2312" w:hAnsi="仿宋GB2312" w:eastAsia="仿宋GB2312" w:cs="仿宋GB2312"/>
          <w:spacing w:val="20"/>
          <w:kern w:val="0"/>
          <w:sz w:val="32"/>
          <w:szCs w:val="32"/>
        </w:rPr>
        <w:t>、福利彩票管理、</w:t>
      </w:r>
      <w:r>
        <w:rPr>
          <w:rFonts w:hint="eastAsia" w:ascii="仿宋GB2312" w:hAnsi="仿宋GB2312" w:eastAsia="仿宋GB2312" w:cs="仿宋GB2312"/>
          <w:spacing w:val="20"/>
          <w:kern w:val="0"/>
          <w:sz w:val="32"/>
          <w:szCs w:val="32"/>
          <w:lang w:eastAsia="zh-CN"/>
        </w:rPr>
        <w:t>慈善和社会捐助工作、指导全县革命老根据地的经济开发工作</w:t>
      </w:r>
      <w:r>
        <w:rPr>
          <w:rFonts w:hint="eastAsia" w:ascii="仿宋GB2312" w:hAnsi="仿宋GB2312" w:eastAsia="仿宋GB2312" w:cs="仿宋GB2312"/>
          <w:spacing w:val="20"/>
          <w:kern w:val="0"/>
          <w:sz w:val="32"/>
          <w:szCs w:val="32"/>
        </w:rPr>
        <w:t>。</w:t>
      </w:r>
    </w:p>
    <w:p>
      <w:pPr>
        <w:numPr>
          <w:ilvl w:val="0"/>
          <w:numId w:val="2"/>
        </w:numPr>
        <w:snapToGrid w:val="0"/>
        <w:spacing w:line="520" w:lineRule="exact"/>
        <w:ind w:firstLine="640" w:firstLineChars="200"/>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rPr>
        <w:t>机构情况</w:t>
      </w:r>
    </w:p>
    <w:p>
      <w:pPr>
        <w:widowControl/>
        <w:spacing w:line="440" w:lineRule="exact"/>
        <w:ind w:firstLine="720" w:firstLineChars="200"/>
        <w:rPr>
          <w:rFonts w:hint="eastAsia" w:ascii="仿宋GB2312" w:hAnsi="仿宋GB2312" w:eastAsia="仿宋GB2312" w:cs="仿宋GB2312"/>
          <w:spacing w:val="20"/>
          <w:kern w:val="0"/>
          <w:sz w:val="32"/>
          <w:szCs w:val="32"/>
        </w:rPr>
      </w:pPr>
      <w:r>
        <w:rPr>
          <w:rFonts w:hint="eastAsia" w:ascii="仿宋GB2312" w:hAnsi="仿宋GB2312" w:eastAsia="仿宋GB2312" w:cs="仿宋GB2312"/>
          <w:spacing w:val="20"/>
          <w:kern w:val="0"/>
          <w:sz w:val="32"/>
          <w:szCs w:val="32"/>
        </w:rPr>
        <w:t>下设</w:t>
      </w:r>
      <w:r>
        <w:rPr>
          <w:rFonts w:hint="eastAsia" w:ascii="仿宋GB2312" w:hAnsi="仿宋GB2312" w:eastAsia="仿宋GB2312" w:cs="仿宋GB2312"/>
          <w:spacing w:val="20"/>
          <w:kern w:val="0"/>
          <w:sz w:val="32"/>
          <w:szCs w:val="32"/>
          <w:lang w:val="en-US" w:eastAsia="zh-CN"/>
        </w:rPr>
        <w:t>1</w:t>
      </w:r>
      <w:r>
        <w:rPr>
          <w:rFonts w:hint="eastAsia" w:ascii="仿宋GB2312" w:hAnsi="仿宋GB2312" w:eastAsia="仿宋GB2312" w:cs="仿宋GB2312"/>
          <w:spacing w:val="20"/>
          <w:kern w:val="0"/>
          <w:sz w:val="32"/>
          <w:szCs w:val="32"/>
        </w:rPr>
        <w:t>个副科级</w:t>
      </w:r>
      <w:r>
        <w:rPr>
          <w:rFonts w:hint="eastAsia" w:ascii="仿宋GB2312" w:hAnsi="仿宋GB2312" w:eastAsia="仿宋GB2312" w:cs="仿宋GB2312"/>
          <w:spacing w:val="20"/>
          <w:kern w:val="0"/>
          <w:sz w:val="32"/>
          <w:szCs w:val="32"/>
          <w:lang w:eastAsia="zh-CN"/>
        </w:rPr>
        <w:t>事业</w:t>
      </w:r>
      <w:r>
        <w:rPr>
          <w:rFonts w:hint="eastAsia" w:ascii="仿宋GB2312" w:hAnsi="仿宋GB2312" w:eastAsia="仿宋GB2312" w:cs="仿宋GB2312"/>
          <w:spacing w:val="20"/>
          <w:kern w:val="0"/>
          <w:sz w:val="32"/>
          <w:szCs w:val="32"/>
        </w:rPr>
        <w:t>单位：</w:t>
      </w:r>
      <w:r>
        <w:rPr>
          <w:rFonts w:hint="eastAsia" w:ascii="仿宋GB2312" w:hAnsi="仿宋GB2312" w:eastAsia="仿宋GB2312" w:cs="仿宋GB2312"/>
          <w:spacing w:val="20"/>
          <w:kern w:val="0"/>
          <w:sz w:val="32"/>
          <w:szCs w:val="32"/>
          <w:lang w:eastAsia="zh-CN"/>
        </w:rPr>
        <w:t>炎陵县慈善事务服务中心。（因机构改革原副科级单位</w:t>
      </w:r>
      <w:r>
        <w:rPr>
          <w:rFonts w:hint="eastAsia" w:ascii="仿宋GB2312" w:hAnsi="仿宋GB2312" w:eastAsia="仿宋GB2312" w:cs="仿宋GB2312"/>
          <w:spacing w:val="20"/>
          <w:kern w:val="0"/>
          <w:sz w:val="32"/>
          <w:szCs w:val="32"/>
        </w:rPr>
        <w:t>县老龄委员会办公室</w:t>
      </w:r>
      <w:r>
        <w:rPr>
          <w:rFonts w:hint="eastAsia" w:ascii="仿宋GB2312" w:hAnsi="仿宋GB2312" w:eastAsia="仿宋GB2312" w:cs="仿宋GB2312"/>
          <w:spacing w:val="20"/>
          <w:kern w:val="0"/>
          <w:sz w:val="32"/>
          <w:szCs w:val="32"/>
          <w:lang w:eastAsia="zh-CN"/>
        </w:rPr>
        <w:t>划归卫健局）</w:t>
      </w:r>
      <w:r>
        <w:rPr>
          <w:rFonts w:hint="eastAsia" w:ascii="仿宋GB2312" w:hAnsi="仿宋GB2312" w:eastAsia="仿宋GB2312" w:cs="仿宋GB2312"/>
          <w:spacing w:val="20"/>
          <w:kern w:val="0"/>
          <w:sz w:val="32"/>
          <w:szCs w:val="32"/>
        </w:rPr>
        <w:t>。</w:t>
      </w:r>
      <w:r>
        <w:rPr>
          <w:rFonts w:hint="eastAsia" w:ascii="仿宋GB2312" w:hAnsi="仿宋GB2312" w:eastAsia="仿宋GB2312" w:cs="仿宋GB2312"/>
          <w:spacing w:val="20"/>
          <w:kern w:val="0"/>
          <w:sz w:val="32"/>
          <w:szCs w:val="32"/>
          <w:lang w:val="en-US" w:eastAsia="zh-CN"/>
        </w:rPr>
        <w:t>2个股级事业单位：炎陵县民政事务中心、炎陵县殡葬管理大队。</w:t>
      </w:r>
      <w:r>
        <w:rPr>
          <w:rFonts w:hint="eastAsia" w:ascii="仿宋GB2312" w:hAnsi="仿宋GB2312" w:eastAsia="仿宋GB2312" w:cs="仿宋GB2312"/>
          <w:spacing w:val="20"/>
          <w:kern w:val="0"/>
          <w:sz w:val="32"/>
          <w:szCs w:val="32"/>
        </w:rPr>
        <w:t>内设4个职能股室：综合办公室、社会事务股、社会救助股</w:t>
      </w:r>
      <w:r>
        <w:rPr>
          <w:rFonts w:hint="eastAsia" w:ascii="仿宋GB2312" w:hAnsi="仿宋GB2312" w:eastAsia="仿宋GB2312" w:cs="仿宋GB2312"/>
          <w:spacing w:val="20"/>
          <w:kern w:val="0"/>
          <w:sz w:val="32"/>
          <w:szCs w:val="32"/>
          <w:lang w:eastAsia="zh-CN"/>
        </w:rPr>
        <w:t>、养老和儿童服务股</w:t>
      </w:r>
      <w:r>
        <w:rPr>
          <w:rFonts w:hint="eastAsia" w:ascii="仿宋GB2312" w:hAnsi="仿宋GB2312" w:eastAsia="仿宋GB2312" w:cs="仿宋GB2312"/>
          <w:spacing w:val="20"/>
          <w:kern w:val="0"/>
          <w:sz w:val="32"/>
          <w:szCs w:val="32"/>
        </w:rPr>
        <w:t>。</w:t>
      </w:r>
    </w:p>
    <w:p>
      <w:pPr>
        <w:numPr>
          <w:ilvl w:val="0"/>
          <w:numId w:val="2"/>
        </w:numPr>
        <w:snapToGrid w:val="0"/>
        <w:spacing w:line="520" w:lineRule="exact"/>
        <w:ind w:left="0" w:leftChars="0" w:firstLine="640" w:firstLineChars="200"/>
        <w:rPr>
          <w:rFonts w:hint="eastAsia" w:ascii="仿宋GB2312" w:hAnsi="仿宋GB2312" w:eastAsia="仿宋GB2312" w:cs="仿宋GB2312"/>
          <w:sz w:val="32"/>
          <w:szCs w:val="32"/>
        </w:rPr>
      </w:pPr>
      <w:r>
        <w:rPr>
          <w:rFonts w:hint="eastAsia" w:ascii="仿宋GB2312" w:hAnsi="仿宋GB2312" w:eastAsia="仿宋GB2312" w:cs="仿宋GB2312"/>
          <w:sz w:val="32"/>
          <w:szCs w:val="32"/>
        </w:rPr>
        <w:t>人员情况</w:t>
      </w:r>
    </w:p>
    <w:p>
      <w:pPr>
        <w:widowControl/>
        <w:spacing w:line="440" w:lineRule="exact"/>
        <w:ind w:firstLine="640" w:firstLineChars="200"/>
        <w:rPr>
          <w:rFonts w:hint="eastAsia" w:ascii="仿宋GB2312" w:hAnsi="仿宋GB2312" w:eastAsia="仿宋GB2312" w:cs="仿宋GB2312"/>
          <w:sz w:val="32"/>
          <w:szCs w:val="32"/>
        </w:rPr>
      </w:pPr>
      <w:r>
        <w:rPr>
          <w:rFonts w:hint="eastAsia" w:ascii="仿宋GB2312" w:hAnsi="仿宋GB2312" w:eastAsia="仿宋GB2312" w:cs="仿宋GB2312"/>
          <w:sz w:val="32"/>
          <w:szCs w:val="32"/>
          <w:lang w:eastAsia="zh-CN"/>
        </w:rPr>
        <w:t>本单位</w:t>
      </w:r>
      <w:r>
        <w:rPr>
          <w:rFonts w:hint="eastAsia" w:ascii="仿宋GB2312" w:hAnsi="仿宋GB2312" w:eastAsia="仿宋GB2312" w:cs="仿宋GB2312"/>
          <w:sz w:val="32"/>
          <w:szCs w:val="32"/>
        </w:rPr>
        <w:t>人员编制 2</w:t>
      </w:r>
      <w:r>
        <w:rPr>
          <w:rFonts w:hint="eastAsia" w:ascii="仿宋GB2312" w:hAnsi="仿宋GB2312" w:eastAsia="仿宋GB2312" w:cs="仿宋GB2312"/>
          <w:sz w:val="32"/>
          <w:szCs w:val="32"/>
          <w:lang w:val="en-US" w:eastAsia="zh-CN"/>
        </w:rPr>
        <w:t>4名，其中</w:t>
      </w:r>
      <w:r>
        <w:rPr>
          <w:rFonts w:hint="eastAsia" w:ascii="仿宋GB2312" w:hAnsi="仿宋GB2312" w:eastAsia="仿宋GB2312" w:cs="仿宋GB2312"/>
          <w:sz w:val="32"/>
          <w:szCs w:val="32"/>
          <w:lang w:eastAsia="zh-CN"/>
        </w:rPr>
        <w:t>行政编</w:t>
      </w:r>
      <w:r>
        <w:rPr>
          <w:rFonts w:hint="eastAsia" w:ascii="仿宋GB2312" w:hAnsi="仿宋GB2312" w:eastAsia="仿宋GB2312" w:cs="仿宋GB2312"/>
          <w:sz w:val="32"/>
          <w:szCs w:val="32"/>
          <w:lang w:val="en-US" w:eastAsia="zh-CN"/>
        </w:rPr>
        <w:t>7名、机关工勤编1名、事业编16名。2018年未46</w:t>
      </w:r>
      <w:r>
        <w:rPr>
          <w:rFonts w:hint="eastAsia" w:ascii="仿宋GB2312" w:hAnsi="仿宋GB2312" w:eastAsia="仿宋GB2312" w:cs="仿宋GB2312"/>
          <w:sz w:val="32"/>
          <w:szCs w:val="32"/>
        </w:rPr>
        <w:t>人，其中在职在岗</w:t>
      </w:r>
      <w:r>
        <w:rPr>
          <w:rFonts w:hint="eastAsia" w:ascii="仿宋GB2312" w:hAnsi="仿宋GB2312" w:eastAsia="仿宋GB2312" w:cs="仿宋GB2312"/>
          <w:sz w:val="32"/>
          <w:szCs w:val="32"/>
          <w:lang w:val="en-US" w:eastAsia="zh-CN"/>
        </w:rPr>
        <w:t>27</w:t>
      </w:r>
      <w:r>
        <w:rPr>
          <w:rFonts w:hint="eastAsia" w:ascii="仿宋GB2312" w:hAnsi="仿宋GB2312" w:eastAsia="仿宋GB2312" w:cs="仿宋GB2312"/>
          <w:sz w:val="32"/>
          <w:szCs w:val="32"/>
        </w:rPr>
        <w:t>人，退休</w:t>
      </w:r>
      <w:r>
        <w:rPr>
          <w:rFonts w:hint="eastAsia" w:ascii="仿宋GB2312" w:hAnsi="仿宋GB2312" w:eastAsia="仿宋GB2312" w:cs="仿宋GB2312"/>
          <w:sz w:val="32"/>
          <w:szCs w:val="32"/>
          <w:lang w:eastAsia="zh-CN"/>
        </w:rPr>
        <w:t>人数</w:t>
      </w:r>
      <w:r>
        <w:rPr>
          <w:rFonts w:hint="eastAsia" w:ascii="仿宋GB2312" w:hAnsi="仿宋GB2312" w:eastAsia="仿宋GB2312" w:cs="仿宋GB2312"/>
          <w:sz w:val="32"/>
          <w:szCs w:val="32"/>
        </w:rPr>
        <w:t>1</w:t>
      </w:r>
      <w:r>
        <w:rPr>
          <w:rFonts w:hint="eastAsia" w:ascii="仿宋GB2312" w:hAnsi="仿宋GB2312" w:eastAsia="仿宋GB2312" w:cs="仿宋GB2312"/>
          <w:sz w:val="32"/>
          <w:szCs w:val="32"/>
          <w:lang w:val="en-US" w:eastAsia="zh-CN"/>
        </w:rPr>
        <w:t>9</w:t>
      </w:r>
      <w:r>
        <w:rPr>
          <w:rFonts w:hint="eastAsia" w:ascii="仿宋GB2312" w:hAnsi="仿宋GB2312" w:eastAsia="仿宋GB2312" w:cs="仿宋GB2312"/>
          <w:sz w:val="32"/>
          <w:szCs w:val="32"/>
        </w:rPr>
        <w:t>人</w:t>
      </w:r>
      <w:r>
        <w:rPr>
          <w:rFonts w:hint="eastAsia" w:ascii="仿宋GB2312" w:hAnsi="仿宋GB2312" w:eastAsia="仿宋GB2312" w:cs="仿宋GB2312"/>
          <w:sz w:val="32"/>
          <w:szCs w:val="32"/>
          <w:lang w:eastAsia="zh-CN"/>
        </w:rPr>
        <w:t>。因机构改革调走</w:t>
      </w:r>
      <w:r>
        <w:rPr>
          <w:rFonts w:hint="eastAsia" w:ascii="仿宋GB2312" w:hAnsi="仿宋GB2312" w:eastAsia="仿宋GB2312" w:cs="仿宋GB2312"/>
          <w:sz w:val="32"/>
          <w:szCs w:val="32"/>
          <w:lang w:val="en-US" w:eastAsia="zh-CN"/>
        </w:rPr>
        <w:t>3人，2019年正常退休1人</w:t>
      </w:r>
      <w:r>
        <w:rPr>
          <w:rFonts w:hint="eastAsia" w:ascii="仿宋GB2312" w:hAnsi="仿宋GB2312" w:eastAsia="仿宋GB2312" w:cs="仿宋GB2312"/>
          <w:sz w:val="32"/>
          <w:szCs w:val="32"/>
        </w:rPr>
        <w:t>。</w:t>
      </w:r>
    </w:p>
    <w:p>
      <w:pPr>
        <w:pStyle w:val="9"/>
        <w:keepNext w:val="0"/>
        <w:keepLines w:val="0"/>
        <w:pageBreakBefore w:val="0"/>
        <w:widowControl/>
        <w:kinsoku/>
        <w:wordWrap/>
        <w:overflowPunct/>
        <w:topLinePunct w:val="0"/>
        <w:autoSpaceDE/>
        <w:autoSpaceDN/>
        <w:bidi w:val="0"/>
        <w:adjustRightInd/>
        <w:snapToGrid/>
        <w:spacing w:line="520" w:lineRule="exact"/>
        <w:ind w:left="640" w:firstLine="0" w:firstLineChars="0"/>
        <w:textAlignment w:val="auto"/>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基本支出情况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黑体"/>
          <w:sz w:val="32"/>
          <w:szCs w:val="32"/>
        </w:rPr>
      </w:pPr>
      <w:r>
        <w:rPr>
          <w:rFonts w:hint="eastAsia" w:eastAsia="仿宋_GB2312"/>
          <w:color w:val="000000"/>
          <w:sz w:val="32"/>
          <w:szCs w:val="32"/>
          <w:lang w:val="en-US" w:eastAsia="zh-CN"/>
        </w:rPr>
        <w:t>2019年年初预算安排基本支出418.34万元，其中人员经费367.35万元，日常公用经费50.99万元。年未实际支出510.79万元，其中人员经费363.39万元，日常公用经费147.4万元。其中公用费的增加主要“城乡统筹，幸福炎陵”建设等增加行政运行办公经费支出。</w:t>
      </w:r>
    </w:p>
    <w:p>
      <w:pPr>
        <w:pStyle w:val="9"/>
        <w:keepNext w:val="0"/>
        <w:keepLines w:val="0"/>
        <w:pageBreakBefore w:val="0"/>
        <w:widowControl/>
        <w:kinsoku/>
        <w:wordWrap/>
        <w:overflowPunct/>
        <w:topLinePunct w:val="0"/>
        <w:autoSpaceDE/>
        <w:autoSpaceDN/>
        <w:bidi w:val="0"/>
        <w:adjustRightInd/>
        <w:snapToGrid/>
        <w:spacing w:line="520" w:lineRule="exact"/>
        <w:ind w:left="640" w:firstLine="0" w:firstLineChars="0"/>
        <w:textAlignment w:val="auto"/>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项目支出情况</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度项目支出3215.64万元，其中抚恤及优抚安置支出1279万元（8月份后移交退役军人事务局核算），自然灾害支出92万元（6月份后移交应急管理局核算），老年福利支出295.55万元，残疾人两项补贴支出229.94万元，特困供养支出896.84万元，临时救助支出246.39万元，其他专项合计支出175.92万元。2019年县财政预算安排专项资金预算527万元，其中：老年福利298万元，基本养老服务补贴6万元，残疾人两项补助120万元，农村低保46万元（由财政社保专户进行核算），城市低保40万元（由财政社保专户进行核算），特困供养17万元。</w:t>
      </w:r>
    </w:p>
    <w:p>
      <w:pPr>
        <w:pStyle w:val="9"/>
        <w:keepNext w:val="0"/>
        <w:keepLines w:val="0"/>
        <w:pageBreakBefore w:val="0"/>
        <w:widowControl/>
        <w:numPr>
          <w:ilvl w:val="0"/>
          <w:numId w:val="1"/>
        </w:numPr>
        <w:kinsoku/>
        <w:wordWrap/>
        <w:overflowPunct/>
        <w:topLinePunct w:val="0"/>
        <w:autoSpaceDE/>
        <w:autoSpaceDN/>
        <w:bidi w:val="0"/>
        <w:adjustRightInd/>
        <w:snapToGrid/>
        <w:spacing w:line="520" w:lineRule="exact"/>
        <w:ind w:left="0" w:leftChars="0" w:firstLine="640" w:firstLineChars="200"/>
        <w:jc w:val="left"/>
        <w:textAlignment w:val="auto"/>
        <w:rPr>
          <w:rFonts w:ascii="Times New Roman" w:hAnsi="Times New Roman" w:eastAsia="黑体"/>
          <w:sz w:val="32"/>
          <w:szCs w:val="32"/>
        </w:rPr>
      </w:pPr>
      <w:r>
        <w:rPr>
          <w:rFonts w:ascii="Times New Roman" w:hAnsi="Times New Roman" w:eastAsia="黑体"/>
          <w:sz w:val="32"/>
          <w:szCs w:val="32"/>
        </w:rPr>
        <w:t>政府性基金预算支出情况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黑体"/>
          <w:sz w:val="32"/>
          <w:szCs w:val="32"/>
        </w:rPr>
      </w:pPr>
      <w:r>
        <w:rPr>
          <w:rFonts w:hint="eastAsia" w:eastAsia="仿宋_GB2312"/>
          <w:color w:val="000000"/>
          <w:sz w:val="32"/>
          <w:szCs w:val="32"/>
          <w:lang w:eastAsia="zh-CN"/>
        </w:rPr>
        <w:t>本部门没有安排政府性基金预算支出。</w:t>
      </w:r>
    </w:p>
    <w:p>
      <w:pPr>
        <w:pStyle w:val="9"/>
        <w:keepNext w:val="0"/>
        <w:keepLines w:val="0"/>
        <w:pageBreakBefore w:val="0"/>
        <w:widowControl/>
        <w:numPr>
          <w:ilvl w:val="0"/>
          <w:numId w:val="1"/>
        </w:numPr>
        <w:kinsoku/>
        <w:wordWrap/>
        <w:overflowPunct/>
        <w:topLinePunct w:val="0"/>
        <w:autoSpaceDE/>
        <w:autoSpaceDN/>
        <w:bidi w:val="0"/>
        <w:adjustRightInd/>
        <w:snapToGrid/>
        <w:spacing w:line="520" w:lineRule="exact"/>
        <w:ind w:left="0" w:leftChars="0" w:firstLine="640" w:firstLineChars="200"/>
        <w:jc w:val="left"/>
        <w:textAlignment w:val="auto"/>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黑体"/>
          <w:sz w:val="32"/>
          <w:szCs w:val="32"/>
        </w:rPr>
      </w:pPr>
      <w:r>
        <w:rPr>
          <w:rFonts w:hint="eastAsia" w:eastAsia="仿宋_GB2312"/>
          <w:color w:val="000000"/>
          <w:sz w:val="32"/>
          <w:szCs w:val="32"/>
          <w:lang w:eastAsia="zh-CN"/>
        </w:rPr>
        <w:t>本部门没有安排社会保险基金预算支出。</w:t>
      </w:r>
    </w:p>
    <w:p>
      <w:pPr>
        <w:keepNext w:val="0"/>
        <w:keepLines w:val="0"/>
        <w:pageBreakBefore w:val="0"/>
        <w:widowControl/>
        <w:kinsoku/>
        <w:wordWrap/>
        <w:overflowPunct/>
        <w:topLinePunct w:val="0"/>
        <w:autoSpaceDE/>
        <w:autoSpaceDN/>
        <w:bidi w:val="0"/>
        <w:adjustRightInd/>
        <w:snapToGrid/>
        <w:spacing w:line="520" w:lineRule="exact"/>
        <w:ind w:firstLine="645"/>
        <w:jc w:val="left"/>
        <w:textAlignment w:val="auto"/>
        <w:rPr>
          <w:rFonts w:eastAsia="黑体"/>
          <w:sz w:val="32"/>
          <w:szCs w:val="32"/>
        </w:rPr>
      </w:pPr>
      <w:r>
        <w:rPr>
          <w:rFonts w:hint="eastAsia" w:eastAsia="黑体"/>
          <w:sz w:val="32"/>
          <w:szCs w:val="32"/>
          <w:lang w:val="en-US" w:eastAsia="zh-CN"/>
        </w:rPr>
        <w:t>五</w:t>
      </w:r>
      <w:r>
        <w:rPr>
          <w:rFonts w:eastAsia="黑体"/>
          <w:sz w:val="32"/>
          <w:szCs w:val="32"/>
        </w:rPr>
        <w:t>、部门整体支出绩效情况</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4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楷体_GB2312" w:hAnsi="楷体_GB2312" w:eastAsia="楷体_GB2312" w:cs="楷体_GB2312"/>
          <w:b w:val="0"/>
          <w:bCs/>
          <w:color w:val="000000"/>
          <w:sz w:val="32"/>
          <w:szCs w:val="32"/>
          <w:lang w:val="en-US" w:eastAsia="zh-CN"/>
        </w:rPr>
        <w:t>本部门的各项专项资金支出绩效情况（一）</w:t>
      </w:r>
      <w:r>
        <w:rPr>
          <w:rFonts w:hint="eastAsia" w:ascii="仿宋_GB2312" w:hAnsi="仿宋_GB2312" w:eastAsia="仿宋_GB2312" w:cs="仿宋_GB2312"/>
          <w:b w:val="0"/>
          <w:bCs/>
          <w:color w:val="000000"/>
          <w:sz w:val="32"/>
          <w:szCs w:val="32"/>
          <w:lang w:val="en-US" w:eastAsia="zh-CN"/>
        </w:rPr>
        <w:t>促力脱贫攻坚巩固提升。兜底保障，精准认定对象，新增农村低保对象61户146人（兜底保障对象18户31人），取消67户150人（兜底15户27人）。截止年底，全县城市低</w:t>
      </w:r>
      <w:r>
        <w:rPr>
          <w:rFonts w:hint="eastAsia" w:ascii="仿宋_GB2312" w:hAnsi="仿宋_GB2312" w:eastAsia="仿宋_GB2312" w:cs="仿宋_GB2312"/>
          <w:b w:val="0"/>
          <w:bCs/>
          <w:color w:val="auto"/>
          <w:sz w:val="32"/>
          <w:szCs w:val="32"/>
          <w:lang w:val="en-US" w:eastAsia="zh-CN"/>
        </w:rPr>
        <w:t>保614户1084人,</w:t>
      </w:r>
      <w:r>
        <w:rPr>
          <w:rFonts w:hint="eastAsia" w:ascii="仿宋_GB2312" w:hAnsi="仿宋_GB2312" w:eastAsia="仿宋_GB2312" w:cs="仿宋_GB2312"/>
          <w:b w:val="0"/>
          <w:bCs/>
          <w:color w:val="000000"/>
          <w:sz w:val="32"/>
          <w:szCs w:val="32"/>
          <w:lang w:val="en-US" w:eastAsia="zh-CN"/>
        </w:rPr>
        <w:t>农村低保对象1317户2878人（社会保障兜底对象296户520人）。做好沔渡镇上馆、石坝驻村帮扶工作。认真履行驻村帮扶职责，抓好所驻两村的脱贫攻坚巩固提升，助力两村的人居环境整治和乡村振兴战略实施，力抓两村产业建设和基础设施建设，不断提升两村公共服务水平。（二）</w:t>
      </w:r>
      <w:r>
        <w:rPr>
          <w:rFonts w:hint="eastAsia" w:ascii="楷体_GB2312" w:hAnsi="楷体_GB2312" w:eastAsia="楷体_GB2312" w:cs="楷体_GB2312"/>
          <w:b w:val="0"/>
          <w:bCs/>
          <w:color w:val="000000"/>
          <w:sz w:val="32"/>
          <w:szCs w:val="32"/>
          <w:lang w:val="en-US" w:eastAsia="zh-CN"/>
        </w:rPr>
        <w:t>民生保障扎实有效。</w:t>
      </w:r>
      <w:r>
        <w:rPr>
          <w:rFonts w:hint="eastAsia" w:ascii="仿宋_GB2312" w:hAnsi="仿宋_GB2312" w:eastAsia="仿宋_GB2312" w:cs="仿宋_GB2312"/>
          <w:b w:val="0"/>
          <w:bCs/>
          <w:color w:val="000000"/>
          <w:sz w:val="32"/>
          <w:szCs w:val="32"/>
          <w:lang w:val="en-US" w:eastAsia="zh-CN"/>
        </w:rPr>
        <w:t>社会救助保障水平不断提升，已全面完成省重点民生实事任务。一是城乡低保。2019年先后两次提高农村低保保障标准和救助水平，全县农村低保保障标准由3600元/年（300元/月）提高到4320元/年（360元/月），全县农村低保月人均救助水平不低于197元/月；全县城市居民最低生活保障标准由430元/月提高至500元/月，月人均救助水平不低于340元/月；全额社会救助兜底保障对象按360元/月的标准全额发放，差额社会救助兜底保障对象及其他农村低保对象救助标准由原来的160、150、140元/月分别提高至190、180、170元/月。全年累计发放城市低保</w:t>
      </w:r>
      <w:r>
        <w:rPr>
          <w:rFonts w:hint="eastAsia" w:ascii="仿宋_GB2312" w:hAnsi="仿宋_GB2312" w:eastAsia="仿宋_GB2312" w:cs="仿宋_GB2312"/>
          <w:b w:val="0"/>
          <w:bCs/>
          <w:color w:val="auto"/>
          <w:sz w:val="32"/>
          <w:szCs w:val="32"/>
          <w:lang w:val="en-US" w:eastAsia="zh-CN"/>
        </w:rPr>
        <w:t>资金452万元，</w:t>
      </w:r>
      <w:r>
        <w:rPr>
          <w:rFonts w:hint="eastAsia" w:ascii="仿宋_GB2312" w:hAnsi="仿宋_GB2312" w:eastAsia="仿宋_GB2312" w:cs="仿宋_GB2312"/>
          <w:b w:val="0"/>
          <w:bCs/>
          <w:color w:val="000000"/>
          <w:sz w:val="32"/>
          <w:szCs w:val="32"/>
          <w:lang w:val="en-US" w:eastAsia="zh-CN"/>
        </w:rPr>
        <w:t>农村低保资金 693 万元（社会保障兜底对象247万元）。二是残疾人“两项补贴”补贴标准均由2018年的55元/月提高至60元/月。全县享受残疾人两项补贴3207 人（困难残疾人生活补贴 1232 人、重度残疾人护理补贴 1975 人），全年发放残疾人两项补贴资金190.703 万元（困难残疾人生活补贴 74.0515 万元、重度残疾人护理补贴116.6515 万元）。三是特困供养。农村特困供养人员基本生活标准提高至7200元/年，城市特困供养人员基本生活标准从7月1日起提高至7800元/年，全县特困供养对象</w:t>
      </w:r>
      <w:r>
        <w:rPr>
          <w:rFonts w:hint="eastAsia" w:ascii="仿宋_GB2312" w:hAnsi="仿宋_GB2312" w:eastAsia="仿宋_GB2312" w:cs="仿宋_GB2312"/>
          <w:kern w:val="0"/>
          <w:sz w:val="32"/>
          <w:szCs w:val="32"/>
        </w:rPr>
        <w:t>697户724人，累计发放补助资金419万元</w:t>
      </w:r>
      <w:r>
        <w:rPr>
          <w:rFonts w:hint="eastAsia" w:ascii="仿宋_GB2312" w:hAnsi="仿宋_GB2312" w:eastAsia="仿宋_GB2312" w:cs="仿宋_GB2312"/>
          <w:b w:val="0"/>
          <w:bCs/>
          <w:color w:val="000000"/>
          <w:sz w:val="32"/>
          <w:szCs w:val="32"/>
          <w:lang w:val="en-US" w:eastAsia="zh-CN"/>
        </w:rPr>
        <w:t>。四是临时救助。1-11月份局本级临时救助63人次，发放救助资金28.65万元；下拨各乡镇临时救助资金180万元，将临时救助小额审批权限下放各镇，切实发挥社会救助“一门受理，协同办理”机制的作用，临时救助的时效性不断提高。</w:t>
      </w:r>
    </w:p>
    <w:p>
      <w:pPr>
        <w:snapToGrid w:val="0"/>
        <w:spacing w:line="520" w:lineRule="exact"/>
        <w:ind w:firstLine="640" w:firstLineChars="200"/>
        <w:rPr>
          <w:rFonts w:hint="eastAsia" w:ascii="仿宋" w:hAnsi="仿宋" w:eastAsia="仿宋" w:cs="仿宋"/>
          <w:sz w:val="32"/>
          <w:szCs w:val="32"/>
          <w:highlight w:val="yellow"/>
        </w:rPr>
      </w:pPr>
      <w:r>
        <w:rPr>
          <w:rFonts w:hint="eastAsia" w:ascii="仿宋" w:hAnsi="仿宋" w:eastAsia="仿宋" w:cs="仿宋"/>
          <w:sz w:val="32"/>
          <w:szCs w:val="32"/>
          <w:highlight w:val="none"/>
        </w:rPr>
        <w:t>本单位</w:t>
      </w:r>
      <w:r>
        <w:rPr>
          <w:rFonts w:hint="eastAsia" w:ascii="仿宋" w:hAnsi="仿宋" w:eastAsia="仿宋" w:cs="仿宋"/>
          <w:sz w:val="32"/>
          <w:szCs w:val="32"/>
          <w:highlight w:val="none"/>
          <w:lang w:eastAsia="zh-CN"/>
        </w:rPr>
        <w:t>各项资金</w:t>
      </w:r>
      <w:r>
        <w:rPr>
          <w:rFonts w:hint="eastAsia" w:ascii="仿宋" w:hAnsi="仿宋" w:eastAsia="仿宋" w:cs="仿宋"/>
          <w:sz w:val="32"/>
          <w:szCs w:val="32"/>
          <w:highlight w:val="none"/>
        </w:rPr>
        <w:t>支</w:t>
      </w:r>
      <w:r>
        <w:rPr>
          <w:rFonts w:hint="eastAsia" w:ascii="仿宋" w:hAnsi="仿宋" w:eastAsia="仿宋" w:cs="仿宋"/>
          <w:sz w:val="32"/>
          <w:szCs w:val="32"/>
          <w:highlight w:val="none"/>
          <w:lang w:eastAsia="zh-CN"/>
        </w:rPr>
        <w:t>出</w:t>
      </w:r>
      <w:r>
        <w:rPr>
          <w:rFonts w:hint="eastAsia" w:ascii="仿宋" w:hAnsi="仿宋" w:eastAsia="仿宋" w:cs="仿宋"/>
          <w:sz w:val="32"/>
          <w:szCs w:val="32"/>
          <w:highlight w:val="none"/>
        </w:rPr>
        <w:t>促力</w:t>
      </w:r>
      <w:r>
        <w:rPr>
          <w:rFonts w:hint="eastAsia" w:ascii="仿宋" w:hAnsi="仿宋" w:eastAsia="仿宋" w:cs="仿宋"/>
          <w:sz w:val="32"/>
          <w:szCs w:val="32"/>
        </w:rPr>
        <w:t>脱贫攻坚</w:t>
      </w:r>
      <w:r>
        <w:rPr>
          <w:rFonts w:hint="eastAsia" w:ascii="仿宋" w:hAnsi="仿宋" w:eastAsia="仿宋" w:cs="仿宋"/>
          <w:sz w:val="32"/>
          <w:szCs w:val="32"/>
          <w:lang w:eastAsia="zh-CN"/>
        </w:rPr>
        <w:t>，</w:t>
      </w:r>
      <w:r>
        <w:rPr>
          <w:rFonts w:hint="eastAsia" w:ascii="仿宋" w:hAnsi="仿宋" w:eastAsia="仿宋" w:cs="仿宋"/>
          <w:sz w:val="32"/>
          <w:szCs w:val="32"/>
        </w:rPr>
        <w:t>做实</w:t>
      </w:r>
      <w:r>
        <w:rPr>
          <w:rFonts w:hint="eastAsia" w:ascii="仿宋" w:hAnsi="仿宋" w:eastAsia="仿宋" w:cs="仿宋"/>
          <w:kern w:val="0"/>
          <w:sz w:val="32"/>
          <w:szCs w:val="32"/>
        </w:rPr>
        <w:t>兜底保障</w:t>
      </w:r>
      <w:r>
        <w:rPr>
          <w:rFonts w:hint="eastAsia" w:ascii="仿宋" w:hAnsi="仿宋" w:eastAsia="仿宋" w:cs="仿宋"/>
          <w:kern w:val="0"/>
          <w:sz w:val="32"/>
          <w:szCs w:val="32"/>
          <w:lang w:eastAsia="zh-CN"/>
        </w:rPr>
        <w:t>，</w:t>
      </w:r>
      <w:r>
        <w:rPr>
          <w:rFonts w:hint="eastAsia" w:ascii="仿宋" w:hAnsi="仿宋" w:eastAsia="仿宋" w:cs="仿宋"/>
          <w:sz w:val="32"/>
          <w:szCs w:val="32"/>
        </w:rPr>
        <w:t>精准认定对象，提升保障水平，充分发挥农村低保制度在打赢脱贫攻坚战中的兜底保障作用，织密织牢了困难群众基本生活保障网，为炎陵县脱</w:t>
      </w:r>
      <w:r>
        <w:rPr>
          <w:rFonts w:hint="eastAsia" w:ascii="仿宋" w:hAnsi="仿宋" w:eastAsia="仿宋" w:cs="仿宋"/>
          <w:sz w:val="32"/>
          <w:szCs w:val="32"/>
          <w:lang w:eastAsia="zh-CN"/>
        </w:rPr>
        <w:t>攻坚</w:t>
      </w:r>
      <w:r>
        <w:rPr>
          <w:rFonts w:hint="eastAsia" w:ascii="仿宋" w:hAnsi="仿宋" w:eastAsia="仿宋" w:cs="仿宋"/>
          <w:sz w:val="32"/>
          <w:szCs w:val="32"/>
        </w:rPr>
        <w:t>作出了应有的贡献。</w:t>
      </w:r>
      <w:r>
        <w:rPr>
          <w:rFonts w:hint="eastAsia" w:ascii="仿宋" w:hAnsi="仿宋" w:eastAsia="仿宋" w:cs="仿宋"/>
          <w:sz w:val="32"/>
          <w:szCs w:val="32"/>
          <w:highlight w:val="none"/>
          <w:lang w:eastAsia="zh-CN"/>
        </w:rPr>
        <w:t>特困人员护理补贴及时发放到位，特困供养资金的按政策予以提标以及按时发放，保障了特困人员的基本生活；高龄补贴和基本养老的按时足额发放提高了老人的生活水平，老有所乐老有所养；孤儿生活费的及时发放到位，保障了孤儿的基本生活；残疾人两项补助提标及发放到位，保障了残疾人的基本生活；临时救助使困难群众的基本生活得以保障；抚恤资金的发放保障各项优抚政策的落实；救灾资金及时倒位保证灾民基本生活。</w:t>
      </w:r>
    </w:p>
    <w:p>
      <w:pPr>
        <w:pStyle w:val="9"/>
        <w:keepNext w:val="0"/>
        <w:keepLines w:val="0"/>
        <w:pageBreakBefore w:val="0"/>
        <w:widowControl/>
        <w:kinsoku/>
        <w:wordWrap/>
        <w:overflowPunct/>
        <w:topLinePunct w:val="0"/>
        <w:autoSpaceDE/>
        <w:autoSpaceDN/>
        <w:bidi w:val="0"/>
        <w:adjustRightInd/>
        <w:snapToGrid/>
        <w:spacing w:line="520" w:lineRule="exact"/>
        <w:ind w:left="640" w:firstLine="0" w:firstLineChars="0"/>
        <w:jc w:val="left"/>
        <w:textAlignment w:val="auto"/>
        <w:rPr>
          <w:rFonts w:ascii="Times New Roman" w:hAnsi="Times New Roman" w:eastAsia="黑体"/>
          <w:sz w:val="32"/>
          <w:szCs w:val="32"/>
        </w:rPr>
      </w:pPr>
      <w:r>
        <w:rPr>
          <w:rFonts w:hint="eastAsia" w:ascii="Times New Roman" w:hAnsi="Times New Roman" w:eastAsia="黑体"/>
          <w:sz w:val="32"/>
          <w:szCs w:val="32"/>
          <w:lang w:val="en-US" w:eastAsia="zh-CN"/>
        </w:rPr>
        <w:t>六</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pPr>
        <w:snapToGrid w:val="0"/>
        <w:spacing w:line="440" w:lineRule="exact"/>
        <w:ind w:firstLine="720" w:firstLineChars="200"/>
        <w:rPr>
          <w:rFonts w:hint="eastAsia" w:ascii="仿宋" w:hAnsi="仿宋" w:eastAsia="仿宋" w:cs="仿宋"/>
          <w:spacing w:val="20"/>
          <w:sz w:val="32"/>
          <w:szCs w:val="32"/>
        </w:rPr>
      </w:pPr>
      <w:r>
        <w:rPr>
          <w:rFonts w:hint="eastAsia" w:ascii="仿宋" w:hAnsi="仿宋" w:eastAsia="仿宋" w:cs="仿宋"/>
          <w:spacing w:val="20"/>
          <w:sz w:val="32"/>
          <w:szCs w:val="32"/>
          <w:lang w:eastAsia="zh-CN"/>
        </w:rPr>
        <w:t>民政各类救助对象补助标准的提标具有不确定性，以致造成实际支出数与预算的相差。绩效管理方面因各项专项资金的使用是由相关业务股室根据各自业务开展情况予以发放及支付，其资金的使用效益情况各业务经办人员更加清楚，因单位财务人员少，事情多，无更多精力去及时跟踪各项资金的使用效益情况，希望能充实财务力量。</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eastAsia="黑体"/>
          <w:sz w:val="32"/>
          <w:szCs w:val="32"/>
        </w:rPr>
      </w:pPr>
      <w:r>
        <w:rPr>
          <w:rFonts w:hint="eastAsia" w:eastAsia="黑体"/>
          <w:sz w:val="32"/>
          <w:szCs w:val="32"/>
          <w:lang w:val="en-US" w:eastAsia="zh-CN"/>
        </w:rPr>
        <w:t>七</w:t>
      </w:r>
      <w:r>
        <w:rPr>
          <w:rFonts w:eastAsia="黑体"/>
          <w:sz w:val="32"/>
          <w:szCs w:val="32"/>
        </w:rPr>
        <w:t>、下一步改进措施</w:t>
      </w:r>
    </w:p>
    <w:p>
      <w:pPr>
        <w:ind w:firstLine="720" w:firstLineChars="200"/>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进一步跟踪各项专项资金的支付进度及其所产生的绩效，加强资金监管，确保专款专用，充分发挥资金的使用效益。</w:t>
      </w:r>
    </w:p>
    <w:p>
      <w:pPr>
        <w:spacing w:line="560" w:lineRule="exact"/>
        <w:jc w:val="left"/>
        <w:rPr>
          <w:rFonts w:hint="default" w:eastAsia="方正小标宋简体"/>
          <w:b w:val="0"/>
          <w:bCs/>
          <w:kern w:val="0"/>
          <w:sz w:val="36"/>
          <w:szCs w:val="36"/>
          <w:lang w:val="en-US" w:eastAsia="zh-CN"/>
        </w:rPr>
      </w:pPr>
      <w:r>
        <w:rPr>
          <w:rFonts w:hint="eastAsia" w:eastAsia="方正小标宋简体"/>
          <w:b w:val="0"/>
          <w:bCs/>
          <w:kern w:val="0"/>
          <w:sz w:val="36"/>
          <w:szCs w:val="36"/>
          <w:lang w:val="en-US" w:eastAsia="zh-CN"/>
        </w:rPr>
        <w:t>附件3</w:t>
      </w:r>
    </w:p>
    <w:p>
      <w:pPr>
        <w:spacing w:line="560" w:lineRule="exact"/>
        <w:jc w:val="center"/>
        <w:rPr>
          <w:rFonts w:eastAsia="楷体_GB2312"/>
          <w:bCs/>
          <w:kern w:val="0"/>
          <w:sz w:val="32"/>
          <w:szCs w:val="32"/>
        </w:rPr>
      </w:pPr>
      <w:r>
        <w:rPr>
          <w:rFonts w:eastAsia="方正小标宋简体"/>
          <w:bCs/>
          <w:kern w:val="0"/>
          <w:sz w:val="36"/>
          <w:szCs w:val="36"/>
        </w:rPr>
        <w:t>部门整体支出绩效综合评价报告表</w:t>
      </w:r>
      <w:r>
        <w:rPr>
          <w:rFonts w:eastAsia="方正小标宋简体"/>
          <w:bCs/>
          <w:kern w:val="0"/>
          <w:sz w:val="44"/>
          <w:szCs w:val="44"/>
        </w:rPr>
        <w:br w:type="textWrapping"/>
      </w:r>
      <w:r>
        <w:rPr>
          <w:rFonts w:eastAsia="楷体_GB2312"/>
          <w:bCs/>
          <w:kern w:val="0"/>
          <w:sz w:val="32"/>
          <w:szCs w:val="32"/>
        </w:rPr>
        <w:t>（201</w:t>
      </w:r>
      <w:r>
        <w:rPr>
          <w:rFonts w:hint="eastAsia" w:eastAsia="楷体_GB2312"/>
          <w:bCs/>
          <w:kern w:val="0"/>
          <w:sz w:val="32"/>
          <w:szCs w:val="32"/>
          <w:lang w:val="en-US" w:eastAsia="zh-CN"/>
        </w:rPr>
        <w:t>9</w:t>
      </w:r>
      <w:r>
        <w:rPr>
          <w:rFonts w:eastAsia="楷体_GB2312"/>
          <w:bCs/>
          <w:kern w:val="0"/>
          <w:sz w:val="32"/>
          <w:szCs w:val="32"/>
        </w:rPr>
        <w:t xml:space="preserve"> 年度）</w:t>
      </w:r>
    </w:p>
    <w:p>
      <w:pPr>
        <w:widowControl/>
        <w:tabs>
          <w:tab w:val="left" w:pos="2593"/>
        </w:tabs>
        <w:spacing w:line="560" w:lineRule="exact"/>
        <w:jc w:val="left"/>
        <w:rPr>
          <w:rFonts w:eastAsia="黑体"/>
          <w:kern w:val="0"/>
          <w:szCs w:val="21"/>
        </w:rPr>
      </w:pPr>
      <w:r>
        <w:rPr>
          <w:kern w:val="0"/>
          <w:szCs w:val="21"/>
        </w:rPr>
        <w:t>填报单位（盖章）</w:t>
      </w:r>
      <w:r>
        <w:rPr>
          <w:rFonts w:eastAsia="黑体"/>
          <w:kern w:val="0"/>
          <w:szCs w:val="21"/>
        </w:rPr>
        <w:t>：</w:t>
      </w:r>
      <w:r>
        <w:rPr>
          <w:rFonts w:eastAsia="黑体"/>
          <w:kern w:val="0"/>
          <w:szCs w:val="21"/>
        </w:rPr>
        <w:tab/>
      </w:r>
    </w:p>
    <w:tbl>
      <w:tblPr>
        <w:tblStyle w:val="5"/>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260"/>
        <w:gridCol w:w="1200"/>
        <w:gridCol w:w="585"/>
        <w:gridCol w:w="595"/>
        <w:gridCol w:w="156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880" w:type="dxa"/>
            <w:gridSpan w:val="5"/>
            <w:tcBorders>
              <w:top w:val="single" w:color="auto" w:sz="4" w:space="0"/>
              <w:left w:val="single" w:color="auto" w:sz="4" w:space="0"/>
              <w:bottom w:val="single" w:color="auto" w:sz="4" w:space="0"/>
              <w:right w:val="single" w:color="auto" w:sz="4" w:space="0"/>
            </w:tcBorders>
            <w:vAlign w:val="bottom"/>
          </w:tcPr>
          <w:p>
            <w:pPr>
              <w:widowControl/>
              <w:spacing w:line="560" w:lineRule="exact"/>
              <w:rPr>
                <w:kern w:val="0"/>
                <w:szCs w:val="21"/>
              </w:rPr>
            </w:pPr>
            <w:r>
              <w:rPr>
                <w:kern w:val="0"/>
                <w:szCs w:val="21"/>
              </w:rPr>
              <w:t>部门（单位）名称：炎陵县民政局</w:t>
            </w:r>
          </w:p>
        </w:tc>
        <w:tc>
          <w:tcPr>
            <w:tcW w:w="4760" w:type="dxa"/>
            <w:gridSpan w:val="2"/>
            <w:tcBorders>
              <w:top w:val="single" w:color="auto" w:sz="4" w:space="0"/>
              <w:left w:val="single" w:color="auto" w:sz="4" w:space="0"/>
              <w:bottom w:val="single" w:color="auto" w:sz="4" w:space="0"/>
              <w:right w:val="single" w:color="auto" w:sz="4" w:space="0"/>
            </w:tcBorders>
            <w:vAlign w:val="bottom"/>
          </w:tcPr>
          <w:p>
            <w:pPr>
              <w:widowControl/>
              <w:spacing w:line="560" w:lineRule="exact"/>
              <w:rPr>
                <w:rFonts w:hint="eastAsia" w:eastAsia="宋体"/>
                <w:kern w:val="0"/>
                <w:szCs w:val="21"/>
                <w:lang w:val="en-US" w:eastAsia="zh-CN"/>
              </w:rPr>
            </w:pPr>
            <w:r>
              <w:rPr>
                <w:kern w:val="0"/>
                <w:szCs w:val="21"/>
              </w:rPr>
              <w:t>单位负责人：</w:t>
            </w:r>
            <w:r>
              <w:rPr>
                <w:rFonts w:hint="eastAsia"/>
                <w:kern w:val="0"/>
                <w:szCs w:val="21"/>
                <w:lang w:eastAsia="zh-CN"/>
              </w:rPr>
              <w:t>吴集会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85" w:type="dxa"/>
            <w:gridSpan w:val="4"/>
            <w:tcBorders>
              <w:top w:val="single" w:color="auto" w:sz="4" w:space="0"/>
              <w:left w:val="single" w:color="auto" w:sz="4" w:space="0"/>
              <w:bottom w:val="single" w:color="auto" w:sz="4" w:space="0"/>
              <w:right w:val="single" w:color="auto" w:sz="4" w:space="0"/>
            </w:tcBorders>
            <w:vAlign w:val="bottom"/>
          </w:tcPr>
          <w:p>
            <w:pPr>
              <w:widowControl/>
              <w:spacing w:line="560" w:lineRule="exact"/>
              <w:rPr>
                <w:kern w:val="0"/>
                <w:szCs w:val="21"/>
              </w:rPr>
            </w:pPr>
            <w:r>
              <w:rPr>
                <w:kern w:val="0"/>
                <w:szCs w:val="21"/>
              </w:rPr>
              <w:t xml:space="preserve">年末职工人数： </w:t>
            </w:r>
            <w:r>
              <w:rPr>
                <w:rFonts w:hint="eastAsia"/>
                <w:kern w:val="0"/>
                <w:szCs w:val="21"/>
                <w:lang w:val="en-US" w:eastAsia="zh-CN"/>
              </w:rPr>
              <w:t>27</w:t>
            </w:r>
            <w:r>
              <w:rPr>
                <w:kern w:val="0"/>
                <w:szCs w:val="21"/>
              </w:rPr>
              <w:t>人（人员编制：</w:t>
            </w:r>
            <w:r>
              <w:rPr>
                <w:rFonts w:hint="eastAsia"/>
                <w:kern w:val="0"/>
                <w:szCs w:val="21"/>
              </w:rPr>
              <w:t>2</w:t>
            </w:r>
            <w:r>
              <w:rPr>
                <w:rFonts w:hint="eastAsia"/>
                <w:kern w:val="0"/>
                <w:szCs w:val="21"/>
                <w:lang w:val="en-US" w:eastAsia="zh-CN"/>
              </w:rPr>
              <w:t>4</w:t>
            </w:r>
            <w:r>
              <w:rPr>
                <w:kern w:val="0"/>
                <w:szCs w:val="21"/>
              </w:rPr>
              <w:t>人）</w:t>
            </w:r>
          </w:p>
        </w:tc>
        <w:tc>
          <w:tcPr>
            <w:tcW w:w="5355" w:type="dxa"/>
            <w:gridSpan w:val="3"/>
            <w:tcBorders>
              <w:top w:val="single" w:color="auto" w:sz="4" w:space="0"/>
              <w:left w:val="single" w:color="auto" w:sz="4" w:space="0"/>
              <w:bottom w:val="single" w:color="auto" w:sz="4" w:space="0"/>
              <w:right w:val="single" w:color="auto" w:sz="4" w:space="0"/>
            </w:tcBorders>
            <w:vAlign w:val="bottom"/>
          </w:tcPr>
          <w:p>
            <w:pPr>
              <w:widowControl/>
              <w:spacing w:line="560" w:lineRule="exact"/>
              <w:rPr>
                <w:kern w:val="0"/>
                <w:szCs w:val="21"/>
              </w:rPr>
            </w:pPr>
            <w:r>
              <w:rPr>
                <w:kern w:val="0"/>
                <w:szCs w:val="21"/>
              </w:rPr>
              <w:t>年末资产总额：</w:t>
            </w:r>
            <w:r>
              <w:rPr>
                <w:rFonts w:hint="eastAsia"/>
                <w:kern w:val="0"/>
                <w:szCs w:val="21"/>
                <w:lang w:val="en-US" w:eastAsia="zh-CN"/>
              </w:rPr>
              <w:t>1965.4</w:t>
            </w:r>
            <w:r>
              <w:rPr>
                <w:kern w:val="0"/>
                <w:szCs w:val="21"/>
              </w:rPr>
              <w:t>万元；负债总额：</w:t>
            </w:r>
            <w:r>
              <w:rPr>
                <w:rFonts w:hint="eastAsia"/>
                <w:kern w:val="0"/>
                <w:szCs w:val="21"/>
                <w:lang w:val="en-US" w:eastAsia="zh-CN"/>
              </w:rPr>
              <w:t>146.9</w:t>
            </w:r>
            <w:r>
              <w:rPr>
                <w:kern w:val="0"/>
                <w:szCs w:val="21"/>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年度预算收支情况</w:t>
            </w:r>
            <w:r>
              <w:rPr>
                <w:kern w:val="0"/>
                <w:szCs w:val="21"/>
              </w:rPr>
              <w:br w:type="textWrapping"/>
            </w:r>
            <w:r>
              <w:rPr>
                <w:kern w:val="0"/>
                <w:szCs w:val="21"/>
              </w:rPr>
              <w:t>（万元）</w:t>
            </w:r>
          </w:p>
        </w:tc>
        <w:tc>
          <w:tcPr>
            <w:tcW w:w="7140" w:type="dxa"/>
            <w:gridSpan w:val="5"/>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eastAsia" w:eastAsia="宋体"/>
                <w:kern w:val="0"/>
                <w:szCs w:val="21"/>
                <w:lang w:val="en-US" w:eastAsia="zh-CN"/>
              </w:rPr>
            </w:pPr>
            <w:r>
              <w:rPr>
                <w:kern w:val="0"/>
                <w:szCs w:val="21"/>
              </w:rPr>
              <w:t>年初预算资金：</w:t>
            </w:r>
            <w:r>
              <w:rPr>
                <w:rFonts w:hint="eastAsia"/>
                <w:kern w:val="0"/>
                <w:szCs w:val="21"/>
                <w:lang w:val="en-US" w:eastAsia="zh-CN"/>
              </w:rPr>
              <w:t>945.34(不含上级拨款预算）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default" w:eastAsia="宋体"/>
                <w:kern w:val="0"/>
                <w:szCs w:val="21"/>
                <w:lang w:val="en-US" w:eastAsia="zh-CN"/>
              </w:rPr>
            </w:pPr>
            <w:r>
              <w:rPr>
                <w:kern w:val="0"/>
                <w:szCs w:val="21"/>
              </w:rPr>
              <w:t>年度收入总额：</w:t>
            </w:r>
            <w:r>
              <w:rPr>
                <w:rFonts w:hint="eastAsia"/>
                <w:kern w:val="0"/>
                <w:szCs w:val="21"/>
                <w:lang w:val="en-US" w:eastAsia="zh-CN"/>
              </w:rPr>
              <w:t>3144.8（含上级拨款）</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default" w:eastAsia="宋体"/>
                <w:kern w:val="0"/>
                <w:szCs w:val="21"/>
                <w:lang w:val="en-US" w:eastAsia="zh-CN"/>
              </w:rPr>
            </w:pPr>
            <w:r>
              <w:rPr>
                <w:kern w:val="0"/>
                <w:szCs w:val="21"/>
              </w:rPr>
              <w:t>年度支出总额：</w:t>
            </w:r>
            <w:r>
              <w:rPr>
                <w:rFonts w:hint="eastAsia"/>
                <w:kern w:val="0"/>
                <w:szCs w:val="21"/>
                <w:lang w:val="en-US" w:eastAsia="zh-CN"/>
              </w:rPr>
              <w:t>3726.4（含上级拨款）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105" w:firstLineChars="50"/>
              <w:jc w:val="left"/>
              <w:rPr>
                <w:rFonts w:hint="default" w:eastAsia="宋体"/>
                <w:kern w:val="0"/>
                <w:szCs w:val="21"/>
                <w:lang w:val="en-US" w:eastAsia="zh-CN"/>
              </w:rPr>
            </w:pPr>
            <w:r>
              <w:rPr>
                <w:kern w:val="0"/>
                <w:szCs w:val="21"/>
              </w:rPr>
              <w:t>其中：       公共财政拨款：</w:t>
            </w:r>
            <w:r>
              <w:rPr>
                <w:rFonts w:hint="eastAsia"/>
                <w:kern w:val="0"/>
                <w:szCs w:val="21"/>
                <w:lang w:val="en-US" w:eastAsia="zh-CN"/>
              </w:rPr>
              <w:t>3144.8</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default" w:eastAsia="宋体"/>
                <w:kern w:val="0"/>
                <w:szCs w:val="21"/>
                <w:lang w:val="en-US" w:eastAsia="zh-CN"/>
              </w:rPr>
            </w:pPr>
            <w:r>
              <w:rPr>
                <w:kern w:val="0"/>
                <w:szCs w:val="21"/>
              </w:rPr>
              <w:t>其中： 基本支出：</w:t>
            </w:r>
            <w:r>
              <w:rPr>
                <w:rFonts w:hint="eastAsia"/>
                <w:kern w:val="0"/>
                <w:szCs w:val="21"/>
                <w:lang w:val="en-US" w:eastAsia="zh-CN"/>
              </w:rPr>
              <w:t>510.79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 xml:space="preserve">            政府性基金拨款：</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default" w:eastAsia="宋体"/>
                <w:kern w:val="0"/>
                <w:szCs w:val="21"/>
                <w:lang w:val="en-US" w:eastAsia="zh-CN"/>
              </w:rPr>
            </w:pPr>
            <w:r>
              <w:rPr>
                <w:kern w:val="0"/>
                <w:szCs w:val="21"/>
              </w:rPr>
              <w:t xml:space="preserve">       项目支出：</w:t>
            </w:r>
            <w:r>
              <w:rPr>
                <w:rFonts w:hint="eastAsia"/>
                <w:kern w:val="0"/>
                <w:szCs w:val="21"/>
                <w:lang w:val="en-US" w:eastAsia="zh-CN"/>
              </w:rPr>
              <w:t>3215.6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纳入专户管理的非税收入拨款：</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 xml:space="preserve">                  其他资金：</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250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部门职能职责概述</w:t>
            </w:r>
          </w:p>
        </w:tc>
        <w:tc>
          <w:tcPr>
            <w:tcW w:w="7140" w:type="dxa"/>
            <w:gridSpan w:val="5"/>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00" w:firstLineChars="200"/>
              <w:jc w:val="left"/>
              <w:textAlignment w:val="auto"/>
              <w:rPr>
                <w:rFonts w:hint="eastAsia" w:ascii="宋体" w:hAnsi="宋体" w:eastAsia="宋体" w:cs="宋体"/>
                <w:sz w:val="21"/>
                <w:szCs w:val="21"/>
              </w:rPr>
            </w:pPr>
            <w:r>
              <w:rPr>
                <w:rFonts w:hint="eastAsia" w:ascii="宋体" w:hAnsi="宋体" w:eastAsia="宋体" w:cs="宋体"/>
                <w:spacing w:val="20"/>
                <w:kern w:val="0"/>
                <w:sz w:val="21"/>
                <w:szCs w:val="21"/>
              </w:rPr>
              <w:t>炎陵县民政局是县人民政府工作部门，主要负责全县</w:t>
            </w:r>
            <w:r>
              <w:rPr>
                <w:rFonts w:hint="eastAsia" w:ascii="宋体" w:hAnsi="宋体" w:eastAsia="宋体" w:cs="宋体"/>
                <w:spacing w:val="20"/>
                <w:kern w:val="0"/>
                <w:sz w:val="21"/>
                <w:szCs w:val="21"/>
                <w:lang w:eastAsia="zh-CN"/>
              </w:rPr>
              <w:t>社会组织登记管理、社会救助、</w:t>
            </w:r>
            <w:r>
              <w:rPr>
                <w:rFonts w:hint="eastAsia" w:ascii="宋体" w:hAnsi="宋体" w:eastAsia="宋体" w:cs="宋体"/>
                <w:spacing w:val="20"/>
                <w:kern w:val="0"/>
                <w:sz w:val="21"/>
                <w:szCs w:val="21"/>
              </w:rPr>
              <w:t>基层政权建设和社区建设、</w:t>
            </w:r>
            <w:r>
              <w:rPr>
                <w:rFonts w:hint="eastAsia" w:ascii="宋体" w:hAnsi="宋体" w:eastAsia="宋体" w:cs="宋体"/>
                <w:spacing w:val="20"/>
                <w:kern w:val="0"/>
                <w:sz w:val="21"/>
                <w:szCs w:val="21"/>
                <w:lang w:eastAsia="zh-CN"/>
              </w:rPr>
              <w:t>全县行政区划和地名管理、婚姻登记</w:t>
            </w:r>
            <w:r>
              <w:rPr>
                <w:rFonts w:hint="eastAsia" w:ascii="宋体" w:hAnsi="宋体" w:eastAsia="宋体" w:cs="宋体"/>
                <w:spacing w:val="20"/>
                <w:kern w:val="0"/>
                <w:sz w:val="21"/>
                <w:szCs w:val="21"/>
              </w:rPr>
              <w:t>、殡葬管理和收养登记管理、</w:t>
            </w:r>
            <w:r>
              <w:rPr>
                <w:rFonts w:hint="eastAsia" w:ascii="宋体" w:hAnsi="宋体" w:eastAsia="宋体" w:cs="宋体"/>
                <w:spacing w:val="20"/>
                <w:kern w:val="0"/>
                <w:sz w:val="21"/>
                <w:szCs w:val="21"/>
                <w:lang w:eastAsia="zh-CN"/>
              </w:rPr>
              <w:t>全县养老服务、儿童和残疾人等</w:t>
            </w:r>
            <w:r>
              <w:rPr>
                <w:rFonts w:hint="eastAsia" w:ascii="宋体" w:hAnsi="宋体" w:eastAsia="宋体" w:cs="宋体"/>
                <w:spacing w:val="20"/>
                <w:kern w:val="0"/>
                <w:sz w:val="21"/>
                <w:szCs w:val="21"/>
              </w:rPr>
              <w:t>社会福利</w:t>
            </w:r>
            <w:r>
              <w:rPr>
                <w:rFonts w:hint="eastAsia" w:ascii="宋体" w:hAnsi="宋体" w:eastAsia="宋体" w:cs="宋体"/>
                <w:spacing w:val="20"/>
                <w:kern w:val="0"/>
                <w:sz w:val="21"/>
                <w:szCs w:val="21"/>
                <w:lang w:eastAsia="zh-CN"/>
              </w:rPr>
              <w:t>工作</w:t>
            </w:r>
            <w:r>
              <w:rPr>
                <w:rFonts w:hint="eastAsia" w:ascii="宋体" w:hAnsi="宋体" w:eastAsia="宋体" w:cs="宋体"/>
                <w:spacing w:val="20"/>
                <w:kern w:val="0"/>
                <w:sz w:val="21"/>
                <w:szCs w:val="21"/>
              </w:rPr>
              <w:t>、福利彩票管理、</w:t>
            </w:r>
            <w:r>
              <w:rPr>
                <w:rFonts w:hint="eastAsia" w:ascii="宋体" w:hAnsi="宋体" w:eastAsia="宋体" w:cs="宋体"/>
                <w:spacing w:val="20"/>
                <w:kern w:val="0"/>
                <w:sz w:val="21"/>
                <w:szCs w:val="21"/>
                <w:lang w:eastAsia="zh-CN"/>
              </w:rPr>
              <w:t>慈善和社会捐助工作、指导全县革命老根据地的经济开发工作</w:t>
            </w:r>
            <w:r>
              <w:rPr>
                <w:rFonts w:hint="eastAsia" w:ascii="宋体" w:hAnsi="宋体" w:eastAsia="宋体" w:cs="宋体"/>
                <w:spacing w:val="20"/>
                <w:kern w:val="0"/>
                <w:sz w:val="21"/>
                <w:szCs w:val="21"/>
              </w:rPr>
              <w:t>。</w:t>
            </w:r>
          </w:p>
          <w:p>
            <w:pPr>
              <w:widowControl/>
              <w:spacing w:line="56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250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整体绩效目标</w:t>
            </w:r>
          </w:p>
        </w:tc>
        <w:tc>
          <w:tcPr>
            <w:tcW w:w="7140" w:type="dxa"/>
            <w:gridSpan w:val="5"/>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rFonts w:hint="eastAsia" w:ascii="宋体" w:hAnsi="宋体" w:cs="宋体"/>
                <w:kern w:val="0"/>
                <w:szCs w:val="21"/>
              </w:rPr>
              <w:t>目标1：</w:t>
            </w:r>
            <w:r>
              <w:rPr>
                <w:rFonts w:hint="eastAsia" w:ascii="宋体" w:hAnsi="宋体" w:cs="宋体"/>
                <w:color w:val="000000"/>
                <w:szCs w:val="21"/>
              </w:rPr>
              <w:t>充分发挥民政在社会建设中的骨干作用和在民生保障中的兜底作用。</w:t>
            </w:r>
            <w:r>
              <w:rPr>
                <w:rFonts w:hint="eastAsia" w:ascii="宋体" w:hAnsi="宋体" w:cs="宋体"/>
                <w:kern w:val="0"/>
                <w:szCs w:val="21"/>
              </w:rPr>
              <w:br w:type="textWrapping"/>
            </w:r>
            <w:r>
              <w:rPr>
                <w:rFonts w:hint="eastAsia" w:ascii="宋体" w:hAnsi="宋体" w:cs="宋体"/>
                <w:kern w:val="0"/>
                <w:szCs w:val="21"/>
              </w:rPr>
              <w:t>目标2：</w:t>
            </w:r>
            <w:r>
              <w:rPr>
                <w:rFonts w:hint="eastAsia" w:ascii="宋体" w:hAnsi="宋体" w:cs="宋体"/>
                <w:color w:val="000000"/>
                <w:szCs w:val="21"/>
              </w:rPr>
              <w:t>突出重点业务，推进民政事业的发展。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4" w:hRule="atLeast"/>
          <w:jc w:val="center"/>
        </w:trPr>
        <w:tc>
          <w:tcPr>
            <w:tcW w:w="250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部门整体支出</w:t>
            </w:r>
          </w:p>
          <w:p>
            <w:pPr>
              <w:widowControl/>
              <w:spacing w:line="560" w:lineRule="exact"/>
              <w:jc w:val="center"/>
              <w:rPr>
                <w:kern w:val="0"/>
                <w:szCs w:val="21"/>
              </w:rPr>
            </w:pPr>
            <w:r>
              <w:rPr>
                <w:kern w:val="0"/>
                <w:szCs w:val="21"/>
              </w:rPr>
              <w:t>年度绩效指标</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产出指标</w:t>
            </w:r>
          </w:p>
        </w:tc>
        <w:tc>
          <w:tcPr>
            <w:tcW w:w="5940"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rPr>
                <w:kern w:val="0"/>
                <w:szCs w:val="21"/>
              </w:rPr>
            </w:pPr>
            <w:r>
              <w:rPr>
                <w:kern w:val="0"/>
                <w:szCs w:val="21"/>
              </w:rPr>
              <w:t>指标1（部门重点支出占部门整体支出的比例）：</w:t>
            </w:r>
            <w:r>
              <w:rPr>
                <w:rFonts w:hint="eastAsia"/>
                <w:kern w:val="0"/>
                <w:szCs w:val="21"/>
              </w:rPr>
              <w:t>重点支出占部门整体支出的</w:t>
            </w:r>
            <w:r>
              <w:rPr>
                <w:rFonts w:hint="eastAsia"/>
                <w:kern w:val="0"/>
                <w:szCs w:val="21"/>
                <w:lang w:val="en-US" w:eastAsia="zh-CN"/>
              </w:rPr>
              <w:t>9</w:t>
            </w:r>
            <w:r>
              <w:rPr>
                <w:rFonts w:hint="eastAsia"/>
                <w:kern w:val="0"/>
                <w:szCs w:val="21"/>
              </w:rPr>
              <w:t>0%。</w:t>
            </w:r>
          </w:p>
          <w:p>
            <w:pPr>
              <w:spacing w:line="560" w:lineRule="exact"/>
              <w:rPr>
                <w:rFonts w:hint="eastAsia" w:eastAsia="宋体"/>
                <w:kern w:val="0"/>
                <w:szCs w:val="21"/>
                <w:lang w:eastAsia="zh-CN"/>
              </w:rPr>
            </w:pPr>
            <w:r>
              <w:rPr>
                <w:kern w:val="0"/>
                <w:szCs w:val="21"/>
              </w:rPr>
              <w:t>指标2（三公经费增减率）：</w:t>
            </w:r>
            <w:r>
              <w:rPr>
                <w:rFonts w:hint="eastAsia"/>
                <w:kern w:val="0"/>
                <w:szCs w:val="21"/>
              </w:rPr>
              <w:t>三公经费在保证部门正常运转的情况下，</w:t>
            </w:r>
            <w:r>
              <w:rPr>
                <w:rFonts w:hint="eastAsia"/>
                <w:kern w:val="0"/>
                <w:szCs w:val="21"/>
                <w:lang w:eastAsia="zh-CN"/>
              </w:rPr>
              <w:t>严</w:t>
            </w:r>
            <w:r>
              <w:rPr>
                <w:rFonts w:hint="eastAsia"/>
                <w:kern w:val="0"/>
                <w:szCs w:val="21"/>
              </w:rPr>
              <w:t>格遵守厉行节约的原则</w:t>
            </w:r>
            <w:r>
              <w:rPr>
                <w:rFonts w:hint="eastAsia"/>
                <w:kern w:val="0"/>
                <w:szCs w:val="21"/>
                <w:lang w:eastAsia="zh-CN"/>
              </w:rPr>
              <w:t>，本年度三公经费支出略有下降。</w:t>
            </w:r>
          </w:p>
          <w:p>
            <w:pPr>
              <w:spacing w:line="560" w:lineRule="exact"/>
              <w:rPr>
                <w:rFonts w:hint="eastAsia" w:eastAsia="宋体"/>
                <w:kern w:val="0"/>
                <w:szCs w:val="21"/>
                <w:lang w:eastAsia="zh-CN"/>
              </w:rPr>
            </w:pPr>
            <w:r>
              <w:rPr>
                <w:kern w:val="0"/>
                <w:szCs w:val="21"/>
              </w:rPr>
              <w:t>指标3（部门整体支出支付进度）：</w:t>
            </w:r>
            <w:r>
              <w:rPr>
                <w:rFonts w:hint="eastAsia"/>
                <w:kern w:val="0"/>
                <w:szCs w:val="21"/>
              </w:rPr>
              <w:t>按进度分期支付</w:t>
            </w:r>
            <w:r>
              <w:rPr>
                <w:rFonts w:hint="eastAsia"/>
                <w:kern w:val="0"/>
                <w:szCs w:val="21"/>
                <w:lang w:eastAsia="zh-CN"/>
              </w:rPr>
              <w:t>，年末已全部支出到位。</w:t>
            </w:r>
          </w:p>
          <w:p>
            <w:pPr>
              <w:spacing w:line="560" w:lineRule="exact"/>
              <w:rPr>
                <w:kern w:val="0"/>
                <w:szCs w:val="21"/>
              </w:rPr>
            </w:pPr>
            <w:r>
              <w:rPr>
                <w:kern w:val="0"/>
                <w:szCs w:val="21"/>
              </w:rPr>
              <w:t>指标4（结转结余资金增减率）：</w:t>
            </w:r>
            <w:r>
              <w:rPr>
                <w:rFonts w:hint="eastAsia"/>
                <w:kern w:val="0"/>
                <w:szCs w:val="21"/>
                <w:lang w:eastAsia="zh-CN"/>
              </w:rPr>
              <w:t>基本预算已全部支出</w:t>
            </w:r>
            <w:r>
              <w:rPr>
                <w:rFonts w:hint="eastAsia"/>
                <w:kern w:val="0"/>
                <w:szCs w:val="21"/>
              </w:rPr>
              <w:t>。</w:t>
            </w:r>
          </w:p>
          <w:p>
            <w:pPr>
              <w:spacing w:line="560" w:lineRule="exact"/>
              <w:rPr>
                <w:kern w:val="0"/>
                <w:szCs w:val="21"/>
              </w:rPr>
            </w:pPr>
            <w:r>
              <w:rPr>
                <w:kern w:val="0"/>
                <w:szCs w:val="21"/>
              </w:rPr>
              <w:t>指标5（部门预决算和三公经费预决算公开）：</w:t>
            </w:r>
            <w:r>
              <w:rPr>
                <w:rFonts w:hint="eastAsia"/>
                <w:kern w:val="0"/>
                <w:szCs w:val="21"/>
              </w:rPr>
              <w:t>部门预决算和三公经费预决算实行全面公开。</w:t>
            </w:r>
          </w:p>
          <w:p>
            <w:pPr>
              <w:spacing w:line="560" w:lineRule="exact"/>
              <w:rPr>
                <w:kern w:val="0"/>
                <w:szCs w:val="21"/>
              </w:rPr>
            </w:pPr>
            <w:r>
              <w:rPr>
                <w:kern w:val="0"/>
                <w:szCs w:val="21"/>
              </w:rPr>
              <w:t>指标6（政府采购执行率）：</w:t>
            </w:r>
            <w:r>
              <w:rPr>
                <w:rFonts w:hint="eastAsia"/>
                <w:kern w:val="0"/>
                <w:szCs w:val="21"/>
              </w:rPr>
              <w:t>政府采购执行率百分之百。</w:t>
            </w:r>
          </w:p>
          <w:p>
            <w:pPr>
              <w:spacing w:line="560" w:lineRule="exact"/>
              <w:rPr>
                <w:kern w:val="0"/>
                <w:szCs w:val="21"/>
              </w:rPr>
            </w:pPr>
            <w:r>
              <w:rPr>
                <w:kern w:val="0"/>
                <w:szCs w:val="21"/>
              </w:rPr>
              <w:t>指标7（重点工作办结率）：</w:t>
            </w:r>
            <w:r>
              <w:rPr>
                <w:rFonts w:hint="eastAsia"/>
                <w:kern w:val="0"/>
                <w:szCs w:val="21"/>
              </w:rPr>
              <w:t>重点工作办结率百分之百。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效益指标</w:t>
            </w:r>
          </w:p>
        </w:tc>
        <w:tc>
          <w:tcPr>
            <w:tcW w:w="5940"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宋体" w:hAnsi="宋体"/>
                <w:color w:val="000000"/>
                <w:szCs w:val="21"/>
              </w:rPr>
            </w:pPr>
            <w:r>
              <w:rPr>
                <w:rFonts w:hint="eastAsia" w:ascii="宋体" w:hAnsi="宋体"/>
                <w:kern w:val="0"/>
                <w:szCs w:val="21"/>
              </w:rPr>
              <w:t>指标</w:t>
            </w:r>
            <w:r>
              <w:rPr>
                <w:rFonts w:ascii="宋体" w:hAnsi="宋体"/>
                <w:kern w:val="0"/>
                <w:szCs w:val="21"/>
              </w:rPr>
              <w:t>1</w:t>
            </w:r>
            <w:r>
              <w:rPr>
                <w:rFonts w:hint="eastAsia" w:ascii="宋体" w:hAnsi="宋体"/>
                <w:kern w:val="0"/>
                <w:szCs w:val="21"/>
              </w:rPr>
              <w:t>：</w:t>
            </w:r>
            <w:r>
              <w:rPr>
                <w:rFonts w:hint="eastAsia" w:ascii="宋体" w:hAnsi="宋体"/>
                <w:color w:val="000000"/>
                <w:szCs w:val="21"/>
                <w:lang w:eastAsia="en-US"/>
              </w:rPr>
              <w:t>社会救助体系日趋完善</w:t>
            </w:r>
            <w:r>
              <w:rPr>
                <w:rFonts w:hint="eastAsia" w:ascii="宋体" w:hAnsi="宋体"/>
                <w:bCs/>
                <w:color w:val="000000"/>
                <w:kern w:val="0"/>
                <w:szCs w:val="21"/>
                <w:lang w:val="zh-CN"/>
              </w:rPr>
              <w:t>。</w:t>
            </w:r>
            <w:r>
              <w:rPr>
                <w:rFonts w:ascii="宋体" w:hAnsi="宋体"/>
                <w:kern w:val="0"/>
                <w:szCs w:val="21"/>
              </w:rPr>
              <w:br w:type="textWrapping"/>
            </w:r>
            <w:r>
              <w:rPr>
                <w:rFonts w:hint="eastAsia" w:ascii="宋体" w:hAnsi="宋体"/>
                <w:color w:val="000000"/>
                <w:szCs w:val="21"/>
              </w:rPr>
              <w:t>指标</w:t>
            </w:r>
            <w:r>
              <w:rPr>
                <w:rFonts w:hint="eastAsia" w:ascii="宋体" w:hAnsi="宋体"/>
                <w:color w:val="000000"/>
                <w:szCs w:val="21"/>
                <w:lang w:val="en-US" w:eastAsia="zh-CN"/>
              </w:rPr>
              <w:t>2</w:t>
            </w:r>
            <w:r>
              <w:rPr>
                <w:rFonts w:hint="eastAsia" w:ascii="宋体" w:hAnsi="宋体"/>
                <w:color w:val="000000"/>
                <w:szCs w:val="21"/>
              </w:rPr>
              <w:t>：</w:t>
            </w:r>
            <w:r>
              <w:rPr>
                <w:rFonts w:hint="eastAsia" w:ascii="宋体" w:hAnsi="宋体"/>
                <w:color w:val="000000"/>
                <w:szCs w:val="21"/>
                <w:lang w:eastAsia="en-US"/>
              </w:rPr>
              <w:t>基层政权建设稳步推进</w:t>
            </w:r>
            <w:r>
              <w:rPr>
                <w:rFonts w:hint="eastAsia" w:ascii="宋体" w:hAnsi="宋体"/>
                <w:color w:val="000000"/>
                <w:szCs w:val="21"/>
              </w:rPr>
              <w:t>。</w:t>
            </w:r>
          </w:p>
          <w:p>
            <w:pPr>
              <w:spacing w:line="560" w:lineRule="exact"/>
              <w:rPr>
                <w:rFonts w:hint="eastAsia" w:ascii="宋体" w:hAnsi="宋体"/>
                <w:color w:val="000000"/>
                <w:szCs w:val="21"/>
              </w:rPr>
            </w:pPr>
            <w:r>
              <w:rPr>
                <w:rFonts w:hint="eastAsia" w:ascii="宋体" w:hAnsi="宋体"/>
                <w:color w:val="000000"/>
                <w:szCs w:val="21"/>
              </w:rPr>
              <w:t>指标</w:t>
            </w:r>
            <w:r>
              <w:rPr>
                <w:rFonts w:hint="eastAsia" w:ascii="宋体" w:hAnsi="宋体"/>
                <w:color w:val="000000"/>
                <w:szCs w:val="21"/>
                <w:lang w:val="en-US" w:eastAsia="zh-CN"/>
              </w:rPr>
              <w:t>3：</w:t>
            </w:r>
            <w:r>
              <w:rPr>
                <w:rFonts w:hint="eastAsia" w:ascii="宋体" w:hAnsi="宋体"/>
                <w:color w:val="000000"/>
                <w:szCs w:val="21"/>
                <w:lang w:eastAsia="en-US"/>
              </w:rPr>
              <w:t>社会事务管理日益规范</w:t>
            </w:r>
            <w:r>
              <w:rPr>
                <w:rFonts w:hint="eastAsia" w:ascii="宋体" w:hAnsi="宋体"/>
                <w:color w:val="000000"/>
                <w:szCs w:val="21"/>
              </w:rPr>
              <w:t>。</w:t>
            </w:r>
          </w:p>
          <w:p>
            <w:pPr>
              <w:spacing w:line="560" w:lineRule="exact"/>
              <w:rPr>
                <w:rFonts w:ascii="Calibri" w:hAnsi="Calibri"/>
                <w:kern w:val="0"/>
                <w:szCs w:val="21"/>
              </w:rPr>
            </w:pPr>
            <w:r>
              <w:rPr>
                <w:rFonts w:hint="eastAsia" w:ascii="宋体" w:hAnsi="宋体"/>
                <w:color w:val="000000"/>
                <w:szCs w:val="21"/>
              </w:rPr>
              <w:t>指标</w:t>
            </w:r>
            <w:r>
              <w:rPr>
                <w:rFonts w:hint="eastAsia" w:ascii="宋体" w:hAnsi="宋体"/>
                <w:color w:val="000000"/>
                <w:szCs w:val="21"/>
                <w:lang w:val="en-US" w:eastAsia="zh-CN"/>
              </w:rPr>
              <w:t>4</w:t>
            </w:r>
            <w:r>
              <w:rPr>
                <w:rFonts w:hint="eastAsia" w:ascii="宋体" w:hAnsi="宋体"/>
                <w:color w:val="000000"/>
                <w:szCs w:val="21"/>
              </w:rPr>
              <w:t>：</w:t>
            </w:r>
            <w:r>
              <w:rPr>
                <w:rFonts w:hint="eastAsia" w:ascii="宋体" w:hAnsi="宋体"/>
                <w:color w:val="000000"/>
                <w:szCs w:val="21"/>
                <w:lang w:eastAsia="en-US"/>
              </w:rPr>
              <w:t>社会服务水平不断提升</w:t>
            </w:r>
            <w:r>
              <w:rPr>
                <w:rFonts w:ascii="Calibri" w:hAnsi="Calibri"/>
                <w:kern w:val="0"/>
                <w:szCs w:val="21"/>
              </w:rPr>
              <w:t>指标</w:t>
            </w:r>
            <w:r>
              <w:rPr>
                <w:rFonts w:hint="eastAsia" w:ascii="Calibri" w:hAnsi="Calibri"/>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2" w:hRule="atLeast"/>
          <w:jc w:val="center"/>
        </w:trPr>
        <w:tc>
          <w:tcPr>
            <w:tcW w:w="12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单位自评情况分析及结论</w:t>
            </w:r>
          </w:p>
        </w:tc>
        <w:tc>
          <w:tcPr>
            <w:tcW w:w="8400" w:type="dxa"/>
            <w:gridSpan w:val="6"/>
            <w:tcBorders>
              <w:top w:val="single" w:color="auto" w:sz="4" w:space="0"/>
              <w:left w:val="single" w:color="auto" w:sz="4" w:space="0"/>
              <w:bottom w:val="single" w:color="auto" w:sz="4" w:space="0"/>
              <w:right w:val="single" w:color="auto" w:sz="4" w:space="0"/>
            </w:tcBorders>
          </w:tcPr>
          <w:p>
            <w:pPr>
              <w:numPr>
                <w:ilvl w:val="0"/>
                <w:numId w:val="3"/>
              </w:numPr>
              <w:spacing w:line="560" w:lineRule="exact"/>
              <w:rPr>
                <w:rFonts w:hint="eastAsia"/>
                <w:kern w:val="0"/>
                <w:sz w:val="21"/>
                <w:szCs w:val="21"/>
              </w:rPr>
            </w:pPr>
            <w:r>
              <w:rPr>
                <w:kern w:val="0"/>
                <w:sz w:val="21"/>
                <w:szCs w:val="21"/>
              </w:rPr>
              <w:t>支出情况分析：</w:t>
            </w:r>
          </w:p>
          <w:p>
            <w:pPr>
              <w:spacing w:line="560" w:lineRule="exact"/>
              <w:ind w:left="360" w:firstLine="420" w:firstLineChars="200"/>
              <w:rPr>
                <w:kern w:val="0"/>
                <w:sz w:val="24"/>
              </w:rPr>
            </w:pPr>
            <w:r>
              <w:rPr>
                <w:rFonts w:hint="eastAsia"/>
                <w:kern w:val="0"/>
                <w:sz w:val="21"/>
                <w:szCs w:val="21"/>
              </w:rPr>
              <w:t>社会救助水平</w:t>
            </w:r>
            <w:r>
              <w:rPr>
                <w:rFonts w:hint="eastAsia"/>
                <w:kern w:val="0"/>
                <w:sz w:val="21"/>
                <w:szCs w:val="21"/>
                <w:lang w:eastAsia="zh-CN"/>
              </w:rPr>
              <w:t>不断</w:t>
            </w:r>
            <w:r>
              <w:rPr>
                <w:rFonts w:hint="eastAsia"/>
                <w:kern w:val="0"/>
                <w:sz w:val="21"/>
                <w:szCs w:val="21"/>
              </w:rPr>
              <w:t>提高，支出占民政事业费比例最大，城乡低保“应保尽保”，</w:t>
            </w:r>
            <w:r>
              <w:rPr>
                <w:rFonts w:hint="eastAsia"/>
                <w:kern w:val="0"/>
                <w:sz w:val="21"/>
                <w:szCs w:val="21"/>
                <w:lang w:eastAsia="zh-CN"/>
              </w:rPr>
              <w:t>特困供养对象生活补贴及照料护理补贴全部发放到位，残疾人两项补贴按政策予以发放，儿童福利、高龄补贴全面发放，老年人</w:t>
            </w:r>
            <w:r>
              <w:rPr>
                <w:rFonts w:hint="eastAsia"/>
                <w:kern w:val="0"/>
                <w:sz w:val="21"/>
                <w:szCs w:val="21"/>
              </w:rPr>
              <w:t>等社会福利民政项目建设稳步推进。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jc w:val="center"/>
        </w:trPr>
        <w:tc>
          <w:tcPr>
            <w:tcW w:w="1240" w:type="dxa"/>
            <w:vMerge w:val="continue"/>
            <w:tcBorders>
              <w:top w:val="single" w:color="auto" w:sz="4" w:space="0"/>
              <w:left w:val="single" w:color="auto" w:sz="4" w:space="0"/>
              <w:bottom w:val="single" w:color="auto" w:sz="4" w:space="0"/>
              <w:right w:val="single" w:color="auto" w:sz="4" w:space="0"/>
            </w:tcBorders>
            <w:vAlign w:val="center"/>
          </w:tcPr>
          <w:p/>
        </w:tc>
        <w:tc>
          <w:tcPr>
            <w:tcW w:w="8400" w:type="dxa"/>
            <w:gridSpan w:val="6"/>
            <w:tcBorders>
              <w:top w:val="single" w:color="auto" w:sz="4" w:space="0"/>
              <w:left w:val="single" w:color="auto" w:sz="4" w:space="0"/>
              <w:bottom w:val="single" w:color="auto" w:sz="4" w:space="0"/>
              <w:right w:val="single" w:color="auto" w:sz="4" w:space="0"/>
            </w:tcBorders>
          </w:tcPr>
          <w:p>
            <w:pPr>
              <w:numPr>
                <w:ilvl w:val="0"/>
                <w:numId w:val="3"/>
              </w:numPr>
              <w:spacing w:line="560" w:lineRule="exact"/>
              <w:rPr>
                <w:kern w:val="0"/>
                <w:sz w:val="24"/>
              </w:rPr>
            </w:pPr>
            <w:r>
              <w:rPr>
                <w:kern w:val="0"/>
                <w:sz w:val="24"/>
              </w:rPr>
              <w:t>绩效目标完成情况分析：</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社会救助保障水平不断提升</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双拥优抚安置政策进一步夯实</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救灾救济工作扎实有效推进</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社会事务管理服务能力显著提升。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240" w:type="dxa"/>
            <w:vMerge w:val="continue"/>
            <w:tcBorders>
              <w:top w:val="single" w:color="auto" w:sz="4" w:space="0"/>
              <w:left w:val="single" w:color="auto" w:sz="4" w:space="0"/>
              <w:bottom w:val="single" w:color="auto" w:sz="4" w:space="0"/>
              <w:right w:val="single" w:color="auto" w:sz="4" w:space="0"/>
            </w:tcBorders>
            <w:vAlign w:val="center"/>
          </w:tcPr>
          <w:p/>
        </w:tc>
        <w:tc>
          <w:tcPr>
            <w:tcW w:w="8400" w:type="dxa"/>
            <w:gridSpan w:val="6"/>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40" w:lineRule="exact"/>
              <w:ind w:firstLine="420" w:firstLineChars="200"/>
              <w:textAlignment w:val="auto"/>
              <w:rPr>
                <w:kern w:val="0"/>
                <w:sz w:val="24"/>
              </w:rPr>
            </w:pPr>
            <w:r>
              <w:rPr>
                <w:rFonts w:hint="eastAsia" w:ascii="宋体" w:hAnsi="宋体" w:eastAsia="宋体" w:cs="宋体"/>
                <w:b w:val="0"/>
                <w:bCs/>
                <w:color w:val="000000"/>
                <w:sz w:val="21"/>
                <w:szCs w:val="21"/>
              </w:rPr>
              <w:t>201</w:t>
            </w:r>
            <w:r>
              <w:rPr>
                <w:rFonts w:hint="eastAsia" w:ascii="宋体" w:hAnsi="宋体" w:eastAsia="宋体" w:cs="宋体"/>
                <w:b w:val="0"/>
                <w:bCs/>
                <w:color w:val="000000"/>
                <w:sz w:val="21"/>
                <w:szCs w:val="21"/>
                <w:lang w:val="en-US" w:eastAsia="zh-CN"/>
              </w:rPr>
              <w:t>9</w:t>
            </w:r>
            <w:r>
              <w:rPr>
                <w:rFonts w:hint="eastAsia" w:ascii="宋体" w:hAnsi="宋体" w:eastAsia="宋体" w:cs="宋体"/>
                <w:b w:val="0"/>
                <w:bCs/>
                <w:color w:val="000000"/>
                <w:sz w:val="21"/>
                <w:szCs w:val="21"/>
              </w:rPr>
              <w:t>年，在</w:t>
            </w:r>
            <w:r>
              <w:rPr>
                <w:rFonts w:hint="eastAsia" w:ascii="宋体" w:hAnsi="宋体" w:eastAsia="宋体" w:cs="宋体"/>
                <w:b w:val="0"/>
                <w:bCs/>
                <w:color w:val="000000"/>
                <w:sz w:val="21"/>
                <w:szCs w:val="21"/>
                <w:lang w:eastAsia="zh-CN"/>
              </w:rPr>
              <w:t>县委县政府</w:t>
            </w:r>
            <w:r>
              <w:rPr>
                <w:rFonts w:hint="eastAsia" w:ascii="宋体" w:hAnsi="宋体" w:eastAsia="宋体" w:cs="宋体"/>
                <w:b w:val="0"/>
                <w:bCs/>
                <w:color w:val="000000"/>
                <w:sz w:val="21"/>
                <w:szCs w:val="21"/>
              </w:rPr>
              <w:t>的坚强领导下，在</w:t>
            </w:r>
            <w:r>
              <w:rPr>
                <w:rFonts w:hint="eastAsia" w:ascii="宋体" w:hAnsi="宋体" w:eastAsia="宋体" w:cs="宋体"/>
                <w:b w:val="0"/>
                <w:bCs/>
                <w:color w:val="000000"/>
                <w:sz w:val="21"/>
                <w:szCs w:val="21"/>
                <w:lang w:eastAsia="zh-CN"/>
              </w:rPr>
              <w:t>上级</w:t>
            </w:r>
            <w:r>
              <w:rPr>
                <w:rFonts w:hint="eastAsia" w:ascii="宋体" w:hAnsi="宋体" w:eastAsia="宋体" w:cs="宋体"/>
                <w:b w:val="0"/>
                <w:bCs/>
                <w:color w:val="000000"/>
                <w:sz w:val="21"/>
                <w:szCs w:val="21"/>
              </w:rPr>
              <w:t>民政部的精心指导下，全</w:t>
            </w:r>
            <w:r>
              <w:rPr>
                <w:rFonts w:hint="eastAsia" w:ascii="宋体" w:hAnsi="宋体" w:eastAsia="宋体" w:cs="宋体"/>
                <w:b w:val="0"/>
                <w:bCs/>
                <w:color w:val="000000"/>
                <w:sz w:val="21"/>
                <w:szCs w:val="21"/>
                <w:lang w:eastAsia="zh-CN"/>
              </w:rPr>
              <w:t>县</w:t>
            </w:r>
            <w:r>
              <w:rPr>
                <w:rFonts w:hint="eastAsia" w:ascii="宋体" w:hAnsi="宋体" w:eastAsia="宋体" w:cs="宋体"/>
                <w:b w:val="0"/>
                <w:bCs/>
                <w:color w:val="000000"/>
                <w:sz w:val="21"/>
                <w:szCs w:val="21"/>
              </w:rPr>
              <w:t>民政系统认真学习贯彻习近平新时代中国特色社会主义思想和党的十九大精神，践行</w:t>
            </w:r>
            <w:r>
              <w:rPr>
                <w:rFonts w:hint="eastAsia" w:ascii="宋体" w:hAnsi="宋体" w:eastAsia="宋体" w:cs="宋体"/>
                <w:b w:val="0"/>
                <w:bCs/>
                <w:color w:val="000000"/>
                <w:kern w:val="0"/>
                <w:sz w:val="21"/>
                <w:szCs w:val="21"/>
              </w:rPr>
              <w:t>“民政为民、民政爱民”工作理念，</w:t>
            </w:r>
            <w:r>
              <w:rPr>
                <w:rFonts w:hint="eastAsia" w:ascii="宋体" w:hAnsi="宋体" w:eastAsia="宋体" w:cs="宋体"/>
                <w:b w:val="0"/>
                <w:bCs/>
                <w:color w:val="000000"/>
                <w:sz w:val="21"/>
                <w:szCs w:val="21"/>
                <w:lang w:eastAsia="zh-CN"/>
              </w:rPr>
              <w:t>聚焦脱贫攻坚，聚焦特殊群体，聚焦群众关切，更好履行基本民生保障、基层社会治理、基本社会服务等职责，</w:t>
            </w:r>
            <w:r>
              <w:rPr>
                <w:rFonts w:hint="eastAsia" w:ascii="宋体" w:hAnsi="宋体" w:eastAsia="宋体" w:cs="宋体"/>
                <w:b w:val="0"/>
                <w:bCs/>
                <w:color w:val="000000"/>
                <w:sz w:val="21"/>
                <w:szCs w:val="21"/>
              </w:rPr>
              <w:t>主动站位新时代，担当新使命，围绕全县大局，大力推动民政事业改革创新，全面完成了各项目标任务，困难群众的保障工作取得了显著成效。</w:t>
            </w:r>
            <w:r>
              <w:rPr>
                <w:rFonts w:hint="eastAsia" w:ascii="宋体" w:hAnsi="宋体" w:eastAsia="宋体" w:cs="宋体"/>
                <w:b w:val="0"/>
                <w:bCs/>
                <w:color w:val="000000"/>
                <w:sz w:val="21"/>
                <w:szCs w:val="21"/>
                <w:lang w:val="en-US" w:eastAsia="zh-CN"/>
              </w:rPr>
              <w:t>4月29日县政府第30次常务会议专题研究了我县民政工作，肯定了民政工作成绩，审议了我县民政重点工作。兜底保障有力。做好了沔渡镇上馆、石坝驻村帮扶工作。认真履行驻村帮扶职责，抓好所驻两村的脱贫攻坚巩固提升，助力两村的人居环境整治和乡村振兴战略实施，力抓两村产业建设和基础设施建设，不断提升两村公共服务水平。社会救助保障水平不断提升，全面完成</w:t>
            </w:r>
            <w:r>
              <w:rPr>
                <w:rFonts w:hint="eastAsia" w:ascii="宋体" w:hAnsi="宋体" w:cs="宋体"/>
                <w:b w:val="0"/>
                <w:bCs/>
                <w:color w:val="000000"/>
                <w:sz w:val="21"/>
                <w:szCs w:val="21"/>
                <w:lang w:val="en-US" w:eastAsia="zh-CN"/>
              </w:rPr>
              <w:t>了</w:t>
            </w:r>
            <w:r>
              <w:rPr>
                <w:rFonts w:hint="eastAsia" w:ascii="宋体" w:hAnsi="宋体" w:eastAsia="宋体" w:cs="宋体"/>
                <w:b w:val="0"/>
                <w:bCs/>
                <w:color w:val="000000"/>
                <w:sz w:val="21"/>
                <w:szCs w:val="21"/>
                <w:lang w:val="en-US" w:eastAsia="zh-CN"/>
              </w:rPr>
              <w:t>省重点民生实事任务</w:t>
            </w:r>
            <w:r>
              <w:rPr>
                <w:rFonts w:hint="eastAsia" w:ascii="宋体" w:hAnsi="宋体" w:cs="宋体"/>
                <w:b w:val="0"/>
                <w:bCs/>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存在的问题</w:t>
            </w:r>
          </w:p>
        </w:tc>
        <w:tc>
          <w:tcPr>
            <w:tcW w:w="8400" w:type="dxa"/>
            <w:gridSpan w:val="6"/>
            <w:tcBorders>
              <w:top w:val="single" w:color="auto" w:sz="4" w:space="0"/>
              <w:left w:val="single" w:color="auto" w:sz="4" w:space="0"/>
              <w:bottom w:val="single" w:color="auto" w:sz="4" w:space="0"/>
              <w:right w:val="single" w:color="auto" w:sz="4" w:space="0"/>
            </w:tcBorders>
            <w:vAlign w:val="bottom"/>
          </w:tcPr>
          <w:p>
            <w:pPr>
              <w:keepNext w:val="0"/>
              <w:keepLines w:val="0"/>
              <w:pageBreakBefore w:val="0"/>
              <w:kinsoku/>
              <w:wordWrap/>
              <w:overflowPunct/>
              <w:topLinePunct w:val="0"/>
              <w:autoSpaceDE/>
              <w:autoSpaceDN/>
              <w:bidi w:val="0"/>
              <w:adjustRightInd w:val="0"/>
              <w:snapToGrid w:val="0"/>
              <w:spacing w:beforeAutospacing="0" w:afterAutospacing="0" w:line="540" w:lineRule="exact"/>
              <w:ind w:firstLine="420" w:firstLineChars="200"/>
              <w:textAlignment w:val="auto"/>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rPr>
              <w:t>一是我县基础薄弱，养老服务、殡葬、社会福利等民政基础服务设施比较滞后</w:t>
            </w:r>
            <w:r>
              <w:rPr>
                <w:rFonts w:hint="eastAsia" w:ascii="宋体" w:hAnsi="宋体" w:eastAsia="宋体" w:cs="宋体"/>
                <w:b w:val="0"/>
                <w:bCs/>
                <w:color w:val="000000"/>
                <w:sz w:val="21"/>
                <w:szCs w:val="21"/>
                <w:lang w:eastAsia="zh-CN"/>
              </w:rPr>
              <w:t>；</w:t>
            </w:r>
            <w:r>
              <w:rPr>
                <w:rFonts w:hint="eastAsia" w:ascii="宋体" w:hAnsi="宋体" w:eastAsia="宋体" w:cs="宋体"/>
                <w:b w:val="0"/>
                <w:bCs/>
                <w:color w:val="000000"/>
                <w:sz w:val="21"/>
                <w:szCs w:val="21"/>
              </w:rPr>
              <w:t>二是基层民政队伍能力建设有待加强。局机关工作人员少且年龄偏大，机构改革</w:t>
            </w:r>
            <w:r>
              <w:rPr>
                <w:rFonts w:hint="eastAsia" w:ascii="宋体" w:hAnsi="宋体" w:eastAsia="宋体" w:cs="宋体"/>
                <w:b w:val="0"/>
                <w:bCs/>
                <w:color w:val="000000"/>
                <w:sz w:val="21"/>
                <w:szCs w:val="21"/>
                <w:lang w:eastAsia="zh-CN"/>
              </w:rPr>
              <w:t>后</w:t>
            </w:r>
            <w:r>
              <w:rPr>
                <w:rFonts w:hint="eastAsia" w:ascii="宋体" w:hAnsi="宋体" w:eastAsia="宋体" w:cs="宋体"/>
                <w:b w:val="0"/>
                <w:bCs/>
                <w:color w:val="000000"/>
                <w:sz w:val="21"/>
                <w:szCs w:val="21"/>
              </w:rPr>
              <w:t>压力大；</w:t>
            </w:r>
            <w:r>
              <w:rPr>
                <w:rFonts w:hint="eastAsia" w:ascii="宋体" w:hAnsi="宋体" w:eastAsia="宋体" w:cs="宋体"/>
                <w:b w:val="0"/>
                <w:bCs/>
                <w:color w:val="000000"/>
                <w:sz w:val="21"/>
                <w:szCs w:val="21"/>
                <w:lang w:eastAsia="zh-CN"/>
              </w:rPr>
              <w:t>三是项目建设推进难度大，公益性骨灰堂项目建设调整用地存在困难等。</w:t>
            </w:r>
          </w:p>
          <w:p>
            <w:pPr>
              <w:adjustRightInd w:val="0"/>
              <w:snapToGrid w:val="0"/>
              <w:spacing w:line="560" w:lineRule="exact"/>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改进措施与建议</w:t>
            </w:r>
          </w:p>
        </w:tc>
        <w:tc>
          <w:tcPr>
            <w:tcW w:w="8400" w:type="dxa"/>
            <w:gridSpan w:val="6"/>
            <w:tcBorders>
              <w:top w:val="single" w:color="auto" w:sz="4" w:space="0"/>
              <w:left w:val="single" w:color="auto" w:sz="4" w:space="0"/>
              <w:bottom w:val="single" w:color="auto" w:sz="4" w:space="0"/>
              <w:right w:val="single" w:color="auto" w:sz="4" w:space="0"/>
            </w:tcBorders>
            <w:vAlign w:val="center"/>
          </w:tcPr>
          <w:p>
            <w:pPr>
              <w:spacing w:line="560" w:lineRule="exact"/>
              <w:ind w:right="840"/>
              <w:jc w:val="center"/>
              <w:rPr>
                <w:kern w:val="0"/>
                <w:sz w:val="24"/>
              </w:rPr>
            </w:pPr>
            <w:r>
              <w:rPr>
                <w:rFonts w:hint="eastAsia" w:ascii="宋体" w:hAnsi="宋体" w:cs="宋体"/>
                <w:kern w:val="0"/>
                <w:szCs w:val="21"/>
              </w:rPr>
              <w:t>利用现代化高科技手断确保各类救助对象的精准度，县财政加大本级配套力度。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财政部门审核意见</w:t>
            </w:r>
          </w:p>
        </w:tc>
        <w:tc>
          <w:tcPr>
            <w:tcW w:w="8400" w:type="dxa"/>
            <w:gridSpan w:val="6"/>
            <w:tcBorders>
              <w:top w:val="single" w:color="auto" w:sz="4" w:space="0"/>
              <w:left w:val="single" w:color="auto" w:sz="4" w:space="0"/>
              <w:bottom w:val="single" w:color="auto" w:sz="4" w:space="0"/>
              <w:right w:val="single" w:color="auto" w:sz="4" w:space="0"/>
            </w:tcBorders>
            <w:vAlign w:val="bottom"/>
          </w:tcPr>
          <w:p>
            <w:pPr>
              <w:spacing w:line="560" w:lineRule="exact"/>
              <w:ind w:firstLine="4680" w:firstLineChars="1950"/>
              <w:jc w:val="right"/>
              <w:rPr>
                <w:kern w:val="0"/>
                <w:szCs w:val="21"/>
              </w:rPr>
            </w:pPr>
            <w:r>
              <w:rPr>
                <w:kern w:val="0"/>
                <w:sz w:val="24"/>
              </w:rPr>
              <w:t xml:space="preserve">（盖章）                                     </w:t>
            </w:r>
            <w:r>
              <w:rPr>
                <w:kern w:val="0"/>
                <w:sz w:val="24"/>
              </w:rPr>
              <w:br w:type="textWrapping"/>
            </w:r>
            <w:r>
              <w:rPr>
                <w:kern w:val="0"/>
                <w:sz w:val="24"/>
              </w:rPr>
              <w:t xml:space="preserve">                                        年    月    日</w:t>
            </w:r>
          </w:p>
        </w:tc>
      </w:tr>
    </w:tbl>
    <w:p>
      <w:pPr>
        <w:widowControl/>
        <w:tabs>
          <w:tab w:val="left" w:pos="1333"/>
          <w:tab w:val="left" w:pos="3793"/>
          <w:tab w:val="left" w:pos="5853"/>
        </w:tabs>
        <w:spacing w:line="560" w:lineRule="exact"/>
        <w:ind w:firstLine="315" w:firstLineChars="150"/>
        <w:jc w:val="left"/>
        <w:rPr>
          <w:rFonts w:hint="default"/>
          <w:lang w:val="en-US"/>
        </w:rPr>
      </w:pPr>
      <w:r>
        <w:rPr>
          <w:kern w:val="0"/>
          <w:szCs w:val="21"/>
        </w:rPr>
        <w:t>填报人：</w:t>
      </w:r>
      <w:r>
        <w:rPr>
          <w:rFonts w:hint="eastAsia"/>
          <w:kern w:val="0"/>
          <w:szCs w:val="21"/>
          <w:lang w:eastAsia="zh-CN"/>
        </w:rPr>
        <w:t>吴海燕</w:t>
      </w:r>
      <w:r>
        <w:rPr>
          <w:kern w:val="0"/>
          <w:szCs w:val="21"/>
        </w:rPr>
        <w:t xml:space="preserve">              联系电话：</w:t>
      </w:r>
      <w:r>
        <w:rPr>
          <w:rFonts w:hint="eastAsia"/>
          <w:kern w:val="0"/>
          <w:szCs w:val="21"/>
        </w:rPr>
        <w:t>26236138</w:t>
      </w:r>
      <w:r>
        <w:rPr>
          <w:kern w:val="0"/>
          <w:szCs w:val="21"/>
        </w:rPr>
        <w:t xml:space="preserve">              填报日期：</w:t>
      </w:r>
      <w:r>
        <w:rPr>
          <w:rFonts w:hint="eastAsia"/>
          <w:kern w:val="0"/>
          <w:szCs w:val="21"/>
        </w:rPr>
        <w:t>20</w:t>
      </w:r>
      <w:r>
        <w:rPr>
          <w:rFonts w:hint="eastAsia"/>
          <w:kern w:val="0"/>
          <w:szCs w:val="21"/>
          <w:lang w:val="en-US" w:eastAsia="zh-CN"/>
        </w:rPr>
        <w:t>20</w:t>
      </w:r>
      <w:r>
        <w:rPr>
          <w:rFonts w:hint="eastAsia"/>
          <w:kern w:val="0"/>
          <w:szCs w:val="21"/>
        </w:rPr>
        <w:t>.</w:t>
      </w:r>
      <w:r>
        <w:rPr>
          <w:rFonts w:hint="eastAsia"/>
          <w:kern w:val="0"/>
          <w:szCs w:val="21"/>
          <w:lang w:val="en-US" w:eastAsia="zh-CN"/>
        </w:rPr>
        <w:t>9.9</w:t>
      </w:r>
    </w:p>
    <w:p>
      <w:pPr>
        <w:rPr>
          <w:rFonts w:hint="eastAsia" w:ascii="仿宋" w:hAnsi="仿宋" w:eastAsia="仿宋" w:cs="仿宋"/>
          <w:spacing w:val="20"/>
          <w:sz w:val="32"/>
          <w:szCs w:val="32"/>
          <w:lang w:eastAsia="zh-CN"/>
        </w:rPr>
      </w:pPr>
    </w:p>
    <w:p>
      <w:pPr>
        <w:ind w:firstLine="720" w:firstLineChars="200"/>
        <w:rPr>
          <w:rFonts w:hint="eastAsia" w:ascii="仿宋" w:hAnsi="仿宋" w:eastAsia="仿宋" w:cs="仿宋"/>
          <w:spacing w:val="20"/>
          <w:sz w:val="32"/>
          <w:szCs w:val="32"/>
          <w:lang w:eastAsia="zh-CN"/>
        </w:rPr>
        <w:sectPr>
          <w:footerReference r:id="rId3" w:type="default"/>
          <w:pgSz w:w="11906" w:h="16838"/>
          <w:pgMar w:top="1440" w:right="1797" w:bottom="1440" w:left="1797" w:header="851" w:footer="992" w:gutter="0"/>
          <w:pgNumType w:fmt="numberInDash"/>
          <w:cols w:space="720" w:num="1"/>
          <w:docGrid w:type="lines" w:linePitch="312" w:charSpace="0"/>
        </w:sectPr>
      </w:pPr>
    </w:p>
    <w:p>
      <w:pPr>
        <w:ind w:firstLine="720" w:firstLineChars="200"/>
        <w:rPr>
          <w:rFonts w:hint="eastAsia" w:ascii="仿宋" w:hAnsi="仿宋" w:eastAsia="仿宋" w:cs="仿宋"/>
          <w:spacing w:val="20"/>
          <w:sz w:val="32"/>
          <w:szCs w:val="32"/>
          <w:lang w:eastAsia="zh-CN"/>
        </w:rPr>
      </w:pPr>
    </w:p>
    <w:p>
      <w:pPr>
        <w:spacing w:line="560" w:lineRule="exact"/>
        <w:rPr>
          <w:rFonts w:hint="eastAsia" w:ascii="黑体" w:hAnsi="黑体" w:eastAsia="黑体"/>
          <w:kern w:val="0"/>
          <w:sz w:val="30"/>
          <w:szCs w:val="30"/>
          <w:lang w:val="en-US" w:eastAsia="zh-CN"/>
        </w:rPr>
      </w:pPr>
      <w:bookmarkStart w:id="0" w:name="RANGE!A1:H22"/>
      <w:r>
        <w:rPr>
          <w:rFonts w:ascii="黑体" w:hAnsi="黑体" w:eastAsia="黑体"/>
          <w:kern w:val="0"/>
          <w:sz w:val="30"/>
          <w:szCs w:val="30"/>
        </w:rPr>
        <w:t>附件</w:t>
      </w:r>
      <w:bookmarkEnd w:id="0"/>
      <w:r>
        <w:rPr>
          <w:rFonts w:hint="eastAsia" w:ascii="黑体" w:hAnsi="黑体" w:eastAsia="黑体"/>
          <w:kern w:val="0"/>
          <w:sz w:val="30"/>
          <w:szCs w:val="30"/>
          <w:lang w:val="en-US" w:eastAsia="zh-CN"/>
        </w:rPr>
        <w:t>4</w:t>
      </w:r>
    </w:p>
    <w:p>
      <w:pPr>
        <w:spacing w:line="560" w:lineRule="exact"/>
        <w:jc w:val="center"/>
        <w:rPr>
          <w:rFonts w:eastAsia="方正小标宋简体"/>
          <w:sz w:val="36"/>
          <w:szCs w:val="36"/>
        </w:rPr>
      </w:pPr>
      <w:r>
        <w:rPr>
          <w:rFonts w:eastAsia="方正小标宋简体"/>
          <w:sz w:val="36"/>
          <w:szCs w:val="36"/>
        </w:rPr>
        <w:t>部门整体支出绩效评价指标评分表</w:t>
      </w:r>
    </w:p>
    <w:p>
      <w:pPr>
        <w:spacing w:line="560" w:lineRule="exact"/>
        <w:jc w:val="center"/>
        <w:rPr>
          <w:rFonts w:eastAsia="方正小标宋简体"/>
          <w:sz w:val="36"/>
          <w:szCs w:val="36"/>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775"/>
        <w:gridCol w:w="426"/>
        <w:gridCol w:w="1334"/>
        <w:gridCol w:w="794"/>
        <w:gridCol w:w="4140"/>
        <w:gridCol w:w="3432"/>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blHeader/>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一级指标</w:t>
            </w:r>
          </w:p>
        </w:tc>
        <w:tc>
          <w:tcPr>
            <w:tcW w:w="7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二级指标</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值</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三级指标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分值</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评价标准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备注</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评价得分</w:t>
            </w:r>
          </w:p>
          <w:p>
            <w:pPr>
              <w:widowControl/>
              <w:jc w:val="center"/>
              <w:rPr>
                <w:rFonts w:eastAsia="黑体"/>
                <w:bCs/>
                <w:kern w:val="0"/>
                <w:szCs w:val="21"/>
              </w:rPr>
            </w:pPr>
            <w:r>
              <w:rPr>
                <w:rFonts w:eastAsia="黑体"/>
                <w:bCs/>
                <w:kern w:val="0"/>
                <w:szCs w:val="21"/>
              </w:rPr>
              <w:t>（要求列出计算过程和评分依据）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eastAsia="仿宋_GB2312"/>
                <w:kern w:val="0"/>
                <w:szCs w:val="21"/>
              </w:rPr>
            </w:pPr>
            <w:r>
              <w:rPr>
                <w:rFonts w:eastAsia="仿宋_GB2312"/>
                <w:kern w:val="0"/>
                <w:szCs w:val="21"/>
              </w:rPr>
              <w:t>投    入</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目标设定</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8</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绩效目标合理性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3</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①符合国家法律法规、国民经济和社会发展总体规划，计1分；</w:t>
            </w:r>
          </w:p>
          <w:p>
            <w:pPr>
              <w:widowControl/>
              <w:jc w:val="left"/>
              <w:rPr>
                <w:rFonts w:eastAsia="仿宋_GB2312"/>
                <w:kern w:val="0"/>
                <w:szCs w:val="21"/>
              </w:rPr>
            </w:pPr>
            <w:r>
              <w:rPr>
                <w:rFonts w:eastAsia="仿宋_GB2312"/>
                <w:kern w:val="0"/>
                <w:szCs w:val="21"/>
              </w:rPr>
              <w:t>②符合部门“三定”方案确定的职责，计1分；</w:t>
            </w:r>
          </w:p>
          <w:p>
            <w:pPr>
              <w:widowControl/>
              <w:jc w:val="left"/>
              <w:rPr>
                <w:rFonts w:eastAsia="仿宋_GB2312"/>
                <w:kern w:val="0"/>
                <w:szCs w:val="21"/>
              </w:rPr>
            </w:pPr>
            <w:r>
              <w:rPr>
                <w:rFonts w:eastAsia="仿宋_GB2312"/>
                <w:kern w:val="0"/>
                <w:szCs w:val="21"/>
              </w:rPr>
              <w:t>③符合部门制定的中长期实施规划，计1分。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lang w:val="en-US" w:eastAsia="zh-CN"/>
              </w:rPr>
            </w:pPr>
            <w:r>
              <w:rPr>
                <w:rFonts w:hint="eastAsia"/>
                <w:kern w:val="0"/>
                <w:szCs w:val="21"/>
                <w:lang w:val="en-US" w:eastAsia="zh-CN"/>
              </w:rPr>
              <w:t>3分：</w:t>
            </w:r>
            <w:r>
              <w:rPr>
                <w:rFonts w:eastAsia="仿宋_GB2312"/>
                <w:kern w:val="0"/>
                <w:szCs w:val="21"/>
              </w:rPr>
              <w:t>①</w:t>
            </w:r>
            <w:r>
              <w:rPr>
                <w:rFonts w:hint="eastAsia" w:eastAsia="仿宋_GB2312"/>
                <w:kern w:val="0"/>
                <w:szCs w:val="21"/>
                <w:lang w:val="en-US" w:eastAsia="zh-CN"/>
              </w:rPr>
              <w:t>+</w:t>
            </w:r>
            <w:r>
              <w:rPr>
                <w:rFonts w:eastAsia="仿宋_GB2312"/>
                <w:kern w:val="0"/>
                <w:szCs w:val="21"/>
              </w:rPr>
              <w:t>②</w:t>
            </w:r>
            <w:r>
              <w:rPr>
                <w:rFonts w:hint="eastAsia" w:eastAsia="仿宋_GB2312"/>
                <w:kern w:val="0"/>
                <w:szCs w:val="21"/>
                <w:lang w:val="en-US" w:eastAsia="zh-CN"/>
              </w:rPr>
              <w:t>+</w:t>
            </w:r>
            <w:r>
              <w:rPr>
                <w:rFonts w:eastAsia="仿宋_GB2312"/>
                <w:kern w:val="0"/>
                <w:szCs w:val="21"/>
              </w:rPr>
              <w:t>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2"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绩效指标明确性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①将部门整体的绩效目标细化分解为具体的工作任务，计1分；</w:t>
            </w:r>
          </w:p>
          <w:p>
            <w:pPr>
              <w:widowControl/>
              <w:jc w:val="left"/>
              <w:rPr>
                <w:rFonts w:eastAsia="仿宋_GB2312"/>
                <w:kern w:val="0"/>
                <w:szCs w:val="21"/>
              </w:rPr>
            </w:pPr>
            <w:r>
              <w:rPr>
                <w:rFonts w:eastAsia="仿宋_GB2312"/>
                <w:kern w:val="0"/>
                <w:szCs w:val="21"/>
              </w:rPr>
              <w:t>②通过清晰、可衡量的指标值予以体现，计1分；</w:t>
            </w:r>
          </w:p>
          <w:p>
            <w:pPr>
              <w:widowControl/>
              <w:jc w:val="left"/>
              <w:rPr>
                <w:rFonts w:eastAsia="仿宋_GB2312"/>
                <w:kern w:val="0"/>
                <w:szCs w:val="21"/>
              </w:rPr>
            </w:pPr>
            <w:r>
              <w:rPr>
                <w:rFonts w:eastAsia="仿宋_GB2312"/>
                <w:kern w:val="0"/>
                <w:szCs w:val="21"/>
              </w:rPr>
              <w:t>③绩效指标与部门年度的任务数和计划数相对应，计1分；</w:t>
            </w:r>
          </w:p>
          <w:p>
            <w:pPr>
              <w:widowControl/>
              <w:jc w:val="left"/>
              <w:rPr>
                <w:rFonts w:eastAsia="仿宋_GB2312"/>
                <w:kern w:val="0"/>
                <w:szCs w:val="21"/>
              </w:rPr>
            </w:pPr>
            <w:r>
              <w:rPr>
                <w:rFonts w:eastAsia="仿宋_GB2312"/>
                <w:kern w:val="0"/>
                <w:szCs w:val="21"/>
              </w:rPr>
              <w:t>④绩效目标和指标与本年度部门预算资金相匹配，计2分。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lang w:val="en-US" w:eastAsia="zh-CN"/>
              </w:rPr>
            </w:pPr>
            <w:r>
              <w:rPr>
                <w:rFonts w:hint="eastAsia"/>
                <w:kern w:val="0"/>
                <w:szCs w:val="21"/>
                <w:lang w:val="en-US" w:eastAsia="zh-CN"/>
              </w:rPr>
              <w:t>5分：</w:t>
            </w:r>
            <w:r>
              <w:rPr>
                <w:rFonts w:eastAsia="仿宋_GB2312"/>
                <w:kern w:val="0"/>
                <w:szCs w:val="21"/>
              </w:rPr>
              <w:t>①</w:t>
            </w:r>
            <w:r>
              <w:rPr>
                <w:rFonts w:hint="eastAsia" w:eastAsia="仿宋_GB2312"/>
                <w:kern w:val="0"/>
                <w:szCs w:val="21"/>
                <w:lang w:val="en-US" w:eastAsia="zh-CN"/>
              </w:rPr>
              <w:t>+</w:t>
            </w:r>
            <w:r>
              <w:rPr>
                <w:rFonts w:eastAsia="仿宋_GB2312"/>
                <w:kern w:val="0"/>
                <w:szCs w:val="21"/>
              </w:rPr>
              <w:t>②</w:t>
            </w:r>
            <w:r>
              <w:rPr>
                <w:rFonts w:hint="eastAsia" w:eastAsia="仿宋_GB2312"/>
                <w:kern w:val="0"/>
                <w:szCs w:val="21"/>
                <w:lang w:val="en-US" w:eastAsia="zh-CN"/>
              </w:rPr>
              <w:t>+</w:t>
            </w:r>
            <w:r>
              <w:rPr>
                <w:rFonts w:eastAsia="仿宋_GB2312"/>
                <w:kern w:val="0"/>
                <w:szCs w:val="21"/>
              </w:rPr>
              <w:t>③</w:t>
            </w:r>
            <w:r>
              <w:rPr>
                <w:rFonts w:hint="eastAsia" w:eastAsia="仿宋_GB2312"/>
                <w:kern w:val="0"/>
                <w:szCs w:val="21"/>
                <w:lang w:val="en-US" w:eastAsia="zh-CN"/>
              </w:rPr>
              <w:t>+</w:t>
            </w:r>
            <w:r>
              <w:rPr>
                <w:rFonts w:eastAsia="仿宋_GB2312"/>
                <w:kern w:val="0"/>
                <w:szCs w:val="21"/>
              </w:rPr>
              <w:t>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9"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预算配置</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12</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财政供养人员</w:t>
            </w:r>
            <w:r>
              <w:rPr>
                <w:rFonts w:eastAsia="仿宋_GB2312"/>
                <w:kern w:val="0"/>
                <w:szCs w:val="21"/>
              </w:rPr>
              <w:br w:type="textWrapping"/>
            </w:r>
            <w:r>
              <w:rPr>
                <w:rFonts w:eastAsia="仿宋_GB2312"/>
                <w:kern w:val="0"/>
                <w:szCs w:val="21"/>
              </w:rPr>
              <w:t>控制率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以100%为标准。在职人员控制率</w:t>
            </w:r>
            <w:r>
              <w:rPr>
                <w:kern w:val="0"/>
                <w:szCs w:val="21"/>
              </w:rPr>
              <w:t>≦</w:t>
            </w:r>
            <w:r>
              <w:rPr>
                <w:rFonts w:eastAsia="仿宋_GB2312"/>
                <w:kern w:val="0"/>
                <w:szCs w:val="21"/>
              </w:rPr>
              <w:t>100%，计4分；每超过一个百分点扣0.4分，扣完为止。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在职人员控制率=（在职人员数/编制数）×100%，在职人员数：部门（单位）实际在职人数，以财政部门确定的部门决算编制口径为准。</w:t>
            </w:r>
            <w:r>
              <w:rPr>
                <w:rFonts w:eastAsia="仿宋_GB2312"/>
                <w:kern w:val="0"/>
                <w:szCs w:val="21"/>
              </w:rPr>
              <w:br w:type="textWrapping"/>
            </w:r>
            <w:r>
              <w:rPr>
                <w:rFonts w:eastAsia="仿宋_GB2312"/>
                <w:kern w:val="0"/>
                <w:szCs w:val="21"/>
              </w:rPr>
              <w:t>编制数：机构编制部门核定批复的部门（单位）的人员编制数。</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宋体"/>
                <w:kern w:val="0"/>
                <w:szCs w:val="21"/>
                <w:lang w:val="en-US" w:eastAsia="zh-CN"/>
              </w:rPr>
            </w:pPr>
            <w:r>
              <w:rPr>
                <w:kern w:val="0"/>
                <w:szCs w:val="21"/>
              </w:rPr>
              <w:t>　</w:t>
            </w:r>
            <w:r>
              <w:rPr>
                <w:rFonts w:hint="eastAsia"/>
                <w:kern w:val="0"/>
                <w:szCs w:val="21"/>
                <w:lang w:val="en-US" w:eastAsia="zh-CN"/>
              </w:rPr>
              <w:t>0分：年末在职人员27人，编制人数24人，超过112个百分点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“三公经费”</w:t>
            </w:r>
            <w:r>
              <w:rPr>
                <w:rFonts w:eastAsia="仿宋_GB2312"/>
                <w:kern w:val="0"/>
                <w:szCs w:val="21"/>
              </w:rPr>
              <w:br w:type="textWrapping"/>
            </w:r>
            <w:r>
              <w:rPr>
                <w:rFonts w:eastAsia="仿宋_GB2312"/>
                <w:kern w:val="0"/>
                <w:szCs w:val="21"/>
              </w:rPr>
              <w:t>变动率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“三公经费”变动率</w:t>
            </w:r>
            <w:r>
              <w:rPr>
                <w:kern w:val="0"/>
                <w:szCs w:val="21"/>
              </w:rPr>
              <w:t>≦</w:t>
            </w:r>
            <w:r>
              <w:rPr>
                <w:rFonts w:eastAsia="仿宋_GB2312"/>
                <w:kern w:val="0"/>
                <w:szCs w:val="21"/>
              </w:rPr>
              <w:t>0,计4分；“三公经费”变动率＞0，每超过一个百分点扣0.4分，扣完为止。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“三公经费”变动率=[（本年度“三公经费”总额-上年度“三公经费”总额）/上年度“三公经费”总额]×100%。</w:t>
            </w:r>
            <w:r>
              <w:rPr>
                <w:rFonts w:eastAsia="仿宋_GB2312"/>
                <w:kern w:val="0"/>
                <w:szCs w:val="21"/>
              </w:rPr>
              <w:br w:type="textWrapping"/>
            </w:r>
            <w:r>
              <w:rPr>
                <w:rFonts w:eastAsia="仿宋_GB2312"/>
                <w:kern w:val="0"/>
                <w:szCs w:val="21"/>
              </w:rPr>
              <w:t>“三公经费”：指政府部门人员因公出国（境）经费、公务车购置及运行费、公务招待费产生的消费。</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宋体"/>
                <w:kern w:val="0"/>
                <w:szCs w:val="21"/>
                <w:lang w:val="en-US" w:eastAsia="zh-CN"/>
              </w:rPr>
            </w:pPr>
            <w:r>
              <w:rPr>
                <w:kern w:val="0"/>
                <w:szCs w:val="21"/>
              </w:rPr>
              <w:t>　</w:t>
            </w:r>
            <w:r>
              <w:rPr>
                <w:rFonts w:hint="eastAsia"/>
                <w:kern w:val="0"/>
                <w:szCs w:val="21"/>
                <w:lang w:val="en-US" w:eastAsia="zh-CN"/>
              </w:rPr>
              <w:t>4分：三公经费变动率为0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1"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重点支出</w:t>
            </w:r>
            <w:r>
              <w:rPr>
                <w:rFonts w:eastAsia="仿宋_GB2312"/>
                <w:kern w:val="0"/>
                <w:szCs w:val="21"/>
              </w:rPr>
              <w:br w:type="textWrapping"/>
            </w:r>
            <w:r>
              <w:rPr>
                <w:rFonts w:eastAsia="仿宋_GB2312"/>
                <w:kern w:val="0"/>
                <w:szCs w:val="21"/>
              </w:rPr>
              <w:t>安排率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重点支出安排率≥90%，计4分；</w:t>
            </w:r>
            <w:r>
              <w:rPr>
                <w:rFonts w:eastAsia="仿宋_GB2312"/>
                <w:kern w:val="0"/>
                <w:szCs w:val="21"/>
              </w:rPr>
              <w:br w:type="textWrapping"/>
            </w:r>
            <w:r>
              <w:rPr>
                <w:rFonts w:eastAsia="仿宋_GB2312"/>
                <w:kern w:val="0"/>
                <w:szCs w:val="21"/>
              </w:rPr>
              <w:t>80%（含）-90%，计3分；</w:t>
            </w:r>
            <w:r>
              <w:rPr>
                <w:rFonts w:eastAsia="仿宋_GB2312"/>
                <w:kern w:val="0"/>
                <w:szCs w:val="21"/>
              </w:rPr>
              <w:br w:type="textWrapping"/>
            </w:r>
            <w:r>
              <w:rPr>
                <w:rFonts w:eastAsia="仿宋_GB2312"/>
                <w:kern w:val="0"/>
                <w:szCs w:val="21"/>
              </w:rPr>
              <w:t>70%（含）-80%，计2分；</w:t>
            </w:r>
            <w:r>
              <w:rPr>
                <w:rFonts w:eastAsia="仿宋_GB2312"/>
                <w:kern w:val="0"/>
                <w:szCs w:val="21"/>
              </w:rPr>
              <w:br w:type="textWrapping"/>
            </w:r>
            <w:r>
              <w:rPr>
                <w:rFonts w:eastAsia="仿宋_GB2312"/>
                <w:kern w:val="0"/>
                <w:szCs w:val="21"/>
              </w:rPr>
              <w:t>60%（含）-70%，计1分；</w:t>
            </w:r>
            <w:r>
              <w:rPr>
                <w:rFonts w:eastAsia="仿宋_GB2312"/>
                <w:kern w:val="0"/>
                <w:szCs w:val="21"/>
              </w:rPr>
              <w:br w:type="textWrapping"/>
            </w:r>
            <w:r>
              <w:rPr>
                <w:rFonts w:eastAsia="仿宋_GB2312"/>
                <w:kern w:val="0"/>
                <w:szCs w:val="21"/>
              </w:rPr>
              <w:t>低于60%不得分。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重点支出安排率=（重点项目支出/项目总支出）×100%</w:t>
            </w:r>
            <w:r>
              <w:rPr>
                <w:rFonts w:eastAsia="仿宋_GB2312"/>
                <w:kern w:val="0"/>
                <w:szCs w:val="21"/>
              </w:rPr>
              <w:br w:type="textWrapping"/>
            </w:r>
            <w:r>
              <w:rPr>
                <w:rFonts w:eastAsia="仿宋_GB2312"/>
                <w:kern w:val="0"/>
                <w:szCs w:val="21"/>
              </w:rPr>
              <w:t>重点项目支出：市委、市政府确定的为民办实事和部门重点工程与重点工作支出。</w:t>
            </w:r>
            <w:r>
              <w:rPr>
                <w:rFonts w:eastAsia="仿宋_GB2312"/>
                <w:kern w:val="0"/>
                <w:szCs w:val="21"/>
              </w:rPr>
              <w:br w:type="textWrapping"/>
            </w:r>
            <w:r>
              <w:rPr>
                <w:rFonts w:eastAsia="仿宋_GB2312"/>
                <w:kern w:val="0"/>
                <w:szCs w:val="21"/>
              </w:rPr>
              <w:t>项目总支出：部门（单位）年度预算安排的项目支出总额。</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宋体"/>
                <w:kern w:val="0"/>
                <w:szCs w:val="21"/>
                <w:lang w:val="en-US" w:eastAsia="zh-CN"/>
              </w:rPr>
            </w:pPr>
            <w:r>
              <w:rPr>
                <w:kern w:val="0"/>
                <w:szCs w:val="21"/>
              </w:rPr>
              <w:t>　</w:t>
            </w:r>
            <w:r>
              <w:rPr>
                <w:rFonts w:hint="eastAsia"/>
                <w:kern w:val="0"/>
                <w:szCs w:val="21"/>
                <w:lang w:val="en-US" w:eastAsia="zh-CN"/>
              </w:rPr>
              <w:t>4分：重点支出安排率大于90%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3"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eastAsia="仿宋_GB2312"/>
                <w:kern w:val="0"/>
                <w:szCs w:val="21"/>
              </w:rPr>
            </w:pPr>
            <w:r>
              <w:rPr>
                <w:rFonts w:eastAsia="仿宋_GB2312"/>
                <w:kern w:val="0"/>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预算执行</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预算调整率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预算调整率=0，计4分；</w:t>
            </w:r>
            <w:r>
              <w:rPr>
                <w:rFonts w:eastAsia="仿宋_GB2312"/>
                <w:kern w:val="0"/>
                <w:szCs w:val="21"/>
              </w:rPr>
              <w:br w:type="textWrapping"/>
            </w:r>
            <w:r>
              <w:rPr>
                <w:rFonts w:eastAsia="仿宋_GB2312"/>
                <w:kern w:val="0"/>
                <w:szCs w:val="21"/>
              </w:rPr>
              <w:t>0-10%（含），计3分；</w:t>
            </w:r>
            <w:r>
              <w:rPr>
                <w:rFonts w:eastAsia="仿宋_GB2312"/>
                <w:kern w:val="0"/>
                <w:szCs w:val="21"/>
              </w:rPr>
              <w:br w:type="textWrapping"/>
            </w:r>
            <w:r>
              <w:rPr>
                <w:rFonts w:eastAsia="仿宋_GB2312"/>
                <w:kern w:val="0"/>
                <w:szCs w:val="21"/>
              </w:rPr>
              <w:t>10-20%（含），计2分；</w:t>
            </w:r>
            <w:r>
              <w:rPr>
                <w:rFonts w:eastAsia="仿宋_GB2312"/>
                <w:kern w:val="0"/>
                <w:szCs w:val="21"/>
              </w:rPr>
              <w:br w:type="textWrapping"/>
            </w:r>
            <w:r>
              <w:rPr>
                <w:rFonts w:eastAsia="仿宋_GB2312"/>
                <w:kern w:val="0"/>
                <w:szCs w:val="21"/>
              </w:rPr>
              <w:t>20-30%（含），计1分；</w:t>
            </w:r>
            <w:r>
              <w:rPr>
                <w:rFonts w:eastAsia="仿宋_GB2312"/>
                <w:kern w:val="0"/>
                <w:szCs w:val="21"/>
              </w:rPr>
              <w:br w:type="textWrapping"/>
            </w:r>
            <w:r>
              <w:rPr>
                <w:rFonts w:eastAsia="仿宋_GB2312"/>
                <w:kern w:val="0"/>
                <w:szCs w:val="21"/>
              </w:rPr>
              <w:t>大于30%不得分。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预算调整率=（预算调整数/预算数）×100%。</w:t>
            </w:r>
            <w:r>
              <w:rPr>
                <w:rFonts w:eastAsia="仿宋_GB2312"/>
                <w:kern w:val="0"/>
                <w:szCs w:val="21"/>
              </w:rPr>
              <w:br w:type="textWrapping"/>
            </w:r>
            <w:r>
              <w:rPr>
                <w:rFonts w:eastAsia="仿宋_GB2312"/>
                <w:kern w:val="0"/>
                <w:szCs w:val="21"/>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kern w:val="0"/>
                <w:szCs w:val="21"/>
                <w:lang w:val="en-US" w:eastAsia="zh-CN"/>
              </w:rPr>
            </w:pPr>
            <w:r>
              <w:rPr>
                <w:kern w:val="0"/>
                <w:szCs w:val="21"/>
              </w:rPr>
              <w:t>　</w:t>
            </w:r>
            <w:r>
              <w:rPr>
                <w:rFonts w:hint="eastAsia"/>
                <w:kern w:val="0"/>
                <w:szCs w:val="21"/>
                <w:lang w:val="en-US" w:eastAsia="zh-CN"/>
              </w:rPr>
              <w:t>4分：</w:t>
            </w:r>
            <w:r>
              <w:rPr>
                <w:rFonts w:eastAsia="仿宋_GB2312"/>
                <w:kern w:val="0"/>
                <w:szCs w:val="21"/>
              </w:rPr>
              <w:t>预算调整率=0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支出进度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单位基本支出和业务性专项应按季度使用，项目资金的支出应与实施进度一致。每发现一项资金未按进度支出使用扣0.5分，扣完为止。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kern w:val="0"/>
                <w:szCs w:val="21"/>
                <w:lang w:val="en-US" w:eastAsia="zh-CN"/>
              </w:rPr>
            </w:pPr>
            <w:r>
              <w:rPr>
                <w:kern w:val="0"/>
                <w:szCs w:val="21"/>
              </w:rPr>
              <w:t>　</w:t>
            </w:r>
            <w:r>
              <w:rPr>
                <w:rFonts w:hint="eastAsia"/>
                <w:kern w:val="0"/>
                <w:szCs w:val="21"/>
                <w:lang w:val="en-US" w:eastAsia="zh-CN"/>
              </w:rPr>
              <w:t>4分：</w:t>
            </w:r>
            <w:r>
              <w:rPr>
                <w:rFonts w:eastAsia="仿宋_GB2312"/>
                <w:kern w:val="0"/>
                <w:szCs w:val="21"/>
              </w:rPr>
              <w:t>单位基本支出和业务性专项应按季度使用，项目资金的支出应与实施进度一致。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9"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资金结余</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当年无结余，4分；</w:t>
            </w:r>
            <w:r>
              <w:rPr>
                <w:rFonts w:eastAsia="仿宋_GB2312"/>
                <w:kern w:val="0"/>
                <w:szCs w:val="21"/>
              </w:rPr>
              <w:br w:type="textWrapping"/>
            </w:r>
            <w:r>
              <w:rPr>
                <w:rFonts w:eastAsia="仿宋_GB2312"/>
                <w:kern w:val="0"/>
                <w:szCs w:val="21"/>
              </w:rPr>
              <w:t>当年有结余，但不超过上年结转，3分；</w:t>
            </w:r>
            <w:r>
              <w:rPr>
                <w:rFonts w:eastAsia="仿宋_GB2312"/>
                <w:kern w:val="0"/>
                <w:szCs w:val="21"/>
              </w:rPr>
              <w:br w:type="textWrapping"/>
            </w:r>
            <w:r>
              <w:rPr>
                <w:rFonts w:eastAsia="仿宋_GB2312"/>
                <w:kern w:val="0"/>
                <w:szCs w:val="21"/>
              </w:rPr>
              <w:t>当年结余超过上年结转，不得分。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kern w:val="0"/>
                <w:szCs w:val="21"/>
                <w:lang w:val="en-US" w:eastAsia="zh-CN"/>
              </w:rPr>
            </w:pPr>
            <w:r>
              <w:rPr>
                <w:kern w:val="0"/>
                <w:szCs w:val="21"/>
              </w:rPr>
              <w:t>　</w:t>
            </w:r>
            <w:r>
              <w:rPr>
                <w:rFonts w:hint="eastAsia"/>
                <w:kern w:val="0"/>
                <w:szCs w:val="21"/>
                <w:lang w:val="en-US" w:eastAsia="zh-CN"/>
              </w:rPr>
              <w:t>4分：</w:t>
            </w:r>
            <w:r>
              <w:rPr>
                <w:rFonts w:eastAsia="仿宋_GB2312"/>
                <w:kern w:val="0"/>
                <w:szCs w:val="21"/>
              </w:rPr>
              <w:t>当年无结余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“三公经费”</w:t>
            </w:r>
            <w:r>
              <w:rPr>
                <w:rFonts w:eastAsia="仿宋_GB2312"/>
                <w:kern w:val="0"/>
                <w:szCs w:val="21"/>
              </w:rPr>
              <w:br w:type="textWrapping"/>
            </w:r>
            <w:r>
              <w:rPr>
                <w:rFonts w:eastAsia="仿宋_GB2312"/>
                <w:kern w:val="0"/>
                <w:szCs w:val="21"/>
              </w:rPr>
              <w:t>控制率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以100%为标准。三公经费控制率</w:t>
            </w:r>
            <w:r>
              <w:rPr>
                <w:kern w:val="0"/>
                <w:szCs w:val="21"/>
              </w:rPr>
              <w:t>≦</w:t>
            </w:r>
            <w:r>
              <w:rPr>
                <w:rFonts w:eastAsia="仿宋_GB2312"/>
                <w:kern w:val="0"/>
                <w:szCs w:val="21"/>
              </w:rPr>
              <w:t>100%，计4分；每超过一个百分点扣1分，扣完为止。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“三公经费”控制率=（“三公经费”实际支出数/“三公经费”预算安排数）×100%。</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宋体"/>
                <w:kern w:val="0"/>
                <w:szCs w:val="21"/>
                <w:lang w:val="en-US" w:eastAsia="zh-CN"/>
              </w:rPr>
            </w:pPr>
            <w:r>
              <w:rPr>
                <w:kern w:val="0"/>
                <w:szCs w:val="21"/>
              </w:rPr>
              <w:t>　</w:t>
            </w:r>
            <w:r>
              <w:rPr>
                <w:rFonts w:hint="eastAsia"/>
                <w:kern w:val="0"/>
                <w:szCs w:val="21"/>
                <w:lang w:val="en-US" w:eastAsia="zh-CN"/>
              </w:rPr>
              <w:t>4分：三公经费年初预算100000，实际支出78000元，变动率78%&lt;100%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eastAsia="仿宋_GB2312"/>
                <w:kern w:val="0"/>
                <w:szCs w:val="21"/>
              </w:rPr>
            </w:pPr>
            <w:r>
              <w:rPr>
                <w:rFonts w:eastAsia="仿宋_GB2312"/>
                <w:kern w:val="0"/>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预算管理</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管理制度</w:t>
            </w:r>
            <w:r>
              <w:rPr>
                <w:rFonts w:eastAsia="仿宋_GB2312"/>
                <w:kern w:val="0"/>
                <w:szCs w:val="21"/>
              </w:rPr>
              <w:br w:type="textWrapping"/>
            </w:r>
            <w:r>
              <w:rPr>
                <w:rFonts w:eastAsia="仿宋_GB2312"/>
                <w:kern w:val="0"/>
                <w:szCs w:val="21"/>
              </w:rPr>
              <w:t>健全性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6</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①已制定或具有预算资金管理办法，内部财务管理制度、会计核算制度等管理制度，2分；</w:t>
            </w:r>
            <w:r>
              <w:rPr>
                <w:rFonts w:eastAsia="仿宋_GB2312"/>
                <w:kern w:val="0"/>
                <w:szCs w:val="21"/>
              </w:rPr>
              <w:br w:type="textWrapping"/>
            </w:r>
            <w:r>
              <w:rPr>
                <w:rFonts w:eastAsia="仿宋_GB2312"/>
                <w:kern w:val="0"/>
                <w:szCs w:val="21"/>
              </w:rPr>
              <w:t>②相关管理制度合法、合规、完整，2分；</w:t>
            </w:r>
            <w:r>
              <w:rPr>
                <w:rFonts w:eastAsia="仿宋_GB2312"/>
                <w:kern w:val="0"/>
                <w:szCs w:val="21"/>
              </w:rPr>
              <w:br w:type="textWrapping"/>
            </w:r>
            <w:r>
              <w:rPr>
                <w:rFonts w:eastAsia="仿宋_GB2312"/>
                <w:kern w:val="0"/>
                <w:szCs w:val="21"/>
              </w:rPr>
              <w:t>③相关管理制度得到有效执行，2分。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kern w:val="0"/>
                <w:szCs w:val="21"/>
                <w:lang w:val="en-US" w:eastAsia="zh-CN"/>
              </w:rPr>
            </w:pPr>
            <w:r>
              <w:rPr>
                <w:kern w:val="0"/>
                <w:szCs w:val="21"/>
              </w:rPr>
              <w:t>　</w:t>
            </w:r>
            <w:r>
              <w:rPr>
                <w:rFonts w:hint="eastAsia"/>
                <w:kern w:val="0"/>
                <w:szCs w:val="21"/>
                <w:lang w:val="en-US" w:eastAsia="zh-CN"/>
              </w:rPr>
              <w:t>6分：</w:t>
            </w:r>
            <w:r>
              <w:rPr>
                <w:rFonts w:eastAsia="仿宋_GB2312"/>
                <w:kern w:val="0"/>
                <w:szCs w:val="21"/>
              </w:rPr>
              <w:t>①</w:t>
            </w:r>
            <w:r>
              <w:rPr>
                <w:rFonts w:hint="eastAsia" w:eastAsia="仿宋_GB2312"/>
                <w:kern w:val="0"/>
                <w:szCs w:val="21"/>
                <w:lang w:val="en-US" w:eastAsia="zh-CN"/>
              </w:rPr>
              <w:t>+</w:t>
            </w:r>
            <w:r>
              <w:rPr>
                <w:rFonts w:eastAsia="仿宋_GB2312"/>
                <w:kern w:val="0"/>
                <w:szCs w:val="21"/>
              </w:rPr>
              <w:t>②</w:t>
            </w:r>
            <w:r>
              <w:rPr>
                <w:rFonts w:hint="eastAsia" w:eastAsia="仿宋_GB2312"/>
                <w:kern w:val="0"/>
                <w:szCs w:val="21"/>
                <w:lang w:val="en-US" w:eastAsia="zh-CN"/>
              </w:rPr>
              <w:t>+</w:t>
            </w:r>
            <w:r>
              <w:rPr>
                <w:rFonts w:eastAsia="仿宋_GB2312"/>
                <w:kern w:val="0"/>
                <w:szCs w:val="21"/>
              </w:rPr>
              <w:t>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资金使用</w:t>
            </w:r>
            <w:r>
              <w:rPr>
                <w:rFonts w:eastAsia="仿宋_GB2312"/>
                <w:kern w:val="0"/>
                <w:szCs w:val="21"/>
              </w:rPr>
              <w:br w:type="textWrapping"/>
            </w:r>
            <w:r>
              <w:rPr>
                <w:rFonts w:eastAsia="仿宋_GB2312"/>
                <w:kern w:val="0"/>
                <w:szCs w:val="21"/>
              </w:rPr>
              <w:t>合规性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①支出符合国家财经法规和财务管理制度规定以及有关专项资金管理办法的规定；</w:t>
            </w:r>
            <w:r>
              <w:rPr>
                <w:rFonts w:eastAsia="仿宋_GB2312"/>
                <w:kern w:val="0"/>
                <w:szCs w:val="21"/>
              </w:rPr>
              <w:br w:type="textWrapping"/>
            </w:r>
            <w:r>
              <w:rPr>
                <w:rFonts w:eastAsia="仿宋_GB2312"/>
                <w:kern w:val="0"/>
                <w:szCs w:val="21"/>
              </w:rPr>
              <w:t>②资金拨付有完整的审批程序和手续；</w:t>
            </w:r>
            <w:r>
              <w:rPr>
                <w:rFonts w:eastAsia="仿宋_GB2312"/>
                <w:kern w:val="0"/>
                <w:szCs w:val="21"/>
              </w:rPr>
              <w:br w:type="textWrapping"/>
            </w:r>
            <w:r>
              <w:rPr>
                <w:rFonts w:eastAsia="仿宋_GB2312"/>
                <w:kern w:val="0"/>
                <w:szCs w:val="21"/>
              </w:rPr>
              <w:t>③项目支出符合政府采购及基建预决算评审相关要求；</w:t>
            </w:r>
            <w:r>
              <w:rPr>
                <w:rFonts w:eastAsia="仿宋_GB2312"/>
                <w:kern w:val="0"/>
                <w:szCs w:val="21"/>
              </w:rPr>
              <w:br w:type="textWrapping"/>
            </w:r>
            <w:r>
              <w:rPr>
                <w:rFonts w:eastAsia="仿宋_GB2312"/>
                <w:kern w:val="0"/>
                <w:szCs w:val="21"/>
              </w:rPr>
              <w:t>④支出符合部门预算批复的用途；</w:t>
            </w:r>
            <w:r>
              <w:rPr>
                <w:rFonts w:eastAsia="仿宋_GB2312"/>
                <w:kern w:val="0"/>
                <w:szCs w:val="21"/>
              </w:rPr>
              <w:br w:type="textWrapping"/>
            </w:r>
            <w:r>
              <w:rPr>
                <w:rFonts w:eastAsia="仿宋_GB2312"/>
                <w:kern w:val="0"/>
                <w:szCs w:val="21"/>
              </w:rPr>
              <w:t>⑤资金使用无截留、挤占、挪用、虚列支出等情况。</w:t>
            </w:r>
            <w:r>
              <w:rPr>
                <w:rFonts w:eastAsia="仿宋_GB2312"/>
                <w:kern w:val="0"/>
                <w:szCs w:val="21"/>
              </w:rPr>
              <w:br w:type="textWrapping"/>
            </w:r>
            <w:r>
              <w:rPr>
                <w:rFonts w:eastAsia="仿宋_GB2312"/>
                <w:kern w:val="0"/>
                <w:szCs w:val="21"/>
              </w:rPr>
              <w:t>以上情况每出现一例不符合要求的扣1分，扣完为止。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部门（单位）使用预算资金是否符合相关的预算财务管理制度的规定，用以反映和考核部门（单位）预算资金的规范运行情况。</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lang w:val="en-US" w:eastAsia="zh-CN"/>
              </w:rPr>
            </w:pPr>
            <w:r>
              <w:rPr>
                <w:kern w:val="0"/>
                <w:szCs w:val="21"/>
              </w:rPr>
              <w:t>　</w:t>
            </w:r>
            <w:r>
              <w:rPr>
                <w:rFonts w:hint="eastAsia"/>
                <w:kern w:val="0"/>
                <w:szCs w:val="21"/>
                <w:lang w:val="en-US" w:eastAsia="zh-CN"/>
              </w:rPr>
              <w:t>5分：</w:t>
            </w:r>
            <w:r>
              <w:rPr>
                <w:rFonts w:eastAsia="仿宋_GB2312"/>
                <w:kern w:val="0"/>
                <w:szCs w:val="21"/>
              </w:rPr>
              <w:t>①</w:t>
            </w:r>
            <w:r>
              <w:rPr>
                <w:rFonts w:hint="eastAsia" w:eastAsia="仿宋_GB2312"/>
                <w:kern w:val="0"/>
                <w:szCs w:val="21"/>
                <w:lang w:val="en-US" w:eastAsia="zh-CN"/>
              </w:rPr>
              <w:t>+</w:t>
            </w:r>
            <w:r>
              <w:rPr>
                <w:rFonts w:eastAsia="仿宋_GB2312"/>
                <w:kern w:val="0"/>
                <w:szCs w:val="21"/>
              </w:rPr>
              <w:t>②</w:t>
            </w:r>
            <w:r>
              <w:rPr>
                <w:rFonts w:hint="eastAsia" w:eastAsia="仿宋_GB2312"/>
                <w:kern w:val="0"/>
                <w:szCs w:val="21"/>
                <w:lang w:val="en-US" w:eastAsia="zh-CN"/>
              </w:rPr>
              <w:t>+</w:t>
            </w:r>
            <w:r>
              <w:rPr>
                <w:rFonts w:eastAsia="仿宋_GB2312"/>
                <w:kern w:val="0"/>
                <w:szCs w:val="21"/>
              </w:rPr>
              <w:t>③</w:t>
            </w:r>
            <w:r>
              <w:rPr>
                <w:rFonts w:hint="eastAsia" w:eastAsia="仿宋_GB2312"/>
                <w:kern w:val="0"/>
                <w:szCs w:val="21"/>
                <w:lang w:val="en-US" w:eastAsia="zh-CN"/>
              </w:rPr>
              <w:t>+</w:t>
            </w:r>
            <w:r>
              <w:rPr>
                <w:rFonts w:eastAsia="仿宋_GB2312"/>
                <w:kern w:val="0"/>
                <w:szCs w:val="21"/>
              </w:rPr>
              <w:t>④</w:t>
            </w:r>
            <w:r>
              <w:rPr>
                <w:rFonts w:hint="eastAsia" w:eastAsia="仿宋_GB2312"/>
                <w:kern w:val="0"/>
                <w:szCs w:val="21"/>
                <w:lang w:val="en-US" w:eastAsia="zh-CN"/>
              </w:rPr>
              <w:t>+</w:t>
            </w:r>
            <w:r>
              <w:rPr>
                <w:rFonts w:eastAsia="仿宋_GB2312"/>
                <w:kern w:val="0"/>
                <w:szCs w:val="21"/>
              </w:rPr>
              <w:t>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3"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预决算信息公开性和完善性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①按规定内容公开预决算信息，1分；</w:t>
            </w:r>
            <w:r>
              <w:rPr>
                <w:rFonts w:eastAsia="仿宋_GB2312"/>
                <w:kern w:val="0"/>
                <w:szCs w:val="21"/>
              </w:rPr>
              <w:br w:type="textWrapping"/>
            </w:r>
            <w:r>
              <w:rPr>
                <w:rFonts w:eastAsia="仿宋_GB2312"/>
                <w:kern w:val="0"/>
                <w:szCs w:val="21"/>
              </w:rPr>
              <w:t>②按规定时限公开预决算信息，1分；</w:t>
            </w:r>
            <w:r>
              <w:rPr>
                <w:rFonts w:eastAsia="仿宋_GB2312"/>
                <w:kern w:val="0"/>
                <w:szCs w:val="21"/>
              </w:rPr>
              <w:br w:type="textWrapping"/>
            </w:r>
            <w:r>
              <w:rPr>
                <w:rFonts w:eastAsia="仿宋_GB2312"/>
                <w:kern w:val="0"/>
                <w:szCs w:val="21"/>
              </w:rPr>
              <w:t>③基础数据信息和会计信息资料真实，1分；</w:t>
            </w:r>
            <w:r>
              <w:rPr>
                <w:rFonts w:eastAsia="仿宋_GB2312"/>
                <w:kern w:val="0"/>
                <w:szCs w:val="21"/>
              </w:rPr>
              <w:br w:type="textWrapping"/>
            </w:r>
            <w:r>
              <w:rPr>
                <w:rFonts w:eastAsia="仿宋_GB2312"/>
                <w:kern w:val="0"/>
                <w:szCs w:val="21"/>
              </w:rPr>
              <w:t>④基础数据信息和会计信息资料完整，1分；</w:t>
            </w:r>
            <w:r>
              <w:rPr>
                <w:rFonts w:eastAsia="仿宋_GB2312"/>
                <w:kern w:val="0"/>
                <w:szCs w:val="21"/>
              </w:rPr>
              <w:br w:type="textWrapping"/>
            </w:r>
            <w:r>
              <w:rPr>
                <w:rFonts w:eastAsia="仿宋_GB2312"/>
                <w:kern w:val="0"/>
                <w:szCs w:val="21"/>
              </w:rPr>
              <w:t xml:space="preserve">⑤基础数据信息和汇集信息资料准确，1分。                                            </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xml:space="preserve">预决算信息是指与部门预算、执行、决算、监督、绩效等管理相关的信息。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lang w:val="en-US" w:eastAsia="zh-CN"/>
              </w:rPr>
            </w:pPr>
            <w:r>
              <w:rPr>
                <w:kern w:val="0"/>
                <w:szCs w:val="21"/>
              </w:rPr>
              <w:t>　</w:t>
            </w:r>
            <w:r>
              <w:rPr>
                <w:rFonts w:hint="eastAsia"/>
                <w:kern w:val="0"/>
                <w:szCs w:val="21"/>
                <w:lang w:val="en-US" w:eastAsia="zh-CN"/>
              </w:rPr>
              <w:t>5分：</w:t>
            </w:r>
            <w:r>
              <w:rPr>
                <w:rFonts w:eastAsia="仿宋_GB2312"/>
                <w:kern w:val="0"/>
                <w:szCs w:val="21"/>
              </w:rPr>
              <w:t>①</w:t>
            </w:r>
            <w:r>
              <w:rPr>
                <w:rFonts w:hint="eastAsia" w:eastAsia="仿宋_GB2312"/>
                <w:kern w:val="0"/>
                <w:szCs w:val="21"/>
                <w:lang w:val="en-US" w:eastAsia="zh-CN"/>
              </w:rPr>
              <w:t>+</w:t>
            </w:r>
            <w:r>
              <w:rPr>
                <w:rFonts w:eastAsia="仿宋_GB2312"/>
                <w:kern w:val="0"/>
                <w:szCs w:val="21"/>
              </w:rPr>
              <w:t>②</w:t>
            </w:r>
            <w:r>
              <w:rPr>
                <w:rFonts w:hint="eastAsia" w:eastAsia="仿宋_GB2312"/>
                <w:kern w:val="0"/>
                <w:szCs w:val="21"/>
                <w:lang w:val="en-US" w:eastAsia="zh-CN"/>
              </w:rPr>
              <w:t>+</w:t>
            </w:r>
            <w:r>
              <w:rPr>
                <w:rFonts w:eastAsia="仿宋_GB2312"/>
                <w:kern w:val="0"/>
                <w:szCs w:val="21"/>
              </w:rPr>
              <w:t>③</w:t>
            </w:r>
            <w:r>
              <w:rPr>
                <w:rFonts w:hint="eastAsia" w:eastAsia="仿宋_GB2312"/>
                <w:kern w:val="0"/>
                <w:szCs w:val="21"/>
                <w:lang w:val="en-US" w:eastAsia="zh-CN"/>
              </w:rPr>
              <w:t>+</w:t>
            </w:r>
            <w:r>
              <w:rPr>
                <w:rFonts w:eastAsia="仿宋_GB2312"/>
                <w:kern w:val="0"/>
                <w:szCs w:val="21"/>
              </w:rPr>
              <w:t>④</w:t>
            </w:r>
            <w:r>
              <w:rPr>
                <w:rFonts w:hint="eastAsia" w:eastAsia="仿宋_GB2312"/>
                <w:kern w:val="0"/>
                <w:szCs w:val="21"/>
                <w:lang w:val="en-US" w:eastAsia="zh-CN"/>
              </w:rPr>
              <w:t>+</w:t>
            </w:r>
            <w:r>
              <w:rPr>
                <w:rFonts w:eastAsia="仿宋_GB2312"/>
                <w:kern w:val="0"/>
                <w:szCs w:val="21"/>
              </w:rPr>
              <w:t>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2"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资产管理</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12</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管理制度</w:t>
            </w:r>
            <w:r>
              <w:rPr>
                <w:rFonts w:eastAsia="仿宋_GB2312"/>
                <w:kern w:val="0"/>
                <w:szCs w:val="21"/>
              </w:rPr>
              <w:br w:type="textWrapping"/>
            </w:r>
            <w:r>
              <w:rPr>
                <w:rFonts w:eastAsia="仿宋_GB2312"/>
                <w:kern w:val="0"/>
                <w:szCs w:val="21"/>
              </w:rPr>
              <w:t>健全性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①已制定或具有资产管理制度，1分；</w:t>
            </w:r>
            <w:r>
              <w:rPr>
                <w:rFonts w:eastAsia="仿宋_GB2312"/>
                <w:kern w:val="0"/>
                <w:szCs w:val="21"/>
              </w:rPr>
              <w:br w:type="textWrapping"/>
            </w:r>
            <w:r>
              <w:rPr>
                <w:rFonts w:eastAsia="仿宋_GB2312"/>
                <w:kern w:val="0"/>
                <w:szCs w:val="21"/>
              </w:rPr>
              <w:t>②相关资产管理制度合法、合规、完整，1分；</w:t>
            </w:r>
            <w:r>
              <w:rPr>
                <w:rFonts w:eastAsia="仿宋_GB2312"/>
                <w:kern w:val="0"/>
                <w:szCs w:val="21"/>
              </w:rPr>
              <w:br w:type="textWrapping"/>
            </w:r>
            <w:r>
              <w:rPr>
                <w:rFonts w:eastAsia="仿宋_GB2312"/>
                <w:kern w:val="0"/>
                <w:szCs w:val="21"/>
              </w:rPr>
              <w:t xml:space="preserve">③相关资产管理制度得到有效执行，2分。                                           </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kern w:val="0"/>
                <w:szCs w:val="21"/>
                <w:lang w:val="en-US" w:eastAsia="zh-CN"/>
              </w:rPr>
            </w:pPr>
            <w:r>
              <w:rPr>
                <w:kern w:val="0"/>
                <w:szCs w:val="21"/>
              </w:rPr>
              <w:t>　</w:t>
            </w:r>
            <w:r>
              <w:rPr>
                <w:rFonts w:hint="eastAsia"/>
                <w:kern w:val="0"/>
                <w:szCs w:val="21"/>
                <w:lang w:val="en-US" w:eastAsia="zh-CN"/>
              </w:rPr>
              <w:t>4分：</w:t>
            </w:r>
            <w:r>
              <w:rPr>
                <w:rFonts w:eastAsia="仿宋_GB2312"/>
                <w:kern w:val="0"/>
                <w:szCs w:val="21"/>
              </w:rPr>
              <w:t>①</w:t>
            </w:r>
            <w:r>
              <w:rPr>
                <w:rFonts w:hint="eastAsia" w:eastAsia="仿宋_GB2312"/>
                <w:kern w:val="0"/>
                <w:szCs w:val="21"/>
                <w:lang w:val="en-US" w:eastAsia="zh-CN"/>
              </w:rPr>
              <w:t>+</w:t>
            </w:r>
            <w:r>
              <w:rPr>
                <w:rFonts w:eastAsia="仿宋_GB2312"/>
                <w:kern w:val="0"/>
                <w:szCs w:val="21"/>
              </w:rPr>
              <w:t>②</w:t>
            </w:r>
            <w:r>
              <w:rPr>
                <w:rFonts w:hint="eastAsia" w:eastAsia="仿宋_GB2312"/>
                <w:kern w:val="0"/>
                <w:szCs w:val="21"/>
                <w:lang w:val="en-US" w:eastAsia="zh-CN"/>
              </w:rPr>
              <w:t>+</w:t>
            </w:r>
            <w:r>
              <w:rPr>
                <w:rFonts w:eastAsia="仿宋_GB2312"/>
                <w:kern w:val="0"/>
                <w:szCs w:val="21"/>
              </w:rPr>
              <w:t>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5"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资产管理</w:t>
            </w:r>
            <w:r>
              <w:rPr>
                <w:rFonts w:eastAsia="仿宋_GB2312"/>
                <w:kern w:val="0"/>
                <w:szCs w:val="21"/>
              </w:rPr>
              <w:br w:type="textWrapping"/>
            </w:r>
            <w:r>
              <w:rPr>
                <w:rFonts w:eastAsia="仿宋_GB2312"/>
                <w:kern w:val="0"/>
                <w:szCs w:val="21"/>
              </w:rPr>
              <w:t>安全性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①资产保存完整；</w:t>
            </w:r>
            <w:r>
              <w:rPr>
                <w:rFonts w:eastAsia="仿宋_GB2312"/>
                <w:kern w:val="0"/>
                <w:szCs w:val="21"/>
              </w:rPr>
              <w:br w:type="textWrapping"/>
            </w:r>
            <w:r>
              <w:rPr>
                <w:rFonts w:eastAsia="仿宋_GB2312"/>
                <w:kern w:val="0"/>
                <w:szCs w:val="21"/>
              </w:rPr>
              <w:t>②资产配置合理；</w:t>
            </w:r>
            <w:r>
              <w:rPr>
                <w:rFonts w:eastAsia="仿宋_GB2312"/>
                <w:kern w:val="0"/>
                <w:szCs w:val="21"/>
              </w:rPr>
              <w:br w:type="textWrapping"/>
            </w:r>
            <w:r>
              <w:rPr>
                <w:rFonts w:eastAsia="仿宋_GB2312"/>
                <w:kern w:val="0"/>
                <w:szCs w:val="21"/>
              </w:rPr>
              <w:t xml:space="preserve">③资产处置规范； </w:t>
            </w:r>
            <w:r>
              <w:rPr>
                <w:rFonts w:eastAsia="仿宋_GB2312"/>
                <w:kern w:val="0"/>
                <w:szCs w:val="21"/>
              </w:rPr>
              <w:br w:type="textWrapping"/>
            </w:r>
            <w:r>
              <w:rPr>
                <w:rFonts w:eastAsia="仿宋_GB2312"/>
                <w:kern w:val="0"/>
                <w:szCs w:val="21"/>
              </w:rPr>
              <w:t>④资产账务管理合规，帐实相符；</w:t>
            </w:r>
            <w:r>
              <w:rPr>
                <w:rFonts w:eastAsia="仿宋_GB2312"/>
                <w:kern w:val="0"/>
                <w:szCs w:val="21"/>
              </w:rPr>
              <w:br w:type="textWrapping"/>
            </w:r>
            <w:r>
              <w:rPr>
                <w:rFonts w:eastAsia="仿宋_GB2312"/>
                <w:kern w:val="0"/>
                <w:szCs w:val="21"/>
              </w:rPr>
              <w:t>⑤资产有偿使用及处置收入及时足额上缴；</w:t>
            </w:r>
            <w:r>
              <w:rPr>
                <w:rFonts w:eastAsia="仿宋_GB2312"/>
                <w:kern w:val="0"/>
                <w:szCs w:val="21"/>
              </w:rPr>
              <w:br w:type="textWrapping"/>
            </w:r>
            <w:r>
              <w:rPr>
                <w:rFonts w:eastAsia="仿宋_GB2312"/>
                <w:kern w:val="0"/>
                <w:szCs w:val="21"/>
              </w:rPr>
              <w:t>以上情况每出现一例不符合有关要求的扣1分，扣完为止。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部门（单位）的资产是否保存完整、使用合规、配置合理、处置规范、收入及时足额上缴，用以反映和考核部门（单位）资产安全运行情况</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kern w:val="0"/>
                <w:szCs w:val="21"/>
                <w:lang w:val="en-US" w:eastAsia="zh-CN"/>
              </w:rPr>
            </w:pPr>
            <w:r>
              <w:rPr>
                <w:kern w:val="0"/>
                <w:szCs w:val="21"/>
              </w:rPr>
              <w:t>　</w:t>
            </w:r>
            <w:r>
              <w:rPr>
                <w:rFonts w:hint="eastAsia"/>
                <w:kern w:val="0"/>
                <w:szCs w:val="21"/>
                <w:lang w:val="en-US" w:eastAsia="zh-CN"/>
              </w:rPr>
              <w:t>5分：</w:t>
            </w:r>
            <w:r>
              <w:rPr>
                <w:rFonts w:eastAsia="仿宋_GB2312"/>
                <w:kern w:val="0"/>
                <w:szCs w:val="21"/>
              </w:rPr>
              <w:t>①</w:t>
            </w:r>
            <w:r>
              <w:rPr>
                <w:rFonts w:hint="eastAsia" w:eastAsia="仿宋_GB2312"/>
                <w:kern w:val="0"/>
                <w:szCs w:val="21"/>
                <w:lang w:val="en-US" w:eastAsia="zh-CN"/>
              </w:rPr>
              <w:t>+</w:t>
            </w:r>
            <w:r>
              <w:rPr>
                <w:rFonts w:eastAsia="仿宋_GB2312"/>
                <w:kern w:val="0"/>
                <w:szCs w:val="21"/>
              </w:rPr>
              <w:t>②</w:t>
            </w:r>
            <w:r>
              <w:rPr>
                <w:rFonts w:hint="eastAsia" w:eastAsia="仿宋_GB2312"/>
                <w:kern w:val="0"/>
                <w:szCs w:val="21"/>
                <w:lang w:val="en-US" w:eastAsia="zh-CN"/>
              </w:rPr>
              <w:t>+</w:t>
            </w:r>
            <w:r>
              <w:rPr>
                <w:rFonts w:eastAsia="仿宋_GB2312"/>
                <w:kern w:val="0"/>
                <w:szCs w:val="21"/>
              </w:rPr>
              <w:t>③</w:t>
            </w:r>
            <w:r>
              <w:rPr>
                <w:rFonts w:hint="eastAsia" w:eastAsia="仿宋_GB2312"/>
                <w:kern w:val="0"/>
                <w:szCs w:val="21"/>
                <w:lang w:val="en-US" w:eastAsia="zh-CN"/>
              </w:rPr>
              <w:t>+</w:t>
            </w:r>
            <w:r>
              <w:rPr>
                <w:rFonts w:eastAsia="仿宋_GB2312"/>
                <w:kern w:val="0"/>
                <w:szCs w:val="21"/>
              </w:rPr>
              <w:t>④</w:t>
            </w:r>
            <w:r>
              <w:rPr>
                <w:rFonts w:hint="eastAsia" w:eastAsia="仿宋_GB2312"/>
                <w:kern w:val="0"/>
                <w:szCs w:val="21"/>
                <w:lang w:val="en-US" w:eastAsia="zh-CN"/>
              </w:rPr>
              <w:t>+</w:t>
            </w:r>
            <w:r>
              <w:rPr>
                <w:rFonts w:eastAsia="仿宋_GB2312"/>
                <w:kern w:val="0"/>
                <w:szCs w:val="21"/>
              </w:rPr>
              <w:t>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固定资产</w:t>
            </w:r>
            <w:r>
              <w:rPr>
                <w:rFonts w:eastAsia="仿宋_GB2312"/>
                <w:kern w:val="0"/>
                <w:szCs w:val="21"/>
              </w:rPr>
              <w:br w:type="textWrapping"/>
            </w:r>
            <w:r>
              <w:rPr>
                <w:rFonts w:eastAsia="仿宋_GB2312"/>
                <w:kern w:val="0"/>
                <w:szCs w:val="21"/>
              </w:rPr>
              <w:t>利用率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3</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每低于100%一个百分点扣0.2分，扣完为止。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固定资产利用率=（实际在用固定资产总额/所有固定资产总额）×100%</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宋体"/>
                <w:kern w:val="0"/>
                <w:szCs w:val="21"/>
                <w:lang w:val="en-US" w:eastAsia="zh-CN"/>
              </w:rPr>
            </w:pPr>
            <w:r>
              <w:rPr>
                <w:kern w:val="0"/>
                <w:szCs w:val="21"/>
              </w:rPr>
              <w:t>　</w:t>
            </w:r>
            <w:r>
              <w:rPr>
                <w:rFonts w:hint="eastAsia"/>
                <w:kern w:val="0"/>
                <w:szCs w:val="21"/>
                <w:lang w:val="en-US" w:eastAsia="zh-CN"/>
              </w:rPr>
              <w:t>3分：固定资产利用率100%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eastAsia="仿宋_GB2312"/>
                <w:kern w:val="0"/>
                <w:szCs w:val="21"/>
              </w:rPr>
            </w:pPr>
            <w:r>
              <w:rPr>
                <w:rFonts w:eastAsia="仿宋_GB2312"/>
                <w:kern w:val="0"/>
                <w:szCs w:val="21"/>
              </w:rPr>
              <w:t>产   出</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职责 履行</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重点工作实际完成率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10</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①（重点工作完成件数/重点工作计划件数）*6</w:t>
            </w:r>
          </w:p>
          <w:p>
            <w:pPr>
              <w:widowControl/>
              <w:jc w:val="left"/>
              <w:rPr>
                <w:rFonts w:eastAsia="仿宋_GB2312"/>
                <w:kern w:val="0"/>
                <w:szCs w:val="21"/>
              </w:rPr>
            </w:pPr>
            <w:r>
              <w:rPr>
                <w:rFonts w:eastAsia="仿宋_GB2312"/>
                <w:kern w:val="0"/>
                <w:szCs w:val="21"/>
              </w:rPr>
              <w:t>②根据绩效办2013年对各部门为民办实事和部门重点工程与重点工作考核分数折算。</w:t>
            </w:r>
            <w:r>
              <w:rPr>
                <w:rFonts w:eastAsia="仿宋_GB2312"/>
                <w:kern w:val="0"/>
                <w:szCs w:val="21"/>
              </w:rPr>
              <w:br w:type="textWrapping"/>
            </w:r>
            <w:r>
              <w:rPr>
                <w:rFonts w:eastAsia="仿宋_GB2312"/>
                <w:kern w:val="0"/>
                <w:szCs w:val="21"/>
              </w:rPr>
              <w:t>该项得分=（绩效办考核得分/总分）*4</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①+②为此项指标考评得分</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宋体"/>
                <w:kern w:val="0"/>
                <w:szCs w:val="21"/>
                <w:lang w:val="en-US" w:eastAsia="zh-CN"/>
              </w:rPr>
            </w:pPr>
            <w:r>
              <w:rPr>
                <w:kern w:val="0"/>
                <w:szCs w:val="21"/>
              </w:rPr>
              <w:t>　</w:t>
            </w:r>
            <w:r>
              <w:rPr>
                <w:rFonts w:hint="eastAsia"/>
                <w:kern w:val="0"/>
                <w:szCs w:val="21"/>
                <w:lang w:val="en-US" w:eastAsia="zh-CN"/>
              </w:rPr>
              <w:t>10分：</w:t>
            </w:r>
            <w:r>
              <w:rPr>
                <w:rFonts w:eastAsia="仿宋_GB2312"/>
                <w:kern w:val="0"/>
                <w:szCs w:val="21"/>
              </w:rPr>
              <w:t>①</w:t>
            </w:r>
            <w:r>
              <w:rPr>
                <w:rFonts w:hint="eastAsia" w:eastAsia="仿宋_GB2312"/>
                <w:kern w:val="0"/>
                <w:szCs w:val="21"/>
                <w:lang w:val="en-US" w:eastAsia="zh-CN"/>
              </w:rPr>
              <w:t>+</w:t>
            </w:r>
            <w:r>
              <w:rPr>
                <w:rFonts w:eastAsia="仿宋_GB2312"/>
                <w:kern w:val="0"/>
                <w:szCs w:val="21"/>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重点工作质量达标率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6</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质量达标率达到100%，计6分；</w:t>
            </w:r>
            <w:r>
              <w:rPr>
                <w:rFonts w:eastAsia="仿宋_GB2312"/>
                <w:kern w:val="0"/>
                <w:szCs w:val="21"/>
              </w:rPr>
              <w:br w:type="textWrapping"/>
            </w:r>
            <w:r>
              <w:rPr>
                <w:rFonts w:eastAsia="仿宋_GB2312"/>
                <w:kern w:val="0"/>
                <w:szCs w:val="21"/>
              </w:rPr>
              <w:t>每低于100%一个百分点扣0.5分，扣完为止。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质量达标率=（质量达标实际工作数/计划工作数）×100%</w:t>
            </w:r>
            <w:r>
              <w:rPr>
                <w:rFonts w:eastAsia="仿宋_GB2312"/>
                <w:kern w:val="0"/>
                <w:szCs w:val="21"/>
              </w:rPr>
              <w:br w:type="textWrapping"/>
            </w:r>
            <w:r>
              <w:rPr>
                <w:rFonts w:eastAsia="仿宋_GB2312"/>
                <w:kern w:val="0"/>
                <w:szCs w:val="21"/>
              </w:rPr>
              <w:t>质量达标实际工作数：2013年部门（单位）实际完成为民办实事和部门重点工程与重点工作数中，质量达到绩效标准值的工作任务数量。</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kern w:val="0"/>
                <w:szCs w:val="21"/>
                <w:lang w:val="en-US" w:eastAsia="zh-CN"/>
              </w:rPr>
            </w:pPr>
            <w:r>
              <w:rPr>
                <w:kern w:val="0"/>
                <w:szCs w:val="21"/>
              </w:rPr>
              <w:t>　</w:t>
            </w:r>
            <w:r>
              <w:rPr>
                <w:rFonts w:hint="eastAsia"/>
                <w:kern w:val="0"/>
                <w:szCs w:val="21"/>
                <w:lang w:val="en-US" w:eastAsia="zh-CN"/>
              </w:rPr>
              <w:t>6分：</w:t>
            </w:r>
            <w:r>
              <w:rPr>
                <w:rFonts w:eastAsia="仿宋_GB2312"/>
                <w:kern w:val="0"/>
                <w:szCs w:val="21"/>
              </w:rPr>
              <w:t>质量达标率达到100%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eastAsia="仿宋_GB2312"/>
                <w:kern w:val="0"/>
                <w:szCs w:val="21"/>
              </w:rPr>
            </w:pPr>
            <w:r>
              <w:rPr>
                <w:rFonts w:eastAsia="仿宋_GB2312"/>
                <w:kern w:val="0"/>
                <w:szCs w:val="21"/>
              </w:rPr>
              <w:t>效  果</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履职 效益</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20</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经济效益</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757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此三项指标为设置部门整体支出绩效评价指标时必须考虑的共性要素，可根据部门实际并结合部门整体支出绩效目标设立情况有选择的进行设置，并将其细化为相应的个性化指标。建议部门（单位）根据2013年专项资金绩效目标，汇总提炼部门整体支出绩效评价指标。</w:t>
            </w:r>
          </w:p>
        </w:tc>
        <w:tc>
          <w:tcPr>
            <w:tcW w:w="21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lang w:val="en-US" w:eastAsia="zh-CN"/>
              </w:rPr>
            </w:pPr>
            <w:r>
              <w:rPr>
                <w:rFonts w:hint="eastAsia"/>
                <w:kern w:val="0"/>
                <w:szCs w:val="21"/>
                <w:lang w:val="en-US" w:eastAsia="zh-CN"/>
              </w:rPr>
              <w:t>12分：</w:t>
            </w:r>
            <w:r>
              <w:rPr>
                <w:rFonts w:eastAsia="仿宋_GB2312"/>
                <w:kern w:val="0"/>
                <w:szCs w:val="21"/>
              </w:rPr>
              <w:t>经济效益</w:t>
            </w:r>
            <w:r>
              <w:rPr>
                <w:rFonts w:hint="eastAsia" w:eastAsia="仿宋_GB2312"/>
                <w:kern w:val="0"/>
                <w:szCs w:val="21"/>
                <w:lang w:eastAsia="zh-CN"/>
              </w:rPr>
              <w:t>、社会效益、生态效益评价良好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社会效益</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75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2107"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生态效益</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75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2107"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社会公众或服务对象满意度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8</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抽取服务对象和社会公众各10名进行问卷调查，调查问卷共计得分/1000分*8。</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社会公众或服务对象是指部门（单位）履行职责而影响到的部门，群体或个人，一般采取社会调查的方式。</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宋体"/>
                <w:kern w:val="0"/>
                <w:szCs w:val="21"/>
                <w:lang w:val="en-US" w:eastAsia="zh-CN"/>
              </w:rPr>
            </w:pPr>
            <w:r>
              <w:rPr>
                <w:kern w:val="0"/>
                <w:szCs w:val="21"/>
              </w:rPr>
              <w:t>　</w:t>
            </w:r>
            <w:r>
              <w:rPr>
                <w:rFonts w:hint="eastAsia"/>
                <w:kern w:val="0"/>
                <w:szCs w:val="21"/>
                <w:lang w:val="en-US" w:eastAsia="zh-CN"/>
              </w:rPr>
              <w:t>8分：满意率100%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99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合   计</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100</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宋体"/>
                <w:kern w:val="0"/>
                <w:szCs w:val="21"/>
                <w:lang w:val="en-US" w:eastAsia="zh-CN"/>
              </w:rPr>
            </w:pPr>
            <w:r>
              <w:rPr>
                <w:rFonts w:hint="eastAsia"/>
                <w:kern w:val="0"/>
                <w:szCs w:val="21"/>
                <w:lang w:val="en-US" w:eastAsia="zh-CN"/>
              </w:rPr>
              <w:t>96</w:t>
            </w:r>
          </w:p>
        </w:tc>
      </w:tr>
    </w:tbl>
    <w:p>
      <w:pPr>
        <w:rPr>
          <w:rFonts w:hint="eastAsia"/>
        </w:rPr>
      </w:pPr>
    </w:p>
    <w:p>
      <w:pPr>
        <w:sectPr>
          <w:pgSz w:w="16838" w:h="11906" w:orient="landscape"/>
          <w:pgMar w:top="1797" w:right="1440" w:bottom="1797" w:left="1440" w:header="851" w:footer="992" w:gutter="0"/>
          <w:pgNumType w:fmt="numberInDash"/>
          <w:cols w:space="720" w:num="1"/>
          <w:docGrid w:type="lines" w:linePitch="312" w:charSpace="0"/>
        </w:sectPr>
      </w:pPr>
    </w:p>
    <w:p>
      <w:pPr>
        <w:spacing w:line="560" w:lineRule="exact"/>
        <w:rPr>
          <w:rFonts w:eastAsia="黑体"/>
          <w:sz w:val="30"/>
          <w:szCs w:val="30"/>
        </w:rPr>
      </w:pPr>
      <w:r>
        <w:rPr>
          <w:rFonts w:eastAsia="黑体"/>
          <w:kern w:val="0"/>
          <w:sz w:val="30"/>
          <w:szCs w:val="30"/>
        </w:rPr>
        <w:t>附件4</w:t>
      </w:r>
    </w:p>
    <w:p>
      <w:pPr>
        <w:spacing w:line="560" w:lineRule="exact"/>
        <w:jc w:val="center"/>
        <w:rPr>
          <w:rFonts w:eastAsia="方正小标宋简体"/>
          <w:bCs/>
          <w:sz w:val="36"/>
          <w:szCs w:val="36"/>
        </w:rPr>
      </w:pPr>
      <w:r>
        <w:rPr>
          <w:rFonts w:eastAsia="方正小标宋简体"/>
          <w:bCs/>
          <w:sz w:val="36"/>
          <w:szCs w:val="36"/>
        </w:rPr>
        <w:t>公众或服务对象满意度调查问卷</w:t>
      </w:r>
    </w:p>
    <w:p>
      <w:pPr>
        <w:spacing w:line="560" w:lineRule="exact"/>
        <w:jc w:val="left"/>
        <w:rPr>
          <w:rFonts w:eastAsia="仿宋_GB2312"/>
          <w:sz w:val="24"/>
        </w:rPr>
      </w:pPr>
    </w:p>
    <w:p>
      <w:pPr>
        <w:spacing w:line="560" w:lineRule="exact"/>
        <w:jc w:val="left"/>
        <w:rPr>
          <w:rFonts w:eastAsia="仿宋_GB2312"/>
          <w:sz w:val="24"/>
        </w:rPr>
      </w:pPr>
      <w:r>
        <w:rPr>
          <w:rFonts w:eastAsia="仿宋_GB2312"/>
          <w:sz w:val="24"/>
        </w:rPr>
        <w:t>问卷编号：No.________调查时间：___________调查地点：___________</w:t>
      </w:r>
    </w:p>
    <w:p>
      <w:pPr>
        <w:spacing w:line="560" w:lineRule="exact"/>
        <w:jc w:val="left"/>
        <w:rPr>
          <w:rFonts w:eastAsia="仿宋_GB2312"/>
          <w:sz w:val="24"/>
        </w:rPr>
      </w:pPr>
      <w:r>
        <w:rPr>
          <w:rFonts w:eastAsia="仿宋_GB2312"/>
          <w:sz w:val="24"/>
        </w:rPr>
        <w:t>调查人员：___________调查对象：___________性    别：___________</w:t>
      </w:r>
    </w:p>
    <w:p>
      <w:pPr>
        <w:spacing w:line="560" w:lineRule="exact"/>
        <w:jc w:val="left"/>
        <w:rPr>
          <w:rFonts w:eastAsia="仿宋_GB2312"/>
          <w:sz w:val="24"/>
        </w:rPr>
      </w:pPr>
      <w:r>
        <w:rPr>
          <w:rFonts w:eastAsia="仿宋_GB2312"/>
          <w:sz w:val="24"/>
        </w:rPr>
        <w:t>授权单位：炎陵县财政局绩效</w:t>
      </w:r>
      <w:r>
        <w:rPr>
          <w:rFonts w:hint="eastAsia" w:eastAsia="仿宋_GB2312"/>
          <w:sz w:val="24"/>
          <w:lang w:val="en-US" w:eastAsia="zh-CN"/>
        </w:rPr>
        <w:t>管理</w:t>
      </w:r>
      <w:r>
        <w:rPr>
          <w:rFonts w:eastAsia="仿宋_GB2312"/>
          <w:sz w:val="24"/>
        </w:rPr>
        <w:t>股</w:t>
      </w:r>
    </w:p>
    <w:p>
      <w:pPr>
        <w:spacing w:line="560" w:lineRule="exact"/>
        <w:jc w:val="left"/>
        <w:rPr>
          <w:rFonts w:eastAsia="仿宋_GB2312"/>
          <w:sz w:val="24"/>
        </w:rPr>
      </w:pPr>
      <w:r>
        <w:rPr>
          <w:rFonts w:eastAsia="仿宋_GB2312"/>
          <w:sz w:val="24"/>
        </w:rPr>
        <w:t>您好！我们是炎陵县财政局绩效</w:t>
      </w:r>
      <w:r>
        <w:rPr>
          <w:rFonts w:hint="eastAsia" w:eastAsia="仿宋_GB2312"/>
          <w:sz w:val="24"/>
          <w:lang w:val="en-US" w:eastAsia="zh-CN"/>
        </w:rPr>
        <w:t>管理</w:t>
      </w:r>
      <w:r>
        <w:rPr>
          <w:rFonts w:eastAsia="仿宋_GB2312"/>
          <w:sz w:val="24"/>
        </w:rPr>
        <w:t>股安排的调查员。为做好财政资金绩效评价，了解社会公众对部门工作的满意度，我们设计了问卷调查。请您选择合适的答案填写。您的所填问卷将是匿名的，对于您的问卷内容我们将严格予以保密，您所提供的意见仅用于统计分析，谢谢您的合作！</w:t>
      </w:r>
    </w:p>
    <w:p>
      <w:pPr>
        <w:spacing w:line="560" w:lineRule="exact"/>
        <w:jc w:val="left"/>
        <w:rPr>
          <w:rFonts w:eastAsia="仿宋_GB2312"/>
          <w:sz w:val="24"/>
        </w:rPr>
      </w:pPr>
      <w:r>
        <w:rPr>
          <w:rFonts w:eastAsia="仿宋_GB2312"/>
          <w:sz w:val="24"/>
        </w:rPr>
        <w:t>Q1.您对该部门工作现状的总体评价是：</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Q2.您认为该部门深入基层调查研究，倾听群众意见，掌握真实、准确情况方面做得如何：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Q3.您认为该部门在解决群众反映强烈的热点、难点、焦点问题方面做得如何：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Q4.您对该部门支出项目在促进社会经济发展、提高人民生活水平方面的满意度</w:t>
      </w:r>
    </w:p>
    <w:p>
      <w:pPr>
        <w:spacing w:line="560" w:lineRule="exact"/>
        <w:jc w:val="left"/>
        <w:rPr>
          <w:rFonts w:eastAsia="仿宋_GB2312"/>
          <w:sz w:val="24"/>
        </w:rPr>
      </w:pPr>
      <w:r>
        <w:rPr>
          <w:rFonts w:eastAsia="仿宋_GB2312"/>
          <w:sz w:val="24"/>
        </w:rPr>
        <w:t xml:space="preserve">   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Q5.您认为该部门在履行服务承诺以及服务态度、服务质量方面做得如何：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Q6.您认为该部门在依法办事、依法行政，杜绝不作为和乱作为方面做得如何：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Q7.您认为该部门在宣传国家政策、普及法规常识方面做得如何：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Q8.您认为该部门在改革和完善机关办事制度，缩短办事时间，提高工作效率方面做得如何：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Q9.您认为该部门在实施信息公开方面，如党务、政务、办事程序、财务公开等方面做得如何：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Q10.您认为该部门在厉行节约、制止奢侈浪费行为等方面做得如何：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如果您对部门工作还存在有见解性的意见或建议，请您在此处进行说明：</w:t>
      </w:r>
    </w:p>
    <w:p>
      <w:pPr>
        <w:spacing w:line="560" w:lineRule="exact"/>
        <w:jc w:val="left"/>
        <w:rPr>
          <w:rFonts w:hint="eastAsia" w:eastAsia="仿宋_GB2312"/>
          <w:sz w:val="24"/>
        </w:rPr>
      </w:pPr>
      <w:r>
        <w:rPr>
          <w:rFonts w:eastAsia="仿宋_GB2312"/>
          <w:sz w:val="24"/>
        </w:rPr>
        <w:t>____________________________________________________________________________________________________________________________________________________________________________________________________________</w:t>
      </w:r>
      <w:r>
        <w:rPr>
          <w:rFonts w:hint="eastAsia" w:eastAsia="仿宋_GB2312"/>
          <w:sz w:val="24"/>
        </w:rPr>
        <w:t xml:space="preserve"> </w:t>
      </w:r>
    </w:p>
    <w:p>
      <w:pPr>
        <w:rPr>
          <w:rFonts w:hint="eastAsia"/>
        </w:rPr>
      </w:pPr>
      <w:r>
        <w:rPr>
          <w:rFonts w:eastAsia="仿宋_GB2312"/>
          <w:sz w:val="24"/>
        </w:rPr>
        <w:t>备注：本问卷计分50分，10个问题，每个问题5分：非常满意计5分，满意计4分，一般计3分，不满意计0分</w:t>
      </w:r>
      <w:r>
        <w:rPr>
          <w:rFonts w:hint="eastAsia"/>
        </w:rPr>
        <w:t>。</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720" w:firstLineChars="200"/>
        <w:rPr>
          <w:rFonts w:hint="eastAsia" w:ascii="仿宋" w:hAnsi="仿宋" w:eastAsia="仿宋" w:cs="仿宋"/>
          <w:spacing w:val="20"/>
          <w:sz w:val="32"/>
          <w:szCs w:val="32"/>
          <w:lang w:eastAsia="zh-CN"/>
        </w:rPr>
      </w:pPr>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Fonts w:hint="eastAsia" w:ascii="宋体" w:hAnsi="宋体"/>
        <w:sz w:val="24"/>
        <w:szCs w:val="24"/>
      </w:rPr>
    </w:pPr>
    <w:r>
      <w:rPr>
        <w:rStyle w:val="8"/>
        <w:rFonts w:hint="eastAsia" w:ascii="宋体" w:hAnsi="宋体"/>
        <w:sz w:val="24"/>
        <w:szCs w:val="24"/>
      </w:rPr>
      <w:t xml:space="preserve"> </w:t>
    </w:r>
    <w:r>
      <w:rPr>
        <w:rFonts w:hint="eastAsia" w:ascii="宋体" w:hAnsi="宋体"/>
        <w:sz w:val="24"/>
        <w:szCs w:val="24"/>
      </w:rPr>
      <w:fldChar w:fldCharType="begin"/>
    </w:r>
    <w:r>
      <w:rPr>
        <w:rStyle w:val="8"/>
        <w:rFonts w:hint="eastAsia" w:ascii="宋体" w:hAnsi="宋体"/>
        <w:sz w:val="24"/>
        <w:szCs w:val="24"/>
      </w:rPr>
      <w:instrText xml:space="preserve">PAGE  </w:instrText>
    </w:r>
    <w:r>
      <w:rPr>
        <w:rFonts w:hint="eastAsia" w:ascii="宋体" w:hAnsi="宋体"/>
        <w:sz w:val="24"/>
        <w:szCs w:val="24"/>
      </w:rPr>
      <w:fldChar w:fldCharType="separate"/>
    </w:r>
    <w:r>
      <w:rPr>
        <w:rStyle w:val="8"/>
        <w:rFonts w:ascii="宋体" w:hAnsi="宋体"/>
        <w:sz w:val="24"/>
        <w:szCs w:val="24"/>
      </w:rPr>
      <w:t>- 5 -</w:t>
    </w:r>
    <w:r>
      <w:rPr>
        <w:rFonts w:hint="eastAsia" w:ascii="宋体" w:hAnsi="宋体"/>
        <w:sz w:val="24"/>
        <w:szCs w:val="24"/>
      </w:rPr>
      <w:fldChar w:fldCharType="end"/>
    </w:r>
    <w:r>
      <w:rPr>
        <w:rStyle w:val="8"/>
        <w:rFonts w:hint="eastAsia" w:ascii="宋体" w:hAnsi="宋体"/>
        <w:sz w:val="24"/>
        <w:szCs w:val="24"/>
      </w:rPr>
      <w:t xml:space="preserve"> </w:t>
    </w:r>
  </w:p>
  <w:p>
    <w:pPr>
      <w:pStyle w:val="2"/>
      <w:framePr w:wrap="around" w:vAnchor="text" w:hAnchor="margin" w:xAlign="outside" w:y="1"/>
      <w:rPr>
        <w:rStyle w:val="8"/>
        <w:rFonts w:ascii="宋体" w:hAnsi="宋体"/>
        <w:sz w:val="24"/>
        <w:szCs w:val="24"/>
      </w:rPr>
    </w:pP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A34722"/>
    <w:multiLevelType w:val="singleLevel"/>
    <w:tmpl w:val="B9A34722"/>
    <w:lvl w:ilvl="0" w:tentative="0">
      <w:start w:val="1"/>
      <w:numFmt w:val="chineseCounting"/>
      <w:suff w:val="nothing"/>
      <w:lvlText w:val="%1、"/>
      <w:lvlJc w:val="left"/>
      <w:rPr>
        <w:rFonts w:hint="eastAsia"/>
      </w:rPr>
    </w:lvl>
  </w:abstractNum>
  <w:abstractNum w:abstractNumId="1">
    <w:nsid w:val="D16BE1D5"/>
    <w:multiLevelType w:val="singleLevel"/>
    <w:tmpl w:val="D16BE1D5"/>
    <w:lvl w:ilvl="0" w:tentative="0">
      <w:start w:val="2"/>
      <w:numFmt w:val="decimal"/>
      <w:suff w:val="nothing"/>
      <w:lvlText w:val="%1．"/>
      <w:lvlJc w:val="left"/>
    </w:lvl>
  </w:abstractNum>
  <w:abstractNum w:abstractNumId="2">
    <w:nsid w:val="07516A72"/>
    <w:multiLevelType w:val="multilevel"/>
    <w:tmpl w:val="07516A72"/>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lvlOverride w:ilvl="0">
      <w:startOverride w:val="1"/>
      <w:lvl w:ilvl="0" w:tentative="1">
        <w:start w:val="1"/>
        <w:numFmt w:val="decimal"/>
        <w:lvlText w:val="%1、"/>
        <w:lvlJc w:val="left"/>
        <w:pPr>
          <w:tabs>
            <w:tab w:val="left" w:pos="360"/>
          </w:tabs>
          <w:ind w:left="360" w:hanging="360"/>
        </w:pPr>
      </w:lvl>
    </w:lvlOverride>
    <w:lvlOverride w:ilvl="1">
      <w:startOverride w:val="1"/>
      <w:lvl w:ilvl="1" w:tentative="1">
        <w:start w:val="1"/>
        <w:numFmt w:val="lowerLetter"/>
        <w:lvlText w:val="%2)"/>
        <w:lvlJc w:val="left"/>
        <w:pPr>
          <w:tabs>
            <w:tab w:val="left" w:pos="840"/>
          </w:tabs>
          <w:ind w:left="840" w:hanging="420"/>
        </w:pPr>
      </w:lvl>
    </w:lvlOverride>
    <w:lvlOverride w:ilvl="2">
      <w:startOverride w:val="1"/>
      <w:lvl w:ilvl="2" w:tentative="1">
        <w:start w:val="1"/>
        <w:numFmt w:val="lowerRoman"/>
        <w:lvlText w:val="%3."/>
        <w:lvlJc w:val="right"/>
        <w:pPr>
          <w:tabs>
            <w:tab w:val="left" w:pos="1260"/>
          </w:tabs>
          <w:ind w:left="1260" w:hanging="420"/>
        </w:pPr>
      </w:lvl>
    </w:lvlOverride>
    <w:lvlOverride w:ilvl="3">
      <w:startOverride w:val="1"/>
      <w:lvl w:ilvl="3" w:tentative="1">
        <w:start w:val="1"/>
        <w:numFmt w:val="decimal"/>
        <w:lvlText w:val="%4."/>
        <w:lvlJc w:val="left"/>
        <w:pPr>
          <w:tabs>
            <w:tab w:val="left" w:pos="1680"/>
          </w:tabs>
          <w:ind w:left="1680" w:hanging="420"/>
        </w:pPr>
      </w:lvl>
    </w:lvlOverride>
    <w:lvlOverride w:ilvl="4">
      <w:startOverride w:val="1"/>
      <w:lvl w:ilvl="4" w:tentative="1">
        <w:start w:val="1"/>
        <w:numFmt w:val="lowerLetter"/>
        <w:lvlText w:val="%5)"/>
        <w:lvlJc w:val="left"/>
        <w:pPr>
          <w:tabs>
            <w:tab w:val="left" w:pos="2100"/>
          </w:tabs>
          <w:ind w:left="2100" w:hanging="420"/>
        </w:pPr>
      </w:lvl>
    </w:lvlOverride>
    <w:lvlOverride w:ilvl="5">
      <w:startOverride w:val="1"/>
      <w:lvl w:ilvl="5" w:tentative="1">
        <w:start w:val="1"/>
        <w:numFmt w:val="lowerRoman"/>
        <w:lvlText w:val="%6."/>
        <w:lvlJc w:val="right"/>
        <w:pPr>
          <w:tabs>
            <w:tab w:val="left" w:pos="2520"/>
          </w:tabs>
          <w:ind w:left="2520" w:hanging="420"/>
        </w:pPr>
      </w:lvl>
    </w:lvlOverride>
    <w:lvlOverride w:ilvl="6">
      <w:startOverride w:val="1"/>
      <w:lvl w:ilvl="6" w:tentative="1">
        <w:start w:val="1"/>
        <w:numFmt w:val="decimal"/>
        <w:lvlText w:val="%7."/>
        <w:lvlJc w:val="left"/>
        <w:pPr>
          <w:tabs>
            <w:tab w:val="left" w:pos="2940"/>
          </w:tabs>
          <w:ind w:left="2940" w:hanging="420"/>
        </w:pPr>
      </w:lvl>
    </w:lvlOverride>
    <w:lvlOverride w:ilvl="7">
      <w:startOverride w:val="1"/>
      <w:lvl w:ilvl="7" w:tentative="1">
        <w:start w:val="1"/>
        <w:numFmt w:val="lowerLetter"/>
        <w:lvlText w:val="%8)"/>
        <w:lvlJc w:val="left"/>
        <w:pPr>
          <w:tabs>
            <w:tab w:val="left" w:pos="3360"/>
          </w:tabs>
          <w:ind w:left="3360" w:hanging="420"/>
        </w:pPr>
      </w:lvl>
    </w:lvlOverride>
    <w:lvlOverride w:ilvl="8">
      <w:startOverride w:val="1"/>
      <w:lvl w:ilvl="8" w:tentative="1">
        <w:start w:val="1"/>
        <w:numFmt w:val="lowerRoman"/>
        <w:lvlText w:val="%9."/>
        <w:lvlJc w:val="right"/>
        <w:pPr>
          <w:tabs>
            <w:tab w:val="left" w:pos="3780"/>
          </w:tabs>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72A96"/>
    <w:rsid w:val="0511573C"/>
    <w:rsid w:val="076D1D4F"/>
    <w:rsid w:val="17572A96"/>
    <w:rsid w:val="1A845DFA"/>
    <w:rsid w:val="23C013DA"/>
    <w:rsid w:val="24E94025"/>
    <w:rsid w:val="294F0964"/>
    <w:rsid w:val="2C8F700D"/>
    <w:rsid w:val="32A61A52"/>
    <w:rsid w:val="3DC01A97"/>
    <w:rsid w:val="44D577F1"/>
    <w:rsid w:val="539C1D9C"/>
    <w:rsid w:val="59AF2483"/>
    <w:rsid w:val="61135AD8"/>
    <w:rsid w:val="61806414"/>
    <w:rsid w:val="62431E40"/>
    <w:rsid w:val="710152F2"/>
    <w:rsid w:val="738865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link w:val="7"/>
    <w:semiHidden/>
    <w:uiPriority w:val="0"/>
    <w:rPr>
      <w:rFonts w:ascii="Verdana" w:hAnsi="Verdana" w:eastAsia="仿宋_GB2312"/>
      <w:kern w:val="0"/>
      <w:sz w:val="28"/>
      <w:szCs w:val="20"/>
      <w:lang w:eastAsia="en-US"/>
    </w:rPr>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color w:val="000000"/>
      <w:kern w:val="0"/>
      <w:sz w:val="24"/>
    </w:rPr>
  </w:style>
  <w:style w:type="paragraph" w:customStyle="1" w:styleId="7">
    <w:name w:val="_Style 3"/>
    <w:basedOn w:val="1"/>
    <w:link w:val="6"/>
    <w:qFormat/>
    <w:uiPriority w:val="0"/>
    <w:pPr>
      <w:widowControl/>
      <w:jc w:val="left"/>
    </w:pPr>
    <w:rPr>
      <w:rFonts w:ascii="Verdana" w:hAnsi="Verdana" w:eastAsia="仿宋_GB2312"/>
      <w:kern w:val="0"/>
      <w:sz w:val="28"/>
      <w:szCs w:val="20"/>
      <w:lang w:eastAsia="en-US"/>
    </w:rPr>
  </w:style>
  <w:style w:type="character" w:styleId="8">
    <w:name w:val="page number"/>
    <w:basedOn w:val="6"/>
    <w:qFormat/>
    <w:uiPriority w:val="0"/>
  </w:style>
  <w:style w:type="paragraph" w:styleId="9">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2020-10-16T01:06:00Z</dcterms:created>
  <dc:creator>Administrator</dc:creator>
  <cp:lastModifiedBy>Administrator</cp:lastModifiedBy>
  <cp:lastPrinted>2020-10-16T02:40:00Z</cp:lastPrinted>
  <dcterms:modified xsi:type="dcterms:W3CDTF">2020-11-02T02:10:47Z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