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C7B" w:rsidRDefault="00087C7B">
      <w:pPr>
        <w:rPr>
          <w:rFonts w:eastAsia="黑体"/>
          <w:sz w:val="32"/>
          <w:szCs w:val="32"/>
        </w:rPr>
      </w:pPr>
      <w:r>
        <w:rPr>
          <w:rFonts w:eastAsia="黑体" w:hint="eastAsia"/>
          <w:sz w:val="32"/>
          <w:szCs w:val="32"/>
        </w:rPr>
        <w:t>表</w:t>
      </w:r>
      <w:r>
        <w:rPr>
          <w:rFonts w:eastAsia="黑体" w:hint="eastAsia"/>
          <w:sz w:val="32"/>
          <w:szCs w:val="32"/>
        </w:rPr>
        <w:t>1</w:t>
      </w:r>
    </w:p>
    <w:p w:rsidR="00F37690" w:rsidRDefault="00087C7B" w:rsidP="00F37690">
      <w:pPr>
        <w:jc w:val="center"/>
        <w:rPr>
          <w:rFonts w:eastAsia="方正小标宋简体"/>
          <w:bCs/>
          <w:kern w:val="0"/>
          <w:sz w:val="44"/>
          <w:szCs w:val="44"/>
        </w:rPr>
      </w:pPr>
      <w:r>
        <w:rPr>
          <w:rFonts w:eastAsia="方正小标宋简体" w:hint="eastAsia"/>
          <w:bCs/>
          <w:kern w:val="0"/>
          <w:sz w:val="44"/>
          <w:szCs w:val="44"/>
        </w:rPr>
        <w:t>201</w:t>
      </w:r>
      <w:r w:rsidR="00A544D6">
        <w:rPr>
          <w:rFonts w:eastAsia="方正小标宋简体" w:hint="eastAsia"/>
          <w:bCs/>
          <w:kern w:val="0"/>
          <w:sz w:val="44"/>
          <w:szCs w:val="44"/>
        </w:rPr>
        <w:t>9</w:t>
      </w:r>
      <w:r>
        <w:rPr>
          <w:rFonts w:eastAsia="方正小标宋简体" w:hint="eastAsia"/>
          <w:bCs/>
          <w:kern w:val="0"/>
          <w:sz w:val="44"/>
          <w:szCs w:val="44"/>
        </w:rPr>
        <w:t>年度整体支出绩效自评报告</w:t>
      </w:r>
    </w:p>
    <w:p w:rsidR="00087C7B" w:rsidRDefault="00087C7B" w:rsidP="00F37690">
      <w:pPr>
        <w:rPr>
          <w:rFonts w:eastAsia="仿宋_GB2312"/>
          <w:kern w:val="0"/>
          <w:sz w:val="24"/>
        </w:rPr>
      </w:pPr>
      <w:r>
        <w:rPr>
          <w:rFonts w:eastAsia="仿宋_GB2312" w:hint="eastAsia"/>
          <w:kern w:val="0"/>
          <w:sz w:val="24"/>
        </w:rPr>
        <w:t>填报单位（盖章）：</w:t>
      </w:r>
      <w:r w:rsidR="003E38EB">
        <w:rPr>
          <w:rFonts w:eastAsia="仿宋_GB2312" w:hint="eastAsia"/>
          <w:kern w:val="0"/>
          <w:sz w:val="24"/>
        </w:rPr>
        <w:t>湖南省株洲市石峰区机关事务服务中心</w:t>
      </w:r>
      <w:r>
        <w:rPr>
          <w:rFonts w:eastAsia="仿宋_GB2312" w:hint="eastAsia"/>
          <w:kern w:val="0"/>
          <w:sz w:val="24"/>
        </w:rPr>
        <w:tab/>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0"/>
        <w:gridCol w:w="3044"/>
        <w:gridCol w:w="734"/>
        <w:gridCol w:w="422"/>
        <w:gridCol w:w="4200"/>
      </w:tblGrid>
      <w:tr w:rsidR="00087C7B" w:rsidTr="003E38EB">
        <w:trPr>
          <w:trHeight w:val="646"/>
          <w:jc w:val="center"/>
        </w:trPr>
        <w:tc>
          <w:tcPr>
            <w:tcW w:w="5018" w:type="dxa"/>
            <w:gridSpan w:val="3"/>
            <w:vAlign w:val="center"/>
          </w:tcPr>
          <w:p w:rsidR="00087C7B" w:rsidRDefault="00087C7B">
            <w:pPr>
              <w:rPr>
                <w:rFonts w:eastAsia="仿宋_GB2312"/>
                <w:kern w:val="0"/>
                <w:sz w:val="24"/>
              </w:rPr>
            </w:pPr>
            <w:r>
              <w:rPr>
                <w:rFonts w:eastAsia="仿宋_GB2312" w:hint="eastAsia"/>
                <w:kern w:val="0"/>
                <w:sz w:val="24"/>
              </w:rPr>
              <w:t>部门（单位）名称：</w:t>
            </w:r>
            <w:r w:rsidR="003E38EB">
              <w:rPr>
                <w:rFonts w:eastAsia="仿宋_GB2312" w:hint="eastAsia"/>
                <w:kern w:val="0"/>
                <w:sz w:val="24"/>
              </w:rPr>
              <w:t>石峰区机关事务服务中心</w:t>
            </w:r>
          </w:p>
        </w:tc>
        <w:tc>
          <w:tcPr>
            <w:tcW w:w="4622" w:type="dxa"/>
            <w:gridSpan w:val="2"/>
            <w:vAlign w:val="center"/>
          </w:tcPr>
          <w:p w:rsidR="00087C7B" w:rsidRDefault="00087C7B" w:rsidP="00A544D6">
            <w:pPr>
              <w:rPr>
                <w:rFonts w:eastAsia="仿宋_GB2312"/>
                <w:kern w:val="0"/>
                <w:sz w:val="24"/>
              </w:rPr>
            </w:pPr>
            <w:r>
              <w:rPr>
                <w:rFonts w:eastAsia="仿宋_GB2312" w:hint="eastAsia"/>
                <w:kern w:val="0"/>
                <w:sz w:val="24"/>
              </w:rPr>
              <w:t>单位负责人：</w:t>
            </w:r>
            <w:r w:rsidR="00A544D6">
              <w:rPr>
                <w:rFonts w:eastAsia="仿宋_GB2312" w:hint="eastAsia"/>
                <w:kern w:val="0"/>
                <w:sz w:val="24"/>
              </w:rPr>
              <w:t>黄勇军</w:t>
            </w:r>
          </w:p>
        </w:tc>
      </w:tr>
      <w:tr w:rsidR="00087C7B" w:rsidTr="003E38EB">
        <w:trPr>
          <w:trHeight w:val="90"/>
          <w:jc w:val="center"/>
        </w:trPr>
        <w:tc>
          <w:tcPr>
            <w:tcW w:w="4284" w:type="dxa"/>
            <w:gridSpan w:val="2"/>
            <w:vAlign w:val="center"/>
          </w:tcPr>
          <w:p w:rsidR="00087C7B" w:rsidRDefault="00087C7B">
            <w:pPr>
              <w:rPr>
                <w:rFonts w:eastAsia="仿宋_GB2312"/>
                <w:kern w:val="0"/>
                <w:sz w:val="24"/>
              </w:rPr>
            </w:pPr>
            <w:r>
              <w:rPr>
                <w:rFonts w:eastAsia="仿宋_GB2312" w:hint="eastAsia"/>
                <w:kern w:val="0"/>
                <w:sz w:val="24"/>
              </w:rPr>
              <w:t>年末职工人数：</w:t>
            </w:r>
            <w:r w:rsidR="003E38EB">
              <w:rPr>
                <w:rFonts w:eastAsia="仿宋_GB2312" w:hint="eastAsia"/>
                <w:kern w:val="0"/>
                <w:sz w:val="24"/>
              </w:rPr>
              <w:t>15</w:t>
            </w:r>
            <w:r>
              <w:rPr>
                <w:rFonts w:eastAsia="仿宋_GB2312" w:hint="eastAsia"/>
                <w:kern w:val="0"/>
                <w:sz w:val="24"/>
              </w:rPr>
              <w:t>人</w:t>
            </w:r>
          </w:p>
          <w:p w:rsidR="00087C7B" w:rsidRDefault="00087C7B">
            <w:pPr>
              <w:rPr>
                <w:rFonts w:eastAsia="仿宋_GB2312"/>
                <w:kern w:val="0"/>
                <w:sz w:val="24"/>
              </w:rPr>
            </w:pPr>
            <w:r>
              <w:rPr>
                <w:rFonts w:eastAsia="仿宋_GB2312" w:hint="eastAsia"/>
                <w:kern w:val="0"/>
                <w:sz w:val="24"/>
              </w:rPr>
              <w:t>（人员编制：</w:t>
            </w:r>
            <w:r w:rsidR="003E38EB">
              <w:rPr>
                <w:rFonts w:eastAsia="仿宋_GB2312" w:hint="eastAsia"/>
                <w:kern w:val="0"/>
                <w:sz w:val="24"/>
              </w:rPr>
              <w:t>15</w:t>
            </w:r>
            <w:r>
              <w:rPr>
                <w:rFonts w:eastAsia="仿宋_GB2312" w:hint="eastAsia"/>
                <w:kern w:val="0"/>
                <w:sz w:val="24"/>
              </w:rPr>
              <w:t xml:space="preserve"> </w:t>
            </w:r>
            <w:r>
              <w:rPr>
                <w:rFonts w:eastAsia="仿宋_GB2312" w:hint="eastAsia"/>
                <w:kern w:val="0"/>
                <w:sz w:val="24"/>
              </w:rPr>
              <w:t>人）</w:t>
            </w:r>
          </w:p>
        </w:tc>
        <w:tc>
          <w:tcPr>
            <w:tcW w:w="5356" w:type="dxa"/>
            <w:gridSpan w:val="3"/>
            <w:vAlign w:val="center"/>
          </w:tcPr>
          <w:p w:rsidR="00087C7B" w:rsidRDefault="00087C7B">
            <w:pPr>
              <w:rPr>
                <w:rFonts w:eastAsia="仿宋_GB2312"/>
                <w:kern w:val="0"/>
                <w:sz w:val="24"/>
              </w:rPr>
            </w:pPr>
            <w:r>
              <w:rPr>
                <w:rFonts w:eastAsia="仿宋_GB2312" w:hint="eastAsia"/>
                <w:kern w:val="0"/>
                <w:sz w:val="24"/>
              </w:rPr>
              <w:t>年末资产总额：</w:t>
            </w:r>
            <w:r w:rsidR="00310591">
              <w:rPr>
                <w:rFonts w:eastAsia="仿宋_GB2312" w:hint="eastAsia"/>
                <w:kern w:val="0"/>
                <w:sz w:val="24"/>
              </w:rPr>
              <w:t>1720.79</w:t>
            </w:r>
            <w:r>
              <w:rPr>
                <w:rFonts w:eastAsia="仿宋_GB2312" w:hint="eastAsia"/>
                <w:kern w:val="0"/>
                <w:sz w:val="24"/>
              </w:rPr>
              <w:t>万元；</w:t>
            </w:r>
          </w:p>
          <w:p w:rsidR="00087C7B" w:rsidRDefault="00087C7B" w:rsidP="00310591">
            <w:pPr>
              <w:rPr>
                <w:rFonts w:eastAsia="仿宋_GB2312"/>
                <w:kern w:val="0"/>
                <w:sz w:val="24"/>
              </w:rPr>
            </w:pPr>
            <w:r>
              <w:rPr>
                <w:rFonts w:eastAsia="仿宋_GB2312" w:hint="eastAsia"/>
                <w:kern w:val="0"/>
                <w:sz w:val="24"/>
              </w:rPr>
              <w:t>负债总额：</w:t>
            </w:r>
            <w:r w:rsidR="00310591">
              <w:rPr>
                <w:rFonts w:eastAsia="仿宋_GB2312" w:hint="eastAsia"/>
                <w:kern w:val="0"/>
                <w:sz w:val="24"/>
              </w:rPr>
              <w:t>273.08</w:t>
            </w:r>
            <w:r>
              <w:rPr>
                <w:rFonts w:eastAsia="仿宋_GB2312" w:hint="eastAsia"/>
                <w:kern w:val="0"/>
                <w:sz w:val="24"/>
              </w:rPr>
              <w:t>万元</w:t>
            </w:r>
          </w:p>
        </w:tc>
      </w:tr>
      <w:tr w:rsidR="00087C7B" w:rsidTr="003E38EB">
        <w:trPr>
          <w:cantSplit/>
          <w:trHeight w:val="2945"/>
          <w:jc w:val="center"/>
        </w:trPr>
        <w:tc>
          <w:tcPr>
            <w:tcW w:w="1240" w:type="dxa"/>
            <w:vAlign w:val="center"/>
          </w:tcPr>
          <w:p w:rsidR="00087C7B" w:rsidRDefault="00087C7B">
            <w:pPr>
              <w:jc w:val="center"/>
              <w:rPr>
                <w:rFonts w:eastAsia="仿宋_GB2312"/>
                <w:kern w:val="0"/>
                <w:sz w:val="24"/>
              </w:rPr>
            </w:pPr>
            <w:r>
              <w:rPr>
                <w:rFonts w:eastAsia="仿宋_GB2312" w:hint="eastAsia"/>
                <w:kern w:val="0"/>
                <w:sz w:val="24"/>
              </w:rPr>
              <w:t>年度预算收支情况</w:t>
            </w:r>
          </w:p>
        </w:tc>
        <w:tc>
          <w:tcPr>
            <w:tcW w:w="8400" w:type="dxa"/>
            <w:gridSpan w:val="4"/>
            <w:vAlign w:val="center"/>
          </w:tcPr>
          <w:p w:rsidR="00087C7B" w:rsidRPr="00163553" w:rsidRDefault="00087C7B" w:rsidP="00163553">
            <w:pPr>
              <w:spacing w:line="400" w:lineRule="atLeast"/>
              <w:ind w:firstLineChars="200" w:firstLine="420"/>
              <w:rPr>
                <w:rFonts w:asciiTheme="minorEastAsia" w:eastAsiaTheme="minorEastAsia" w:hAnsiTheme="minorEastAsia"/>
                <w:kern w:val="0"/>
                <w:szCs w:val="21"/>
              </w:rPr>
            </w:pPr>
            <w:r w:rsidRPr="00163553">
              <w:rPr>
                <w:rFonts w:asciiTheme="minorEastAsia" w:eastAsiaTheme="minorEastAsia" w:hAnsiTheme="minorEastAsia" w:hint="eastAsia"/>
                <w:kern w:val="0"/>
                <w:szCs w:val="21"/>
              </w:rPr>
              <w:t>1、年初预算资金</w:t>
            </w:r>
            <w:r w:rsidR="003E38EB" w:rsidRPr="00163553">
              <w:rPr>
                <w:rFonts w:asciiTheme="minorEastAsia" w:eastAsiaTheme="minorEastAsia" w:hAnsiTheme="minorEastAsia" w:hint="eastAsia"/>
                <w:kern w:val="0"/>
                <w:szCs w:val="21"/>
              </w:rPr>
              <w:t>1</w:t>
            </w:r>
            <w:r w:rsidR="00767BE8" w:rsidRPr="00163553">
              <w:rPr>
                <w:rFonts w:asciiTheme="minorEastAsia" w:eastAsiaTheme="minorEastAsia" w:hAnsiTheme="minorEastAsia" w:hint="eastAsia"/>
                <w:kern w:val="0"/>
                <w:szCs w:val="21"/>
              </w:rPr>
              <w:t>453.38</w:t>
            </w:r>
            <w:r w:rsidRPr="00163553">
              <w:rPr>
                <w:rFonts w:asciiTheme="minorEastAsia" w:eastAsiaTheme="minorEastAsia" w:hAnsiTheme="minorEastAsia" w:hint="eastAsia"/>
                <w:kern w:val="0"/>
                <w:szCs w:val="21"/>
              </w:rPr>
              <w:t>万元。</w:t>
            </w:r>
          </w:p>
          <w:p w:rsidR="00087C7B" w:rsidRPr="00163553" w:rsidRDefault="00087C7B" w:rsidP="00163553">
            <w:pPr>
              <w:spacing w:line="400" w:lineRule="atLeast"/>
              <w:ind w:firstLineChars="200" w:firstLine="420"/>
              <w:rPr>
                <w:rFonts w:asciiTheme="minorEastAsia" w:eastAsiaTheme="minorEastAsia" w:hAnsiTheme="minorEastAsia"/>
                <w:kern w:val="0"/>
                <w:szCs w:val="21"/>
              </w:rPr>
            </w:pPr>
            <w:r w:rsidRPr="00163553">
              <w:rPr>
                <w:rFonts w:asciiTheme="minorEastAsia" w:eastAsiaTheme="minorEastAsia" w:hAnsiTheme="minorEastAsia" w:hint="eastAsia"/>
                <w:kern w:val="0"/>
                <w:szCs w:val="21"/>
              </w:rPr>
              <w:t>2、单位年度总收入</w:t>
            </w:r>
            <w:r w:rsidR="00767BE8" w:rsidRPr="00163553">
              <w:rPr>
                <w:rFonts w:asciiTheme="minorEastAsia" w:eastAsiaTheme="minorEastAsia" w:hAnsiTheme="minorEastAsia" w:hint="eastAsia"/>
                <w:kern w:val="0"/>
                <w:szCs w:val="21"/>
              </w:rPr>
              <w:t>2284.98</w:t>
            </w:r>
            <w:r w:rsidRPr="00163553">
              <w:rPr>
                <w:rFonts w:asciiTheme="minorEastAsia" w:eastAsiaTheme="minorEastAsia" w:hAnsiTheme="minorEastAsia" w:hint="eastAsia"/>
                <w:kern w:val="0"/>
                <w:szCs w:val="21"/>
              </w:rPr>
              <w:t>万元，其中：财政拨款</w:t>
            </w:r>
            <w:r w:rsidR="00767BE8" w:rsidRPr="00163553">
              <w:rPr>
                <w:rFonts w:asciiTheme="minorEastAsia" w:eastAsiaTheme="minorEastAsia" w:hAnsiTheme="minorEastAsia" w:hint="eastAsia"/>
                <w:kern w:val="0"/>
                <w:szCs w:val="21"/>
              </w:rPr>
              <w:t>2211.87</w:t>
            </w:r>
            <w:r w:rsidRPr="00163553">
              <w:rPr>
                <w:rFonts w:asciiTheme="minorEastAsia" w:eastAsiaTheme="minorEastAsia" w:hAnsiTheme="minorEastAsia" w:hint="eastAsia"/>
                <w:kern w:val="0"/>
                <w:szCs w:val="21"/>
              </w:rPr>
              <w:t>万元，其他收入</w:t>
            </w:r>
            <w:r w:rsidR="00767BE8" w:rsidRPr="00163553">
              <w:rPr>
                <w:rFonts w:asciiTheme="minorEastAsia" w:eastAsiaTheme="minorEastAsia" w:hAnsiTheme="minorEastAsia" w:hint="eastAsia"/>
                <w:kern w:val="0"/>
                <w:szCs w:val="21"/>
              </w:rPr>
              <w:t>73.11</w:t>
            </w:r>
            <w:r w:rsidR="00BF2138" w:rsidRPr="00163553">
              <w:rPr>
                <w:rFonts w:asciiTheme="minorEastAsia" w:eastAsiaTheme="minorEastAsia" w:hAnsiTheme="minorEastAsia" w:hint="eastAsia"/>
                <w:kern w:val="0"/>
                <w:szCs w:val="21"/>
              </w:rPr>
              <w:t>万元（</w:t>
            </w:r>
            <w:r w:rsidRPr="00163553">
              <w:rPr>
                <w:rFonts w:asciiTheme="minorEastAsia" w:eastAsiaTheme="minorEastAsia" w:hAnsiTheme="minorEastAsia" w:hint="eastAsia"/>
                <w:kern w:val="0"/>
                <w:szCs w:val="21"/>
              </w:rPr>
              <w:t>项目占比10%以上</w:t>
            </w:r>
            <w:r w:rsidR="00BF2138" w:rsidRPr="00163553">
              <w:rPr>
                <w:rFonts w:asciiTheme="minorEastAsia" w:eastAsiaTheme="minorEastAsia" w:hAnsiTheme="minorEastAsia" w:hint="eastAsia"/>
                <w:kern w:val="0"/>
                <w:szCs w:val="21"/>
              </w:rPr>
              <w:t>：</w:t>
            </w:r>
            <w:r w:rsidR="00D510FB" w:rsidRPr="00163553">
              <w:rPr>
                <w:rFonts w:asciiTheme="minorEastAsia" w:eastAsiaTheme="minorEastAsia" w:hAnsiTheme="minorEastAsia" w:hint="eastAsia"/>
                <w:kern w:val="0"/>
                <w:szCs w:val="21"/>
              </w:rPr>
              <w:t>食堂经费、物业管理费</w:t>
            </w:r>
            <w:r w:rsidR="00767BE8" w:rsidRPr="00163553">
              <w:rPr>
                <w:rFonts w:asciiTheme="minorEastAsia" w:eastAsiaTheme="minorEastAsia" w:hAnsiTheme="minorEastAsia" w:hint="eastAsia"/>
                <w:kern w:val="0"/>
                <w:szCs w:val="21"/>
              </w:rPr>
              <w:t>公车平台经费</w:t>
            </w:r>
            <w:r w:rsidR="00D510FB" w:rsidRPr="00163553">
              <w:rPr>
                <w:rFonts w:asciiTheme="minorEastAsia" w:eastAsiaTheme="minorEastAsia" w:hAnsiTheme="minorEastAsia" w:hint="eastAsia"/>
                <w:kern w:val="0"/>
                <w:szCs w:val="21"/>
              </w:rPr>
              <w:t>等项目支出</w:t>
            </w:r>
            <w:r w:rsidR="00767BE8" w:rsidRPr="00163553">
              <w:rPr>
                <w:rFonts w:asciiTheme="minorEastAsia" w:eastAsiaTheme="minorEastAsia" w:hAnsiTheme="minorEastAsia" w:hint="eastAsia"/>
                <w:kern w:val="0"/>
                <w:szCs w:val="21"/>
              </w:rPr>
              <w:t>1030.09</w:t>
            </w:r>
            <w:r w:rsidR="00BF2138" w:rsidRPr="00163553">
              <w:rPr>
                <w:rFonts w:asciiTheme="minorEastAsia" w:eastAsiaTheme="minorEastAsia" w:hAnsiTheme="minorEastAsia" w:hint="eastAsia"/>
                <w:kern w:val="0"/>
                <w:szCs w:val="21"/>
              </w:rPr>
              <w:t>万元，</w:t>
            </w:r>
            <w:r w:rsidR="00767BE8" w:rsidRPr="00163553">
              <w:rPr>
                <w:rFonts w:asciiTheme="minorEastAsia" w:eastAsiaTheme="minorEastAsia" w:hAnsiTheme="minorEastAsia" w:hint="eastAsia"/>
                <w:kern w:val="0"/>
                <w:szCs w:val="21"/>
              </w:rPr>
              <w:t>其他政府办公厅及相关事务支出822.84</w:t>
            </w:r>
            <w:r w:rsidR="00BF2138" w:rsidRPr="00163553">
              <w:rPr>
                <w:rFonts w:asciiTheme="minorEastAsia" w:eastAsiaTheme="minorEastAsia" w:hAnsiTheme="minorEastAsia" w:hint="eastAsia"/>
                <w:kern w:val="0"/>
                <w:szCs w:val="21"/>
              </w:rPr>
              <w:t>万元</w:t>
            </w:r>
            <w:r w:rsidR="00767BE8" w:rsidRPr="00163553">
              <w:rPr>
                <w:rFonts w:asciiTheme="minorEastAsia" w:eastAsiaTheme="minorEastAsia" w:hAnsiTheme="minorEastAsia" w:hint="eastAsia"/>
                <w:kern w:val="0"/>
                <w:szCs w:val="21"/>
              </w:rPr>
              <w:t>，抗洪抢险就餐经费26.5万元</w:t>
            </w:r>
            <w:r w:rsidRPr="00163553">
              <w:rPr>
                <w:rFonts w:asciiTheme="minorEastAsia" w:eastAsiaTheme="minorEastAsia" w:hAnsiTheme="minorEastAsia" w:hint="eastAsia"/>
                <w:kern w:val="0"/>
                <w:szCs w:val="21"/>
              </w:rPr>
              <w:t>。</w:t>
            </w:r>
            <w:r w:rsidR="00BF2138" w:rsidRPr="00163553">
              <w:rPr>
                <w:rFonts w:asciiTheme="minorEastAsia" w:eastAsiaTheme="minorEastAsia" w:hAnsiTheme="minorEastAsia" w:hint="eastAsia"/>
                <w:kern w:val="0"/>
                <w:szCs w:val="21"/>
              </w:rPr>
              <w:t>）</w:t>
            </w:r>
          </w:p>
          <w:p w:rsidR="00087C7B" w:rsidRPr="00163553" w:rsidRDefault="00087C7B" w:rsidP="00163553">
            <w:pPr>
              <w:spacing w:line="400" w:lineRule="atLeast"/>
              <w:ind w:firstLineChars="200" w:firstLine="420"/>
              <w:rPr>
                <w:rFonts w:asciiTheme="minorEastAsia" w:eastAsiaTheme="minorEastAsia" w:hAnsiTheme="minorEastAsia"/>
                <w:kern w:val="0"/>
                <w:szCs w:val="21"/>
              </w:rPr>
            </w:pPr>
            <w:r w:rsidRPr="00163553">
              <w:rPr>
                <w:rFonts w:asciiTheme="minorEastAsia" w:eastAsiaTheme="minorEastAsia" w:hAnsiTheme="minorEastAsia" w:hint="eastAsia"/>
                <w:kern w:val="0"/>
                <w:szCs w:val="21"/>
              </w:rPr>
              <w:t>3、单位年度总支出</w:t>
            </w:r>
            <w:r w:rsidR="00767BE8" w:rsidRPr="00163553">
              <w:rPr>
                <w:rFonts w:asciiTheme="minorEastAsia" w:eastAsiaTheme="minorEastAsia" w:hAnsiTheme="minorEastAsia" w:hint="eastAsia"/>
                <w:kern w:val="0"/>
                <w:szCs w:val="21"/>
              </w:rPr>
              <w:t>2284.98</w:t>
            </w:r>
            <w:r w:rsidRPr="00163553">
              <w:rPr>
                <w:rFonts w:asciiTheme="minorEastAsia" w:eastAsiaTheme="minorEastAsia" w:hAnsiTheme="minorEastAsia" w:hint="eastAsia"/>
                <w:kern w:val="0"/>
                <w:szCs w:val="21"/>
              </w:rPr>
              <w:t>万元，其中：项目支出</w:t>
            </w:r>
            <w:r w:rsidR="00767BE8" w:rsidRPr="00163553">
              <w:rPr>
                <w:rFonts w:asciiTheme="minorEastAsia" w:eastAsiaTheme="minorEastAsia" w:hAnsiTheme="minorEastAsia" w:hint="eastAsia"/>
                <w:kern w:val="0"/>
                <w:szCs w:val="21"/>
              </w:rPr>
              <w:t>1879.80</w:t>
            </w:r>
            <w:r w:rsidRPr="00163553">
              <w:rPr>
                <w:rFonts w:asciiTheme="minorEastAsia" w:eastAsiaTheme="minorEastAsia" w:hAnsiTheme="minorEastAsia" w:hint="eastAsia"/>
                <w:kern w:val="0"/>
                <w:szCs w:val="21"/>
              </w:rPr>
              <w:t>万元，基本支出</w:t>
            </w:r>
            <w:r w:rsidR="003E38EB" w:rsidRPr="00163553">
              <w:rPr>
                <w:rFonts w:asciiTheme="minorEastAsia" w:eastAsiaTheme="minorEastAsia" w:hAnsiTheme="minorEastAsia" w:hint="eastAsia"/>
                <w:kern w:val="0"/>
                <w:szCs w:val="21"/>
              </w:rPr>
              <w:t>4</w:t>
            </w:r>
            <w:r w:rsidR="00767BE8" w:rsidRPr="00163553">
              <w:rPr>
                <w:rFonts w:asciiTheme="minorEastAsia" w:eastAsiaTheme="minorEastAsia" w:hAnsiTheme="minorEastAsia" w:hint="eastAsia"/>
                <w:kern w:val="0"/>
                <w:szCs w:val="21"/>
              </w:rPr>
              <w:t>05.18</w:t>
            </w:r>
            <w:r w:rsidRPr="00163553">
              <w:rPr>
                <w:rFonts w:asciiTheme="minorEastAsia" w:eastAsiaTheme="minorEastAsia" w:hAnsiTheme="minorEastAsia" w:hint="eastAsia"/>
                <w:kern w:val="0"/>
                <w:szCs w:val="21"/>
              </w:rPr>
              <w:t>万元，人员支出</w:t>
            </w:r>
            <w:r w:rsidR="00767BE8" w:rsidRPr="00163553">
              <w:rPr>
                <w:rFonts w:asciiTheme="minorEastAsia" w:eastAsiaTheme="minorEastAsia" w:hAnsiTheme="minorEastAsia" w:hint="eastAsia"/>
                <w:kern w:val="0"/>
                <w:szCs w:val="21"/>
              </w:rPr>
              <w:t>264.40</w:t>
            </w:r>
            <w:r w:rsidRPr="00163553">
              <w:rPr>
                <w:rFonts w:asciiTheme="minorEastAsia" w:eastAsiaTheme="minorEastAsia" w:hAnsiTheme="minorEastAsia" w:hint="eastAsia"/>
                <w:kern w:val="0"/>
                <w:szCs w:val="21"/>
              </w:rPr>
              <w:t>万元，公用经费支出</w:t>
            </w:r>
            <w:r w:rsidR="00767BE8" w:rsidRPr="00163553">
              <w:rPr>
                <w:rFonts w:asciiTheme="minorEastAsia" w:eastAsiaTheme="minorEastAsia" w:hAnsiTheme="minorEastAsia" w:hint="eastAsia"/>
                <w:kern w:val="0"/>
                <w:szCs w:val="21"/>
              </w:rPr>
              <w:t>140.78</w:t>
            </w:r>
            <w:r w:rsidRPr="00163553">
              <w:rPr>
                <w:rFonts w:asciiTheme="minorEastAsia" w:eastAsiaTheme="minorEastAsia" w:hAnsiTheme="minorEastAsia" w:hint="eastAsia"/>
                <w:kern w:val="0"/>
                <w:szCs w:val="21"/>
              </w:rPr>
              <w:t>万元，比上年</w:t>
            </w:r>
            <w:r w:rsidR="00310591" w:rsidRPr="00163553">
              <w:rPr>
                <w:rFonts w:asciiTheme="minorEastAsia" w:eastAsiaTheme="minorEastAsia" w:hAnsiTheme="minorEastAsia" w:hint="eastAsia"/>
                <w:kern w:val="0"/>
                <w:szCs w:val="21"/>
              </w:rPr>
              <w:t>减少40.56</w:t>
            </w:r>
            <w:r w:rsidRPr="00163553">
              <w:rPr>
                <w:rFonts w:asciiTheme="minorEastAsia" w:eastAsiaTheme="minorEastAsia" w:hAnsiTheme="minorEastAsia" w:hint="eastAsia"/>
                <w:kern w:val="0"/>
                <w:szCs w:val="21"/>
              </w:rPr>
              <w:t>%，三公经费</w:t>
            </w:r>
            <w:r w:rsidR="00310591" w:rsidRPr="00163553">
              <w:rPr>
                <w:rFonts w:asciiTheme="minorEastAsia" w:eastAsiaTheme="minorEastAsia" w:hAnsiTheme="minorEastAsia" w:hint="eastAsia"/>
                <w:kern w:val="0"/>
                <w:szCs w:val="21"/>
              </w:rPr>
              <w:t>243.61</w:t>
            </w:r>
            <w:r w:rsidRPr="00163553">
              <w:rPr>
                <w:rFonts w:asciiTheme="minorEastAsia" w:eastAsiaTheme="minorEastAsia" w:hAnsiTheme="minorEastAsia" w:hint="eastAsia"/>
                <w:kern w:val="0"/>
                <w:szCs w:val="21"/>
              </w:rPr>
              <w:t>万元，比上年增加</w:t>
            </w:r>
            <w:r w:rsidR="00310591" w:rsidRPr="00163553">
              <w:rPr>
                <w:rFonts w:asciiTheme="minorEastAsia" w:eastAsiaTheme="minorEastAsia" w:hAnsiTheme="minorEastAsia" w:hint="eastAsia"/>
                <w:kern w:val="0"/>
                <w:szCs w:val="21"/>
              </w:rPr>
              <w:t>13.17</w:t>
            </w:r>
            <w:r w:rsidRPr="00163553">
              <w:rPr>
                <w:rFonts w:asciiTheme="minorEastAsia" w:eastAsiaTheme="minorEastAsia" w:hAnsiTheme="minorEastAsia" w:hint="eastAsia"/>
                <w:kern w:val="0"/>
                <w:szCs w:val="21"/>
              </w:rPr>
              <w:t>%，公车购置和维护费</w:t>
            </w:r>
            <w:r w:rsidR="003E38EB" w:rsidRPr="00163553">
              <w:rPr>
                <w:rFonts w:asciiTheme="minorEastAsia" w:eastAsiaTheme="minorEastAsia" w:hAnsiTheme="minorEastAsia" w:hint="eastAsia"/>
                <w:kern w:val="0"/>
                <w:szCs w:val="21"/>
              </w:rPr>
              <w:t>2</w:t>
            </w:r>
            <w:r w:rsidR="00310591" w:rsidRPr="00163553">
              <w:rPr>
                <w:rFonts w:asciiTheme="minorEastAsia" w:eastAsiaTheme="minorEastAsia" w:hAnsiTheme="minorEastAsia" w:hint="eastAsia"/>
                <w:kern w:val="0"/>
                <w:szCs w:val="21"/>
              </w:rPr>
              <w:t>43.36</w:t>
            </w:r>
            <w:r w:rsidRPr="00163553">
              <w:rPr>
                <w:rFonts w:asciiTheme="minorEastAsia" w:eastAsiaTheme="minorEastAsia" w:hAnsiTheme="minorEastAsia" w:hint="eastAsia"/>
                <w:kern w:val="0"/>
                <w:szCs w:val="21"/>
              </w:rPr>
              <w:t>万元，公务接待费</w:t>
            </w:r>
            <w:r w:rsidR="00310591" w:rsidRPr="00163553">
              <w:rPr>
                <w:rFonts w:asciiTheme="minorEastAsia" w:eastAsiaTheme="minorEastAsia" w:hAnsiTheme="minorEastAsia" w:hint="eastAsia"/>
                <w:kern w:val="0"/>
                <w:szCs w:val="21"/>
              </w:rPr>
              <w:t>0.25</w:t>
            </w:r>
            <w:r w:rsidRPr="00163553">
              <w:rPr>
                <w:rFonts w:asciiTheme="minorEastAsia" w:eastAsiaTheme="minorEastAsia" w:hAnsiTheme="minorEastAsia" w:hint="eastAsia"/>
                <w:kern w:val="0"/>
                <w:szCs w:val="21"/>
              </w:rPr>
              <w:t>万元，出国经费</w:t>
            </w:r>
            <w:r w:rsidR="003E38EB" w:rsidRPr="00163553">
              <w:rPr>
                <w:rFonts w:asciiTheme="minorEastAsia" w:eastAsiaTheme="minorEastAsia" w:hAnsiTheme="minorEastAsia" w:hint="eastAsia"/>
                <w:kern w:val="0"/>
                <w:szCs w:val="21"/>
              </w:rPr>
              <w:t>0</w:t>
            </w:r>
            <w:r w:rsidRPr="00163553">
              <w:rPr>
                <w:rFonts w:asciiTheme="minorEastAsia" w:eastAsiaTheme="minorEastAsia" w:hAnsiTheme="minorEastAsia" w:hint="eastAsia"/>
                <w:kern w:val="0"/>
                <w:szCs w:val="21"/>
              </w:rPr>
              <w:t>万元。</w:t>
            </w:r>
          </w:p>
          <w:p w:rsidR="00087C7B" w:rsidRDefault="00087C7B" w:rsidP="00163553">
            <w:pPr>
              <w:spacing w:line="400" w:lineRule="atLeast"/>
              <w:ind w:firstLineChars="200" w:firstLine="420"/>
              <w:rPr>
                <w:rFonts w:eastAsia="仿宋_GB2312"/>
                <w:kern w:val="0"/>
                <w:sz w:val="24"/>
              </w:rPr>
            </w:pPr>
            <w:r w:rsidRPr="00163553">
              <w:rPr>
                <w:rFonts w:asciiTheme="minorEastAsia" w:eastAsiaTheme="minorEastAsia" w:hAnsiTheme="minorEastAsia" w:hint="eastAsia"/>
                <w:kern w:val="0"/>
                <w:szCs w:val="21"/>
              </w:rPr>
              <w:t>4、单位基建维修支出</w:t>
            </w:r>
            <w:r w:rsidR="00D510FB" w:rsidRPr="00163553">
              <w:rPr>
                <w:rFonts w:asciiTheme="minorEastAsia" w:eastAsiaTheme="minorEastAsia" w:hAnsiTheme="minorEastAsia" w:hint="eastAsia"/>
                <w:kern w:val="0"/>
                <w:szCs w:val="21"/>
              </w:rPr>
              <w:t>274.64</w:t>
            </w:r>
            <w:r w:rsidRPr="00163553">
              <w:rPr>
                <w:rFonts w:asciiTheme="minorEastAsia" w:eastAsiaTheme="minorEastAsia" w:hAnsiTheme="minorEastAsia" w:hint="eastAsia"/>
                <w:kern w:val="0"/>
                <w:szCs w:val="21"/>
              </w:rPr>
              <w:t>万元</w:t>
            </w:r>
            <w:r w:rsidR="00D510FB" w:rsidRPr="00163553">
              <w:rPr>
                <w:rFonts w:asciiTheme="minorEastAsia" w:eastAsiaTheme="minorEastAsia" w:hAnsiTheme="minorEastAsia" w:hint="eastAsia"/>
                <w:kern w:val="0"/>
                <w:szCs w:val="21"/>
              </w:rPr>
              <w:t>，区机关大楼屋面防水、机关大院维修</w:t>
            </w:r>
            <w:r w:rsidR="00163553" w:rsidRPr="00163553">
              <w:rPr>
                <w:rFonts w:asciiTheme="minorEastAsia" w:eastAsiaTheme="minorEastAsia" w:hAnsiTheme="minorEastAsia" w:hint="eastAsia"/>
                <w:kern w:val="0"/>
                <w:szCs w:val="21"/>
              </w:rPr>
              <w:t>零星维修购置</w:t>
            </w:r>
            <w:r w:rsidR="00D510FB" w:rsidRPr="00163553">
              <w:rPr>
                <w:rFonts w:asciiTheme="minorEastAsia" w:eastAsiaTheme="minorEastAsia" w:hAnsiTheme="minorEastAsia" w:hint="eastAsia"/>
                <w:kern w:val="0"/>
                <w:szCs w:val="21"/>
              </w:rPr>
              <w:t>、中央空调维修</w:t>
            </w:r>
            <w:r w:rsidR="00163553" w:rsidRPr="00163553">
              <w:rPr>
                <w:rFonts w:asciiTheme="minorEastAsia" w:eastAsiaTheme="minorEastAsia" w:hAnsiTheme="minorEastAsia" w:hint="eastAsia"/>
                <w:kern w:val="0"/>
                <w:szCs w:val="21"/>
              </w:rPr>
              <w:t>等</w:t>
            </w:r>
            <w:r w:rsidR="00D510FB" w:rsidRPr="00163553">
              <w:rPr>
                <w:rFonts w:asciiTheme="minorEastAsia" w:eastAsiaTheme="minorEastAsia" w:hAnsiTheme="minorEastAsia" w:hint="eastAsia"/>
                <w:kern w:val="0"/>
                <w:szCs w:val="21"/>
              </w:rPr>
              <w:t>2</w:t>
            </w:r>
            <w:r w:rsidR="00163553" w:rsidRPr="00163553">
              <w:rPr>
                <w:rFonts w:asciiTheme="minorEastAsia" w:eastAsiaTheme="minorEastAsia" w:hAnsiTheme="minorEastAsia" w:hint="eastAsia"/>
                <w:kern w:val="0"/>
                <w:szCs w:val="21"/>
              </w:rPr>
              <w:t>08.94</w:t>
            </w:r>
            <w:r w:rsidR="00D510FB" w:rsidRPr="00163553">
              <w:rPr>
                <w:rFonts w:asciiTheme="minorEastAsia" w:eastAsiaTheme="minorEastAsia" w:hAnsiTheme="minorEastAsia" w:hint="eastAsia"/>
                <w:kern w:val="0"/>
                <w:szCs w:val="21"/>
              </w:rPr>
              <w:t>万元，石峰区政府消防系统维修改造项目65.7万元</w:t>
            </w:r>
            <w:r w:rsidRPr="00163553">
              <w:rPr>
                <w:rFonts w:asciiTheme="minorEastAsia" w:eastAsiaTheme="minorEastAsia" w:hAnsiTheme="minorEastAsia" w:hint="eastAsia"/>
                <w:kern w:val="0"/>
                <w:szCs w:val="21"/>
              </w:rPr>
              <w:t>。</w:t>
            </w:r>
          </w:p>
        </w:tc>
      </w:tr>
      <w:tr w:rsidR="00087C7B" w:rsidTr="00A544D6">
        <w:trPr>
          <w:trHeight w:val="5235"/>
          <w:jc w:val="center"/>
        </w:trPr>
        <w:tc>
          <w:tcPr>
            <w:tcW w:w="1240" w:type="dxa"/>
            <w:vAlign w:val="center"/>
          </w:tcPr>
          <w:p w:rsidR="00087C7B" w:rsidRPr="00A544D6" w:rsidRDefault="00087C7B">
            <w:pPr>
              <w:rPr>
                <w:rFonts w:asciiTheme="minorEastAsia" w:eastAsiaTheme="minorEastAsia" w:hAnsiTheme="minorEastAsia"/>
                <w:kern w:val="0"/>
                <w:sz w:val="24"/>
              </w:rPr>
            </w:pPr>
            <w:r w:rsidRPr="00A544D6">
              <w:rPr>
                <w:rFonts w:asciiTheme="minorEastAsia" w:eastAsiaTheme="minorEastAsia" w:hAnsiTheme="minorEastAsia" w:hint="eastAsia"/>
                <w:kern w:val="0"/>
                <w:sz w:val="24"/>
              </w:rPr>
              <w:t>年度支出情况分析说明（重点说明贯彻落实厉行节约、严控“三公经费”、降低一般运行经费、加强项目支出管理等方面的成绩、存在问题及改进措施）</w:t>
            </w:r>
          </w:p>
        </w:tc>
        <w:tc>
          <w:tcPr>
            <w:tcW w:w="8400" w:type="dxa"/>
            <w:gridSpan w:val="4"/>
          </w:tcPr>
          <w:p w:rsidR="00087C7B" w:rsidRPr="00AC7044" w:rsidRDefault="00816470" w:rsidP="00D510FB">
            <w:pPr>
              <w:spacing w:line="400" w:lineRule="atLeast"/>
              <w:ind w:firstLineChars="200" w:firstLine="420"/>
              <w:rPr>
                <w:rFonts w:eastAsia="仿宋_GB2312"/>
                <w:kern w:val="0"/>
                <w:szCs w:val="21"/>
              </w:rPr>
            </w:pPr>
            <w:r w:rsidRPr="00AC7044">
              <w:rPr>
                <w:rFonts w:eastAsia="仿宋_GB2312"/>
                <w:kern w:val="0"/>
                <w:szCs w:val="21"/>
              </w:rPr>
              <w:t>2</w:t>
            </w:r>
            <w:r w:rsidRPr="00AC7044">
              <w:rPr>
                <w:rFonts w:asciiTheme="minorEastAsia" w:eastAsiaTheme="minorEastAsia" w:hAnsiTheme="minorEastAsia"/>
                <w:kern w:val="0"/>
                <w:szCs w:val="21"/>
              </w:rPr>
              <w:t>01</w:t>
            </w:r>
            <w:r w:rsidR="00310591" w:rsidRPr="00AC7044">
              <w:rPr>
                <w:rFonts w:asciiTheme="minorEastAsia" w:eastAsiaTheme="minorEastAsia" w:hAnsiTheme="minorEastAsia" w:hint="eastAsia"/>
                <w:kern w:val="0"/>
                <w:szCs w:val="21"/>
              </w:rPr>
              <w:t>9</w:t>
            </w:r>
            <w:r w:rsidRPr="00AC7044">
              <w:rPr>
                <w:rFonts w:asciiTheme="minorEastAsia" w:eastAsiaTheme="minorEastAsia" w:hAnsiTheme="minorEastAsia" w:hint="eastAsia"/>
                <w:kern w:val="0"/>
                <w:szCs w:val="21"/>
              </w:rPr>
              <w:t>年年度总支出</w:t>
            </w:r>
            <w:r w:rsidR="00310591" w:rsidRPr="00AC7044">
              <w:rPr>
                <w:rFonts w:asciiTheme="minorEastAsia" w:eastAsiaTheme="minorEastAsia" w:hAnsiTheme="minorEastAsia" w:hint="eastAsia"/>
                <w:kern w:val="0"/>
                <w:szCs w:val="21"/>
              </w:rPr>
              <w:t>2284.98</w:t>
            </w:r>
            <w:r w:rsidRPr="00AC7044">
              <w:rPr>
                <w:rFonts w:asciiTheme="minorEastAsia" w:eastAsiaTheme="minorEastAsia" w:hAnsiTheme="minorEastAsia" w:hint="eastAsia"/>
                <w:kern w:val="0"/>
                <w:szCs w:val="21"/>
              </w:rPr>
              <w:t>万元，其中基本支出为</w:t>
            </w:r>
            <w:r w:rsidR="00310591" w:rsidRPr="00AC7044">
              <w:rPr>
                <w:rFonts w:asciiTheme="minorEastAsia" w:eastAsiaTheme="minorEastAsia" w:hAnsiTheme="minorEastAsia" w:hint="eastAsia"/>
                <w:kern w:val="0"/>
                <w:szCs w:val="21"/>
              </w:rPr>
              <w:t>405.18</w:t>
            </w:r>
            <w:r w:rsidRPr="00AC7044">
              <w:rPr>
                <w:rFonts w:asciiTheme="minorEastAsia" w:eastAsiaTheme="minorEastAsia" w:hAnsiTheme="minorEastAsia" w:hint="eastAsia"/>
                <w:kern w:val="0"/>
                <w:szCs w:val="21"/>
              </w:rPr>
              <w:t>万元，</w:t>
            </w:r>
            <w:r w:rsidR="00A3502C" w:rsidRPr="00AC7044">
              <w:rPr>
                <w:rFonts w:asciiTheme="minorEastAsia" w:eastAsiaTheme="minorEastAsia" w:hAnsiTheme="minorEastAsia" w:hint="eastAsia"/>
                <w:kern w:val="0"/>
                <w:szCs w:val="21"/>
              </w:rPr>
              <w:t>主要</w:t>
            </w:r>
            <w:r w:rsidRPr="00AC7044">
              <w:rPr>
                <w:rFonts w:asciiTheme="minorEastAsia" w:eastAsiaTheme="minorEastAsia" w:hAnsiTheme="minorEastAsia" w:hint="eastAsia"/>
                <w:kern w:val="0"/>
                <w:szCs w:val="21"/>
              </w:rPr>
              <w:t>是为保障单位机构正常运转、完成日常工作任务而发生的各项支出，包括用于基本工资、津贴补贴等人员经费、日常公用经费、业务性商品和服务支出以及全区机关办公电费。项目支出为</w:t>
            </w:r>
            <w:r w:rsidR="00A3502C" w:rsidRPr="00AC7044">
              <w:rPr>
                <w:rFonts w:asciiTheme="minorEastAsia" w:eastAsiaTheme="minorEastAsia" w:hAnsiTheme="minorEastAsia" w:hint="eastAsia"/>
                <w:kern w:val="0"/>
                <w:szCs w:val="21"/>
              </w:rPr>
              <w:t>1879.80</w:t>
            </w:r>
            <w:r w:rsidRPr="00AC7044">
              <w:rPr>
                <w:rFonts w:asciiTheme="minorEastAsia" w:eastAsiaTheme="minorEastAsia" w:hAnsiTheme="minorEastAsia" w:hint="eastAsia"/>
                <w:kern w:val="0"/>
                <w:szCs w:val="21"/>
              </w:rPr>
              <w:t>万元，</w:t>
            </w:r>
            <w:r w:rsidR="00A3502C" w:rsidRPr="00AC7044">
              <w:rPr>
                <w:rFonts w:asciiTheme="minorEastAsia" w:eastAsiaTheme="minorEastAsia" w:hAnsiTheme="minorEastAsia" w:hint="eastAsia"/>
                <w:kern w:val="0"/>
                <w:szCs w:val="21"/>
              </w:rPr>
              <w:t>主要</w:t>
            </w:r>
            <w:r w:rsidRPr="00AC7044">
              <w:rPr>
                <w:rFonts w:asciiTheme="minorEastAsia" w:eastAsiaTheme="minorEastAsia" w:hAnsiTheme="minorEastAsia" w:hint="eastAsia"/>
                <w:kern w:val="0"/>
                <w:szCs w:val="21"/>
              </w:rPr>
              <w:t>是为完成特定行政工作任务或事业发展目标而发生的支出，包括有关事业发展专项、专项业务费、基本建设支出等。其中</w:t>
            </w:r>
            <w:r w:rsidR="00B27233" w:rsidRPr="00AC7044">
              <w:rPr>
                <w:rFonts w:asciiTheme="minorEastAsia" w:eastAsiaTheme="minorEastAsia" w:hAnsiTheme="minorEastAsia" w:hint="eastAsia"/>
                <w:kern w:val="0"/>
                <w:szCs w:val="21"/>
              </w:rPr>
              <w:t>食堂IC卡充值经费360万元、“每周一晚”学习用餐经费30万元，抗洪抢险餐费费用26.5万元，D172、Y1、T66公交线路司机上半年区政府食堂就餐经费6.66万元，</w:t>
            </w:r>
            <w:r w:rsidRPr="00AC7044">
              <w:rPr>
                <w:rFonts w:asciiTheme="minorEastAsia" w:eastAsiaTheme="minorEastAsia" w:hAnsiTheme="minorEastAsia" w:hint="eastAsia"/>
                <w:kern w:val="0"/>
                <w:szCs w:val="21"/>
              </w:rPr>
              <w:t>物业管理费</w:t>
            </w:r>
            <w:r w:rsidR="00CC5130" w:rsidRPr="00AC7044">
              <w:rPr>
                <w:rFonts w:asciiTheme="minorEastAsia" w:eastAsiaTheme="minorEastAsia" w:hAnsiTheme="minorEastAsia" w:hint="eastAsia"/>
                <w:kern w:val="0"/>
                <w:szCs w:val="21"/>
              </w:rPr>
              <w:t>2</w:t>
            </w:r>
            <w:r w:rsidR="00B522F6" w:rsidRPr="00AC7044">
              <w:rPr>
                <w:rFonts w:asciiTheme="minorEastAsia" w:eastAsiaTheme="minorEastAsia" w:hAnsiTheme="minorEastAsia" w:hint="eastAsia"/>
                <w:kern w:val="0"/>
                <w:szCs w:val="21"/>
              </w:rPr>
              <w:t>98</w:t>
            </w:r>
            <w:r w:rsidR="00CC5130" w:rsidRPr="00AC7044">
              <w:rPr>
                <w:rFonts w:asciiTheme="minorEastAsia" w:eastAsiaTheme="minorEastAsia" w:hAnsiTheme="minorEastAsia" w:hint="eastAsia"/>
                <w:kern w:val="0"/>
                <w:szCs w:val="21"/>
              </w:rPr>
              <w:t>.48万元</w:t>
            </w:r>
            <w:r w:rsidRPr="00AC7044">
              <w:rPr>
                <w:rFonts w:asciiTheme="minorEastAsia" w:eastAsiaTheme="minorEastAsia" w:hAnsiTheme="minorEastAsia" w:hint="eastAsia"/>
                <w:kern w:val="0"/>
                <w:szCs w:val="21"/>
              </w:rPr>
              <w:t>；全区机关办公水电气费</w:t>
            </w:r>
            <w:r w:rsidR="00B27233" w:rsidRPr="00AC7044">
              <w:rPr>
                <w:rFonts w:asciiTheme="minorEastAsia" w:eastAsiaTheme="minorEastAsia" w:hAnsiTheme="minorEastAsia" w:hint="eastAsia"/>
                <w:kern w:val="0"/>
                <w:szCs w:val="21"/>
              </w:rPr>
              <w:t>205.6</w:t>
            </w:r>
            <w:r w:rsidR="008F4B10">
              <w:rPr>
                <w:rFonts w:asciiTheme="minorEastAsia" w:eastAsiaTheme="minorEastAsia" w:hAnsiTheme="minorEastAsia" w:hint="eastAsia"/>
                <w:kern w:val="0"/>
                <w:szCs w:val="21"/>
              </w:rPr>
              <w:t>3</w:t>
            </w:r>
            <w:r w:rsidR="00B27233" w:rsidRPr="00AC7044">
              <w:rPr>
                <w:rFonts w:asciiTheme="minorEastAsia" w:eastAsiaTheme="minorEastAsia" w:hAnsiTheme="minorEastAsia" w:hint="eastAsia"/>
                <w:kern w:val="0"/>
                <w:szCs w:val="21"/>
              </w:rPr>
              <w:t>万元</w:t>
            </w:r>
            <w:r w:rsidRPr="00AC7044">
              <w:rPr>
                <w:rFonts w:asciiTheme="minorEastAsia" w:eastAsiaTheme="minorEastAsia" w:hAnsiTheme="minorEastAsia" w:hint="eastAsia"/>
                <w:kern w:val="0"/>
                <w:szCs w:val="21"/>
              </w:rPr>
              <w:t>；公车平台的</w:t>
            </w:r>
            <w:r w:rsidR="00D01749" w:rsidRPr="00AC7044">
              <w:rPr>
                <w:rFonts w:asciiTheme="minorEastAsia" w:eastAsiaTheme="minorEastAsia" w:hAnsiTheme="minorEastAsia" w:hint="eastAsia"/>
                <w:kern w:val="0"/>
                <w:szCs w:val="21"/>
              </w:rPr>
              <w:t>投入</w:t>
            </w:r>
            <w:r w:rsidR="00AC7044">
              <w:rPr>
                <w:rFonts w:asciiTheme="minorEastAsia" w:eastAsiaTheme="minorEastAsia" w:hAnsiTheme="minorEastAsia" w:hint="eastAsia"/>
                <w:kern w:val="0"/>
                <w:szCs w:val="21"/>
              </w:rPr>
              <w:t>332.13</w:t>
            </w:r>
            <w:r w:rsidR="00CC5130" w:rsidRPr="00AC7044">
              <w:rPr>
                <w:rFonts w:asciiTheme="minorEastAsia" w:eastAsiaTheme="minorEastAsia" w:hAnsiTheme="minorEastAsia" w:hint="eastAsia"/>
                <w:kern w:val="0"/>
                <w:szCs w:val="21"/>
              </w:rPr>
              <w:t>万元</w:t>
            </w:r>
            <w:r w:rsidR="00B522F6" w:rsidRPr="00AC7044">
              <w:rPr>
                <w:rFonts w:asciiTheme="minorEastAsia" w:eastAsiaTheme="minorEastAsia" w:hAnsiTheme="minorEastAsia" w:hint="eastAsia"/>
                <w:kern w:val="0"/>
                <w:szCs w:val="21"/>
              </w:rPr>
              <w:t>；</w:t>
            </w:r>
            <w:r w:rsidRPr="00AC7044">
              <w:rPr>
                <w:rFonts w:asciiTheme="minorEastAsia" w:eastAsiaTheme="minorEastAsia" w:hAnsiTheme="minorEastAsia" w:hint="eastAsia"/>
                <w:kern w:val="0"/>
                <w:szCs w:val="21"/>
              </w:rPr>
              <w:t>区</w:t>
            </w:r>
            <w:r w:rsidR="00B27233" w:rsidRPr="00AC7044">
              <w:rPr>
                <w:rFonts w:asciiTheme="minorEastAsia" w:eastAsiaTheme="minorEastAsia" w:hAnsiTheme="minorEastAsia" w:hint="eastAsia"/>
                <w:kern w:val="0"/>
                <w:szCs w:val="21"/>
              </w:rPr>
              <w:t>机关大楼屋面防水、</w:t>
            </w:r>
            <w:r w:rsidRPr="00AC7044">
              <w:rPr>
                <w:rFonts w:asciiTheme="minorEastAsia" w:eastAsiaTheme="minorEastAsia" w:hAnsiTheme="minorEastAsia" w:hint="eastAsia"/>
                <w:kern w:val="0"/>
                <w:szCs w:val="21"/>
              </w:rPr>
              <w:t>机关大院维修</w:t>
            </w:r>
            <w:r w:rsidR="00944188" w:rsidRPr="00AC7044">
              <w:rPr>
                <w:rFonts w:asciiTheme="minorEastAsia" w:eastAsiaTheme="minorEastAsia" w:hAnsiTheme="minorEastAsia" w:hint="eastAsia"/>
                <w:kern w:val="0"/>
                <w:szCs w:val="21"/>
              </w:rPr>
              <w:t>、中央空调维修</w:t>
            </w:r>
            <w:r w:rsidR="00D510FB">
              <w:rPr>
                <w:rFonts w:asciiTheme="minorEastAsia" w:eastAsiaTheme="minorEastAsia" w:hAnsiTheme="minorEastAsia" w:hint="eastAsia"/>
                <w:kern w:val="0"/>
                <w:szCs w:val="21"/>
              </w:rPr>
              <w:t>274.64</w:t>
            </w:r>
            <w:r w:rsidR="00B27233" w:rsidRPr="00AC7044">
              <w:rPr>
                <w:rFonts w:asciiTheme="minorEastAsia" w:eastAsiaTheme="minorEastAsia" w:hAnsiTheme="minorEastAsia" w:hint="eastAsia"/>
                <w:kern w:val="0"/>
                <w:szCs w:val="21"/>
              </w:rPr>
              <w:t>万元</w:t>
            </w:r>
            <w:r w:rsidRPr="00AC7044">
              <w:rPr>
                <w:rFonts w:asciiTheme="minorEastAsia" w:eastAsiaTheme="minorEastAsia" w:hAnsiTheme="minorEastAsia" w:hint="eastAsia"/>
                <w:kern w:val="0"/>
                <w:szCs w:val="21"/>
              </w:rPr>
              <w:t>；</w:t>
            </w:r>
            <w:r w:rsidR="00CC5130" w:rsidRPr="00AC7044">
              <w:rPr>
                <w:rFonts w:asciiTheme="minorEastAsia" w:eastAsiaTheme="minorEastAsia" w:hAnsiTheme="minorEastAsia" w:hint="eastAsia"/>
                <w:kern w:val="0"/>
                <w:szCs w:val="21"/>
              </w:rPr>
              <w:t>老旧小区电力“一户一表”改造费用70万元，</w:t>
            </w:r>
            <w:r w:rsidR="00804897" w:rsidRPr="00AC7044">
              <w:rPr>
                <w:rFonts w:asciiTheme="minorEastAsia" w:eastAsiaTheme="minorEastAsia" w:hAnsiTheme="minorEastAsia" w:hint="eastAsia"/>
                <w:kern w:val="0"/>
                <w:szCs w:val="21"/>
              </w:rPr>
              <w:t>人武部办公楼改造项目经费86.99万元，区政府消防系统维修改造项目工程款65.7万元，网格办购置电脑专项资金64.31万元</w:t>
            </w:r>
            <w:r w:rsidRPr="00AC7044">
              <w:rPr>
                <w:rFonts w:asciiTheme="minorEastAsia" w:eastAsiaTheme="minorEastAsia" w:hAnsiTheme="minorEastAsia" w:hint="eastAsia"/>
                <w:kern w:val="0"/>
                <w:szCs w:val="21"/>
              </w:rPr>
              <w:t>。三公经费</w:t>
            </w:r>
            <w:r w:rsidR="00D01749" w:rsidRPr="00AC7044">
              <w:rPr>
                <w:rFonts w:asciiTheme="minorEastAsia" w:eastAsiaTheme="minorEastAsia" w:hAnsiTheme="minorEastAsia" w:hint="eastAsia"/>
                <w:kern w:val="0"/>
                <w:szCs w:val="21"/>
              </w:rPr>
              <w:t>2</w:t>
            </w:r>
            <w:r w:rsidR="00A3502C" w:rsidRPr="00AC7044">
              <w:rPr>
                <w:rFonts w:asciiTheme="minorEastAsia" w:eastAsiaTheme="minorEastAsia" w:hAnsiTheme="minorEastAsia" w:hint="eastAsia"/>
                <w:kern w:val="0"/>
                <w:szCs w:val="21"/>
              </w:rPr>
              <w:t>43.61</w:t>
            </w:r>
            <w:r w:rsidRPr="00AC7044">
              <w:rPr>
                <w:rFonts w:asciiTheme="minorEastAsia" w:eastAsiaTheme="minorEastAsia" w:hAnsiTheme="minorEastAsia" w:hint="eastAsia"/>
                <w:kern w:val="0"/>
                <w:szCs w:val="21"/>
              </w:rPr>
              <w:t>万元，比上年增加</w:t>
            </w:r>
            <w:r w:rsidR="00A3502C" w:rsidRPr="00AC7044">
              <w:rPr>
                <w:rFonts w:asciiTheme="minorEastAsia" w:eastAsiaTheme="minorEastAsia" w:hAnsiTheme="minorEastAsia" w:hint="eastAsia"/>
                <w:kern w:val="0"/>
                <w:szCs w:val="21"/>
              </w:rPr>
              <w:t>13.17</w:t>
            </w:r>
            <w:r w:rsidRPr="00AC7044">
              <w:rPr>
                <w:rFonts w:asciiTheme="minorEastAsia" w:eastAsiaTheme="minorEastAsia" w:hAnsiTheme="minorEastAsia"/>
                <w:kern w:val="0"/>
                <w:szCs w:val="21"/>
              </w:rPr>
              <w:t>%</w:t>
            </w:r>
            <w:r w:rsidR="00AC7044" w:rsidRPr="00AC7044">
              <w:rPr>
                <w:rFonts w:asciiTheme="minorEastAsia" w:eastAsiaTheme="minorEastAsia" w:hAnsiTheme="minorEastAsia" w:hint="eastAsia"/>
                <w:kern w:val="0"/>
                <w:szCs w:val="21"/>
              </w:rPr>
              <w:t>，</w:t>
            </w:r>
            <w:r w:rsidR="00AC7044" w:rsidRPr="00AC7044">
              <w:rPr>
                <w:rFonts w:eastAsia="仿宋_GB2312" w:hint="eastAsia"/>
                <w:kern w:val="0"/>
                <w:szCs w:val="21"/>
              </w:rPr>
              <w:t>公车购置和维护费</w:t>
            </w:r>
            <w:r w:rsidR="00AC7044" w:rsidRPr="00AC7044">
              <w:rPr>
                <w:rFonts w:eastAsia="仿宋_GB2312" w:hint="eastAsia"/>
                <w:kern w:val="0"/>
                <w:szCs w:val="21"/>
              </w:rPr>
              <w:t>243.36</w:t>
            </w:r>
            <w:r w:rsidR="00AC7044" w:rsidRPr="00AC7044">
              <w:rPr>
                <w:rFonts w:eastAsia="仿宋_GB2312" w:hint="eastAsia"/>
                <w:kern w:val="0"/>
                <w:szCs w:val="21"/>
              </w:rPr>
              <w:t>万元，公务接待费</w:t>
            </w:r>
            <w:r w:rsidR="00AC7044" w:rsidRPr="00AC7044">
              <w:rPr>
                <w:rFonts w:eastAsia="仿宋_GB2312" w:hint="eastAsia"/>
                <w:kern w:val="0"/>
                <w:szCs w:val="21"/>
              </w:rPr>
              <w:t>0.25</w:t>
            </w:r>
            <w:r w:rsidR="00AC7044" w:rsidRPr="00AC7044">
              <w:rPr>
                <w:rFonts w:eastAsia="仿宋_GB2312" w:hint="eastAsia"/>
                <w:kern w:val="0"/>
                <w:szCs w:val="21"/>
              </w:rPr>
              <w:t>万元，出国经费</w:t>
            </w:r>
            <w:r w:rsidR="00AC7044" w:rsidRPr="00AC7044">
              <w:rPr>
                <w:rFonts w:eastAsia="仿宋_GB2312" w:hint="eastAsia"/>
                <w:kern w:val="0"/>
                <w:szCs w:val="21"/>
              </w:rPr>
              <w:t>0</w:t>
            </w:r>
            <w:r w:rsidR="00AC7044" w:rsidRPr="00AC7044">
              <w:rPr>
                <w:rFonts w:eastAsia="仿宋_GB2312" w:hint="eastAsia"/>
                <w:kern w:val="0"/>
                <w:szCs w:val="21"/>
              </w:rPr>
              <w:t>万元</w:t>
            </w:r>
            <w:r w:rsidRPr="00AC7044">
              <w:rPr>
                <w:rFonts w:asciiTheme="minorEastAsia" w:eastAsiaTheme="minorEastAsia" w:hAnsiTheme="minorEastAsia" w:hint="eastAsia"/>
                <w:kern w:val="0"/>
                <w:szCs w:val="21"/>
              </w:rPr>
              <w:t>。“三公经费”</w:t>
            </w:r>
            <w:r w:rsidR="00A3502C" w:rsidRPr="00AC7044">
              <w:rPr>
                <w:rFonts w:asciiTheme="minorEastAsia" w:eastAsiaTheme="minorEastAsia" w:hAnsiTheme="minorEastAsia" w:hint="eastAsia"/>
                <w:kern w:val="0"/>
                <w:szCs w:val="21"/>
              </w:rPr>
              <w:t>增加</w:t>
            </w:r>
            <w:r w:rsidR="00FF2CD1" w:rsidRPr="00AC7044">
              <w:rPr>
                <w:rFonts w:asciiTheme="minorEastAsia" w:eastAsiaTheme="minorEastAsia" w:hAnsiTheme="minorEastAsia" w:hint="eastAsia"/>
                <w:kern w:val="0"/>
                <w:szCs w:val="21"/>
              </w:rPr>
              <w:t>的原因是公车平台</w:t>
            </w:r>
            <w:r w:rsidR="00A3502C" w:rsidRPr="00AC7044">
              <w:rPr>
                <w:rFonts w:asciiTheme="minorEastAsia" w:eastAsiaTheme="minorEastAsia" w:hAnsiTheme="minorEastAsia" w:hint="eastAsia"/>
                <w:kern w:val="0"/>
                <w:szCs w:val="21"/>
              </w:rPr>
              <w:t>因工作需要新增公务用车5辆，</w:t>
            </w:r>
            <w:r w:rsidRPr="00AC7044">
              <w:rPr>
                <w:rFonts w:asciiTheme="minorEastAsia" w:eastAsiaTheme="minorEastAsia" w:hAnsiTheme="minorEastAsia" w:hint="eastAsia"/>
                <w:kern w:val="0"/>
                <w:szCs w:val="21"/>
              </w:rPr>
              <w:t>公车改革后</w:t>
            </w:r>
            <w:r w:rsidR="00A3502C" w:rsidRPr="00AC7044">
              <w:rPr>
                <w:rFonts w:asciiTheme="minorEastAsia" w:eastAsiaTheme="minorEastAsia" w:hAnsiTheme="minorEastAsia" w:hint="eastAsia"/>
                <w:kern w:val="0"/>
                <w:szCs w:val="21"/>
              </w:rPr>
              <w:t>区公车平台职能设在区机关事务服务中心，承担全区各单位的公务用车</w:t>
            </w:r>
            <w:r w:rsidR="00D01749" w:rsidRPr="00AC7044">
              <w:rPr>
                <w:rFonts w:asciiTheme="minorEastAsia" w:eastAsiaTheme="minorEastAsia" w:hAnsiTheme="minorEastAsia" w:hint="eastAsia"/>
                <w:kern w:val="0"/>
                <w:szCs w:val="21"/>
              </w:rPr>
              <w:t>。</w:t>
            </w:r>
          </w:p>
        </w:tc>
      </w:tr>
      <w:tr w:rsidR="00087C7B" w:rsidTr="003E38EB">
        <w:trPr>
          <w:trHeight w:val="9535"/>
          <w:jc w:val="center"/>
        </w:trPr>
        <w:tc>
          <w:tcPr>
            <w:tcW w:w="1240" w:type="dxa"/>
            <w:vAlign w:val="center"/>
          </w:tcPr>
          <w:p w:rsidR="00087C7B" w:rsidRDefault="00087C7B">
            <w:pPr>
              <w:rPr>
                <w:rFonts w:eastAsia="仿宋_GB2312"/>
                <w:sz w:val="24"/>
              </w:rPr>
            </w:pPr>
            <w:r>
              <w:rPr>
                <w:rFonts w:eastAsia="仿宋_GB2312" w:hint="eastAsia"/>
                <w:sz w:val="24"/>
              </w:rPr>
              <w:lastRenderedPageBreak/>
              <w:t>整体绩效目标完成情况（党委政府下达的年度工作任务及本部门发展规划实施情况，描述年度内单位使用财政资金达到的产出和效果）</w:t>
            </w:r>
          </w:p>
        </w:tc>
        <w:tc>
          <w:tcPr>
            <w:tcW w:w="8400" w:type="dxa"/>
            <w:gridSpan w:val="4"/>
            <w:vAlign w:val="bottom"/>
          </w:tcPr>
          <w:p w:rsidR="00816470" w:rsidRPr="00BF2138" w:rsidRDefault="00816470" w:rsidP="00D01749">
            <w:pPr>
              <w:spacing w:line="360" w:lineRule="atLeast"/>
              <w:ind w:firstLineChars="200" w:firstLine="480"/>
              <w:rPr>
                <w:rFonts w:eastAsia="仿宋_GB2312"/>
                <w:kern w:val="0"/>
                <w:sz w:val="24"/>
              </w:rPr>
            </w:pPr>
            <w:r w:rsidRPr="00BF2138">
              <w:rPr>
                <w:rFonts w:eastAsia="仿宋_GB2312" w:hint="eastAsia"/>
                <w:kern w:val="0"/>
                <w:sz w:val="24"/>
              </w:rPr>
              <w:t>整体绩效目标完成情况：</w:t>
            </w:r>
          </w:p>
          <w:p w:rsidR="00AA7E61" w:rsidRPr="00AA7E61" w:rsidRDefault="00AA7E61" w:rsidP="00AA7E61">
            <w:pPr>
              <w:spacing w:line="558" w:lineRule="exact"/>
              <w:ind w:firstLineChars="200" w:firstLine="482"/>
              <w:rPr>
                <w:rFonts w:asciiTheme="minorEastAsia" w:eastAsiaTheme="minorEastAsia" w:hAnsiTheme="minorEastAsia"/>
                <w:color w:val="FF0000"/>
                <w:kern w:val="0"/>
                <w:sz w:val="24"/>
              </w:rPr>
            </w:pPr>
            <w:r w:rsidRPr="00AA7E61">
              <w:rPr>
                <w:rFonts w:asciiTheme="minorEastAsia" w:eastAsiaTheme="minorEastAsia" w:hAnsiTheme="minorEastAsia" w:cs="仿宋_GB2312" w:hint="eastAsia"/>
                <w:b/>
                <w:bCs/>
                <w:kern w:val="0"/>
                <w:sz w:val="24"/>
              </w:rPr>
              <w:t>1. 公车管理规范化。一是加强平台建设。</w:t>
            </w:r>
            <w:r w:rsidRPr="00AA7E61">
              <w:rPr>
                <w:rFonts w:asciiTheme="minorEastAsia" w:eastAsiaTheme="minorEastAsia" w:hAnsiTheme="minorEastAsia" w:cs="仿宋_GB2312" w:hint="eastAsia"/>
                <w:kern w:val="0"/>
                <w:sz w:val="24"/>
              </w:rPr>
              <w:t>加装了北斗定位系统，形成车辆“一张网”信息化平台管理模式，及时掌控车辆的动态信息；严格实行“一车一卡”管理制度，加强对每辆公务用车的监督管理；装设了指纹打卡机，要求司乘人员进行出勤打卡，加强了司乘人员纪律意识。</w:t>
            </w:r>
            <w:r w:rsidRPr="00AA7E61">
              <w:rPr>
                <w:rFonts w:asciiTheme="minorEastAsia" w:eastAsiaTheme="minorEastAsia" w:hAnsiTheme="minorEastAsia" w:cs="仿宋_GB2312" w:hint="eastAsia"/>
                <w:b/>
                <w:bCs/>
                <w:kern w:val="0"/>
                <w:sz w:val="24"/>
              </w:rPr>
              <w:t>二是提高安全认识。</w:t>
            </w:r>
            <w:r w:rsidRPr="00AA7E61">
              <w:rPr>
                <w:rFonts w:asciiTheme="minorEastAsia" w:eastAsiaTheme="minorEastAsia" w:hAnsiTheme="minorEastAsia" w:cs="仿宋_GB2312" w:hint="eastAsia"/>
                <w:kern w:val="0"/>
                <w:sz w:val="24"/>
              </w:rPr>
              <w:t>定期对车辆进行保养和检修，及时消除安全隐患，积极邀请区交警部门对司乘人员进行交通安全教育培训学习，树立安全驾驶意识，从思想上提高认识，确保领导和用车单位乘的安全，用的满意。</w:t>
            </w:r>
            <w:r w:rsidRPr="00AA7E61">
              <w:rPr>
                <w:rFonts w:asciiTheme="minorEastAsia" w:eastAsiaTheme="minorEastAsia" w:hAnsiTheme="minorEastAsia" w:cs="仿宋_GB2312" w:hint="eastAsia"/>
                <w:b/>
                <w:bCs/>
                <w:kern w:val="0"/>
                <w:sz w:val="24"/>
              </w:rPr>
              <w:t>三是规范用车保障。</w:t>
            </w:r>
            <w:r w:rsidRPr="00AA7E61">
              <w:rPr>
                <w:rFonts w:asciiTheme="minorEastAsia" w:eastAsiaTheme="minorEastAsia" w:hAnsiTheme="minorEastAsia" w:cs="仿宋_GB2312" w:hint="eastAsia"/>
                <w:kern w:val="0"/>
                <w:sz w:val="24"/>
              </w:rPr>
              <w:t>严格执行车辆派遣程序，杜绝随性调车行为，完善了车辆维修、油卡管理等制度，切实降低了运行成本，提高了使用效率，使公车管理更加规范化、制度化。半年来，共派出车辆5627次，其中长途公务出行277次，完成区大型活动派车6次，未发生一起交通事故，确保了公务用车平稳、安全、高效的运行。</w:t>
            </w:r>
          </w:p>
          <w:p w:rsidR="00AA7E61" w:rsidRPr="00AA7E61" w:rsidRDefault="00AA7E61" w:rsidP="00AA7E61">
            <w:pPr>
              <w:spacing w:line="558" w:lineRule="exact"/>
              <w:ind w:firstLineChars="200" w:firstLine="482"/>
              <w:rPr>
                <w:rFonts w:asciiTheme="minorEastAsia" w:eastAsiaTheme="minorEastAsia" w:hAnsiTheme="minorEastAsia" w:cs="楷体_GB2312"/>
                <w:b/>
                <w:bCs/>
                <w:color w:val="000000"/>
                <w:sz w:val="24"/>
              </w:rPr>
            </w:pPr>
            <w:r w:rsidRPr="00AA7E61">
              <w:rPr>
                <w:rFonts w:asciiTheme="minorEastAsia" w:eastAsiaTheme="minorEastAsia" w:hAnsiTheme="minorEastAsia" w:cs="仿宋_GB2312" w:hint="eastAsia"/>
                <w:b/>
                <w:bCs/>
                <w:kern w:val="0"/>
                <w:sz w:val="24"/>
              </w:rPr>
              <w:t>2. 安全保卫制度化。</w:t>
            </w:r>
            <w:r w:rsidRPr="00AA7E61">
              <w:rPr>
                <w:rFonts w:asciiTheme="minorEastAsia" w:eastAsiaTheme="minorEastAsia" w:hAnsiTheme="minorEastAsia" w:cs="仿宋_GB2312" w:hint="eastAsia"/>
                <w:kern w:val="0"/>
                <w:sz w:val="24"/>
              </w:rPr>
              <w:t>加强安保队伍建设，狠抓思想教育工作，切实提高安全意识、责任意识，不断提升安保人员的队伍整体素质。</w:t>
            </w:r>
            <w:r w:rsidRPr="00AA7E61">
              <w:rPr>
                <w:rFonts w:asciiTheme="minorEastAsia" w:eastAsiaTheme="minorEastAsia" w:hAnsiTheme="minorEastAsia" w:cs="仿宋_GB2312" w:hint="eastAsia"/>
                <w:b/>
                <w:bCs/>
                <w:kern w:val="0"/>
                <w:sz w:val="24"/>
              </w:rPr>
              <w:t>一是落实规章制度。</w:t>
            </w:r>
            <w:r w:rsidRPr="00AA7E61">
              <w:rPr>
                <w:rFonts w:asciiTheme="minorEastAsia" w:eastAsiaTheme="minorEastAsia" w:hAnsiTheme="minorEastAsia" w:cs="仿宋_GB2312" w:hint="eastAsia"/>
                <w:kern w:val="0"/>
                <w:sz w:val="24"/>
              </w:rPr>
              <w:t>严格执行《门卫登记制度》和《巡逻制度》，对外来人员和车辆进行实名制登记，抓好节假日的值守、巡逻工作，确保各项制度落实到位。全年大院内车辆进出共登记12242次，人员进出登记11236次。</w:t>
            </w:r>
            <w:r w:rsidRPr="00AA7E61">
              <w:rPr>
                <w:rFonts w:asciiTheme="minorEastAsia" w:eastAsiaTheme="minorEastAsia" w:hAnsiTheme="minorEastAsia" w:cs="仿宋_GB2312" w:hint="eastAsia"/>
                <w:b/>
                <w:bCs/>
                <w:kern w:val="0"/>
                <w:sz w:val="24"/>
              </w:rPr>
              <w:t>二是科学规劝引导。</w:t>
            </w:r>
            <w:r w:rsidRPr="00AA7E61">
              <w:rPr>
                <w:rFonts w:asciiTheme="minorEastAsia" w:eastAsiaTheme="minorEastAsia" w:hAnsiTheme="minorEastAsia" w:cs="仿宋_GB2312" w:hint="eastAsia"/>
                <w:kern w:val="0"/>
                <w:sz w:val="24"/>
              </w:rPr>
              <w:t>要求安保人员积极配合信访部门做好对上访人员的的劝导工作，维护秩序；在大型会议及上下班期间安排专人进行车辆停放引导、疏通，确保院内车辆有序停放、行驶；三</w:t>
            </w:r>
            <w:r w:rsidRPr="00AA7E61">
              <w:rPr>
                <w:rFonts w:asciiTheme="minorEastAsia" w:eastAsiaTheme="minorEastAsia" w:hAnsiTheme="minorEastAsia" w:cs="仿宋_GB2312" w:hint="eastAsia"/>
                <w:b/>
                <w:bCs/>
                <w:kern w:val="0"/>
                <w:sz w:val="24"/>
              </w:rPr>
              <w:t>是日常设备维护。</w:t>
            </w:r>
            <w:r w:rsidRPr="00AA7E61">
              <w:rPr>
                <w:rFonts w:asciiTheme="minorEastAsia" w:eastAsiaTheme="minorEastAsia" w:hAnsiTheme="minorEastAsia" w:cs="仿宋_GB2312" w:hint="eastAsia"/>
                <w:kern w:val="0"/>
                <w:sz w:val="24"/>
              </w:rPr>
              <w:t>定期对院内消防设施进行检查、更换，确保消防设施正常使用，对高楼层单位窗户进行了检修，避免出现窗户脱落事件，杜绝意外发生，给全体机关干部打造了安全、可靠的工作环境。</w:t>
            </w:r>
          </w:p>
          <w:p w:rsidR="00AA7E61" w:rsidRPr="00AA7E61" w:rsidRDefault="00AA7E61" w:rsidP="00AA7E61">
            <w:pPr>
              <w:widowControl/>
              <w:spacing w:line="558" w:lineRule="exact"/>
              <w:ind w:firstLineChars="200" w:firstLine="482"/>
              <w:rPr>
                <w:rFonts w:asciiTheme="minorEastAsia" w:eastAsiaTheme="minorEastAsia" w:hAnsiTheme="minorEastAsia"/>
                <w:color w:val="000000"/>
                <w:sz w:val="24"/>
              </w:rPr>
            </w:pPr>
            <w:r w:rsidRPr="00AA7E61">
              <w:rPr>
                <w:rFonts w:asciiTheme="minorEastAsia" w:eastAsiaTheme="minorEastAsia" w:hAnsiTheme="minorEastAsia" w:cs="仿宋_GB2312" w:hint="eastAsia"/>
                <w:b/>
                <w:bCs/>
                <w:kern w:val="0"/>
                <w:sz w:val="24"/>
              </w:rPr>
              <w:t>3. 会务服务精细化。</w:t>
            </w:r>
            <w:r w:rsidRPr="00AA7E61">
              <w:rPr>
                <w:rFonts w:asciiTheme="minorEastAsia" w:eastAsiaTheme="minorEastAsia" w:hAnsiTheme="minorEastAsia" w:cs="仿宋_GB2312" w:hint="eastAsia"/>
                <w:kern w:val="0"/>
                <w:sz w:val="24"/>
              </w:rPr>
              <w:t>不断加强对物业公司的监管力度，严格各项考核制度，</w:t>
            </w:r>
            <w:r w:rsidRPr="00AA7E61">
              <w:rPr>
                <w:rFonts w:asciiTheme="minorEastAsia" w:eastAsiaTheme="minorEastAsia" w:hAnsiTheme="minorEastAsia" w:cs="仿宋_GB2312" w:hint="eastAsia"/>
                <w:kern w:val="0"/>
                <w:sz w:val="24"/>
              </w:rPr>
              <w:lastRenderedPageBreak/>
              <w:t>定期组织了人员培训，不断提升服务水平，切实做到“会议室整理到位、会场责任到位、人员培训到位、服务执行到位”的服务模式；定期召开了业主委员会，倾听各业主单位的需求意见，改进服务方式方法，推进会议服务管理更加精细化、标准化。截至目前，</w:t>
            </w:r>
            <w:r w:rsidRPr="00AA7E61">
              <w:rPr>
                <w:rFonts w:asciiTheme="minorEastAsia" w:eastAsiaTheme="minorEastAsia" w:hAnsiTheme="minorEastAsia" w:cs="仿宋_GB2312" w:hint="eastAsia"/>
                <w:color w:val="000000"/>
                <w:sz w:val="24"/>
              </w:rPr>
              <w:t>已完成机关各类重要会议</w:t>
            </w:r>
            <w:r w:rsidRPr="00AA7E61">
              <w:rPr>
                <w:rFonts w:asciiTheme="minorEastAsia" w:eastAsiaTheme="minorEastAsia" w:hAnsiTheme="minorEastAsia" w:hint="eastAsia"/>
                <w:color w:val="000000"/>
                <w:sz w:val="24"/>
              </w:rPr>
              <w:t>2660</w:t>
            </w:r>
            <w:r w:rsidRPr="00AA7E61">
              <w:rPr>
                <w:rFonts w:asciiTheme="minorEastAsia" w:eastAsiaTheme="minorEastAsia" w:hAnsiTheme="minorEastAsia" w:cs="仿宋_GB2312" w:hint="eastAsia"/>
                <w:color w:val="000000"/>
                <w:sz w:val="24"/>
              </w:rPr>
              <w:t>场次，其中大型会议</w:t>
            </w:r>
            <w:r w:rsidRPr="00AA7E61">
              <w:rPr>
                <w:rFonts w:asciiTheme="minorEastAsia" w:eastAsiaTheme="minorEastAsia" w:hAnsiTheme="minorEastAsia" w:hint="eastAsia"/>
                <w:color w:val="000000"/>
                <w:sz w:val="24"/>
              </w:rPr>
              <w:t>415</w:t>
            </w:r>
            <w:r w:rsidRPr="00AA7E61">
              <w:rPr>
                <w:rFonts w:asciiTheme="minorEastAsia" w:eastAsiaTheme="minorEastAsia" w:hAnsiTheme="minorEastAsia" w:cs="仿宋_GB2312" w:hint="eastAsia"/>
                <w:color w:val="000000"/>
                <w:sz w:val="24"/>
              </w:rPr>
              <w:t>场、区委常委会议</w:t>
            </w:r>
            <w:r w:rsidRPr="00AA7E61">
              <w:rPr>
                <w:rFonts w:asciiTheme="minorEastAsia" w:eastAsiaTheme="minorEastAsia" w:hAnsiTheme="minorEastAsia" w:hint="eastAsia"/>
                <w:color w:val="000000"/>
                <w:sz w:val="24"/>
              </w:rPr>
              <w:t>32</w:t>
            </w:r>
            <w:r w:rsidRPr="00AA7E61">
              <w:rPr>
                <w:rFonts w:asciiTheme="minorEastAsia" w:eastAsiaTheme="minorEastAsia" w:hAnsiTheme="minorEastAsia" w:cs="仿宋_GB2312" w:hint="eastAsia"/>
                <w:color w:val="000000"/>
                <w:sz w:val="24"/>
              </w:rPr>
              <w:t>场、晚会</w:t>
            </w:r>
            <w:r w:rsidRPr="00AA7E61">
              <w:rPr>
                <w:rFonts w:asciiTheme="minorEastAsia" w:eastAsiaTheme="minorEastAsia" w:hAnsiTheme="minorEastAsia" w:hint="eastAsia"/>
                <w:color w:val="000000"/>
                <w:sz w:val="24"/>
              </w:rPr>
              <w:t>340</w:t>
            </w:r>
            <w:r w:rsidRPr="00AA7E61">
              <w:rPr>
                <w:rFonts w:asciiTheme="minorEastAsia" w:eastAsiaTheme="minorEastAsia" w:hAnsiTheme="minorEastAsia" w:cs="仿宋_GB2312" w:hint="eastAsia"/>
                <w:color w:val="000000"/>
                <w:sz w:val="24"/>
              </w:rPr>
              <w:t>场。</w:t>
            </w:r>
          </w:p>
          <w:p w:rsidR="00AA7E61" w:rsidRPr="00AA7E61" w:rsidRDefault="00AA7E61" w:rsidP="00AA7E61">
            <w:pPr>
              <w:spacing w:line="558" w:lineRule="exact"/>
              <w:ind w:firstLineChars="200" w:firstLine="482"/>
              <w:rPr>
                <w:rFonts w:asciiTheme="minorEastAsia" w:eastAsiaTheme="minorEastAsia" w:hAnsiTheme="minorEastAsia" w:cs="仿宋_GB2312"/>
                <w:kern w:val="0"/>
                <w:sz w:val="24"/>
              </w:rPr>
            </w:pPr>
            <w:r w:rsidRPr="00AA7E61">
              <w:rPr>
                <w:rFonts w:asciiTheme="minorEastAsia" w:eastAsiaTheme="minorEastAsia" w:hAnsiTheme="minorEastAsia" w:cs="仿宋_GB2312" w:hint="eastAsia"/>
                <w:b/>
                <w:bCs/>
                <w:kern w:val="0"/>
                <w:sz w:val="24"/>
              </w:rPr>
              <w:t>4. 公务接待人性化。</w:t>
            </w:r>
            <w:r w:rsidRPr="00AA7E61">
              <w:rPr>
                <w:rFonts w:asciiTheme="minorEastAsia" w:eastAsiaTheme="minorEastAsia" w:hAnsiTheme="minorEastAsia" w:cs="仿宋_GB2312" w:hint="eastAsia"/>
                <w:kern w:val="0"/>
                <w:sz w:val="24"/>
              </w:rPr>
              <w:t>今年以来，机关事务服务中心认真落实区委、区政府的工作安排，以规范、热情、周到的服务宗旨，精心的完成了每一次公务接待任务。</w:t>
            </w:r>
            <w:r w:rsidRPr="00AA7E61">
              <w:rPr>
                <w:rFonts w:asciiTheme="minorEastAsia" w:eastAsiaTheme="minorEastAsia" w:hAnsiTheme="minorEastAsia" w:cs="仿宋_GB2312" w:hint="eastAsia"/>
                <w:b/>
                <w:bCs/>
                <w:kern w:val="0"/>
                <w:sz w:val="24"/>
              </w:rPr>
              <w:t>一是周密部署。</w:t>
            </w:r>
            <w:r w:rsidRPr="00AA7E61">
              <w:rPr>
                <w:rFonts w:asciiTheme="minorEastAsia" w:eastAsiaTheme="minorEastAsia" w:hAnsiTheme="minorEastAsia" w:cs="仿宋_GB2312" w:hint="eastAsia"/>
                <w:kern w:val="0"/>
                <w:sz w:val="24"/>
              </w:rPr>
              <w:t>认真做好准备工作，组织相关工作人员召开会议部署，制定方案，合理分工，明确责任。</w:t>
            </w:r>
            <w:r w:rsidRPr="00AA7E61">
              <w:rPr>
                <w:rFonts w:asciiTheme="minorEastAsia" w:eastAsiaTheme="minorEastAsia" w:hAnsiTheme="minorEastAsia" w:cs="仿宋_GB2312" w:hint="eastAsia"/>
                <w:b/>
                <w:bCs/>
                <w:kern w:val="0"/>
                <w:sz w:val="24"/>
              </w:rPr>
              <w:t>二是把握细节。</w:t>
            </w:r>
            <w:r w:rsidRPr="00AA7E61">
              <w:rPr>
                <w:rFonts w:asciiTheme="minorEastAsia" w:eastAsiaTheme="minorEastAsia" w:hAnsiTheme="minorEastAsia" w:cs="仿宋_GB2312" w:hint="eastAsia"/>
                <w:kern w:val="0"/>
                <w:sz w:val="24"/>
              </w:rPr>
              <w:t>事先进行线路踩点，实地查看情况，考虑到各种突发状况，做好应急准备；掌握好接待人员生活习惯，饮食文化，力争在各个方面做好兼顾大众、照顾个别。</w:t>
            </w:r>
            <w:r w:rsidRPr="00AA7E61">
              <w:rPr>
                <w:rFonts w:asciiTheme="minorEastAsia" w:eastAsiaTheme="minorEastAsia" w:hAnsiTheme="minorEastAsia" w:cs="仿宋_GB2312" w:hint="eastAsia"/>
                <w:b/>
                <w:bCs/>
                <w:kern w:val="0"/>
                <w:sz w:val="24"/>
              </w:rPr>
              <w:t>三是严格标准。</w:t>
            </w:r>
            <w:r w:rsidRPr="00AA7E61">
              <w:rPr>
                <w:rFonts w:asciiTheme="minorEastAsia" w:eastAsiaTheme="minorEastAsia" w:hAnsiTheme="minorEastAsia" w:cs="仿宋_GB2312" w:hint="eastAsia"/>
                <w:kern w:val="0"/>
                <w:sz w:val="24"/>
              </w:rPr>
              <w:t>把握好用餐、住宿标准，所需用品安排专人采购，要求财务人员全程参与，将规范节俭贯穿工作始终，在规定标准内让接待人员享受到暖心的服务。今年以来，圆满完成了“全国知名作家来株采风活动”、“石峰区建设领域政情通报会暨土地招商推介会”“轨道交通国际论坛”等大型接待活动3次，接待人数达3000余人次，真正做到了工作流程明确、人员操作得当、服务合理到位，各个环节环环相扣，无意外状况发生。</w:t>
            </w:r>
          </w:p>
          <w:p w:rsidR="00AA7E61" w:rsidRPr="00AA7E61" w:rsidRDefault="00AA7E61" w:rsidP="00AA7E61">
            <w:pPr>
              <w:spacing w:line="558" w:lineRule="exact"/>
              <w:ind w:firstLineChars="200" w:firstLine="482"/>
              <w:rPr>
                <w:rFonts w:asciiTheme="minorEastAsia" w:eastAsiaTheme="minorEastAsia" w:hAnsiTheme="minorEastAsia" w:cs="仿宋_GB2312"/>
                <w:kern w:val="0"/>
                <w:sz w:val="24"/>
              </w:rPr>
            </w:pPr>
            <w:r w:rsidRPr="00AA7E61">
              <w:rPr>
                <w:rFonts w:asciiTheme="minorEastAsia" w:eastAsiaTheme="minorEastAsia" w:hAnsiTheme="minorEastAsia" w:cs="仿宋_GB2312" w:hint="eastAsia"/>
                <w:b/>
                <w:bCs/>
                <w:kern w:val="0"/>
                <w:sz w:val="24"/>
              </w:rPr>
              <w:t>5. 后勤维修高效化。</w:t>
            </w:r>
            <w:r w:rsidRPr="00AA7E61">
              <w:rPr>
                <w:rFonts w:asciiTheme="minorEastAsia" w:eastAsiaTheme="minorEastAsia" w:hAnsiTheme="minorEastAsia" w:cs="仿宋_GB2312" w:hint="eastAsia"/>
                <w:kern w:val="0"/>
                <w:sz w:val="24"/>
              </w:rPr>
              <w:t>接到维修通知后不分事情大小立即安排专人行动，定期对中央空调进行了清洗、检修，联系专业公司对电梯和院内消防设施进行了维护和保养，对各楼层窗户进行了检修，有效预防和排除了各类安全隐患，保障了机关大楼有序运转，截至目前，共完成零星维修1486</w:t>
            </w:r>
            <w:bookmarkStart w:id="0" w:name="_GoBack"/>
            <w:bookmarkEnd w:id="0"/>
            <w:r w:rsidRPr="00AA7E61">
              <w:rPr>
                <w:rFonts w:asciiTheme="minorEastAsia" w:eastAsiaTheme="minorEastAsia" w:hAnsiTheme="minorEastAsia" w:cs="仿宋_GB2312" w:hint="eastAsia"/>
                <w:kern w:val="0"/>
                <w:sz w:val="24"/>
              </w:rPr>
              <w:t>次。</w:t>
            </w:r>
          </w:p>
          <w:p w:rsidR="00AA7E61" w:rsidRPr="00AA7E61" w:rsidRDefault="00AA7E61" w:rsidP="00AA7E61">
            <w:pPr>
              <w:spacing w:line="558" w:lineRule="exact"/>
              <w:ind w:firstLineChars="200" w:firstLine="482"/>
              <w:rPr>
                <w:rFonts w:asciiTheme="minorEastAsia" w:eastAsiaTheme="minorEastAsia" w:hAnsiTheme="minorEastAsia" w:cs="仿宋_GB2312"/>
                <w:color w:val="000000"/>
                <w:sz w:val="24"/>
              </w:rPr>
            </w:pPr>
            <w:r w:rsidRPr="00AA7E61">
              <w:rPr>
                <w:rFonts w:asciiTheme="minorEastAsia" w:eastAsiaTheme="minorEastAsia" w:hAnsiTheme="minorEastAsia" w:cs="仿宋_GB2312" w:hint="eastAsia"/>
                <w:b/>
                <w:bCs/>
                <w:kern w:val="0"/>
                <w:sz w:val="24"/>
              </w:rPr>
              <w:t>6. 食堂管理品质化。一是</w:t>
            </w:r>
            <w:r w:rsidRPr="00AA7E61">
              <w:rPr>
                <w:rFonts w:asciiTheme="minorEastAsia" w:eastAsiaTheme="minorEastAsia" w:hAnsiTheme="minorEastAsia" w:cs="仿宋_GB2312" w:hint="eastAsia"/>
                <w:b/>
                <w:bCs/>
                <w:color w:val="000000"/>
                <w:sz w:val="24"/>
              </w:rPr>
              <w:t>严格食品安全管理。</w:t>
            </w:r>
            <w:r w:rsidRPr="00AA7E61">
              <w:rPr>
                <w:rFonts w:asciiTheme="minorEastAsia" w:eastAsiaTheme="minorEastAsia" w:hAnsiTheme="minorEastAsia" w:cs="仿宋_GB2312" w:hint="eastAsia"/>
                <w:color w:val="000000"/>
                <w:sz w:val="24"/>
              </w:rPr>
              <w:t>每季积极邀请食药监局对食材、菜品进行了1次检查，加强了食堂食品安全和卫生环境管理常态化，要求</w:t>
            </w:r>
            <w:r w:rsidRPr="00AA7E61">
              <w:rPr>
                <w:rFonts w:asciiTheme="minorEastAsia" w:eastAsiaTheme="minorEastAsia" w:hAnsiTheme="minorEastAsia" w:cs="仿宋_GB2312" w:hint="eastAsia"/>
                <w:color w:val="000000"/>
                <w:sz w:val="24"/>
              </w:rPr>
              <w:lastRenderedPageBreak/>
              <w:t>食堂工作人员佩戴口罩、帽子，杜绝发生食品“事故”，确保全体机关干部吃的放心；</w:t>
            </w:r>
            <w:r w:rsidRPr="00AA7E61">
              <w:rPr>
                <w:rFonts w:asciiTheme="minorEastAsia" w:eastAsiaTheme="minorEastAsia" w:hAnsiTheme="minorEastAsia" w:cs="仿宋_GB2312" w:hint="eastAsia"/>
                <w:b/>
                <w:bCs/>
                <w:color w:val="000000"/>
                <w:sz w:val="24"/>
              </w:rPr>
              <w:t>二是不断提高用餐质量。</w:t>
            </w:r>
            <w:r w:rsidRPr="00AA7E61">
              <w:rPr>
                <w:rFonts w:asciiTheme="minorEastAsia" w:eastAsiaTheme="minorEastAsia" w:hAnsiTheme="minorEastAsia" w:cs="仿宋_GB2312" w:hint="eastAsia"/>
                <w:color w:val="000000"/>
                <w:sz w:val="24"/>
              </w:rPr>
              <w:t>要求厨师进行轮岗交流，精细制作菜品，调换膳食味道，尽量满足多种口味；用心制定了每周食谱，合理季节、荤素搭配，确保了每餐“四荤四素”，保证了早餐和传统节假日各式特色面点供应，实现了用餐多元化。</w:t>
            </w:r>
            <w:r w:rsidRPr="00AA7E61">
              <w:rPr>
                <w:rFonts w:asciiTheme="minorEastAsia" w:eastAsiaTheme="minorEastAsia" w:hAnsiTheme="minorEastAsia" w:cs="仿宋_GB2312" w:hint="eastAsia"/>
                <w:b/>
                <w:bCs/>
                <w:color w:val="000000"/>
                <w:sz w:val="24"/>
              </w:rPr>
              <w:t>三是加强用餐双方沟通。</w:t>
            </w:r>
            <w:r w:rsidRPr="00AA7E61">
              <w:rPr>
                <w:rFonts w:asciiTheme="minorEastAsia" w:eastAsiaTheme="minorEastAsia" w:hAnsiTheme="minorEastAsia" w:cs="仿宋_GB2312" w:hint="eastAsia"/>
                <w:color w:val="000000"/>
                <w:sz w:val="24"/>
              </w:rPr>
              <w:t>定期召开了业主委员会，发放就餐情况测评卷，邀请业主委员会对菜品质量、卫生环境、服务态度进行打分，广纳各方意见建议，及时了解到用餐人员各方面需求和自身不足之处，认真倾听并及时改正，不断提升膳食质量和服务水平，为全体机关干部提供了绿色、健康的就餐环境。</w:t>
            </w:r>
          </w:p>
          <w:p w:rsidR="00087C7B" w:rsidRPr="00D01749" w:rsidRDefault="00087C7B" w:rsidP="00D01749">
            <w:pPr>
              <w:spacing w:line="360" w:lineRule="atLeast"/>
              <w:ind w:firstLineChars="200" w:firstLine="480"/>
              <w:rPr>
                <w:rFonts w:eastAsia="仿宋_GB2312"/>
                <w:kern w:val="0"/>
                <w:sz w:val="24"/>
              </w:rPr>
            </w:pPr>
          </w:p>
        </w:tc>
      </w:tr>
      <w:tr w:rsidR="00087C7B" w:rsidTr="003E38EB">
        <w:trPr>
          <w:trHeight w:val="2559"/>
          <w:jc w:val="center"/>
        </w:trPr>
        <w:tc>
          <w:tcPr>
            <w:tcW w:w="1240" w:type="dxa"/>
            <w:vAlign w:val="center"/>
          </w:tcPr>
          <w:p w:rsidR="00087C7B" w:rsidRDefault="00087C7B">
            <w:pPr>
              <w:jc w:val="center"/>
              <w:rPr>
                <w:rFonts w:eastAsia="仿宋_GB2312"/>
                <w:sz w:val="24"/>
              </w:rPr>
            </w:pPr>
            <w:r>
              <w:rPr>
                <w:rFonts w:eastAsia="仿宋_GB2312" w:hint="eastAsia"/>
                <w:sz w:val="24"/>
              </w:rPr>
              <w:lastRenderedPageBreak/>
              <w:t>审核意见</w:t>
            </w:r>
          </w:p>
        </w:tc>
        <w:tc>
          <w:tcPr>
            <w:tcW w:w="4200" w:type="dxa"/>
            <w:gridSpan w:val="3"/>
          </w:tcPr>
          <w:p w:rsidR="00087C7B" w:rsidRDefault="00087C7B">
            <w:pPr>
              <w:spacing w:line="400" w:lineRule="exact"/>
              <w:jc w:val="left"/>
              <w:rPr>
                <w:rFonts w:eastAsia="仿宋_GB2312"/>
                <w:sz w:val="24"/>
              </w:rPr>
            </w:pPr>
            <w:r>
              <w:rPr>
                <w:rFonts w:ascii="仿宋" w:eastAsia="仿宋" w:hAnsi="仿宋" w:hint="eastAsia"/>
                <w:sz w:val="24"/>
              </w:rPr>
              <w:t>填报单位意见：</w:t>
            </w:r>
          </w:p>
        </w:tc>
        <w:tc>
          <w:tcPr>
            <w:tcW w:w="4200" w:type="dxa"/>
          </w:tcPr>
          <w:p w:rsidR="00087C7B" w:rsidRDefault="00087C7B">
            <w:pPr>
              <w:spacing w:line="400" w:lineRule="exact"/>
              <w:jc w:val="left"/>
              <w:rPr>
                <w:rFonts w:eastAsia="仿宋_GB2312"/>
                <w:sz w:val="24"/>
              </w:rPr>
            </w:pPr>
            <w:r>
              <w:rPr>
                <w:rFonts w:eastAsia="仿宋_GB2312" w:hint="eastAsia"/>
                <w:sz w:val="24"/>
              </w:rPr>
              <w:t>业务股室意见：</w:t>
            </w:r>
          </w:p>
        </w:tc>
      </w:tr>
    </w:tbl>
    <w:p w:rsidR="00087C7B" w:rsidRDefault="00087C7B">
      <w:pPr>
        <w:tabs>
          <w:tab w:val="left" w:pos="7560"/>
        </w:tabs>
        <w:adjustRightInd w:val="0"/>
        <w:snapToGrid w:val="0"/>
        <w:spacing w:line="579" w:lineRule="exact"/>
        <w:jc w:val="left"/>
        <w:rPr>
          <w:rFonts w:eastAsia="仿宋_GB2312"/>
          <w:kern w:val="0"/>
          <w:sz w:val="24"/>
        </w:rPr>
      </w:pPr>
      <w:r>
        <w:rPr>
          <w:rFonts w:eastAsia="仿宋_GB2312" w:hint="eastAsia"/>
          <w:kern w:val="0"/>
          <w:sz w:val="24"/>
        </w:rPr>
        <w:t>填报人：</w:t>
      </w:r>
      <w:r w:rsidR="00A3502C">
        <w:rPr>
          <w:rFonts w:eastAsia="仿宋_GB2312" w:hint="eastAsia"/>
          <w:kern w:val="0"/>
          <w:sz w:val="24"/>
        </w:rPr>
        <w:t>龙红丽</w:t>
      </w:r>
      <w:r>
        <w:rPr>
          <w:rFonts w:eastAsia="仿宋_GB2312" w:hint="eastAsia"/>
          <w:kern w:val="0"/>
          <w:sz w:val="24"/>
        </w:rPr>
        <w:t xml:space="preserve">       </w:t>
      </w:r>
      <w:r>
        <w:rPr>
          <w:rFonts w:eastAsia="仿宋_GB2312" w:hint="eastAsia"/>
          <w:kern w:val="0"/>
          <w:sz w:val="24"/>
        </w:rPr>
        <w:t>联系电话：</w:t>
      </w:r>
      <w:r w:rsidR="00A3502C">
        <w:rPr>
          <w:rFonts w:eastAsia="仿宋_GB2312" w:hint="eastAsia"/>
          <w:kern w:val="0"/>
          <w:sz w:val="24"/>
        </w:rPr>
        <w:t>22629808</w:t>
      </w:r>
      <w:r>
        <w:rPr>
          <w:rFonts w:eastAsia="仿宋_GB2312" w:hint="eastAsia"/>
          <w:kern w:val="0"/>
          <w:sz w:val="24"/>
        </w:rPr>
        <w:t xml:space="preserve">    </w:t>
      </w:r>
      <w:r w:rsidR="003E38EB">
        <w:rPr>
          <w:rFonts w:eastAsia="仿宋_GB2312" w:hint="eastAsia"/>
          <w:kern w:val="0"/>
          <w:sz w:val="24"/>
        </w:rPr>
        <w:t xml:space="preserve">  </w:t>
      </w:r>
      <w:r>
        <w:rPr>
          <w:rFonts w:eastAsia="仿宋_GB2312" w:hint="eastAsia"/>
          <w:kern w:val="0"/>
          <w:sz w:val="24"/>
        </w:rPr>
        <w:t>填报日期：</w:t>
      </w:r>
      <w:r w:rsidR="003E38EB">
        <w:rPr>
          <w:rFonts w:eastAsia="仿宋_GB2312" w:hint="eastAsia"/>
          <w:kern w:val="0"/>
          <w:sz w:val="24"/>
        </w:rPr>
        <w:t>20</w:t>
      </w:r>
      <w:r w:rsidR="00A3502C">
        <w:rPr>
          <w:rFonts w:eastAsia="仿宋_GB2312" w:hint="eastAsia"/>
          <w:kern w:val="0"/>
          <w:sz w:val="24"/>
        </w:rPr>
        <w:t>20</w:t>
      </w:r>
      <w:r w:rsidR="00A3502C">
        <w:rPr>
          <w:rFonts w:eastAsia="仿宋_GB2312" w:hint="eastAsia"/>
          <w:kern w:val="0"/>
          <w:sz w:val="24"/>
        </w:rPr>
        <w:t>年</w:t>
      </w:r>
      <w:r w:rsidR="00A3502C">
        <w:rPr>
          <w:rFonts w:eastAsia="仿宋_GB2312" w:hint="eastAsia"/>
          <w:kern w:val="0"/>
          <w:sz w:val="24"/>
        </w:rPr>
        <w:t>7</w:t>
      </w:r>
      <w:r w:rsidR="00A3502C">
        <w:rPr>
          <w:rFonts w:eastAsia="仿宋_GB2312" w:hint="eastAsia"/>
          <w:kern w:val="0"/>
          <w:sz w:val="24"/>
        </w:rPr>
        <w:t>月</w:t>
      </w:r>
      <w:r w:rsidR="00A3502C">
        <w:rPr>
          <w:rFonts w:eastAsia="仿宋_GB2312" w:hint="eastAsia"/>
          <w:kern w:val="0"/>
          <w:sz w:val="24"/>
        </w:rPr>
        <w:t>7</w:t>
      </w:r>
      <w:r w:rsidR="00A3502C">
        <w:rPr>
          <w:rFonts w:eastAsia="仿宋_GB2312" w:hint="eastAsia"/>
          <w:kern w:val="0"/>
          <w:sz w:val="24"/>
        </w:rPr>
        <w:t>日</w:t>
      </w:r>
    </w:p>
    <w:p w:rsidR="00087C7B" w:rsidRDefault="00087C7B">
      <w:pPr>
        <w:tabs>
          <w:tab w:val="left" w:pos="7560"/>
        </w:tabs>
        <w:adjustRightInd w:val="0"/>
        <w:snapToGrid w:val="0"/>
        <w:spacing w:line="579" w:lineRule="exact"/>
        <w:jc w:val="left"/>
        <w:rPr>
          <w:rFonts w:eastAsia="仿宋_GB2312"/>
          <w:sz w:val="32"/>
          <w:szCs w:val="32"/>
        </w:rPr>
        <w:sectPr w:rsidR="00087C7B">
          <w:headerReference w:type="default" r:id="rId6"/>
          <w:footerReference w:type="even" r:id="rId7"/>
          <w:footerReference w:type="default" r:id="rId8"/>
          <w:pgSz w:w="11906" w:h="16838"/>
          <w:pgMar w:top="1985" w:right="1531" w:bottom="1701" w:left="1531" w:header="851" w:footer="1191" w:gutter="0"/>
          <w:pgNumType w:fmt="numberInDash"/>
          <w:cols w:space="720"/>
          <w:docGrid w:linePitch="312"/>
        </w:sectPr>
      </w:pPr>
    </w:p>
    <w:p w:rsidR="00087C7B" w:rsidRDefault="00087C7B" w:rsidP="003E38EB">
      <w:pPr>
        <w:ind w:leftChars="-257" w:left="-2" w:hangingChars="168" w:hanging="538"/>
        <w:rPr>
          <w:rFonts w:eastAsia="黑体"/>
          <w:sz w:val="32"/>
          <w:szCs w:val="32"/>
        </w:rPr>
      </w:pPr>
      <w:r>
        <w:rPr>
          <w:rFonts w:eastAsia="黑体" w:hint="eastAsia"/>
          <w:sz w:val="32"/>
          <w:szCs w:val="32"/>
        </w:rPr>
        <w:lastRenderedPageBreak/>
        <w:t>表</w:t>
      </w:r>
      <w:r>
        <w:rPr>
          <w:rFonts w:eastAsia="黑体" w:hint="eastAsia"/>
          <w:sz w:val="32"/>
          <w:szCs w:val="32"/>
        </w:rPr>
        <w:t>2</w:t>
      </w:r>
      <w:r w:rsidR="008B1C78">
        <w:rPr>
          <w:rFonts w:eastAsia="黑体" w:hint="eastAsia"/>
          <w:sz w:val="32"/>
          <w:szCs w:val="32"/>
        </w:rPr>
        <w:t xml:space="preserve"> </w:t>
      </w:r>
      <w:r w:rsidR="008B1C78" w:rsidRPr="008B1C78">
        <w:rPr>
          <w:rFonts w:eastAsia="黑体" w:hint="eastAsia"/>
          <w:sz w:val="18"/>
          <w:szCs w:val="18"/>
        </w:rPr>
        <w:t>1/9</w:t>
      </w:r>
    </w:p>
    <w:p w:rsidR="003E38EB" w:rsidRDefault="00087C7B" w:rsidP="003E38EB">
      <w:pPr>
        <w:ind w:leftChars="-257" w:left="132" w:hangingChars="168" w:hanging="672"/>
        <w:jc w:val="center"/>
        <w:rPr>
          <w:rFonts w:eastAsia="方正小标宋简体"/>
          <w:sz w:val="40"/>
          <w:szCs w:val="36"/>
        </w:rPr>
      </w:pPr>
      <w:r>
        <w:rPr>
          <w:rFonts w:eastAsia="方正小标宋简体" w:hint="eastAsia"/>
          <w:sz w:val="40"/>
          <w:szCs w:val="36"/>
        </w:rPr>
        <w:t>201</w:t>
      </w:r>
      <w:r w:rsidR="008D5814">
        <w:rPr>
          <w:rFonts w:eastAsia="方正小标宋简体" w:hint="eastAsia"/>
          <w:sz w:val="40"/>
          <w:szCs w:val="36"/>
        </w:rPr>
        <w:t>9</w:t>
      </w:r>
      <w:r>
        <w:rPr>
          <w:rFonts w:eastAsia="方正小标宋简体" w:hint="eastAsia"/>
          <w:sz w:val="40"/>
          <w:szCs w:val="36"/>
        </w:rPr>
        <w:t>年度专项资金绩效自评报告</w:t>
      </w:r>
    </w:p>
    <w:p w:rsidR="008A4261" w:rsidRDefault="008A4261" w:rsidP="003E38EB">
      <w:pPr>
        <w:ind w:leftChars="-257" w:left="-137" w:hangingChars="168" w:hanging="403"/>
        <w:jc w:val="left"/>
        <w:rPr>
          <w:rFonts w:eastAsia="仿宋_GB2312"/>
          <w:kern w:val="0"/>
          <w:sz w:val="24"/>
        </w:rPr>
      </w:pPr>
    </w:p>
    <w:p w:rsidR="008A4261" w:rsidRPr="008A4261" w:rsidRDefault="00087C7B" w:rsidP="00CA5C38">
      <w:pPr>
        <w:ind w:leftChars="-67" w:left="-141" w:firstLineChars="50" w:firstLine="120"/>
        <w:jc w:val="left"/>
        <w:rPr>
          <w:rFonts w:eastAsia="仿宋_GB2312"/>
          <w:kern w:val="0"/>
          <w:sz w:val="24"/>
        </w:rPr>
      </w:pPr>
      <w:r>
        <w:rPr>
          <w:rFonts w:eastAsia="仿宋_GB2312" w:hint="eastAsia"/>
          <w:kern w:val="0"/>
          <w:sz w:val="24"/>
        </w:rPr>
        <w:t>填报单位（盖章）：</w:t>
      </w:r>
      <w:r w:rsidR="005F6218">
        <w:rPr>
          <w:rFonts w:eastAsia="仿宋_GB2312" w:hint="eastAsia"/>
          <w:kern w:val="0"/>
          <w:sz w:val="24"/>
        </w:rPr>
        <w:t xml:space="preserve">     </w:t>
      </w:r>
      <w:r>
        <w:rPr>
          <w:rFonts w:eastAsia="仿宋_GB2312" w:hint="eastAsia"/>
          <w:kern w:val="0"/>
          <w:sz w:val="24"/>
        </w:rPr>
        <w:t>专项资金名称：</w:t>
      </w:r>
      <w:r w:rsidR="005F6218" w:rsidRPr="005F6218">
        <w:rPr>
          <w:rFonts w:eastAsia="仿宋_GB2312" w:hint="eastAsia"/>
          <w:kern w:val="0"/>
          <w:sz w:val="24"/>
        </w:rPr>
        <w:t>网格办购置电脑专项资金</w:t>
      </w:r>
      <w:r w:rsidR="005F6218">
        <w:rPr>
          <w:rFonts w:eastAsia="仿宋_GB2312" w:hint="eastAsia"/>
          <w:kern w:val="0"/>
          <w:sz w:val="24"/>
        </w:rPr>
        <w:t>、</w:t>
      </w:r>
      <w:r w:rsidR="005F6218" w:rsidRPr="005F6218">
        <w:rPr>
          <w:rFonts w:eastAsia="仿宋_GB2312" w:hint="eastAsia"/>
          <w:kern w:val="0"/>
          <w:sz w:val="24"/>
        </w:rPr>
        <w:t>文印中心设备购置费用</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5"/>
        <w:gridCol w:w="3249"/>
        <w:gridCol w:w="3996"/>
      </w:tblGrid>
      <w:tr w:rsidR="00087C7B" w:rsidTr="007C0108">
        <w:trPr>
          <w:trHeight w:val="1706"/>
        </w:trPr>
        <w:tc>
          <w:tcPr>
            <w:tcW w:w="2115" w:type="dxa"/>
            <w:vAlign w:val="center"/>
          </w:tcPr>
          <w:p w:rsidR="00087C7B" w:rsidRDefault="00087C7B">
            <w:pPr>
              <w:spacing w:line="400" w:lineRule="exact"/>
              <w:jc w:val="center"/>
              <w:rPr>
                <w:rFonts w:eastAsia="仿宋"/>
                <w:sz w:val="24"/>
              </w:rPr>
            </w:pPr>
            <w:r>
              <w:rPr>
                <w:rFonts w:eastAsia="仿宋" w:hint="eastAsia"/>
                <w:sz w:val="24"/>
              </w:rPr>
              <w:t>项目概况（包括项目基本性质、用途和主要内容、涉及范围、绩效目标）</w:t>
            </w:r>
          </w:p>
        </w:tc>
        <w:tc>
          <w:tcPr>
            <w:tcW w:w="7245" w:type="dxa"/>
            <w:gridSpan w:val="2"/>
          </w:tcPr>
          <w:p w:rsidR="00087C7B" w:rsidRDefault="005F6218" w:rsidP="00FF2AE2">
            <w:pPr>
              <w:ind w:firstLineChars="200" w:firstLine="480"/>
              <w:rPr>
                <w:rFonts w:eastAsia="仿宋"/>
                <w:sz w:val="24"/>
              </w:rPr>
            </w:pPr>
            <w:r>
              <w:rPr>
                <w:rFonts w:eastAsia="仿宋" w:hint="eastAsia"/>
                <w:sz w:val="24"/>
              </w:rPr>
              <w:t>项目基本性质为资本性支出，</w:t>
            </w:r>
            <w:r w:rsidR="003E38EB" w:rsidRPr="003E38EB">
              <w:rPr>
                <w:rFonts w:eastAsia="仿宋" w:hint="eastAsia"/>
                <w:sz w:val="24"/>
              </w:rPr>
              <w:t>切实履行机关后勤服务保障职能，全力做好机关的后勤、服务和保障工作</w:t>
            </w:r>
            <w:r w:rsidR="001F339A">
              <w:rPr>
                <w:rFonts w:eastAsia="仿宋" w:hint="eastAsia"/>
                <w:sz w:val="24"/>
              </w:rPr>
              <w:t>，</w:t>
            </w:r>
            <w:r w:rsidR="00FF2AE2">
              <w:rPr>
                <w:rFonts w:eastAsia="仿宋" w:hint="eastAsia"/>
                <w:sz w:val="24"/>
              </w:rPr>
              <w:t>为网格办购置办公所需要电脑设备，为新成立的文印中心购置办公设备，</w:t>
            </w:r>
            <w:r w:rsidR="001F339A">
              <w:rPr>
                <w:rFonts w:eastAsia="仿宋" w:hint="eastAsia"/>
                <w:sz w:val="24"/>
              </w:rPr>
              <w:t>保证</w:t>
            </w:r>
            <w:r w:rsidR="00FF2AE2">
              <w:rPr>
                <w:rFonts w:eastAsia="仿宋" w:hint="eastAsia"/>
                <w:sz w:val="24"/>
              </w:rPr>
              <w:t>网格中心和文印中心工作</w:t>
            </w:r>
            <w:r w:rsidR="001F339A">
              <w:rPr>
                <w:rFonts w:eastAsia="仿宋" w:hint="eastAsia"/>
                <w:sz w:val="24"/>
              </w:rPr>
              <w:t>正常运转。</w:t>
            </w:r>
          </w:p>
        </w:tc>
      </w:tr>
      <w:tr w:rsidR="00087C7B" w:rsidTr="00606B49">
        <w:trPr>
          <w:trHeight w:val="770"/>
        </w:trPr>
        <w:tc>
          <w:tcPr>
            <w:tcW w:w="2115" w:type="dxa"/>
            <w:vAlign w:val="center"/>
          </w:tcPr>
          <w:p w:rsidR="00087C7B" w:rsidRDefault="00087C7B" w:rsidP="001F339A">
            <w:pPr>
              <w:spacing w:line="400" w:lineRule="exact"/>
              <w:ind w:firstLineChars="150" w:firstLine="360"/>
              <w:rPr>
                <w:rFonts w:eastAsia="仿宋"/>
                <w:sz w:val="24"/>
              </w:rPr>
            </w:pPr>
            <w:r>
              <w:rPr>
                <w:rFonts w:eastAsia="仿宋" w:hint="eastAsia"/>
                <w:sz w:val="24"/>
              </w:rPr>
              <w:t>专项资金</w:t>
            </w:r>
          </w:p>
          <w:p w:rsidR="00087C7B" w:rsidRDefault="00087C7B">
            <w:pPr>
              <w:spacing w:line="400" w:lineRule="exact"/>
              <w:jc w:val="center"/>
              <w:rPr>
                <w:rFonts w:eastAsia="仿宋"/>
                <w:sz w:val="24"/>
              </w:rPr>
            </w:pPr>
            <w:r>
              <w:rPr>
                <w:rFonts w:eastAsia="仿宋" w:hint="eastAsia"/>
                <w:sz w:val="24"/>
              </w:rPr>
              <w:t>投入和使用情况</w:t>
            </w:r>
          </w:p>
        </w:tc>
        <w:tc>
          <w:tcPr>
            <w:tcW w:w="7245" w:type="dxa"/>
            <w:gridSpan w:val="2"/>
          </w:tcPr>
          <w:p w:rsidR="00087C7B" w:rsidRPr="00163553" w:rsidRDefault="005F69E9" w:rsidP="00FF2AE2">
            <w:pPr>
              <w:spacing w:line="400" w:lineRule="exact"/>
              <w:ind w:firstLineChars="100" w:firstLine="240"/>
              <w:rPr>
                <w:rFonts w:asciiTheme="minorEastAsia" w:eastAsiaTheme="minorEastAsia" w:hAnsiTheme="minorEastAsia"/>
                <w:sz w:val="24"/>
              </w:rPr>
            </w:pPr>
            <w:r w:rsidRPr="00163553">
              <w:rPr>
                <w:rFonts w:asciiTheme="minorEastAsia" w:eastAsiaTheme="minorEastAsia" w:hAnsiTheme="minorEastAsia" w:hint="eastAsia"/>
                <w:sz w:val="24"/>
              </w:rPr>
              <w:t>201</w:t>
            </w:r>
            <w:r w:rsidR="00FF2CD1" w:rsidRPr="00163553">
              <w:rPr>
                <w:rFonts w:asciiTheme="minorEastAsia" w:eastAsiaTheme="minorEastAsia" w:hAnsiTheme="minorEastAsia" w:hint="eastAsia"/>
                <w:sz w:val="24"/>
              </w:rPr>
              <w:t>9</w:t>
            </w:r>
            <w:r w:rsidRPr="00163553">
              <w:rPr>
                <w:rFonts w:asciiTheme="minorEastAsia" w:eastAsiaTheme="minorEastAsia" w:hAnsiTheme="minorEastAsia" w:hint="eastAsia"/>
                <w:sz w:val="24"/>
              </w:rPr>
              <w:t>年</w:t>
            </w:r>
            <w:r w:rsidR="00FF2AE2" w:rsidRPr="00163553">
              <w:rPr>
                <w:rFonts w:asciiTheme="minorEastAsia" w:eastAsiaTheme="minorEastAsia" w:hAnsiTheme="minorEastAsia" w:hint="eastAsia"/>
                <w:kern w:val="0"/>
                <w:sz w:val="24"/>
              </w:rPr>
              <w:t>网格办购置电脑专项资金</w:t>
            </w:r>
            <w:r w:rsidR="00B34E76" w:rsidRPr="00163553">
              <w:rPr>
                <w:rFonts w:asciiTheme="minorEastAsia" w:eastAsiaTheme="minorEastAsia" w:hAnsiTheme="minorEastAsia" w:hint="eastAsia"/>
                <w:sz w:val="24"/>
              </w:rPr>
              <w:t>预算资金</w:t>
            </w:r>
            <w:r w:rsidR="00FF2AE2" w:rsidRPr="00163553">
              <w:rPr>
                <w:rFonts w:asciiTheme="minorEastAsia" w:eastAsiaTheme="minorEastAsia" w:hAnsiTheme="minorEastAsia" w:hint="eastAsia"/>
                <w:sz w:val="24"/>
              </w:rPr>
              <w:t>68</w:t>
            </w:r>
            <w:r w:rsidR="008A4261" w:rsidRPr="00163553">
              <w:rPr>
                <w:rFonts w:asciiTheme="minorEastAsia" w:eastAsiaTheme="minorEastAsia" w:hAnsiTheme="minorEastAsia" w:hint="eastAsia"/>
                <w:sz w:val="24"/>
              </w:rPr>
              <w:t>万元，</w:t>
            </w:r>
            <w:r w:rsidR="00B34E76" w:rsidRPr="00163553">
              <w:rPr>
                <w:rFonts w:asciiTheme="minorEastAsia" w:eastAsiaTheme="minorEastAsia" w:hAnsiTheme="minorEastAsia" w:hint="eastAsia"/>
                <w:sz w:val="24"/>
              </w:rPr>
              <w:t>支出资金</w:t>
            </w:r>
            <w:r w:rsidR="00FF2AE2" w:rsidRPr="00163553">
              <w:rPr>
                <w:rFonts w:asciiTheme="minorEastAsia" w:eastAsiaTheme="minorEastAsia" w:hAnsiTheme="minorEastAsia" w:hint="eastAsia"/>
                <w:sz w:val="24"/>
              </w:rPr>
              <w:t>64.311</w:t>
            </w:r>
            <w:r w:rsidR="008A4261" w:rsidRPr="00163553">
              <w:rPr>
                <w:rFonts w:asciiTheme="minorEastAsia" w:eastAsiaTheme="minorEastAsia" w:hAnsiTheme="minorEastAsia" w:hint="eastAsia"/>
                <w:sz w:val="24"/>
              </w:rPr>
              <w:t>万元</w:t>
            </w:r>
            <w:r w:rsidR="00B34E76" w:rsidRPr="00163553">
              <w:rPr>
                <w:rFonts w:asciiTheme="minorEastAsia" w:eastAsiaTheme="minorEastAsia" w:hAnsiTheme="minorEastAsia" w:hint="eastAsia"/>
                <w:sz w:val="24"/>
              </w:rPr>
              <w:t>，</w:t>
            </w:r>
            <w:r w:rsidR="00FF2AE2" w:rsidRPr="00163553">
              <w:rPr>
                <w:rFonts w:asciiTheme="minorEastAsia" w:eastAsiaTheme="minorEastAsia" w:hAnsiTheme="minorEastAsia" w:hint="eastAsia"/>
                <w:sz w:val="24"/>
              </w:rPr>
              <w:t>结余资金3.689万元，文印中心设备购置费预算资金10万元，支出资金8.8062万元，结余资金1.19万元</w:t>
            </w:r>
            <w:r w:rsidR="00B34E76" w:rsidRPr="00163553">
              <w:rPr>
                <w:rFonts w:asciiTheme="minorEastAsia" w:eastAsiaTheme="minorEastAsia" w:hAnsiTheme="minorEastAsia" w:hint="eastAsia"/>
                <w:sz w:val="24"/>
              </w:rPr>
              <w:t>。</w:t>
            </w:r>
          </w:p>
        </w:tc>
      </w:tr>
      <w:tr w:rsidR="00087C7B" w:rsidTr="00606B49">
        <w:trPr>
          <w:trHeight w:val="1214"/>
        </w:trPr>
        <w:tc>
          <w:tcPr>
            <w:tcW w:w="2115" w:type="dxa"/>
            <w:vAlign w:val="center"/>
          </w:tcPr>
          <w:p w:rsidR="00087C7B" w:rsidRDefault="00087C7B">
            <w:pPr>
              <w:spacing w:line="400" w:lineRule="exact"/>
              <w:jc w:val="center"/>
              <w:rPr>
                <w:rFonts w:eastAsia="仿宋"/>
                <w:sz w:val="24"/>
              </w:rPr>
            </w:pPr>
            <w:r>
              <w:rPr>
                <w:rFonts w:eastAsia="仿宋" w:hint="eastAsia"/>
                <w:sz w:val="24"/>
              </w:rPr>
              <w:t>项目组织实施情况</w:t>
            </w:r>
          </w:p>
        </w:tc>
        <w:tc>
          <w:tcPr>
            <w:tcW w:w="7245" w:type="dxa"/>
            <w:gridSpan w:val="2"/>
          </w:tcPr>
          <w:p w:rsidR="00087C7B" w:rsidRDefault="008A4261" w:rsidP="001F339A">
            <w:pPr>
              <w:ind w:firstLineChars="200" w:firstLine="480"/>
              <w:jc w:val="left"/>
              <w:rPr>
                <w:rFonts w:eastAsia="仿宋"/>
                <w:sz w:val="24"/>
              </w:rPr>
            </w:pPr>
            <w:r w:rsidRPr="008A4261">
              <w:rPr>
                <w:rFonts w:eastAsia="仿宋" w:hint="eastAsia"/>
                <w:sz w:val="24"/>
              </w:rPr>
              <w:t>始终把“主动、周到、细致”的服务要求，贯穿到工作始终，着力提升服务标准和服务水平，努力提供“快捷、便利、优质、超前”的服务，为区委、区政府中心工作和机关各项工作高效有序运转提供了有力保障。</w:t>
            </w:r>
          </w:p>
        </w:tc>
      </w:tr>
      <w:tr w:rsidR="00087C7B" w:rsidTr="008E76B1">
        <w:trPr>
          <w:trHeight w:val="3302"/>
        </w:trPr>
        <w:tc>
          <w:tcPr>
            <w:tcW w:w="2115" w:type="dxa"/>
            <w:vAlign w:val="center"/>
          </w:tcPr>
          <w:p w:rsidR="00087C7B" w:rsidRDefault="00087C7B">
            <w:pPr>
              <w:spacing w:line="400" w:lineRule="exact"/>
              <w:rPr>
                <w:rFonts w:eastAsia="仿宋"/>
                <w:sz w:val="24"/>
              </w:rPr>
            </w:pPr>
            <w:r>
              <w:rPr>
                <w:rFonts w:eastAsia="仿宋" w:hint="eastAsia"/>
                <w:sz w:val="24"/>
              </w:rPr>
              <w:t>项目绩效情况（项目成本控制、节约情况、项目完成进度和质量情况、经济效益和社会效果情况、受益群众和服务对象满意度情况等等）</w:t>
            </w:r>
          </w:p>
        </w:tc>
        <w:tc>
          <w:tcPr>
            <w:tcW w:w="7245" w:type="dxa"/>
            <w:gridSpan w:val="2"/>
          </w:tcPr>
          <w:p w:rsidR="00087C7B" w:rsidRPr="00163553" w:rsidRDefault="008E76B1" w:rsidP="00163553">
            <w:pPr>
              <w:widowControl/>
              <w:spacing w:line="560" w:lineRule="exact"/>
              <w:ind w:firstLineChars="200" w:firstLine="480"/>
              <w:jc w:val="left"/>
              <w:rPr>
                <w:rFonts w:asciiTheme="minorEastAsia" w:eastAsiaTheme="minorEastAsia" w:hAnsiTheme="minorEastAsia"/>
                <w:sz w:val="24"/>
              </w:rPr>
            </w:pPr>
            <w:r w:rsidRPr="00163553">
              <w:rPr>
                <w:rFonts w:asciiTheme="minorEastAsia" w:eastAsiaTheme="minorEastAsia" w:hAnsiTheme="minorEastAsia" w:hint="eastAsia"/>
                <w:sz w:val="24"/>
              </w:rPr>
              <w:t>及时</w:t>
            </w:r>
            <w:r w:rsidR="008A4261" w:rsidRPr="00163553">
              <w:rPr>
                <w:rFonts w:asciiTheme="minorEastAsia" w:eastAsiaTheme="minorEastAsia" w:hAnsiTheme="minorEastAsia" w:hint="eastAsia"/>
                <w:sz w:val="24"/>
              </w:rPr>
              <w:t>对机关大楼</w:t>
            </w:r>
            <w:r w:rsidRPr="00163553">
              <w:rPr>
                <w:rFonts w:asciiTheme="minorEastAsia" w:eastAsiaTheme="minorEastAsia" w:hAnsiTheme="minorEastAsia" w:hint="eastAsia"/>
                <w:sz w:val="24"/>
              </w:rPr>
              <w:t>各陈旧设备</w:t>
            </w:r>
            <w:r w:rsidR="00606B49" w:rsidRPr="00163553">
              <w:rPr>
                <w:rFonts w:asciiTheme="minorEastAsia" w:eastAsiaTheme="minorEastAsia" w:hAnsiTheme="minorEastAsia" w:hint="eastAsia"/>
                <w:sz w:val="24"/>
              </w:rPr>
              <w:t>及</w:t>
            </w:r>
            <w:r w:rsidR="008A4261" w:rsidRPr="00163553">
              <w:rPr>
                <w:rFonts w:asciiTheme="minorEastAsia" w:eastAsiaTheme="minorEastAsia" w:hAnsiTheme="minorEastAsia" w:hint="eastAsia"/>
                <w:sz w:val="24"/>
              </w:rPr>
              <w:t>系统进行</w:t>
            </w:r>
            <w:r w:rsidRPr="00163553">
              <w:rPr>
                <w:rFonts w:asciiTheme="minorEastAsia" w:eastAsiaTheme="minorEastAsia" w:hAnsiTheme="minorEastAsia" w:hint="eastAsia"/>
                <w:sz w:val="24"/>
              </w:rPr>
              <w:t>更换</w:t>
            </w:r>
            <w:r w:rsidR="008A4261" w:rsidRPr="00163553">
              <w:rPr>
                <w:rFonts w:asciiTheme="minorEastAsia" w:eastAsiaTheme="minorEastAsia" w:hAnsiTheme="minorEastAsia" w:hint="eastAsia"/>
                <w:sz w:val="24"/>
              </w:rPr>
              <w:t>，确保了机关大楼各项设备设施的正常运转</w:t>
            </w:r>
            <w:r w:rsidR="00606B49" w:rsidRPr="00163553">
              <w:rPr>
                <w:rFonts w:asciiTheme="minorEastAsia" w:eastAsiaTheme="minorEastAsia" w:hAnsiTheme="minorEastAsia" w:hint="eastAsia"/>
                <w:sz w:val="24"/>
              </w:rPr>
              <w:t>，有效预防和排除各类安全隐患</w:t>
            </w:r>
            <w:r w:rsidR="00F163F6" w:rsidRPr="00163553">
              <w:rPr>
                <w:rFonts w:asciiTheme="minorEastAsia" w:eastAsiaTheme="minorEastAsia" w:hAnsiTheme="minorEastAsia" w:hint="eastAsia"/>
                <w:sz w:val="24"/>
              </w:rPr>
              <w:t>，</w:t>
            </w:r>
            <w:r w:rsidR="00163553" w:rsidRPr="00163553">
              <w:rPr>
                <w:rFonts w:asciiTheme="minorEastAsia" w:eastAsiaTheme="minorEastAsia" w:hAnsiTheme="minorEastAsia" w:hint="eastAsia"/>
                <w:kern w:val="0"/>
                <w:sz w:val="24"/>
              </w:rPr>
              <w:t>网格办购置电脑</w:t>
            </w:r>
            <w:r w:rsidR="00163553" w:rsidRPr="00163553">
              <w:rPr>
                <w:rFonts w:asciiTheme="minorEastAsia" w:eastAsiaTheme="minorEastAsia" w:hAnsiTheme="minorEastAsia" w:hint="eastAsia"/>
                <w:sz w:val="24"/>
              </w:rPr>
              <w:t>支出资金64.311万元，文印中心设备购置支出资金8.8062万元，</w:t>
            </w:r>
            <w:r w:rsidR="00F163F6" w:rsidRPr="00163553">
              <w:rPr>
                <w:rFonts w:asciiTheme="minorEastAsia" w:eastAsiaTheme="minorEastAsia" w:hAnsiTheme="minorEastAsia" w:hint="eastAsia"/>
                <w:sz w:val="24"/>
              </w:rPr>
              <w:t>受益群众和服务对象满意度90%以上。</w:t>
            </w:r>
            <w:r w:rsidR="008A4261" w:rsidRPr="00163553">
              <w:rPr>
                <w:rFonts w:asciiTheme="minorEastAsia" w:eastAsiaTheme="minorEastAsia" w:hAnsiTheme="minorEastAsia" w:hint="eastAsia"/>
                <w:sz w:val="24"/>
              </w:rPr>
              <w:t>。</w:t>
            </w:r>
          </w:p>
        </w:tc>
      </w:tr>
      <w:tr w:rsidR="00087C7B" w:rsidTr="00FF2AE2">
        <w:trPr>
          <w:trHeight w:val="70"/>
        </w:trPr>
        <w:tc>
          <w:tcPr>
            <w:tcW w:w="2115" w:type="dxa"/>
            <w:vAlign w:val="center"/>
          </w:tcPr>
          <w:p w:rsidR="00087C7B" w:rsidRDefault="00087C7B">
            <w:pPr>
              <w:spacing w:line="400" w:lineRule="exact"/>
              <w:jc w:val="center"/>
              <w:rPr>
                <w:rFonts w:eastAsia="仿宋"/>
                <w:sz w:val="24"/>
              </w:rPr>
            </w:pPr>
            <w:r>
              <w:rPr>
                <w:rFonts w:eastAsia="仿宋_GB2312" w:hint="eastAsia"/>
                <w:sz w:val="24"/>
              </w:rPr>
              <w:t>审核意见</w:t>
            </w:r>
          </w:p>
        </w:tc>
        <w:tc>
          <w:tcPr>
            <w:tcW w:w="3249" w:type="dxa"/>
          </w:tcPr>
          <w:p w:rsidR="00087C7B" w:rsidRDefault="00087C7B">
            <w:pPr>
              <w:jc w:val="left"/>
              <w:rPr>
                <w:rFonts w:eastAsia="仿宋"/>
                <w:sz w:val="24"/>
              </w:rPr>
            </w:pPr>
            <w:r>
              <w:rPr>
                <w:rFonts w:ascii="仿宋" w:eastAsia="仿宋" w:hAnsi="仿宋" w:hint="eastAsia"/>
                <w:sz w:val="24"/>
              </w:rPr>
              <w:t>填报单位意见：</w:t>
            </w:r>
          </w:p>
          <w:p w:rsidR="00087C7B" w:rsidRDefault="00087C7B">
            <w:pPr>
              <w:jc w:val="left"/>
              <w:rPr>
                <w:rFonts w:eastAsia="仿宋"/>
                <w:sz w:val="24"/>
              </w:rPr>
            </w:pPr>
          </w:p>
          <w:p w:rsidR="00087C7B" w:rsidRDefault="00087C7B">
            <w:pPr>
              <w:jc w:val="left"/>
              <w:rPr>
                <w:rFonts w:eastAsia="仿宋"/>
                <w:sz w:val="24"/>
              </w:rPr>
            </w:pPr>
          </w:p>
          <w:p w:rsidR="00087C7B" w:rsidRDefault="00087C7B">
            <w:pPr>
              <w:jc w:val="left"/>
              <w:rPr>
                <w:rFonts w:eastAsia="仿宋"/>
                <w:sz w:val="24"/>
              </w:rPr>
            </w:pPr>
          </w:p>
          <w:p w:rsidR="00087C7B" w:rsidRDefault="00087C7B">
            <w:pPr>
              <w:jc w:val="left"/>
              <w:rPr>
                <w:rFonts w:eastAsia="仿宋"/>
                <w:sz w:val="24"/>
              </w:rPr>
            </w:pPr>
          </w:p>
          <w:p w:rsidR="00087C7B" w:rsidRDefault="00087C7B">
            <w:pPr>
              <w:jc w:val="left"/>
              <w:rPr>
                <w:rFonts w:eastAsia="仿宋"/>
                <w:sz w:val="24"/>
              </w:rPr>
            </w:pPr>
          </w:p>
          <w:p w:rsidR="00606B49" w:rsidRDefault="00606B49">
            <w:pPr>
              <w:jc w:val="left"/>
              <w:rPr>
                <w:rFonts w:eastAsia="仿宋"/>
                <w:sz w:val="24"/>
              </w:rPr>
            </w:pPr>
          </w:p>
          <w:p w:rsidR="00087C7B" w:rsidRDefault="00087C7B">
            <w:pPr>
              <w:jc w:val="left"/>
              <w:rPr>
                <w:rFonts w:eastAsia="仿宋"/>
                <w:sz w:val="24"/>
              </w:rPr>
            </w:pPr>
          </w:p>
        </w:tc>
        <w:tc>
          <w:tcPr>
            <w:tcW w:w="3996" w:type="dxa"/>
          </w:tcPr>
          <w:p w:rsidR="00087C7B" w:rsidRDefault="00087C7B">
            <w:pPr>
              <w:jc w:val="left"/>
              <w:rPr>
                <w:rFonts w:eastAsia="仿宋"/>
                <w:sz w:val="24"/>
              </w:rPr>
            </w:pPr>
            <w:r>
              <w:rPr>
                <w:rFonts w:eastAsia="仿宋_GB2312" w:hint="eastAsia"/>
                <w:sz w:val="24"/>
              </w:rPr>
              <w:t>业务股室意见：</w:t>
            </w:r>
          </w:p>
        </w:tc>
      </w:tr>
    </w:tbl>
    <w:p w:rsidR="00A3502C" w:rsidRDefault="00A3502C" w:rsidP="00A3502C">
      <w:pPr>
        <w:tabs>
          <w:tab w:val="left" w:pos="7560"/>
        </w:tabs>
        <w:adjustRightInd w:val="0"/>
        <w:snapToGrid w:val="0"/>
        <w:spacing w:line="579" w:lineRule="exact"/>
        <w:jc w:val="left"/>
        <w:rPr>
          <w:rFonts w:eastAsia="仿宋_GB2312"/>
          <w:kern w:val="0"/>
          <w:sz w:val="24"/>
        </w:rPr>
      </w:pPr>
      <w:r>
        <w:rPr>
          <w:rFonts w:eastAsia="仿宋_GB2312" w:hint="eastAsia"/>
          <w:kern w:val="0"/>
          <w:sz w:val="24"/>
        </w:rPr>
        <w:t>填报人：龙红丽</w:t>
      </w:r>
      <w:r>
        <w:rPr>
          <w:rFonts w:eastAsia="仿宋_GB2312" w:hint="eastAsia"/>
          <w:kern w:val="0"/>
          <w:sz w:val="24"/>
        </w:rPr>
        <w:t xml:space="preserve">       </w:t>
      </w:r>
      <w:r>
        <w:rPr>
          <w:rFonts w:eastAsia="仿宋_GB2312" w:hint="eastAsia"/>
          <w:kern w:val="0"/>
          <w:sz w:val="24"/>
        </w:rPr>
        <w:t>联系电话：</w:t>
      </w:r>
      <w:r>
        <w:rPr>
          <w:rFonts w:eastAsia="仿宋_GB2312" w:hint="eastAsia"/>
          <w:kern w:val="0"/>
          <w:sz w:val="24"/>
        </w:rPr>
        <w:t xml:space="preserve">22629808      </w:t>
      </w:r>
      <w:r>
        <w:rPr>
          <w:rFonts w:eastAsia="仿宋_GB2312" w:hint="eastAsia"/>
          <w:kern w:val="0"/>
          <w:sz w:val="24"/>
        </w:rPr>
        <w:t>填报日期：</w:t>
      </w:r>
      <w:r>
        <w:rPr>
          <w:rFonts w:eastAsia="仿宋_GB2312" w:hint="eastAsia"/>
          <w:kern w:val="0"/>
          <w:sz w:val="24"/>
        </w:rPr>
        <w:t>2020</w:t>
      </w:r>
      <w:r>
        <w:rPr>
          <w:rFonts w:eastAsia="仿宋_GB2312" w:hint="eastAsia"/>
          <w:kern w:val="0"/>
          <w:sz w:val="24"/>
        </w:rPr>
        <w:t>年</w:t>
      </w:r>
      <w:r>
        <w:rPr>
          <w:rFonts w:eastAsia="仿宋_GB2312" w:hint="eastAsia"/>
          <w:kern w:val="0"/>
          <w:sz w:val="24"/>
        </w:rPr>
        <w:t>7</w:t>
      </w:r>
      <w:r>
        <w:rPr>
          <w:rFonts w:eastAsia="仿宋_GB2312" w:hint="eastAsia"/>
          <w:kern w:val="0"/>
          <w:sz w:val="24"/>
        </w:rPr>
        <w:t>月</w:t>
      </w:r>
      <w:r>
        <w:rPr>
          <w:rFonts w:eastAsia="仿宋_GB2312" w:hint="eastAsia"/>
          <w:kern w:val="0"/>
          <w:sz w:val="24"/>
        </w:rPr>
        <w:t>7</w:t>
      </w:r>
      <w:r>
        <w:rPr>
          <w:rFonts w:eastAsia="仿宋_GB2312" w:hint="eastAsia"/>
          <w:kern w:val="0"/>
          <w:sz w:val="24"/>
        </w:rPr>
        <w:t>日</w:t>
      </w:r>
    </w:p>
    <w:p w:rsidR="008E76B1" w:rsidRDefault="008E76B1" w:rsidP="008E76B1">
      <w:pPr>
        <w:ind w:leftChars="-257" w:left="-2" w:hangingChars="168" w:hanging="538"/>
        <w:rPr>
          <w:rFonts w:eastAsia="黑体"/>
          <w:sz w:val="32"/>
          <w:szCs w:val="32"/>
        </w:rPr>
      </w:pPr>
      <w:r>
        <w:rPr>
          <w:rFonts w:eastAsia="黑体" w:hint="eastAsia"/>
          <w:sz w:val="32"/>
          <w:szCs w:val="32"/>
        </w:rPr>
        <w:lastRenderedPageBreak/>
        <w:t>表</w:t>
      </w:r>
      <w:r>
        <w:rPr>
          <w:rFonts w:eastAsia="黑体" w:hint="eastAsia"/>
          <w:sz w:val="32"/>
          <w:szCs w:val="32"/>
        </w:rPr>
        <w:t>2</w:t>
      </w:r>
      <w:r w:rsidR="008B1C78">
        <w:rPr>
          <w:rFonts w:eastAsia="黑体" w:hint="eastAsia"/>
          <w:sz w:val="32"/>
          <w:szCs w:val="32"/>
        </w:rPr>
        <w:t xml:space="preserve"> </w:t>
      </w:r>
      <w:r w:rsidR="008B1C78">
        <w:rPr>
          <w:rFonts w:eastAsia="黑体" w:hint="eastAsia"/>
          <w:sz w:val="18"/>
          <w:szCs w:val="18"/>
        </w:rPr>
        <w:t>2</w:t>
      </w:r>
      <w:r w:rsidR="008B1C78" w:rsidRPr="008B1C78">
        <w:rPr>
          <w:rFonts w:eastAsia="黑体" w:hint="eastAsia"/>
          <w:sz w:val="18"/>
          <w:szCs w:val="18"/>
        </w:rPr>
        <w:t>/9</w:t>
      </w:r>
    </w:p>
    <w:p w:rsidR="008E76B1" w:rsidRDefault="008E76B1" w:rsidP="008E76B1">
      <w:pPr>
        <w:ind w:leftChars="-257" w:left="132" w:hangingChars="168" w:hanging="672"/>
        <w:jc w:val="center"/>
        <w:rPr>
          <w:rFonts w:eastAsia="方正小标宋简体"/>
          <w:sz w:val="40"/>
          <w:szCs w:val="36"/>
        </w:rPr>
      </w:pPr>
      <w:r>
        <w:rPr>
          <w:rFonts w:eastAsia="方正小标宋简体" w:hint="eastAsia"/>
          <w:sz w:val="40"/>
          <w:szCs w:val="36"/>
        </w:rPr>
        <w:t>201</w:t>
      </w:r>
      <w:r w:rsidR="008D5814">
        <w:rPr>
          <w:rFonts w:eastAsia="方正小标宋简体" w:hint="eastAsia"/>
          <w:sz w:val="40"/>
          <w:szCs w:val="36"/>
        </w:rPr>
        <w:t>9</w:t>
      </w:r>
      <w:r>
        <w:rPr>
          <w:rFonts w:eastAsia="方正小标宋简体" w:hint="eastAsia"/>
          <w:sz w:val="40"/>
          <w:szCs w:val="36"/>
        </w:rPr>
        <w:t>年度专项资金绩效自评报告</w:t>
      </w:r>
    </w:p>
    <w:p w:rsidR="008E76B1" w:rsidRDefault="008E76B1" w:rsidP="008E76B1">
      <w:pPr>
        <w:ind w:leftChars="-257" w:left="-137" w:hangingChars="168" w:hanging="403"/>
        <w:jc w:val="left"/>
        <w:rPr>
          <w:rFonts w:eastAsia="仿宋_GB2312"/>
          <w:kern w:val="0"/>
          <w:sz w:val="24"/>
        </w:rPr>
      </w:pPr>
    </w:p>
    <w:p w:rsidR="008E76B1" w:rsidRPr="00817296" w:rsidRDefault="003A6DAA" w:rsidP="008E76B1">
      <w:pPr>
        <w:ind w:leftChars="-67" w:left="-141" w:firstLineChars="50" w:firstLine="120"/>
        <w:jc w:val="left"/>
        <w:rPr>
          <w:rFonts w:eastAsia="仿宋_GB2312"/>
          <w:b/>
          <w:kern w:val="0"/>
          <w:sz w:val="24"/>
        </w:rPr>
      </w:pPr>
      <w:r w:rsidRPr="00817296">
        <w:rPr>
          <w:rFonts w:eastAsia="仿宋_GB2312" w:hint="eastAsia"/>
          <w:b/>
          <w:kern w:val="0"/>
          <w:sz w:val="24"/>
        </w:rPr>
        <w:t>填报单位（盖章）</w:t>
      </w:r>
      <w:r w:rsidRPr="00817296">
        <w:rPr>
          <w:rFonts w:eastAsia="仿宋_GB2312" w:hint="eastAsia"/>
          <w:b/>
          <w:kern w:val="0"/>
          <w:sz w:val="24"/>
        </w:rPr>
        <w:t xml:space="preserve">   </w:t>
      </w:r>
      <w:r w:rsidR="008E76B1" w:rsidRPr="00817296">
        <w:rPr>
          <w:rFonts w:eastAsia="仿宋_GB2312" w:hint="eastAsia"/>
          <w:b/>
          <w:kern w:val="0"/>
          <w:sz w:val="24"/>
        </w:rPr>
        <w:t>专项资金名称：</w:t>
      </w:r>
      <w:r w:rsidRPr="00817296">
        <w:rPr>
          <w:rFonts w:eastAsia="仿宋_GB2312" w:hint="eastAsia"/>
          <w:b/>
          <w:kern w:val="0"/>
          <w:sz w:val="24"/>
        </w:rPr>
        <w:t>屋面防水、零星维修购置及各类合同经费</w:t>
      </w:r>
      <w:r w:rsidR="00817296" w:rsidRPr="00817296">
        <w:rPr>
          <w:rFonts w:eastAsia="仿宋_GB2312" w:hint="eastAsia"/>
          <w:b/>
          <w:kern w:val="0"/>
          <w:sz w:val="24"/>
        </w:rPr>
        <w:t>、</w:t>
      </w:r>
      <w:r w:rsidR="00817296" w:rsidRPr="00817296">
        <w:rPr>
          <w:rFonts w:asciiTheme="minorEastAsia" w:eastAsiaTheme="minorEastAsia" w:hAnsiTheme="minorEastAsia" w:hint="eastAsia"/>
          <w:b/>
          <w:kern w:val="0"/>
          <w:szCs w:val="21"/>
        </w:rPr>
        <w:t>石峰区政府消防系统维修改造项目资金</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0"/>
        <w:gridCol w:w="3144"/>
        <w:gridCol w:w="3996"/>
      </w:tblGrid>
      <w:tr w:rsidR="008E76B1" w:rsidTr="00AE69E7">
        <w:trPr>
          <w:trHeight w:val="1470"/>
        </w:trPr>
        <w:tc>
          <w:tcPr>
            <w:tcW w:w="2220" w:type="dxa"/>
            <w:vAlign w:val="center"/>
          </w:tcPr>
          <w:p w:rsidR="008E76B1" w:rsidRDefault="008E76B1" w:rsidP="009B7D96">
            <w:pPr>
              <w:spacing w:line="400" w:lineRule="exact"/>
              <w:jc w:val="center"/>
              <w:rPr>
                <w:rFonts w:eastAsia="仿宋"/>
                <w:sz w:val="24"/>
              </w:rPr>
            </w:pPr>
            <w:r>
              <w:rPr>
                <w:rFonts w:eastAsia="仿宋" w:hint="eastAsia"/>
                <w:sz w:val="24"/>
              </w:rPr>
              <w:t>项目概况（包括项目基本性质、用途和主要内容、涉及范围、绩效目标）</w:t>
            </w:r>
          </w:p>
        </w:tc>
        <w:tc>
          <w:tcPr>
            <w:tcW w:w="7140" w:type="dxa"/>
            <w:gridSpan w:val="2"/>
          </w:tcPr>
          <w:p w:rsidR="003A6DAA" w:rsidRPr="00817296" w:rsidRDefault="003A6DAA" w:rsidP="00606B49">
            <w:pPr>
              <w:ind w:firstLineChars="200" w:firstLine="480"/>
              <w:rPr>
                <w:rFonts w:asciiTheme="minorEastAsia" w:eastAsiaTheme="minorEastAsia" w:hAnsiTheme="minorEastAsia"/>
                <w:sz w:val="24"/>
              </w:rPr>
            </w:pPr>
          </w:p>
          <w:p w:rsidR="008E76B1" w:rsidRPr="00817296" w:rsidRDefault="003A6DAA" w:rsidP="00606B49">
            <w:pPr>
              <w:ind w:firstLineChars="200" w:firstLine="480"/>
              <w:rPr>
                <w:rFonts w:asciiTheme="minorEastAsia" w:eastAsiaTheme="minorEastAsia" w:hAnsiTheme="minorEastAsia"/>
                <w:sz w:val="24"/>
              </w:rPr>
            </w:pPr>
            <w:r w:rsidRPr="00817296">
              <w:rPr>
                <w:rFonts w:asciiTheme="minorEastAsia" w:eastAsiaTheme="minorEastAsia" w:hAnsiTheme="minorEastAsia" w:hint="eastAsia"/>
                <w:sz w:val="24"/>
              </w:rPr>
              <w:t>项目基本性质为专项商品服务支出，</w:t>
            </w:r>
            <w:r w:rsidR="008E76B1" w:rsidRPr="00817296">
              <w:rPr>
                <w:rFonts w:asciiTheme="minorEastAsia" w:eastAsiaTheme="minorEastAsia" w:hAnsiTheme="minorEastAsia" w:hint="eastAsia"/>
                <w:sz w:val="24"/>
              </w:rPr>
              <w:t>切实履行机关后勤服务保障职能，优化服务方式，全力做好机关的后勤、服务和保障工作。</w:t>
            </w:r>
          </w:p>
        </w:tc>
      </w:tr>
      <w:tr w:rsidR="008E76B1" w:rsidTr="00606B49">
        <w:trPr>
          <w:trHeight w:val="770"/>
        </w:trPr>
        <w:tc>
          <w:tcPr>
            <w:tcW w:w="2220" w:type="dxa"/>
            <w:vAlign w:val="center"/>
          </w:tcPr>
          <w:p w:rsidR="008E76B1" w:rsidRDefault="008E76B1" w:rsidP="009B7D96">
            <w:pPr>
              <w:spacing w:line="400" w:lineRule="exact"/>
              <w:jc w:val="center"/>
              <w:rPr>
                <w:rFonts w:eastAsia="仿宋"/>
                <w:sz w:val="24"/>
              </w:rPr>
            </w:pPr>
            <w:r>
              <w:rPr>
                <w:rFonts w:eastAsia="仿宋" w:hint="eastAsia"/>
                <w:sz w:val="24"/>
              </w:rPr>
              <w:t>专项资金</w:t>
            </w:r>
          </w:p>
          <w:p w:rsidR="008E76B1" w:rsidRDefault="008E76B1" w:rsidP="009B7D96">
            <w:pPr>
              <w:spacing w:line="400" w:lineRule="exact"/>
              <w:jc w:val="center"/>
              <w:rPr>
                <w:rFonts w:eastAsia="仿宋"/>
                <w:sz w:val="24"/>
              </w:rPr>
            </w:pPr>
            <w:r>
              <w:rPr>
                <w:rFonts w:eastAsia="仿宋" w:hint="eastAsia"/>
                <w:sz w:val="24"/>
              </w:rPr>
              <w:t>投入和使用情况</w:t>
            </w:r>
          </w:p>
        </w:tc>
        <w:tc>
          <w:tcPr>
            <w:tcW w:w="7140" w:type="dxa"/>
            <w:gridSpan w:val="2"/>
          </w:tcPr>
          <w:p w:rsidR="00817296" w:rsidRPr="00817296" w:rsidRDefault="00B34E76" w:rsidP="00817296">
            <w:pPr>
              <w:ind w:leftChars="-67" w:left="-141" w:firstLineChars="250" w:firstLine="600"/>
              <w:jc w:val="left"/>
              <w:rPr>
                <w:rFonts w:asciiTheme="minorEastAsia" w:eastAsiaTheme="minorEastAsia" w:hAnsiTheme="minorEastAsia"/>
                <w:kern w:val="0"/>
                <w:sz w:val="24"/>
              </w:rPr>
            </w:pPr>
            <w:r w:rsidRPr="00817296">
              <w:rPr>
                <w:rFonts w:asciiTheme="minorEastAsia" w:eastAsiaTheme="minorEastAsia" w:hAnsiTheme="minorEastAsia" w:hint="eastAsia"/>
                <w:sz w:val="24"/>
              </w:rPr>
              <w:t>201</w:t>
            </w:r>
            <w:r w:rsidR="00FF2AE2" w:rsidRPr="00817296">
              <w:rPr>
                <w:rFonts w:asciiTheme="minorEastAsia" w:eastAsiaTheme="minorEastAsia" w:hAnsiTheme="minorEastAsia" w:hint="eastAsia"/>
                <w:sz w:val="24"/>
              </w:rPr>
              <w:t>9</w:t>
            </w:r>
            <w:r w:rsidRPr="00817296">
              <w:rPr>
                <w:rFonts w:asciiTheme="minorEastAsia" w:eastAsiaTheme="minorEastAsia" w:hAnsiTheme="minorEastAsia" w:hint="eastAsia"/>
                <w:sz w:val="24"/>
              </w:rPr>
              <w:t>年维修费年初预算资金</w:t>
            </w:r>
            <w:r w:rsidR="00AE69E7" w:rsidRPr="00817296">
              <w:rPr>
                <w:rFonts w:asciiTheme="minorEastAsia" w:eastAsiaTheme="minorEastAsia" w:hAnsiTheme="minorEastAsia" w:hint="eastAsia"/>
                <w:sz w:val="24"/>
              </w:rPr>
              <w:t>2</w:t>
            </w:r>
            <w:r w:rsidR="00F163F6" w:rsidRPr="00817296">
              <w:rPr>
                <w:rFonts w:asciiTheme="minorEastAsia" w:eastAsiaTheme="minorEastAsia" w:hAnsiTheme="minorEastAsia" w:hint="eastAsia"/>
                <w:sz w:val="24"/>
              </w:rPr>
              <w:t>7</w:t>
            </w:r>
            <w:r w:rsidR="00AE69E7" w:rsidRPr="00817296">
              <w:rPr>
                <w:rFonts w:asciiTheme="minorEastAsia" w:eastAsiaTheme="minorEastAsia" w:hAnsiTheme="minorEastAsia" w:hint="eastAsia"/>
                <w:sz w:val="24"/>
              </w:rPr>
              <w:t>9.12</w:t>
            </w:r>
            <w:r w:rsidRPr="00817296">
              <w:rPr>
                <w:rFonts w:asciiTheme="minorEastAsia" w:eastAsiaTheme="minorEastAsia" w:hAnsiTheme="minorEastAsia" w:hint="eastAsia"/>
                <w:sz w:val="24"/>
              </w:rPr>
              <w:t>万元，支出资金</w:t>
            </w:r>
            <w:r w:rsidR="00AE69E7" w:rsidRPr="00817296">
              <w:rPr>
                <w:rFonts w:asciiTheme="minorEastAsia" w:eastAsiaTheme="minorEastAsia" w:hAnsiTheme="minorEastAsia" w:hint="eastAsia"/>
                <w:sz w:val="24"/>
              </w:rPr>
              <w:t>2</w:t>
            </w:r>
            <w:r w:rsidR="00F163F6" w:rsidRPr="00817296">
              <w:rPr>
                <w:rFonts w:asciiTheme="minorEastAsia" w:eastAsiaTheme="minorEastAsia" w:hAnsiTheme="minorEastAsia" w:hint="eastAsia"/>
                <w:sz w:val="24"/>
              </w:rPr>
              <w:t>0</w:t>
            </w:r>
            <w:r w:rsidR="00AE69E7" w:rsidRPr="00817296">
              <w:rPr>
                <w:rFonts w:asciiTheme="minorEastAsia" w:eastAsiaTheme="minorEastAsia" w:hAnsiTheme="minorEastAsia" w:hint="eastAsia"/>
                <w:sz w:val="24"/>
              </w:rPr>
              <w:t>8.</w:t>
            </w:r>
            <w:r w:rsidR="00F163F6" w:rsidRPr="00817296">
              <w:rPr>
                <w:rFonts w:asciiTheme="minorEastAsia" w:eastAsiaTheme="minorEastAsia" w:hAnsiTheme="minorEastAsia" w:hint="eastAsia"/>
                <w:sz w:val="24"/>
              </w:rPr>
              <w:t>94</w:t>
            </w:r>
            <w:r w:rsidRPr="00817296">
              <w:rPr>
                <w:rFonts w:asciiTheme="minorEastAsia" w:eastAsiaTheme="minorEastAsia" w:hAnsiTheme="minorEastAsia" w:hint="eastAsia"/>
                <w:sz w:val="24"/>
              </w:rPr>
              <w:t>万元，结余资金</w:t>
            </w:r>
            <w:r w:rsidR="00AE69E7" w:rsidRPr="00817296">
              <w:rPr>
                <w:rFonts w:asciiTheme="minorEastAsia" w:eastAsiaTheme="minorEastAsia" w:hAnsiTheme="minorEastAsia" w:hint="eastAsia"/>
                <w:sz w:val="24"/>
              </w:rPr>
              <w:t>70.</w:t>
            </w:r>
            <w:r w:rsidR="00F163F6" w:rsidRPr="00817296">
              <w:rPr>
                <w:rFonts w:asciiTheme="minorEastAsia" w:eastAsiaTheme="minorEastAsia" w:hAnsiTheme="minorEastAsia" w:hint="eastAsia"/>
                <w:sz w:val="24"/>
              </w:rPr>
              <w:t>18</w:t>
            </w:r>
            <w:r w:rsidRPr="00817296">
              <w:rPr>
                <w:rFonts w:asciiTheme="minorEastAsia" w:eastAsiaTheme="minorEastAsia" w:hAnsiTheme="minorEastAsia" w:hint="eastAsia"/>
                <w:sz w:val="24"/>
              </w:rPr>
              <w:t>万元</w:t>
            </w:r>
            <w:r w:rsidR="00817296">
              <w:rPr>
                <w:rFonts w:asciiTheme="minorEastAsia" w:eastAsiaTheme="minorEastAsia" w:hAnsiTheme="minorEastAsia" w:hint="eastAsia"/>
                <w:sz w:val="24"/>
              </w:rPr>
              <w:t>；</w:t>
            </w:r>
            <w:r w:rsidR="00817296" w:rsidRPr="00817296">
              <w:rPr>
                <w:rFonts w:asciiTheme="minorEastAsia" w:eastAsiaTheme="minorEastAsia" w:hAnsiTheme="minorEastAsia" w:hint="eastAsia"/>
                <w:kern w:val="0"/>
                <w:sz w:val="24"/>
              </w:rPr>
              <w:t>石峰区政府消防系统维修改造项目65.7万元，支出65.7万元，无结余。</w:t>
            </w:r>
          </w:p>
          <w:p w:rsidR="008E76B1" w:rsidRPr="00817296" w:rsidRDefault="008E76B1" w:rsidP="00F163F6">
            <w:pPr>
              <w:spacing w:line="400" w:lineRule="exact"/>
              <w:ind w:firstLineChars="200" w:firstLine="480"/>
              <w:rPr>
                <w:rFonts w:asciiTheme="minorEastAsia" w:eastAsiaTheme="minorEastAsia" w:hAnsiTheme="minorEastAsia"/>
                <w:sz w:val="24"/>
              </w:rPr>
            </w:pPr>
          </w:p>
        </w:tc>
      </w:tr>
      <w:tr w:rsidR="008E76B1" w:rsidTr="00D821F3">
        <w:trPr>
          <w:trHeight w:val="1250"/>
        </w:trPr>
        <w:tc>
          <w:tcPr>
            <w:tcW w:w="2220" w:type="dxa"/>
            <w:vAlign w:val="center"/>
          </w:tcPr>
          <w:p w:rsidR="008E76B1" w:rsidRDefault="008E76B1" w:rsidP="009B7D96">
            <w:pPr>
              <w:spacing w:line="400" w:lineRule="exact"/>
              <w:jc w:val="center"/>
              <w:rPr>
                <w:rFonts w:eastAsia="仿宋"/>
                <w:sz w:val="24"/>
              </w:rPr>
            </w:pPr>
            <w:r>
              <w:rPr>
                <w:rFonts w:eastAsia="仿宋" w:hint="eastAsia"/>
                <w:sz w:val="24"/>
              </w:rPr>
              <w:t>项目组织实施情况</w:t>
            </w:r>
          </w:p>
        </w:tc>
        <w:tc>
          <w:tcPr>
            <w:tcW w:w="7140" w:type="dxa"/>
            <w:gridSpan w:val="2"/>
          </w:tcPr>
          <w:p w:rsidR="008E76B1" w:rsidRPr="00817296" w:rsidRDefault="00D35932" w:rsidP="00AE69E7">
            <w:pPr>
              <w:spacing w:line="400" w:lineRule="exact"/>
              <w:ind w:firstLineChars="200" w:firstLine="480"/>
              <w:rPr>
                <w:rFonts w:asciiTheme="minorEastAsia" w:eastAsiaTheme="minorEastAsia" w:hAnsiTheme="minorEastAsia"/>
                <w:sz w:val="24"/>
              </w:rPr>
            </w:pPr>
            <w:r w:rsidRPr="00817296">
              <w:rPr>
                <w:rFonts w:asciiTheme="minorEastAsia" w:eastAsiaTheme="minorEastAsia" w:hAnsiTheme="minorEastAsia" w:hint="eastAsia"/>
                <w:sz w:val="24"/>
              </w:rPr>
              <w:t>坚持加强巡查、及时维修、定期维护，与专业公司签订维修合同，</w:t>
            </w:r>
            <w:r w:rsidR="00AE69E7" w:rsidRPr="00817296">
              <w:rPr>
                <w:rFonts w:asciiTheme="minorEastAsia" w:eastAsiaTheme="minorEastAsia" w:hAnsiTheme="minorEastAsia" w:hint="eastAsia"/>
                <w:sz w:val="24"/>
              </w:rPr>
              <w:t>对办公楼进行屋面防水改造，</w:t>
            </w:r>
            <w:r w:rsidRPr="00817296">
              <w:rPr>
                <w:rFonts w:asciiTheme="minorEastAsia" w:eastAsiaTheme="minorEastAsia" w:hAnsiTheme="minorEastAsia" w:hint="eastAsia"/>
                <w:sz w:val="24"/>
              </w:rPr>
              <w:t>定时对供电线路、消防、音响设备进行维修保养和换季大检修</w:t>
            </w:r>
            <w:r w:rsidR="00AE69E7" w:rsidRPr="00817296">
              <w:rPr>
                <w:rFonts w:asciiTheme="minorEastAsia" w:eastAsiaTheme="minorEastAsia" w:hAnsiTheme="minorEastAsia" w:hint="eastAsia"/>
                <w:sz w:val="24"/>
              </w:rPr>
              <w:t>，</w:t>
            </w:r>
            <w:r w:rsidRPr="00817296">
              <w:rPr>
                <w:rFonts w:asciiTheme="minorEastAsia" w:eastAsiaTheme="minorEastAsia" w:hAnsiTheme="minorEastAsia" w:hint="eastAsia"/>
                <w:sz w:val="24"/>
              </w:rPr>
              <w:t>因中央空调管道使用年限久，故障频发</w:t>
            </w:r>
            <w:r w:rsidR="00AE69E7" w:rsidRPr="00817296">
              <w:rPr>
                <w:rFonts w:asciiTheme="minorEastAsia" w:eastAsiaTheme="minorEastAsia" w:hAnsiTheme="minorEastAsia" w:hint="eastAsia"/>
                <w:sz w:val="24"/>
              </w:rPr>
              <w:t>对室内空调管道改造工程款</w:t>
            </w:r>
            <w:r w:rsidRPr="00817296">
              <w:rPr>
                <w:rFonts w:asciiTheme="minorEastAsia" w:eastAsiaTheme="minorEastAsia" w:hAnsiTheme="minorEastAsia" w:hint="eastAsia"/>
                <w:sz w:val="24"/>
              </w:rPr>
              <w:t>。</w:t>
            </w:r>
          </w:p>
        </w:tc>
      </w:tr>
      <w:tr w:rsidR="008E76B1" w:rsidTr="00916D8F">
        <w:trPr>
          <w:trHeight w:val="3146"/>
        </w:trPr>
        <w:tc>
          <w:tcPr>
            <w:tcW w:w="2220" w:type="dxa"/>
            <w:vAlign w:val="center"/>
          </w:tcPr>
          <w:p w:rsidR="008E76B1" w:rsidRDefault="008E76B1" w:rsidP="009B7D96">
            <w:pPr>
              <w:spacing w:line="400" w:lineRule="exact"/>
              <w:rPr>
                <w:rFonts w:eastAsia="仿宋"/>
                <w:sz w:val="24"/>
              </w:rPr>
            </w:pPr>
            <w:r>
              <w:rPr>
                <w:rFonts w:eastAsia="仿宋" w:hint="eastAsia"/>
                <w:sz w:val="24"/>
              </w:rPr>
              <w:t>项目绩效情况（项目成本控制、节约情况、项目完成进度和质量情况、经济效益和社会效果情况、受益群众和服务对象满意度情况等等）</w:t>
            </w:r>
          </w:p>
        </w:tc>
        <w:tc>
          <w:tcPr>
            <w:tcW w:w="7140" w:type="dxa"/>
            <w:gridSpan w:val="2"/>
          </w:tcPr>
          <w:p w:rsidR="008E76B1" w:rsidRPr="00817296" w:rsidRDefault="00916D8F" w:rsidP="00AE69E7">
            <w:pPr>
              <w:spacing w:line="400" w:lineRule="exact"/>
              <w:ind w:firstLineChars="200" w:firstLine="480"/>
              <w:rPr>
                <w:rFonts w:asciiTheme="minorEastAsia" w:eastAsiaTheme="minorEastAsia" w:hAnsiTheme="minorEastAsia"/>
                <w:sz w:val="24"/>
              </w:rPr>
            </w:pPr>
            <w:r w:rsidRPr="00817296">
              <w:rPr>
                <w:rFonts w:asciiTheme="minorEastAsia" w:eastAsiaTheme="minorEastAsia" w:hAnsiTheme="minorEastAsia" w:hint="eastAsia"/>
                <w:sz w:val="24"/>
              </w:rPr>
              <w:t>对零星维修任务，及时处理并维修到位，有效预防和排除各类安全隐患，</w:t>
            </w:r>
            <w:r w:rsidR="00F163F6" w:rsidRPr="00817296">
              <w:rPr>
                <w:rFonts w:asciiTheme="minorEastAsia" w:eastAsiaTheme="minorEastAsia" w:hAnsiTheme="minorEastAsia" w:hint="eastAsia"/>
                <w:sz w:val="24"/>
              </w:rPr>
              <w:t>对办公楼进行屋面防水改造，定时对供电线路、消防、音响设备进行维修保养和换季大检修，因中央空调管道使用年限久，故障频发对室内空调管道改造工程款</w:t>
            </w:r>
            <w:r w:rsidRPr="00817296">
              <w:rPr>
                <w:rFonts w:asciiTheme="minorEastAsia" w:eastAsiaTheme="minorEastAsia" w:hAnsiTheme="minorEastAsia" w:hint="eastAsia"/>
                <w:sz w:val="24"/>
              </w:rPr>
              <w:t>确保了机关大楼和信访大楼各项设备设施的正常运转</w:t>
            </w:r>
            <w:r w:rsidR="00F163F6" w:rsidRPr="00817296">
              <w:rPr>
                <w:rFonts w:asciiTheme="minorEastAsia" w:eastAsiaTheme="minorEastAsia" w:hAnsiTheme="minorEastAsia" w:hint="eastAsia"/>
                <w:sz w:val="24"/>
              </w:rPr>
              <w:t xml:space="preserve">, </w:t>
            </w:r>
            <w:r w:rsidR="00817296" w:rsidRPr="00817296">
              <w:rPr>
                <w:rFonts w:asciiTheme="minorEastAsia" w:eastAsiaTheme="minorEastAsia" w:hAnsiTheme="minorEastAsia" w:hint="eastAsia"/>
                <w:sz w:val="24"/>
              </w:rPr>
              <w:t>2019年维修费年初预算资金279.12万元，支出资金208.94万元，结余资金70.18万元</w:t>
            </w:r>
            <w:r w:rsidR="00817296">
              <w:rPr>
                <w:rFonts w:asciiTheme="minorEastAsia" w:eastAsiaTheme="minorEastAsia" w:hAnsiTheme="minorEastAsia" w:hint="eastAsia"/>
                <w:sz w:val="24"/>
              </w:rPr>
              <w:t>；</w:t>
            </w:r>
            <w:r w:rsidR="00817296" w:rsidRPr="00817296">
              <w:rPr>
                <w:rFonts w:asciiTheme="minorEastAsia" w:eastAsiaTheme="minorEastAsia" w:hAnsiTheme="minorEastAsia" w:hint="eastAsia"/>
                <w:kern w:val="0"/>
                <w:sz w:val="24"/>
              </w:rPr>
              <w:t>石峰区政府消防系统维修改造项目65.7万元，支出65.7万元，无结余</w:t>
            </w:r>
            <w:r w:rsidR="00F163F6" w:rsidRPr="00817296">
              <w:rPr>
                <w:rFonts w:asciiTheme="minorEastAsia" w:eastAsiaTheme="minorEastAsia" w:hAnsiTheme="minorEastAsia" w:hint="eastAsia"/>
                <w:sz w:val="24"/>
              </w:rPr>
              <w:t>受益群众和服务对象满意度90%以上</w:t>
            </w:r>
            <w:r w:rsidRPr="00817296">
              <w:rPr>
                <w:rFonts w:asciiTheme="minorEastAsia" w:eastAsiaTheme="minorEastAsia" w:hAnsiTheme="minorEastAsia" w:hint="eastAsia"/>
                <w:sz w:val="24"/>
              </w:rPr>
              <w:t>。</w:t>
            </w:r>
          </w:p>
        </w:tc>
      </w:tr>
      <w:tr w:rsidR="008E76B1" w:rsidTr="00817296">
        <w:trPr>
          <w:trHeight w:val="1729"/>
        </w:trPr>
        <w:tc>
          <w:tcPr>
            <w:tcW w:w="2220" w:type="dxa"/>
            <w:vAlign w:val="center"/>
          </w:tcPr>
          <w:p w:rsidR="008E76B1" w:rsidRDefault="008E76B1" w:rsidP="009B7D96">
            <w:pPr>
              <w:spacing w:line="400" w:lineRule="exact"/>
              <w:jc w:val="center"/>
              <w:rPr>
                <w:rFonts w:eastAsia="仿宋"/>
                <w:sz w:val="24"/>
              </w:rPr>
            </w:pPr>
            <w:r>
              <w:rPr>
                <w:rFonts w:eastAsia="仿宋_GB2312" w:hint="eastAsia"/>
                <w:sz w:val="24"/>
              </w:rPr>
              <w:t>审核意见</w:t>
            </w:r>
          </w:p>
        </w:tc>
        <w:tc>
          <w:tcPr>
            <w:tcW w:w="3144" w:type="dxa"/>
          </w:tcPr>
          <w:p w:rsidR="008E76B1" w:rsidRDefault="008E76B1" w:rsidP="009B7D96">
            <w:pPr>
              <w:jc w:val="left"/>
              <w:rPr>
                <w:rFonts w:eastAsia="仿宋"/>
                <w:sz w:val="24"/>
              </w:rPr>
            </w:pPr>
            <w:r>
              <w:rPr>
                <w:rFonts w:ascii="仿宋" w:eastAsia="仿宋" w:hAnsi="仿宋" w:hint="eastAsia"/>
                <w:sz w:val="24"/>
              </w:rPr>
              <w:t>填报单位意见：</w:t>
            </w:r>
          </w:p>
          <w:p w:rsidR="008E76B1" w:rsidRDefault="008E76B1" w:rsidP="009B7D96">
            <w:pPr>
              <w:jc w:val="left"/>
              <w:rPr>
                <w:rFonts w:eastAsia="仿宋"/>
                <w:sz w:val="24"/>
              </w:rPr>
            </w:pPr>
          </w:p>
          <w:p w:rsidR="008E76B1" w:rsidRDefault="008E76B1" w:rsidP="009B7D96">
            <w:pPr>
              <w:jc w:val="left"/>
              <w:rPr>
                <w:rFonts w:eastAsia="仿宋"/>
                <w:sz w:val="24"/>
              </w:rPr>
            </w:pPr>
          </w:p>
          <w:p w:rsidR="008E76B1" w:rsidRDefault="008E76B1" w:rsidP="009B7D96">
            <w:pPr>
              <w:jc w:val="left"/>
              <w:rPr>
                <w:rFonts w:eastAsia="仿宋"/>
                <w:sz w:val="24"/>
              </w:rPr>
            </w:pPr>
          </w:p>
          <w:p w:rsidR="008E76B1" w:rsidRDefault="008E76B1" w:rsidP="009B7D96">
            <w:pPr>
              <w:jc w:val="left"/>
              <w:rPr>
                <w:rFonts w:eastAsia="仿宋"/>
                <w:sz w:val="24"/>
              </w:rPr>
            </w:pPr>
          </w:p>
        </w:tc>
        <w:tc>
          <w:tcPr>
            <w:tcW w:w="3996" w:type="dxa"/>
          </w:tcPr>
          <w:p w:rsidR="008E76B1" w:rsidRDefault="008E76B1" w:rsidP="009B7D96">
            <w:pPr>
              <w:jc w:val="left"/>
              <w:rPr>
                <w:rFonts w:eastAsia="仿宋"/>
                <w:sz w:val="24"/>
              </w:rPr>
            </w:pPr>
            <w:r>
              <w:rPr>
                <w:rFonts w:eastAsia="仿宋_GB2312" w:hint="eastAsia"/>
                <w:sz w:val="24"/>
              </w:rPr>
              <w:t>业务股室意见：</w:t>
            </w:r>
          </w:p>
        </w:tc>
      </w:tr>
    </w:tbl>
    <w:p w:rsidR="00A3502C" w:rsidRDefault="00A3502C" w:rsidP="00A3502C">
      <w:pPr>
        <w:tabs>
          <w:tab w:val="left" w:pos="7560"/>
        </w:tabs>
        <w:adjustRightInd w:val="0"/>
        <w:snapToGrid w:val="0"/>
        <w:spacing w:line="579" w:lineRule="exact"/>
        <w:jc w:val="left"/>
        <w:rPr>
          <w:rFonts w:eastAsia="仿宋_GB2312"/>
          <w:kern w:val="0"/>
          <w:sz w:val="24"/>
        </w:rPr>
      </w:pPr>
      <w:r>
        <w:rPr>
          <w:rFonts w:eastAsia="仿宋_GB2312" w:hint="eastAsia"/>
          <w:kern w:val="0"/>
          <w:sz w:val="24"/>
        </w:rPr>
        <w:t>填报人：龙红丽</w:t>
      </w:r>
      <w:r>
        <w:rPr>
          <w:rFonts w:eastAsia="仿宋_GB2312" w:hint="eastAsia"/>
          <w:kern w:val="0"/>
          <w:sz w:val="24"/>
        </w:rPr>
        <w:t xml:space="preserve">       </w:t>
      </w:r>
      <w:r>
        <w:rPr>
          <w:rFonts w:eastAsia="仿宋_GB2312" w:hint="eastAsia"/>
          <w:kern w:val="0"/>
          <w:sz w:val="24"/>
        </w:rPr>
        <w:t>联系电话：</w:t>
      </w:r>
      <w:r>
        <w:rPr>
          <w:rFonts w:eastAsia="仿宋_GB2312" w:hint="eastAsia"/>
          <w:kern w:val="0"/>
          <w:sz w:val="24"/>
        </w:rPr>
        <w:t xml:space="preserve">22629808      </w:t>
      </w:r>
      <w:r>
        <w:rPr>
          <w:rFonts w:eastAsia="仿宋_GB2312" w:hint="eastAsia"/>
          <w:kern w:val="0"/>
          <w:sz w:val="24"/>
        </w:rPr>
        <w:t>填报日期：</w:t>
      </w:r>
      <w:r>
        <w:rPr>
          <w:rFonts w:eastAsia="仿宋_GB2312" w:hint="eastAsia"/>
          <w:kern w:val="0"/>
          <w:sz w:val="24"/>
        </w:rPr>
        <w:t>2020</w:t>
      </w:r>
      <w:r>
        <w:rPr>
          <w:rFonts w:eastAsia="仿宋_GB2312" w:hint="eastAsia"/>
          <w:kern w:val="0"/>
          <w:sz w:val="24"/>
        </w:rPr>
        <w:t>年</w:t>
      </w:r>
      <w:r>
        <w:rPr>
          <w:rFonts w:eastAsia="仿宋_GB2312" w:hint="eastAsia"/>
          <w:kern w:val="0"/>
          <w:sz w:val="24"/>
        </w:rPr>
        <w:t>7</w:t>
      </w:r>
      <w:r>
        <w:rPr>
          <w:rFonts w:eastAsia="仿宋_GB2312" w:hint="eastAsia"/>
          <w:kern w:val="0"/>
          <w:sz w:val="24"/>
        </w:rPr>
        <w:t>月</w:t>
      </w:r>
      <w:r>
        <w:rPr>
          <w:rFonts w:eastAsia="仿宋_GB2312" w:hint="eastAsia"/>
          <w:kern w:val="0"/>
          <w:sz w:val="24"/>
        </w:rPr>
        <w:t>7</w:t>
      </w:r>
      <w:r>
        <w:rPr>
          <w:rFonts w:eastAsia="仿宋_GB2312" w:hint="eastAsia"/>
          <w:kern w:val="0"/>
          <w:sz w:val="24"/>
        </w:rPr>
        <w:t>日</w:t>
      </w:r>
    </w:p>
    <w:p w:rsidR="00817296" w:rsidRDefault="00817296" w:rsidP="00D821F3">
      <w:pPr>
        <w:ind w:leftChars="-257" w:left="-2" w:hangingChars="168" w:hanging="538"/>
        <w:rPr>
          <w:rFonts w:eastAsia="黑体" w:hint="eastAsia"/>
          <w:sz w:val="32"/>
          <w:szCs w:val="32"/>
        </w:rPr>
      </w:pPr>
    </w:p>
    <w:p w:rsidR="00D821F3" w:rsidRDefault="00D821F3" w:rsidP="00D821F3">
      <w:pPr>
        <w:ind w:leftChars="-257" w:left="-2" w:hangingChars="168" w:hanging="538"/>
        <w:rPr>
          <w:rFonts w:eastAsia="黑体"/>
          <w:sz w:val="32"/>
          <w:szCs w:val="32"/>
        </w:rPr>
      </w:pPr>
      <w:r>
        <w:rPr>
          <w:rFonts w:eastAsia="黑体" w:hint="eastAsia"/>
          <w:sz w:val="32"/>
          <w:szCs w:val="32"/>
        </w:rPr>
        <w:lastRenderedPageBreak/>
        <w:t>表</w:t>
      </w:r>
      <w:r>
        <w:rPr>
          <w:rFonts w:eastAsia="黑体" w:hint="eastAsia"/>
          <w:sz w:val="32"/>
          <w:szCs w:val="32"/>
        </w:rPr>
        <w:t>2</w:t>
      </w:r>
      <w:r w:rsidR="008B1C78">
        <w:rPr>
          <w:rFonts w:eastAsia="黑体" w:hint="eastAsia"/>
          <w:sz w:val="32"/>
          <w:szCs w:val="32"/>
        </w:rPr>
        <w:t xml:space="preserve"> </w:t>
      </w:r>
      <w:r w:rsidR="008B1C78">
        <w:rPr>
          <w:rFonts w:eastAsia="黑体" w:hint="eastAsia"/>
          <w:sz w:val="18"/>
          <w:szCs w:val="18"/>
        </w:rPr>
        <w:t>3</w:t>
      </w:r>
      <w:r w:rsidR="008B1C78" w:rsidRPr="008B1C78">
        <w:rPr>
          <w:rFonts w:eastAsia="黑体" w:hint="eastAsia"/>
          <w:sz w:val="18"/>
          <w:szCs w:val="18"/>
        </w:rPr>
        <w:t>/9</w:t>
      </w:r>
    </w:p>
    <w:p w:rsidR="00D821F3" w:rsidRDefault="00D821F3" w:rsidP="00D821F3">
      <w:pPr>
        <w:ind w:leftChars="-257" w:left="132" w:hangingChars="168" w:hanging="672"/>
        <w:jc w:val="center"/>
        <w:rPr>
          <w:rFonts w:eastAsia="方正小标宋简体"/>
          <w:sz w:val="40"/>
          <w:szCs w:val="36"/>
        </w:rPr>
      </w:pPr>
      <w:r>
        <w:rPr>
          <w:rFonts w:eastAsia="方正小标宋简体" w:hint="eastAsia"/>
          <w:sz w:val="40"/>
          <w:szCs w:val="36"/>
        </w:rPr>
        <w:t>201</w:t>
      </w:r>
      <w:r w:rsidR="008D5814">
        <w:rPr>
          <w:rFonts w:eastAsia="方正小标宋简体" w:hint="eastAsia"/>
          <w:sz w:val="40"/>
          <w:szCs w:val="36"/>
        </w:rPr>
        <w:t>9</w:t>
      </w:r>
      <w:r>
        <w:rPr>
          <w:rFonts w:eastAsia="方正小标宋简体" w:hint="eastAsia"/>
          <w:sz w:val="40"/>
          <w:szCs w:val="36"/>
        </w:rPr>
        <w:t>年度专项资金绩效自评报告</w:t>
      </w:r>
    </w:p>
    <w:p w:rsidR="00D821F3" w:rsidRPr="008A4261" w:rsidRDefault="00D821F3" w:rsidP="00D821F3">
      <w:pPr>
        <w:ind w:leftChars="-67" w:left="-141" w:firstLineChars="50" w:firstLine="120"/>
        <w:jc w:val="left"/>
        <w:rPr>
          <w:rFonts w:eastAsia="仿宋_GB2312"/>
          <w:kern w:val="0"/>
          <w:sz w:val="24"/>
        </w:rPr>
      </w:pPr>
      <w:r>
        <w:rPr>
          <w:rFonts w:eastAsia="仿宋_GB2312" w:hint="eastAsia"/>
          <w:kern w:val="0"/>
          <w:sz w:val="24"/>
        </w:rPr>
        <w:t>填报单位（盖章）：</w:t>
      </w:r>
      <w:r>
        <w:rPr>
          <w:rFonts w:eastAsia="仿宋_GB2312" w:hint="eastAsia"/>
          <w:kern w:val="0"/>
          <w:sz w:val="24"/>
        </w:rPr>
        <w:t xml:space="preserve">                     </w:t>
      </w:r>
      <w:r>
        <w:rPr>
          <w:rFonts w:eastAsia="仿宋_GB2312" w:hint="eastAsia"/>
          <w:kern w:val="0"/>
          <w:sz w:val="24"/>
        </w:rPr>
        <w:t>专项资金名称：食堂经费</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0"/>
        <w:gridCol w:w="3144"/>
        <w:gridCol w:w="3996"/>
      </w:tblGrid>
      <w:tr w:rsidR="00D821F3" w:rsidTr="00916D8F">
        <w:trPr>
          <w:trHeight w:val="1706"/>
        </w:trPr>
        <w:tc>
          <w:tcPr>
            <w:tcW w:w="2220" w:type="dxa"/>
            <w:vAlign w:val="center"/>
          </w:tcPr>
          <w:p w:rsidR="00D821F3" w:rsidRPr="00116BEB" w:rsidRDefault="00D821F3" w:rsidP="009B7D96">
            <w:pPr>
              <w:spacing w:line="400" w:lineRule="exact"/>
              <w:jc w:val="center"/>
              <w:rPr>
                <w:rFonts w:asciiTheme="minorEastAsia" w:eastAsiaTheme="minorEastAsia" w:hAnsiTheme="minorEastAsia"/>
                <w:sz w:val="24"/>
              </w:rPr>
            </w:pPr>
            <w:r w:rsidRPr="00116BEB">
              <w:rPr>
                <w:rFonts w:asciiTheme="minorEastAsia" w:eastAsiaTheme="minorEastAsia" w:hAnsiTheme="minorEastAsia" w:hint="eastAsia"/>
                <w:sz w:val="24"/>
              </w:rPr>
              <w:t>项目概况（包括项目基本性质、用途和主要内容、涉及范围、绩效目标）</w:t>
            </w:r>
          </w:p>
        </w:tc>
        <w:tc>
          <w:tcPr>
            <w:tcW w:w="7140" w:type="dxa"/>
            <w:gridSpan w:val="2"/>
          </w:tcPr>
          <w:p w:rsidR="00D821F3" w:rsidRPr="00116BEB" w:rsidRDefault="00D821F3" w:rsidP="00D821F3">
            <w:pPr>
              <w:rPr>
                <w:rFonts w:asciiTheme="minorEastAsia" w:eastAsiaTheme="minorEastAsia" w:hAnsiTheme="minorEastAsia"/>
                <w:sz w:val="24"/>
              </w:rPr>
            </w:pPr>
          </w:p>
          <w:p w:rsidR="00D821F3" w:rsidRPr="00116BEB" w:rsidRDefault="00D821F3" w:rsidP="00116BEB">
            <w:pPr>
              <w:ind w:firstLineChars="200" w:firstLine="480"/>
              <w:rPr>
                <w:rFonts w:asciiTheme="minorEastAsia" w:eastAsiaTheme="minorEastAsia" w:hAnsiTheme="minorEastAsia"/>
                <w:sz w:val="24"/>
              </w:rPr>
            </w:pPr>
            <w:r w:rsidRPr="00116BEB">
              <w:rPr>
                <w:rFonts w:asciiTheme="minorEastAsia" w:eastAsiaTheme="minorEastAsia" w:hAnsiTheme="minorEastAsia" w:hint="eastAsia"/>
                <w:sz w:val="24"/>
              </w:rPr>
              <w:t>切实履行机关后勤服务保障职能，优化服务方式，全力做好机关的后勤、服务和保障工作</w:t>
            </w:r>
            <w:r w:rsidR="00116BEB">
              <w:rPr>
                <w:rFonts w:asciiTheme="minorEastAsia" w:eastAsiaTheme="minorEastAsia" w:hAnsiTheme="minorEastAsia" w:hint="eastAsia"/>
                <w:sz w:val="24"/>
              </w:rPr>
              <w:t>，保证机关干部职工</w:t>
            </w:r>
            <w:r w:rsidRPr="00116BEB">
              <w:rPr>
                <w:rFonts w:asciiTheme="minorEastAsia" w:eastAsiaTheme="minorEastAsia" w:hAnsiTheme="minorEastAsia" w:hint="eastAsia"/>
                <w:sz w:val="24"/>
              </w:rPr>
              <w:t>健康用餐。</w:t>
            </w:r>
          </w:p>
        </w:tc>
      </w:tr>
      <w:tr w:rsidR="00D821F3" w:rsidTr="00916D8F">
        <w:trPr>
          <w:trHeight w:val="926"/>
        </w:trPr>
        <w:tc>
          <w:tcPr>
            <w:tcW w:w="2220" w:type="dxa"/>
            <w:vAlign w:val="center"/>
          </w:tcPr>
          <w:p w:rsidR="00D821F3" w:rsidRPr="00116BEB" w:rsidRDefault="00D821F3" w:rsidP="009B7D96">
            <w:pPr>
              <w:spacing w:line="400" w:lineRule="exact"/>
              <w:jc w:val="center"/>
              <w:rPr>
                <w:rFonts w:asciiTheme="minorEastAsia" w:eastAsiaTheme="minorEastAsia" w:hAnsiTheme="minorEastAsia"/>
                <w:sz w:val="24"/>
              </w:rPr>
            </w:pPr>
            <w:r w:rsidRPr="00116BEB">
              <w:rPr>
                <w:rFonts w:asciiTheme="minorEastAsia" w:eastAsiaTheme="minorEastAsia" w:hAnsiTheme="minorEastAsia" w:hint="eastAsia"/>
                <w:sz w:val="24"/>
              </w:rPr>
              <w:t>专项资金</w:t>
            </w:r>
          </w:p>
          <w:p w:rsidR="00D821F3" w:rsidRPr="00116BEB" w:rsidRDefault="00D821F3" w:rsidP="009B7D96">
            <w:pPr>
              <w:spacing w:line="400" w:lineRule="exact"/>
              <w:jc w:val="center"/>
              <w:rPr>
                <w:rFonts w:asciiTheme="minorEastAsia" w:eastAsiaTheme="minorEastAsia" w:hAnsiTheme="minorEastAsia"/>
                <w:sz w:val="24"/>
              </w:rPr>
            </w:pPr>
            <w:r w:rsidRPr="00116BEB">
              <w:rPr>
                <w:rFonts w:asciiTheme="minorEastAsia" w:eastAsiaTheme="minorEastAsia" w:hAnsiTheme="minorEastAsia" w:hint="eastAsia"/>
                <w:sz w:val="24"/>
              </w:rPr>
              <w:t>投入和使用情况</w:t>
            </w:r>
          </w:p>
        </w:tc>
        <w:tc>
          <w:tcPr>
            <w:tcW w:w="7140" w:type="dxa"/>
            <w:gridSpan w:val="2"/>
          </w:tcPr>
          <w:p w:rsidR="00D821F3" w:rsidRPr="00116BEB" w:rsidRDefault="00B34E76" w:rsidP="00116BEB">
            <w:pPr>
              <w:spacing w:line="400" w:lineRule="exact"/>
              <w:ind w:firstLineChars="200" w:firstLine="480"/>
              <w:rPr>
                <w:rFonts w:asciiTheme="minorEastAsia" w:eastAsiaTheme="minorEastAsia" w:hAnsiTheme="minorEastAsia"/>
                <w:sz w:val="24"/>
              </w:rPr>
            </w:pPr>
            <w:r w:rsidRPr="00116BEB">
              <w:rPr>
                <w:rFonts w:asciiTheme="minorEastAsia" w:eastAsiaTheme="minorEastAsia" w:hAnsiTheme="minorEastAsia" w:hint="eastAsia"/>
                <w:sz w:val="24"/>
              </w:rPr>
              <w:t>201</w:t>
            </w:r>
            <w:r w:rsidR="00F163F6" w:rsidRPr="00116BEB">
              <w:rPr>
                <w:rFonts w:asciiTheme="minorEastAsia" w:eastAsiaTheme="minorEastAsia" w:hAnsiTheme="minorEastAsia" w:hint="eastAsia"/>
                <w:sz w:val="24"/>
              </w:rPr>
              <w:t>9</w:t>
            </w:r>
            <w:r w:rsidRPr="00116BEB">
              <w:rPr>
                <w:rFonts w:asciiTheme="minorEastAsia" w:eastAsiaTheme="minorEastAsia" w:hAnsiTheme="minorEastAsia" w:hint="eastAsia"/>
                <w:sz w:val="24"/>
              </w:rPr>
              <w:t>年食堂经费年初预算资金</w:t>
            </w:r>
            <w:r w:rsidR="00F163F6" w:rsidRPr="00116BEB">
              <w:rPr>
                <w:rFonts w:asciiTheme="minorEastAsia" w:eastAsiaTheme="minorEastAsia" w:hAnsiTheme="minorEastAsia" w:hint="eastAsia"/>
                <w:sz w:val="24"/>
              </w:rPr>
              <w:t>42</w:t>
            </w:r>
            <w:r w:rsidR="00116BEB" w:rsidRPr="00116BEB">
              <w:rPr>
                <w:rFonts w:asciiTheme="minorEastAsia" w:eastAsiaTheme="minorEastAsia" w:hAnsiTheme="minorEastAsia" w:hint="eastAsia"/>
                <w:sz w:val="24"/>
              </w:rPr>
              <w:t>9.69</w:t>
            </w:r>
            <w:r w:rsidRPr="00116BEB">
              <w:rPr>
                <w:rFonts w:asciiTheme="minorEastAsia" w:eastAsiaTheme="minorEastAsia" w:hAnsiTheme="minorEastAsia" w:hint="eastAsia"/>
                <w:sz w:val="24"/>
              </w:rPr>
              <w:t>万元，支出资金</w:t>
            </w:r>
            <w:r w:rsidR="00F163F6" w:rsidRPr="00116BEB">
              <w:rPr>
                <w:rFonts w:asciiTheme="minorEastAsia" w:eastAsiaTheme="minorEastAsia" w:hAnsiTheme="minorEastAsia" w:hint="eastAsia"/>
                <w:sz w:val="24"/>
              </w:rPr>
              <w:t>422.78</w:t>
            </w:r>
            <w:r w:rsidRPr="00116BEB">
              <w:rPr>
                <w:rFonts w:asciiTheme="minorEastAsia" w:eastAsiaTheme="minorEastAsia" w:hAnsiTheme="minorEastAsia" w:hint="eastAsia"/>
                <w:sz w:val="24"/>
              </w:rPr>
              <w:t>万元，结余</w:t>
            </w:r>
            <w:r w:rsidR="00116BEB" w:rsidRPr="00116BEB">
              <w:rPr>
                <w:rFonts w:asciiTheme="minorEastAsia" w:eastAsiaTheme="minorEastAsia" w:hAnsiTheme="minorEastAsia" w:hint="eastAsia"/>
                <w:sz w:val="24"/>
              </w:rPr>
              <w:t>6.91</w:t>
            </w:r>
            <w:r w:rsidR="00F163F6" w:rsidRPr="00116BEB">
              <w:rPr>
                <w:rFonts w:asciiTheme="minorEastAsia" w:eastAsiaTheme="minorEastAsia" w:hAnsiTheme="minorEastAsia" w:hint="eastAsia"/>
                <w:sz w:val="24"/>
              </w:rPr>
              <w:t>万元</w:t>
            </w:r>
            <w:r w:rsidRPr="00116BEB">
              <w:rPr>
                <w:rFonts w:asciiTheme="minorEastAsia" w:eastAsiaTheme="minorEastAsia" w:hAnsiTheme="minorEastAsia" w:hint="eastAsia"/>
                <w:sz w:val="24"/>
              </w:rPr>
              <w:t>。</w:t>
            </w:r>
          </w:p>
        </w:tc>
      </w:tr>
      <w:tr w:rsidR="00D821F3" w:rsidTr="00916D8F">
        <w:trPr>
          <w:trHeight w:val="1058"/>
        </w:trPr>
        <w:tc>
          <w:tcPr>
            <w:tcW w:w="2220" w:type="dxa"/>
            <w:vAlign w:val="center"/>
          </w:tcPr>
          <w:p w:rsidR="00D821F3" w:rsidRPr="00116BEB" w:rsidRDefault="00D821F3" w:rsidP="009B7D96">
            <w:pPr>
              <w:spacing w:line="400" w:lineRule="exact"/>
              <w:jc w:val="center"/>
              <w:rPr>
                <w:rFonts w:asciiTheme="minorEastAsia" w:eastAsiaTheme="minorEastAsia" w:hAnsiTheme="minorEastAsia"/>
                <w:sz w:val="24"/>
              </w:rPr>
            </w:pPr>
            <w:r w:rsidRPr="00116BEB">
              <w:rPr>
                <w:rFonts w:asciiTheme="minorEastAsia" w:eastAsiaTheme="minorEastAsia" w:hAnsiTheme="minorEastAsia" w:hint="eastAsia"/>
                <w:sz w:val="24"/>
              </w:rPr>
              <w:t>项目组织实施情况</w:t>
            </w:r>
          </w:p>
        </w:tc>
        <w:tc>
          <w:tcPr>
            <w:tcW w:w="7140" w:type="dxa"/>
            <w:gridSpan w:val="2"/>
          </w:tcPr>
          <w:p w:rsidR="00D821F3" w:rsidRPr="00116BEB" w:rsidRDefault="00916D8F" w:rsidP="00916D8F">
            <w:pPr>
              <w:spacing w:line="360" w:lineRule="atLeast"/>
              <w:ind w:firstLineChars="200" w:firstLine="480"/>
              <w:rPr>
                <w:rFonts w:asciiTheme="minorEastAsia" w:eastAsiaTheme="minorEastAsia" w:hAnsiTheme="minorEastAsia"/>
                <w:kern w:val="0"/>
                <w:sz w:val="24"/>
              </w:rPr>
            </w:pPr>
            <w:r w:rsidRPr="00116BEB">
              <w:rPr>
                <w:rFonts w:asciiTheme="minorEastAsia" w:eastAsiaTheme="minorEastAsia" w:hAnsiTheme="minorEastAsia" w:hint="eastAsia"/>
                <w:sz w:val="24"/>
              </w:rPr>
              <w:t>力争将食堂打造成新石峰的后勤保障基地，从原材料采购，到食品加工，再到后续卫生清理，确保食材来源清楚，严加监管不松懈。</w:t>
            </w:r>
          </w:p>
        </w:tc>
      </w:tr>
      <w:tr w:rsidR="00D821F3" w:rsidTr="00916D8F">
        <w:trPr>
          <w:trHeight w:val="3134"/>
        </w:trPr>
        <w:tc>
          <w:tcPr>
            <w:tcW w:w="2220" w:type="dxa"/>
            <w:vAlign w:val="center"/>
          </w:tcPr>
          <w:p w:rsidR="00D821F3" w:rsidRPr="00116BEB" w:rsidRDefault="00D821F3" w:rsidP="009B7D96">
            <w:pPr>
              <w:spacing w:line="400" w:lineRule="exact"/>
              <w:rPr>
                <w:rFonts w:asciiTheme="minorEastAsia" w:eastAsiaTheme="minorEastAsia" w:hAnsiTheme="minorEastAsia"/>
                <w:sz w:val="24"/>
              </w:rPr>
            </w:pPr>
            <w:r w:rsidRPr="00116BEB">
              <w:rPr>
                <w:rFonts w:asciiTheme="minorEastAsia" w:eastAsiaTheme="minorEastAsia" w:hAnsiTheme="minorEastAsia" w:hint="eastAsia"/>
                <w:sz w:val="24"/>
              </w:rPr>
              <w:t>项目绩效情况（项目成本控制、节约情况、项目完成进度和质量情况、经济效益和社会效果情况、受益群众和服务对象满意度情况等等）</w:t>
            </w:r>
          </w:p>
        </w:tc>
        <w:tc>
          <w:tcPr>
            <w:tcW w:w="7140" w:type="dxa"/>
            <w:gridSpan w:val="2"/>
          </w:tcPr>
          <w:p w:rsidR="00D821F3" w:rsidRPr="00116BEB" w:rsidRDefault="00916D8F" w:rsidP="00116BEB">
            <w:pPr>
              <w:widowControl/>
              <w:spacing w:line="560" w:lineRule="exact"/>
              <w:ind w:firstLineChars="200" w:firstLine="480"/>
              <w:jc w:val="left"/>
              <w:rPr>
                <w:rFonts w:asciiTheme="minorEastAsia" w:eastAsiaTheme="minorEastAsia" w:hAnsiTheme="minorEastAsia"/>
                <w:sz w:val="24"/>
              </w:rPr>
            </w:pPr>
            <w:r w:rsidRPr="00116BEB">
              <w:rPr>
                <w:rFonts w:asciiTheme="minorEastAsia" w:eastAsiaTheme="minorEastAsia" w:hAnsiTheme="minorEastAsia" w:hint="eastAsia"/>
                <w:sz w:val="24"/>
              </w:rPr>
              <w:t>进一步加强机关食堂经营管理，从供货渠道、食品存储、卫生环保等方面严格把关，确保用餐人员饮食安全，保证饮食卫生质量，杜绝食品卫生隐患。同时，不断提高伙食质量，用心制定每周菜谱，时刻改进增加花样，加强员工服务质量和服务态度的培训，做好各项重大的接待工作，尤其做好“每周一晚”学习用餐保障工作</w:t>
            </w:r>
            <w:r w:rsidR="00116BEB" w:rsidRPr="00116BEB">
              <w:rPr>
                <w:rFonts w:asciiTheme="minorEastAsia" w:eastAsiaTheme="minorEastAsia" w:hAnsiTheme="minorEastAsia" w:hint="eastAsia"/>
                <w:sz w:val="24"/>
              </w:rPr>
              <w:t>，包括</w:t>
            </w:r>
            <w:r w:rsidR="00116BEB" w:rsidRPr="00116BEB">
              <w:rPr>
                <w:rFonts w:asciiTheme="minorEastAsia" w:eastAsiaTheme="minorEastAsia" w:hAnsiTheme="minorEastAsia" w:hint="eastAsia"/>
                <w:kern w:val="0"/>
                <w:sz w:val="24"/>
              </w:rPr>
              <w:t>食堂IC卡充值经费360万元、“每周一晚”学习用餐经费30万元，抗洪抢险餐费费用26.5万元，D172、Y1、T66公交线路司机上半年区政府食堂就餐经费6.66万元，</w:t>
            </w:r>
            <w:r w:rsidR="00116BEB" w:rsidRPr="00116BEB">
              <w:rPr>
                <w:rFonts w:asciiTheme="minorEastAsia" w:eastAsiaTheme="minorEastAsia" w:hAnsiTheme="minorEastAsia" w:hint="eastAsia"/>
                <w:sz w:val="24"/>
              </w:rPr>
              <w:t>受益群众和服务对象满意度90%以上</w:t>
            </w:r>
            <w:r w:rsidR="00116BEB" w:rsidRPr="00116BEB">
              <w:rPr>
                <w:rFonts w:asciiTheme="minorEastAsia" w:eastAsiaTheme="minorEastAsia" w:hAnsiTheme="minorEastAsia" w:hint="eastAsia"/>
                <w:kern w:val="0"/>
                <w:sz w:val="24"/>
              </w:rPr>
              <w:t>。</w:t>
            </w:r>
            <w:r w:rsidR="00116BEB" w:rsidRPr="00116BEB">
              <w:rPr>
                <w:rFonts w:asciiTheme="minorEastAsia" w:eastAsiaTheme="minorEastAsia" w:hAnsiTheme="minorEastAsia"/>
                <w:sz w:val="24"/>
              </w:rPr>
              <w:t xml:space="preserve"> </w:t>
            </w:r>
          </w:p>
        </w:tc>
      </w:tr>
      <w:tr w:rsidR="00D821F3" w:rsidTr="000453DD">
        <w:trPr>
          <w:trHeight w:val="2045"/>
        </w:trPr>
        <w:tc>
          <w:tcPr>
            <w:tcW w:w="2220" w:type="dxa"/>
            <w:vAlign w:val="center"/>
          </w:tcPr>
          <w:p w:rsidR="00D821F3" w:rsidRPr="00116BEB" w:rsidRDefault="00D821F3" w:rsidP="009B7D96">
            <w:pPr>
              <w:spacing w:line="400" w:lineRule="exact"/>
              <w:jc w:val="center"/>
              <w:rPr>
                <w:rFonts w:asciiTheme="minorEastAsia" w:eastAsiaTheme="minorEastAsia" w:hAnsiTheme="minorEastAsia"/>
                <w:sz w:val="24"/>
              </w:rPr>
            </w:pPr>
            <w:r w:rsidRPr="00116BEB">
              <w:rPr>
                <w:rFonts w:asciiTheme="minorEastAsia" w:eastAsiaTheme="minorEastAsia" w:hAnsiTheme="minorEastAsia" w:hint="eastAsia"/>
                <w:sz w:val="24"/>
              </w:rPr>
              <w:t>审核意见</w:t>
            </w:r>
          </w:p>
        </w:tc>
        <w:tc>
          <w:tcPr>
            <w:tcW w:w="3144" w:type="dxa"/>
          </w:tcPr>
          <w:p w:rsidR="00D821F3" w:rsidRPr="00116BEB" w:rsidRDefault="00D821F3" w:rsidP="009B7D96">
            <w:pPr>
              <w:jc w:val="left"/>
              <w:rPr>
                <w:rFonts w:asciiTheme="minorEastAsia" w:eastAsiaTheme="minorEastAsia" w:hAnsiTheme="minorEastAsia"/>
                <w:sz w:val="24"/>
              </w:rPr>
            </w:pPr>
            <w:r w:rsidRPr="00116BEB">
              <w:rPr>
                <w:rFonts w:asciiTheme="minorEastAsia" w:eastAsiaTheme="minorEastAsia" w:hAnsiTheme="minorEastAsia" w:hint="eastAsia"/>
                <w:sz w:val="24"/>
              </w:rPr>
              <w:t>填报单位意见：</w:t>
            </w:r>
          </w:p>
          <w:p w:rsidR="00D821F3" w:rsidRPr="00116BEB" w:rsidRDefault="00D821F3" w:rsidP="009B7D96">
            <w:pPr>
              <w:jc w:val="left"/>
              <w:rPr>
                <w:rFonts w:asciiTheme="minorEastAsia" w:eastAsiaTheme="minorEastAsia" w:hAnsiTheme="minorEastAsia"/>
                <w:sz w:val="24"/>
              </w:rPr>
            </w:pPr>
          </w:p>
          <w:p w:rsidR="00D821F3" w:rsidRPr="00116BEB" w:rsidRDefault="00D821F3" w:rsidP="009B7D96">
            <w:pPr>
              <w:jc w:val="left"/>
              <w:rPr>
                <w:rFonts w:asciiTheme="minorEastAsia" w:eastAsiaTheme="minorEastAsia" w:hAnsiTheme="minorEastAsia"/>
                <w:sz w:val="24"/>
              </w:rPr>
            </w:pPr>
          </w:p>
          <w:p w:rsidR="00D821F3" w:rsidRPr="00116BEB" w:rsidRDefault="00D821F3" w:rsidP="009B7D96">
            <w:pPr>
              <w:jc w:val="left"/>
              <w:rPr>
                <w:rFonts w:asciiTheme="minorEastAsia" w:eastAsiaTheme="minorEastAsia" w:hAnsiTheme="minorEastAsia"/>
                <w:sz w:val="24"/>
              </w:rPr>
            </w:pPr>
          </w:p>
          <w:p w:rsidR="00D821F3" w:rsidRPr="00116BEB" w:rsidRDefault="00D821F3" w:rsidP="009B7D96">
            <w:pPr>
              <w:jc w:val="left"/>
              <w:rPr>
                <w:rFonts w:asciiTheme="minorEastAsia" w:eastAsiaTheme="minorEastAsia" w:hAnsiTheme="minorEastAsia"/>
                <w:sz w:val="24"/>
              </w:rPr>
            </w:pPr>
          </w:p>
          <w:p w:rsidR="00916D8F" w:rsidRPr="00116BEB" w:rsidRDefault="00916D8F" w:rsidP="009B7D96">
            <w:pPr>
              <w:jc w:val="left"/>
              <w:rPr>
                <w:rFonts w:asciiTheme="minorEastAsia" w:eastAsiaTheme="minorEastAsia" w:hAnsiTheme="minorEastAsia"/>
                <w:sz w:val="24"/>
              </w:rPr>
            </w:pPr>
          </w:p>
          <w:p w:rsidR="00D821F3" w:rsidRPr="00116BEB" w:rsidRDefault="00D821F3" w:rsidP="009B7D96">
            <w:pPr>
              <w:jc w:val="left"/>
              <w:rPr>
                <w:rFonts w:asciiTheme="minorEastAsia" w:eastAsiaTheme="minorEastAsia" w:hAnsiTheme="minorEastAsia"/>
                <w:sz w:val="24"/>
              </w:rPr>
            </w:pPr>
          </w:p>
        </w:tc>
        <w:tc>
          <w:tcPr>
            <w:tcW w:w="3996" w:type="dxa"/>
          </w:tcPr>
          <w:p w:rsidR="00D821F3" w:rsidRPr="00116BEB" w:rsidRDefault="00D821F3" w:rsidP="009B7D96">
            <w:pPr>
              <w:jc w:val="left"/>
              <w:rPr>
                <w:rFonts w:asciiTheme="minorEastAsia" w:eastAsiaTheme="minorEastAsia" w:hAnsiTheme="minorEastAsia"/>
                <w:sz w:val="24"/>
              </w:rPr>
            </w:pPr>
            <w:r w:rsidRPr="00116BEB">
              <w:rPr>
                <w:rFonts w:asciiTheme="minorEastAsia" w:eastAsiaTheme="minorEastAsia" w:hAnsiTheme="minorEastAsia" w:hint="eastAsia"/>
                <w:sz w:val="24"/>
              </w:rPr>
              <w:t>业务股室意见：</w:t>
            </w:r>
          </w:p>
        </w:tc>
      </w:tr>
    </w:tbl>
    <w:p w:rsidR="00A3502C" w:rsidRDefault="00A3502C" w:rsidP="00A3502C">
      <w:pPr>
        <w:tabs>
          <w:tab w:val="left" w:pos="7560"/>
        </w:tabs>
        <w:adjustRightInd w:val="0"/>
        <w:snapToGrid w:val="0"/>
        <w:spacing w:line="579" w:lineRule="exact"/>
        <w:jc w:val="left"/>
        <w:rPr>
          <w:rFonts w:eastAsia="仿宋_GB2312"/>
          <w:kern w:val="0"/>
          <w:sz w:val="24"/>
        </w:rPr>
      </w:pPr>
      <w:r>
        <w:rPr>
          <w:rFonts w:eastAsia="仿宋_GB2312" w:hint="eastAsia"/>
          <w:kern w:val="0"/>
          <w:sz w:val="24"/>
        </w:rPr>
        <w:t>填报人：龙红丽</w:t>
      </w:r>
      <w:r>
        <w:rPr>
          <w:rFonts w:eastAsia="仿宋_GB2312" w:hint="eastAsia"/>
          <w:kern w:val="0"/>
          <w:sz w:val="24"/>
        </w:rPr>
        <w:t xml:space="preserve">  </w:t>
      </w:r>
      <w:r>
        <w:rPr>
          <w:rFonts w:eastAsia="仿宋_GB2312" w:hint="eastAsia"/>
          <w:kern w:val="0"/>
          <w:sz w:val="24"/>
        </w:rPr>
        <w:t>联系电话：</w:t>
      </w:r>
      <w:r>
        <w:rPr>
          <w:rFonts w:eastAsia="仿宋_GB2312" w:hint="eastAsia"/>
          <w:kern w:val="0"/>
          <w:sz w:val="24"/>
        </w:rPr>
        <w:t xml:space="preserve">22629808      </w:t>
      </w:r>
      <w:r>
        <w:rPr>
          <w:rFonts w:eastAsia="仿宋_GB2312" w:hint="eastAsia"/>
          <w:kern w:val="0"/>
          <w:sz w:val="24"/>
        </w:rPr>
        <w:t>填报日期：</w:t>
      </w:r>
      <w:r>
        <w:rPr>
          <w:rFonts w:eastAsia="仿宋_GB2312" w:hint="eastAsia"/>
          <w:kern w:val="0"/>
          <w:sz w:val="24"/>
        </w:rPr>
        <w:t>2020</w:t>
      </w:r>
      <w:r>
        <w:rPr>
          <w:rFonts w:eastAsia="仿宋_GB2312" w:hint="eastAsia"/>
          <w:kern w:val="0"/>
          <w:sz w:val="24"/>
        </w:rPr>
        <w:t>年</w:t>
      </w:r>
      <w:r>
        <w:rPr>
          <w:rFonts w:eastAsia="仿宋_GB2312" w:hint="eastAsia"/>
          <w:kern w:val="0"/>
          <w:sz w:val="24"/>
        </w:rPr>
        <w:t>7</w:t>
      </w:r>
      <w:r>
        <w:rPr>
          <w:rFonts w:eastAsia="仿宋_GB2312" w:hint="eastAsia"/>
          <w:kern w:val="0"/>
          <w:sz w:val="24"/>
        </w:rPr>
        <w:t>月</w:t>
      </w:r>
      <w:r>
        <w:rPr>
          <w:rFonts w:eastAsia="仿宋_GB2312" w:hint="eastAsia"/>
          <w:kern w:val="0"/>
          <w:sz w:val="24"/>
        </w:rPr>
        <w:t>7</w:t>
      </w:r>
      <w:r>
        <w:rPr>
          <w:rFonts w:eastAsia="仿宋_GB2312" w:hint="eastAsia"/>
          <w:kern w:val="0"/>
          <w:sz w:val="24"/>
        </w:rPr>
        <w:t>日</w:t>
      </w:r>
    </w:p>
    <w:p w:rsidR="00D3390D" w:rsidRDefault="00D3390D" w:rsidP="00D3390D">
      <w:pPr>
        <w:ind w:leftChars="-257" w:left="-2" w:hangingChars="168" w:hanging="538"/>
        <w:rPr>
          <w:rFonts w:eastAsia="黑体"/>
          <w:sz w:val="32"/>
          <w:szCs w:val="32"/>
        </w:rPr>
      </w:pPr>
      <w:r>
        <w:rPr>
          <w:rFonts w:eastAsia="黑体" w:hint="eastAsia"/>
          <w:sz w:val="32"/>
          <w:szCs w:val="32"/>
        </w:rPr>
        <w:lastRenderedPageBreak/>
        <w:t>表</w:t>
      </w:r>
      <w:r>
        <w:rPr>
          <w:rFonts w:eastAsia="黑体" w:hint="eastAsia"/>
          <w:sz w:val="32"/>
          <w:szCs w:val="32"/>
        </w:rPr>
        <w:t>2</w:t>
      </w:r>
      <w:r w:rsidR="008B1C78">
        <w:rPr>
          <w:rFonts w:eastAsia="黑体" w:hint="eastAsia"/>
          <w:sz w:val="32"/>
          <w:szCs w:val="32"/>
        </w:rPr>
        <w:t xml:space="preserve"> </w:t>
      </w:r>
      <w:r w:rsidR="008B1C78">
        <w:rPr>
          <w:rFonts w:eastAsia="黑体" w:hint="eastAsia"/>
          <w:sz w:val="18"/>
          <w:szCs w:val="18"/>
        </w:rPr>
        <w:t>4</w:t>
      </w:r>
      <w:r w:rsidR="008B1C78" w:rsidRPr="008B1C78">
        <w:rPr>
          <w:rFonts w:eastAsia="黑体" w:hint="eastAsia"/>
          <w:sz w:val="18"/>
          <w:szCs w:val="18"/>
        </w:rPr>
        <w:t>/9</w:t>
      </w:r>
    </w:p>
    <w:p w:rsidR="00D3390D" w:rsidRDefault="00D3390D" w:rsidP="00D3390D">
      <w:pPr>
        <w:ind w:leftChars="-257" w:left="132" w:hangingChars="168" w:hanging="672"/>
        <w:jc w:val="center"/>
        <w:rPr>
          <w:rFonts w:eastAsia="方正小标宋简体"/>
          <w:sz w:val="40"/>
          <w:szCs w:val="36"/>
        </w:rPr>
      </w:pPr>
      <w:r>
        <w:rPr>
          <w:rFonts w:eastAsia="方正小标宋简体" w:hint="eastAsia"/>
          <w:sz w:val="40"/>
          <w:szCs w:val="36"/>
        </w:rPr>
        <w:t>201</w:t>
      </w:r>
      <w:r w:rsidR="008D5814">
        <w:rPr>
          <w:rFonts w:eastAsia="方正小标宋简体" w:hint="eastAsia"/>
          <w:sz w:val="40"/>
          <w:szCs w:val="36"/>
        </w:rPr>
        <w:t>9</w:t>
      </w:r>
      <w:r>
        <w:rPr>
          <w:rFonts w:eastAsia="方正小标宋简体" w:hint="eastAsia"/>
          <w:sz w:val="40"/>
          <w:szCs w:val="36"/>
        </w:rPr>
        <w:t>年度专项资金绩效自评报告</w:t>
      </w:r>
    </w:p>
    <w:p w:rsidR="00D3390D" w:rsidRDefault="00D3390D" w:rsidP="00D3390D">
      <w:pPr>
        <w:ind w:leftChars="-257" w:left="-137" w:hangingChars="168" w:hanging="403"/>
        <w:jc w:val="left"/>
        <w:rPr>
          <w:rFonts w:eastAsia="仿宋_GB2312"/>
          <w:kern w:val="0"/>
          <w:sz w:val="24"/>
        </w:rPr>
      </w:pPr>
    </w:p>
    <w:p w:rsidR="00D3390D" w:rsidRPr="008A4261" w:rsidRDefault="00D3390D" w:rsidP="00D3390D">
      <w:pPr>
        <w:ind w:leftChars="-67" w:left="-141" w:firstLineChars="50" w:firstLine="120"/>
        <w:jc w:val="left"/>
        <w:rPr>
          <w:rFonts w:eastAsia="仿宋_GB2312"/>
          <w:kern w:val="0"/>
          <w:sz w:val="24"/>
        </w:rPr>
      </w:pPr>
      <w:r>
        <w:rPr>
          <w:rFonts w:eastAsia="仿宋_GB2312" w:hint="eastAsia"/>
          <w:kern w:val="0"/>
          <w:sz w:val="24"/>
        </w:rPr>
        <w:t>填报单位（盖章）：</w:t>
      </w:r>
      <w:r>
        <w:rPr>
          <w:rFonts w:eastAsia="仿宋_GB2312" w:hint="eastAsia"/>
          <w:kern w:val="0"/>
          <w:sz w:val="24"/>
        </w:rPr>
        <w:t xml:space="preserve">                     </w:t>
      </w:r>
      <w:r>
        <w:rPr>
          <w:rFonts w:eastAsia="仿宋_GB2312" w:hint="eastAsia"/>
          <w:kern w:val="0"/>
          <w:sz w:val="24"/>
        </w:rPr>
        <w:t>专项资金名称：</w:t>
      </w:r>
      <w:r w:rsidR="00D821F3">
        <w:rPr>
          <w:rFonts w:eastAsia="仿宋_GB2312" w:hint="eastAsia"/>
          <w:kern w:val="0"/>
          <w:sz w:val="24"/>
        </w:rPr>
        <w:t>水电燃气费</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0"/>
        <w:gridCol w:w="3144"/>
        <w:gridCol w:w="3996"/>
      </w:tblGrid>
      <w:tr w:rsidR="00D3390D" w:rsidTr="00EF44C2">
        <w:trPr>
          <w:trHeight w:val="1862"/>
        </w:trPr>
        <w:tc>
          <w:tcPr>
            <w:tcW w:w="2220" w:type="dxa"/>
            <w:vAlign w:val="center"/>
          </w:tcPr>
          <w:p w:rsidR="00D3390D" w:rsidRDefault="00D3390D" w:rsidP="009B7D96">
            <w:pPr>
              <w:spacing w:line="400" w:lineRule="exact"/>
              <w:jc w:val="center"/>
              <w:rPr>
                <w:rFonts w:eastAsia="仿宋"/>
                <w:sz w:val="24"/>
              </w:rPr>
            </w:pPr>
            <w:r>
              <w:rPr>
                <w:rFonts w:eastAsia="仿宋" w:hint="eastAsia"/>
                <w:sz w:val="24"/>
              </w:rPr>
              <w:t>项目概况（包括项目基本性质、用途和主要内容、涉及范围、绩效目标）</w:t>
            </w:r>
          </w:p>
        </w:tc>
        <w:tc>
          <w:tcPr>
            <w:tcW w:w="7140" w:type="dxa"/>
            <w:gridSpan w:val="2"/>
          </w:tcPr>
          <w:p w:rsidR="00D3390D" w:rsidRDefault="00D3390D" w:rsidP="009B7D96">
            <w:pPr>
              <w:ind w:firstLineChars="200" w:firstLine="480"/>
              <w:rPr>
                <w:rFonts w:eastAsia="仿宋"/>
                <w:sz w:val="24"/>
              </w:rPr>
            </w:pPr>
          </w:p>
          <w:p w:rsidR="00D3390D" w:rsidRDefault="00D3390D" w:rsidP="00D821F3">
            <w:pPr>
              <w:ind w:firstLineChars="200" w:firstLine="480"/>
              <w:rPr>
                <w:rFonts w:eastAsia="仿宋"/>
                <w:sz w:val="24"/>
              </w:rPr>
            </w:pPr>
            <w:r w:rsidRPr="003E38EB">
              <w:rPr>
                <w:rFonts w:eastAsia="仿宋" w:hint="eastAsia"/>
                <w:sz w:val="24"/>
              </w:rPr>
              <w:t>切实履行机关后勤服务保障职能，优化服务方式，全力做好机关的后勤、服务和保障工作</w:t>
            </w:r>
            <w:r w:rsidR="00916D8F">
              <w:rPr>
                <w:rFonts w:eastAsia="仿宋" w:hint="eastAsia"/>
                <w:sz w:val="24"/>
              </w:rPr>
              <w:t>，</w:t>
            </w:r>
            <w:r w:rsidR="00EF44C2">
              <w:rPr>
                <w:rFonts w:eastAsia="仿宋" w:hint="eastAsia"/>
                <w:sz w:val="24"/>
              </w:rPr>
              <w:t>保证机关大楼的正常运转</w:t>
            </w:r>
            <w:r w:rsidRPr="003E38EB">
              <w:rPr>
                <w:rFonts w:eastAsia="仿宋" w:hint="eastAsia"/>
                <w:sz w:val="24"/>
              </w:rPr>
              <w:t>。</w:t>
            </w:r>
          </w:p>
        </w:tc>
      </w:tr>
      <w:tr w:rsidR="00D3390D" w:rsidTr="00EF44C2">
        <w:trPr>
          <w:trHeight w:val="1070"/>
        </w:trPr>
        <w:tc>
          <w:tcPr>
            <w:tcW w:w="2220" w:type="dxa"/>
            <w:vAlign w:val="center"/>
          </w:tcPr>
          <w:p w:rsidR="00D3390D" w:rsidRDefault="00D3390D" w:rsidP="009B7D96">
            <w:pPr>
              <w:spacing w:line="400" w:lineRule="exact"/>
              <w:jc w:val="center"/>
              <w:rPr>
                <w:rFonts w:eastAsia="仿宋"/>
                <w:sz w:val="24"/>
              </w:rPr>
            </w:pPr>
            <w:r>
              <w:rPr>
                <w:rFonts w:eastAsia="仿宋" w:hint="eastAsia"/>
                <w:sz w:val="24"/>
              </w:rPr>
              <w:t>专项资金</w:t>
            </w:r>
          </w:p>
          <w:p w:rsidR="00D3390D" w:rsidRDefault="00D3390D" w:rsidP="009B7D96">
            <w:pPr>
              <w:spacing w:line="400" w:lineRule="exact"/>
              <w:jc w:val="center"/>
              <w:rPr>
                <w:rFonts w:eastAsia="仿宋"/>
                <w:sz w:val="24"/>
              </w:rPr>
            </w:pPr>
            <w:r>
              <w:rPr>
                <w:rFonts w:eastAsia="仿宋" w:hint="eastAsia"/>
                <w:sz w:val="24"/>
              </w:rPr>
              <w:t>投入和使用情况</w:t>
            </w:r>
          </w:p>
        </w:tc>
        <w:tc>
          <w:tcPr>
            <w:tcW w:w="7140" w:type="dxa"/>
            <w:gridSpan w:val="2"/>
          </w:tcPr>
          <w:p w:rsidR="00D3390D" w:rsidRDefault="00B34E76" w:rsidP="002519D6">
            <w:pPr>
              <w:spacing w:line="400" w:lineRule="exact"/>
              <w:ind w:firstLineChars="200" w:firstLine="480"/>
              <w:rPr>
                <w:rFonts w:eastAsia="仿宋"/>
                <w:sz w:val="24"/>
              </w:rPr>
            </w:pPr>
            <w:r>
              <w:rPr>
                <w:rFonts w:eastAsia="仿宋" w:hint="eastAsia"/>
                <w:sz w:val="24"/>
              </w:rPr>
              <w:t>201</w:t>
            </w:r>
            <w:r w:rsidR="000453DD">
              <w:rPr>
                <w:rFonts w:eastAsia="仿宋" w:hint="eastAsia"/>
                <w:sz w:val="24"/>
              </w:rPr>
              <w:t>9</w:t>
            </w:r>
            <w:r>
              <w:rPr>
                <w:rFonts w:eastAsia="仿宋" w:hint="eastAsia"/>
                <w:sz w:val="24"/>
              </w:rPr>
              <w:t>年水电燃气费年初预算资金</w:t>
            </w:r>
            <w:r w:rsidR="002519D6">
              <w:rPr>
                <w:rFonts w:eastAsia="仿宋" w:hint="eastAsia"/>
                <w:sz w:val="24"/>
              </w:rPr>
              <w:t>271.95</w:t>
            </w:r>
            <w:r>
              <w:rPr>
                <w:rFonts w:eastAsia="仿宋" w:hint="eastAsia"/>
                <w:sz w:val="24"/>
              </w:rPr>
              <w:t>万元，支出资金</w:t>
            </w:r>
            <w:r w:rsidR="002519D6">
              <w:rPr>
                <w:rFonts w:eastAsia="仿宋" w:hint="eastAsia"/>
                <w:sz w:val="24"/>
              </w:rPr>
              <w:t>205.63</w:t>
            </w:r>
            <w:r>
              <w:rPr>
                <w:rFonts w:eastAsia="仿宋" w:hint="eastAsia"/>
                <w:sz w:val="24"/>
              </w:rPr>
              <w:t>万元，结余资金</w:t>
            </w:r>
            <w:r w:rsidR="002519D6">
              <w:rPr>
                <w:rFonts w:eastAsia="仿宋" w:hint="eastAsia"/>
                <w:sz w:val="24"/>
              </w:rPr>
              <w:t>66.32</w:t>
            </w:r>
            <w:r>
              <w:rPr>
                <w:rFonts w:eastAsia="仿宋" w:hint="eastAsia"/>
                <w:sz w:val="24"/>
              </w:rPr>
              <w:t>万元。</w:t>
            </w:r>
          </w:p>
        </w:tc>
      </w:tr>
      <w:tr w:rsidR="00D3390D" w:rsidTr="00D821F3">
        <w:trPr>
          <w:trHeight w:val="1382"/>
        </w:trPr>
        <w:tc>
          <w:tcPr>
            <w:tcW w:w="2220" w:type="dxa"/>
            <w:vAlign w:val="center"/>
          </w:tcPr>
          <w:p w:rsidR="00D3390D" w:rsidRDefault="00D3390D" w:rsidP="009B7D96">
            <w:pPr>
              <w:spacing w:line="400" w:lineRule="exact"/>
              <w:jc w:val="center"/>
              <w:rPr>
                <w:rFonts w:eastAsia="仿宋"/>
                <w:sz w:val="24"/>
              </w:rPr>
            </w:pPr>
            <w:r>
              <w:rPr>
                <w:rFonts w:eastAsia="仿宋" w:hint="eastAsia"/>
                <w:sz w:val="24"/>
              </w:rPr>
              <w:t>项目组织实施情况</w:t>
            </w:r>
          </w:p>
        </w:tc>
        <w:tc>
          <w:tcPr>
            <w:tcW w:w="7140" w:type="dxa"/>
            <w:gridSpan w:val="2"/>
          </w:tcPr>
          <w:p w:rsidR="00D3390D" w:rsidRDefault="00D3390D" w:rsidP="00D821F3">
            <w:pPr>
              <w:ind w:firstLineChars="200" w:firstLine="480"/>
              <w:jc w:val="left"/>
              <w:rPr>
                <w:rFonts w:eastAsia="仿宋"/>
                <w:sz w:val="24"/>
              </w:rPr>
            </w:pPr>
            <w:r w:rsidRPr="008A4261">
              <w:rPr>
                <w:rFonts w:eastAsia="仿宋" w:hint="eastAsia"/>
                <w:sz w:val="24"/>
              </w:rPr>
              <w:t>始终把“主动、周到、细致”的服务要求，贯穿到工作始终，着力提升服务标准和服务水平，努力提供“快捷、便利、优质、超前”的服务，为区委、区政府中心工作和机关各项工作高效有序运转提供了有力保障。</w:t>
            </w:r>
          </w:p>
        </w:tc>
      </w:tr>
      <w:tr w:rsidR="00D3390D" w:rsidTr="00D821F3">
        <w:trPr>
          <w:trHeight w:val="3278"/>
        </w:trPr>
        <w:tc>
          <w:tcPr>
            <w:tcW w:w="2220" w:type="dxa"/>
            <w:vAlign w:val="center"/>
          </w:tcPr>
          <w:p w:rsidR="00D3390D" w:rsidRDefault="00D3390D" w:rsidP="009B7D96">
            <w:pPr>
              <w:spacing w:line="400" w:lineRule="exact"/>
              <w:rPr>
                <w:rFonts w:eastAsia="仿宋"/>
                <w:sz w:val="24"/>
              </w:rPr>
            </w:pPr>
            <w:r>
              <w:rPr>
                <w:rFonts w:eastAsia="仿宋" w:hint="eastAsia"/>
                <w:sz w:val="24"/>
              </w:rPr>
              <w:t>项目绩效情况（项目成本控制、节约情况、项目完成进度和质量情况、经济效益和社会效果情况、受益群众和服务对象满意度情况等等）</w:t>
            </w:r>
          </w:p>
        </w:tc>
        <w:tc>
          <w:tcPr>
            <w:tcW w:w="7140" w:type="dxa"/>
            <w:gridSpan w:val="2"/>
          </w:tcPr>
          <w:p w:rsidR="00D3390D" w:rsidRPr="0037093B" w:rsidRDefault="00EF44C2" w:rsidP="002519D6">
            <w:pPr>
              <w:widowControl/>
              <w:spacing w:line="560" w:lineRule="exact"/>
              <w:ind w:firstLineChars="200" w:firstLine="480"/>
              <w:jc w:val="left"/>
              <w:rPr>
                <w:rFonts w:asciiTheme="minorEastAsia" w:eastAsiaTheme="minorEastAsia" w:hAnsiTheme="minorEastAsia"/>
                <w:sz w:val="24"/>
              </w:rPr>
            </w:pPr>
            <w:r w:rsidRPr="0037093B">
              <w:rPr>
                <w:rFonts w:asciiTheme="minorEastAsia" w:eastAsiaTheme="minorEastAsia" w:hAnsiTheme="minorEastAsia" w:hint="eastAsia"/>
                <w:sz w:val="24"/>
              </w:rPr>
              <w:t>保证机关大楼正常运</w:t>
            </w:r>
            <w:r w:rsidR="002519D6" w:rsidRPr="0037093B">
              <w:rPr>
                <w:rFonts w:asciiTheme="minorEastAsia" w:eastAsiaTheme="minorEastAsia" w:hAnsiTheme="minorEastAsia" w:hint="eastAsia"/>
                <w:sz w:val="24"/>
              </w:rPr>
              <w:t>转和水电</w:t>
            </w:r>
            <w:r w:rsidR="0037093B" w:rsidRPr="0037093B">
              <w:rPr>
                <w:rFonts w:asciiTheme="minorEastAsia" w:eastAsiaTheme="minorEastAsia" w:hAnsiTheme="minorEastAsia" w:hint="eastAsia"/>
                <w:kern w:val="0"/>
                <w:sz w:val="24"/>
              </w:rPr>
              <w:t>燃气</w:t>
            </w:r>
            <w:r w:rsidR="002519D6" w:rsidRPr="0037093B">
              <w:rPr>
                <w:rFonts w:asciiTheme="minorEastAsia" w:eastAsiaTheme="minorEastAsia" w:hAnsiTheme="minorEastAsia" w:hint="eastAsia"/>
                <w:sz w:val="24"/>
              </w:rPr>
              <w:t>供应，</w:t>
            </w:r>
            <w:r w:rsidR="0037093B" w:rsidRPr="0037093B">
              <w:rPr>
                <w:rFonts w:asciiTheme="minorEastAsia" w:eastAsiaTheme="minorEastAsia" w:hAnsiTheme="minorEastAsia" w:hint="eastAsia"/>
                <w:sz w:val="24"/>
              </w:rPr>
              <w:t>年初预算资金271.95万元，支出资金205.63万元，结余资金66.32万元</w:t>
            </w:r>
            <w:r w:rsidR="002519D6" w:rsidRPr="0037093B">
              <w:rPr>
                <w:rFonts w:asciiTheme="minorEastAsia" w:eastAsiaTheme="minorEastAsia" w:hAnsiTheme="minorEastAsia" w:hint="eastAsia"/>
                <w:sz w:val="24"/>
              </w:rPr>
              <w:t>受益群众为全区机关工作人员，服务对象满意度90%以上</w:t>
            </w:r>
            <w:r w:rsidR="002519D6" w:rsidRPr="0037093B">
              <w:rPr>
                <w:rFonts w:asciiTheme="minorEastAsia" w:eastAsiaTheme="minorEastAsia" w:hAnsiTheme="minorEastAsia" w:hint="eastAsia"/>
                <w:kern w:val="0"/>
                <w:sz w:val="24"/>
              </w:rPr>
              <w:t>。</w:t>
            </w:r>
          </w:p>
        </w:tc>
      </w:tr>
      <w:tr w:rsidR="00D3390D" w:rsidTr="00D821F3">
        <w:trPr>
          <w:trHeight w:val="2844"/>
        </w:trPr>
        <w:tc>
          <w:tcPr>
            <w:tcW w:w="2220" w:type="dxa"/>
            <w:vAlign w:val="center"/>
          </w:tcPr>
          <w:p w:rsidR="00D3390D" w:rsidRDefault="00D3390D" w:rsidP="009B7D96">
            <w:pPr>
              <w:spacing w:line="400" w:lineRule="exact"/>
              <w:jc w:val="center"/>
              <w:rPr>
                <w:rFonts w:eastAsia="仿宋"/>
                <w:sz w:val="24"/>
              </w:rPr>
            </w:pPr>
            <w:r>
              <w:rPr>
                <w:rFonts w:eastAsia="仿宋_GB2312" w:hint="eastAsia"/>
                <w:sz w:val="24"/>
              </w:rPr>
              <w:t>审核意见</w:t>
            </w:r>
          </w:p>
        </w:tc>
        <w:tc>
          <w:tcPr>
            <w:tcW w:w="3144" w:type="dxa"/>
          </w:tcPr>
          <w:p w:rsidR="00D3390D" w:rsidRDefault="00D3390D" w:rsidP="009B7D96">
            <w:pPr>
              <w:jc w:val="left"/>
              <w:rPr>
                <w:rFonts w:eastAsia="仿宋"/>
                <w:sz w:val="24"/>
              </w:rPr>
            </w:pPr>
            <w:r>
              <w:rPr>
                <w:rFonts w:ascii="仿宋" w:eastAsia="仿宋" w:hAnsi="仿宋" w:hint="eastAsia"/>
                <w:sz w:val="24"/>
              </w:rPr>
              <w:t>填报单位意见：</w:t>
            </w:r>
          </w:p>
          <w:p w:rsidR="00D3390D" w:rsidRDefault="00D3390D" w:rsidP="009B7D96">
            <w:pPr>
              <w:jc w:val="left"/>
              <w:rPr>
                <w:rFonts w:eastAsia="仿宋"/>
                <w:sz w:val="24"/>
              </w:rPr>
            </w:pPr>
          </w:p>
          <w:p w:rsidR="00D3390D" w:rsidRDefault="00D3390D" w:rsidP="009B7D96">
            <w:pPr>
              <w:jc w:val="left"/>
              <w:rPr>
                <w:rFonts w:eastAsia="仿宋"/>
                <w:sz w:val="24"/>
              </w:rPr>
            </w:pPr>
          </w:p>
          <w:p w:rsidR="00D3390D" w:rsidRDefault="00D3390D" w:rsidP="009B7D96">
            <w:pPr>
              <w:jc w:val="left"/>
              <w:rPr>
                <w:rFonts w:eastAsia="仿宋"/>
                <w:sz w:val="24"/>
              </w:rPr>
            </w:pPr>
          </w:p>
          <w:p w:rsidR="00D3390D" w:rsidRDefault="00D3390D" w:rsidP="009B7D96">
            <w:pPr>
              <w:jc w:val="left"/>
              <w:rPr>
                <w:rFonts w:eastAsia="仿宋"/>
                <w:sz w:val="24"/>
              </w:rPr>
            </w:pPr>
          </w:p>
          <w:p w:rsidR="00D3390D" w:rsidRDefault="00D3390D" w:rsidP="009B7D96">
            <w:pPr>
              <w:jc w:val="left"/>
              <w:rPr>
                <w:rFonts w:eastAsia="仿宋"/>
                <w:sz w:val="24"/>
              </w:rPr>
            </w:pPr>
          </w:p>
          <w:p w:rsidR="00D3390D" w:rsidRDefault="00D3390D" w:rsidP="009B7D96">
            <w:pPr>
              <w:jc w:val="left"/>
              <w:rPr>
                <w:rFonts w:eastAsia="仿宋"/>
                <w:sz w:val="24"/>
              </w:rPr>
            </w:pPr>
          </w:p>
          <w:p w:rsidR="00D3390D" w:rsidRDefault="00D3390D" w:rsidP="009B7D96">
            <w:pPr>
              <w:jc w:val="left"/>
              <w:rPr>
                <w:rFonts w:eastAsia="仿宋"/>
                <w:sz w:val="24"/>
              </w:rPr>
            </w:pPr>
          </w:p>
          <w:p w:rsidR="00EF44C2" w:rsidRDefault="00EF44C2" w:rsidP="009B7D96">
            <w:pPr>
              <w:jc w:val="left"/>
              <w:rPr>
                <w:rFonts w:eastAsia="仿宋"/>
                <w:sz w:val="24"/>
              </w:rPr>
            </w:pPr>
          </w:p>
        </w:tc>
        <w:tc>
          <w:tcPr>
            <w:tcW w:w="3996" w:type="dxa"/>
          </w:tcPr>
          <w:p w:rsidR="00D3390D" w:rsidRDefault="00D3390D" w:rsidP="009B7D96">
            <w:pPr>
              <w:jc w:val="left"/>
              <w:rPr>
                <w:rFonts w:eastAsia="仿宋"/>
                <w:sz w:val="24"/>
              </w:rPr>
            </w:pPr>
            <w:r>
              <w:rPr>
                <w:rFonts w:eastAsia="仿宋_GB2312" w:hint="eastAsia"/>
                <w:sz w:val="24"/>
              </w:rPr>
              <w:t>业务股室意见：</w:t>
            </w:r>
          </w:p>
        </w:tc>
      </w:tr>
    </w:tbl>
    <w:p w:rsidR="00A3502C" w:rsidRDefault="00A3502C" w:rsidP="00A3502C">
      <w:pPr>
        <w:tabs>
          <w:tab w:val="left" w:pos="7560"/>
        </w:tabs>
        <w:adjustRightInd w:val="0"/>
        <w:snapToGrid w:val="0"/>
        <w:spacing w:line="579" w:lineRule="exact"/>
        <w:jc w:val="left"/>
        <w:rPr>
          <w:rFonts w:eastAsia="仿宋_GB2312"/>
          <w:kern w:val="0"/>
          <w:sz w:val="24"/>
        </w:rPr>
      </w:pPr>
      <w:r>
        <w:rPr>
          <w:rFonts w:eastAsia="仿宋_GB2312" w:hint="eastAsia"/>
          <w:kern w:val="0"/>
          <w:sz w:val="24"/>
        </w:rPr>
        <w:t>填报人：龙红丽</w:t>
      </w:r>
      <w:r>
        <w:rPr>
          <w:rFonts w:eastAsia="仿宋_GB2312" w:hint="eastAsia"/>
          <w:kern w:val="0"/>
          <w:sz w:val="24"/>
        </w:rPr>
        <w:t xml:space="preserve">  </w:t>
      </w:r>
      <w:r>
        <w:rPr>
          <w:rFonts w:eastAsia="仿宋_GB2312" w:hint="eastAsia"/>
          <w:kern w:val="0"/>
          <w:sz w:val="24"/>
        </w:rPr>
        <w:t>联系电话：</w:t>
      </w:r>
      <w:r>
        <w:rPr>
          <w:rFonts w:eastAsia="仿宋_GB2312" w:hint="eastAsia"/>
          <w:kern w:val="0"/>
          <w:sz w:val="24"/>
        </w:rPr>
        <w:t xml:space="preserve">22629808      </w:t>
      </w:r>
      <w:r>
        <w:rPr>
          <w:rFonts w:eastAsia="仿宋_GB2312" w:hint="eastAsia"/>
          <w:kern w:val="0"/>
          <w:sz w:val="24"/>
        </w:rPr>
        <w:t>填报日期：</w:t>
      </w:r>
      <w:r>
        <w:rPr>
          <w:rFonts w:eastAsia="仿宋_GB2312" w:hint="eastAsia"/>
          <w:kern w:val="0"/>
          <w:sz w:val="24"/>
        </w:rPr>
        <w:t>2020</w:t>
      </w:r>
      <w:r>
        <w:rPr>
          <w:rFonts w:eastAsia="仿宋_GB2312" w:hint="eastAsia"/>
          <w:kern w:val="0"/>
          <w:sz w:val="24"/>
        </w:rPr>
        <w:t>年</w:t>
      </w:r>
      <w:r>
        <w:rPr>
          <w:rFonts w:eastAsia="仿宋_GB2312" w:hint="eastAsia"/>
          <w:kern w:val="0"/>
          <w:sz w:val="24"/>
        </w:rPr>
        <w:t>7</w:t>
      </w:r>
      <w:r>
        <w:rPr>
          <w:rFonts w:eastAsia="仿宋_GB2312" w:hint="eastAsia"/>
          <w:kern w:val="0"/>
          <w:sz w:val="24"/>
        </w:rPr>
        <w:t>月</w:t>
      </w:r>
      <w:r>
        <w:rPr>
          <w:rFonts w:eastAsia="仿宋_GB2312" w:hint="eastAsia"/>
          <w:kern w:val="0"/>
          <w:sz w:val="24"/>
        </w:rPr>
        <w:t>7</w:t>
      </w:r>
      <w:r>
        <w:rPr>
          <w:rFonts w:eastAsia="仿宋_GB2312" w:hint="eastAsia"/>
          <w:kern w:val="0"/>
          <w:sz w:val="24"/>
        </w:rPr>
        <w:t>日</w:t>
      </w:r>
    </w:p>
    <w:p w:rsidR="00D821F3" w:rsidRDefault="00D821F3" w:rsidP="00D821F3">
      <w:pPr>
        <w:ind w:leftChars="-257" w:left="-2" w:hangingChars="168" w:hanging="538"/>
        <w:rPr>
          <w:rFonts w:eastAsia="黑体"/>
          <w:sz w:val="32"/>
          <w:szCs w:val="32"/>
        </w:rPr>
      </w:pPr>
      <w:r>
        <w:rPr>
          <w:rFonts w:eastAsia="黑体" w:hint="eastAsia"/>
          <w:sz w:val="32"/>
          <w:szCs w:val="32"/>
        </w:rPr>
        <w:lastRenderedPageBreak/>
        <w:t>表</w:t>
      </w:r>
      <w:r>
        <w:rPr>
          <w:rFonts w:eastAsia="黑体" w:hint="eastAsia"/>
          <w:sz w:val="32"/>
          <w:szCs w:val="32"/>
        </w:rPr>
        <w:t>2</w:t>
      </w:r>
      <w:r w:rsidR="008B1C78">
        <w:rPr>
          <w:rFonts w:eastAsia="黑体" w:hint="eastAsia"/>
          <w:sz w:val="32"/>
          <w:szCs w:val="32"/>
        </w:rPr>
        <w:t xml:space="preserve"> </w:t>
      </w:r>
      <w:r w:rsidR="008B1C78">
        <w:rPr>
          <w:rFonts w:eastAsia="黑体" w:hint="eastAsia"/>
          <w:sz w:val="18"/>
          <w:szCs w:val="18"/>
        </w:rPr>
        <w:t>5</w:t>
      </w:r>
      <w:r w:rsidR="008B1C78" w:rsidRPr="008B1C78">
        <w:rPr>
          <w:rFonts w:eastAsia="黑体" w:hint="eastAsia"/>
          <w:sz w:val="18"/>
          <w:szCs w:val="18"/>
        </w:rPr>
        <w:t>/9</w:t>
      </w:r>
    </w:p>
    <w:p w:rsidR="00D821F3" w:rsidRDefault="00D821F3" w:rsidP="00D821F3">
      <w:pPr>
        <w:ind w:leftChars="-257" w:left="132" w:hangingChars="168" w:hanging="672"/>
        <w:jc w:val="center"/>
        <w:rPr>
          <w:rFonts w:eastAsia="方正小标宋简体"/>
          <w:sz w:val="40"/>
          <w:szCs w:val="36"/>
        </w:rPr>
      </w:pPr>
      <w:r>
        <w:rPr>
          <w:rFonts w:eastAsia="方正小标宋简体" w:hint="eastAsia"/>
          <w:sz w:val="40"/>
          <w:szCs w:val="36"/>
        </w:rPr>
        <w:t>201</w:t>
      </w:r>
      <w:r w:rsidR="008D5814">
        <w:rPr>
          <w:rFonts w:eastAsia="方正小标宋简体" w:hint="eastAsia"/>
          <w:sz w:val="40"/>
          <w:szCs w:val="36"/>
        </w:rPr>
        <w:t>9</w:t>
      </w:r>
      <w:r>
        <w:rPr>
          <w:rFonts w:eastAsia="方正小标宋简体" w:hint="eastAsia"/>
          <w:sz w:val="40"/>
          <w:szCs w:val="36"/>
        </w:rPr>
        <w:t>年度专项资金绩效自评报告</w:t>
      </w:r>
    </w:p>
    <w:p w:rsidR="00D821F3" w:rsidRPr="008A4261" w:rsidRDefault="00D821F3" w:rsidP="00D821F3">
      <w:pPr>
        <w:ind w:leftChars="-67" w:left="-141" w:firstLineChars="50" w:firstLine="120"/>
        <w:jc w:val="left"/>
        <w:rPr>
          <w:rFonts w:eastAsia="仿宋_GB2312"/>
          <w:kern w:val="0"/>
          <w:sz w:val="24"/>
        </w:rPr>
      </w:pPr>
      <w:r>
        <w:rPr>
          <w:rFonts w:eastAsia="仿宋_GB2312" w:hint="eastAsia"/>
          <w:kern w:val="0"/>
          <w:sz w:val="24"/>
        </w:rPr>
        <w:t>填报单位（盖章）：</w:t>
      </w:r>
      <w:r>
        <w:rPr>
          <w:rFonts w:eastAsia="仿宋_GB2312" w:hint="eastAsia"/>
          <w:kern w:val="0"/>
          <w:sz w:val="24"/>
        </w:rPr>
        <w:t xml:space="preserve">                     </w:t>
      </w:r>
      <w:r>
        <w:rPr>
          <w:rFonts w:eastAsia="仿宋_GB2312" w:hint="eastAsia"/>
          <w:kern w:val="0"/>
          <w:sz w:val="24"/>
        </w:rPr>
        <w:t>专项资金名称：</w:t>
      </w:r>
      <w:r w:rsidR="0030534E">
        <w:rPr>
          <w:rFonts w:eastAsia="仿宋_GB2312" w:hint="eastAsia"/>
          <w:kern w:val="0"/>
          <w:sz w:val="24"/>
        </w:rPr>
        <w:t>公车平台费用</w:t>
      </w:r>
    </w:p>
    <w:tbl>
      <w:tblPr>
        <w:tblW w:w="937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4"/>
        <w:gridCol w:w="3149"/>
        <w:gridCol w:w="4002"/>
      </w:tblGrid>
      <w:tr w:rsidR="00D821F3" w:rsidTr="007F3DE8">
        <w:trPr>
          <w:trHeight w:val="1481"/>
        </w:trPr>
        <w:tc>
          <w:tcPr>
            <w:tcW w:w="2224" w:type="dxa"/>
            <w:vAlign w:val="center"/>
          </w:tcPr>
          <w:p w:rsidR="00D821F3" w:rsidRDefault="00D821F3" w:rsidP="009B7D96">
            <w:pPr>
              <w:spacing w:line="400" w:lineRule="exact"/>
              <w:jc w:val="center"/>
              <w:rPr>
                <w:rFonts w:eastAsia="仿宋"/>
                <w:sz w:val="24"/>
              </w:rPr>
            </w:pPr>
            <w:r>
              <w:rPr>
                <w:rFonts w:eastAsia="仿宋" w:hint="eastAsia"/>
                <w:sz w:val="24"/>
              </w:rPr>
              <w:t>项目概况（包括项目基本性质、用途和主要内容、涉及范围、绩效目标）</w:t>
            </w:r>
          </w:p>
        </w:tc>
        <w:tc>
          <w:tcPr>
            <w:tcW w:w="7151" w:type="dxa"/>
            <w:gridSpan w:val="2"/>
          </w:tcPr>
          <w:p w:rsidR="00D821F3" w:rsidRDefault="00D821F3" w:rsidP="009B7D96">
            <w:pPr>
              <w:ind w:firstLineChars="200" w:firstLine="480"/>
              <w:rPr>
                <w:rFonts w:eastAsia="仿宋"/>
                <w:sz w:val="24"/>
              </w:rPr>
            </w:pPr>
          </w:p>
          <w:p w:rsidR="00D821F3" w:rsidRDefault="00D821F3" w:rsidP="0030534E">
            <w:pPr>
              <w:ind w:firstLineChars="200" w:firstLine="480"/>
              <w:rPr>
                <w:rFonts w:eastAsia="仿宋"/>
                <w:sz w:val="24"/>
              </w:rPr>
            </w:pPr>
            <w:r w:rsidRPr="003E38EB">
              <w:rPr>
                <w:rFonts w:eastAsia="仿宋" w:hint="eastAsia"/>
                <w:sz w:val="24"/>
              </w:rPr>
              <w:t>切实履行机关后勤服务保障职能，优化服务方式，全力做好机关的后勤、服务和保障工作</w:t>
            </w:r>
            <w:r w:rsidR="00EF44C2">
              <w:rPr>
                <w:rFonts w:eastAsia="仿宋" w:hint="eastAsia"/>
                <w:sz w:val="24"/>
              </w:rPr>
              <w:t>，</w:t>
            </w:r>
            <w:r w:rsidR="007F3DE8">
              <w:rPr>
                <w:rFonts w:eastAsia="仿宋" w:hint="eastAsia"/>
                <w:sz w:val="24"/>
              </w:rPr>
              <w:t>按时发放公车平台人员工资，</w:t>
            </w:r>
            <w:r w:rsidR="00EF44C2">
              <w:rPr>
                <w:rFonts w:eastAsia="仿宋" w:hint="eastAsia"/>
                <w:sz w:val="24"/>
              </w:rPr>
              <w:t>保证公车平台正常运转</w:t>
            </w:r>
            <w:r w:rsidRPr="003E38EB">
              <w:rPr>
                <w:rFonts w:eastAsia="仿宋" w:hint="eastAsia"/>
                <w:sz w:val="24"/>
              </w:rPr>
              <w:t>。</w:t>
            </w:r>
          </w:p>
        </w:tc>
      </w:tr>
      <w:tr w:rsidR="00D821F3" w:rsidTr="00A3502C">
        <w:trPr>
          <w:trHeight w:val="871"/>
        </w:trPr>
        <w:tc>
          <w:tcPr>
            <w:tcW w:w="2224" w:type="dxa"/>
            <w:vAlign w:val="center"/>
          </w:tcPr>
          <w:p w:rsidR="00D821F3" w:rsidRDefault="00D821F3" w:rsidP="009B7D96">
            <w:pPr>
              <w:spacing w:line="400" w:lineRule="exact"/>
              <w:jc w:val="center"/>
              <w:rPr>
                <w:rFonts w:eastAsia="仿宋"/>
                <w:sz w:val="24"/>
              </w:rPr>
            </w:pPr>
            <w:r>
              <w:rPr>
                <w:rFonts w:eastAsia="仿宋" w:hint="eastAsia"/>
                <w:sz w:val="24"/>
              </w:rPr>
              <w:t>专项资金</w:t>
            </w:r>
          </w:p>
          <w:p w:rsidR="00D821F3" w:rsidRDefault="00D821F3" w:rsidP="009B7D96">
            <w:pPr>
              <w:spacing w:line="400" w:lineRule="exact"/>
              <w:jc w:val="center"/>
              <w:rPr>
                <w:rFonts w:eastAsia="仿宋"/>
                <w:sz w:val="24"/>
              </w:rPr>
            </w:pPr>
            <w:r>
              <w:rPr>
                <w:rFonts w:eastAsia="仿宋" w:hint="eastAsia"/>
                <w:sz w:val="24"/>
              </w:rPr>
              <w:t>投入和使用情况</w:t>
            </w:r>
          </w:p>
        </w:tc>
        <w:tc>
          <w:tcPr>
            <w:tcW w:w="7151" w:type="dxa"/>
            <w:gridSpan w:val="2"/>
          </w:tcPr>
          <w:p w:rsidR="00D821F3" w:rsidRDefault="00B34E76" w:rsidP="007F3DE8">
            <w:pPr>
              <w:spacing w:line="400" w:lineRule="exact"/>
              <w:ind w:firstLineChars="150" w:firstLine="360"/>
              <w:rPr>
                <w:rFonts w:eastAsia="仿宋"/>
                <w:sz w:val="24"/>
              </w:rPr>
            </w:pPr>
            <w:r>
              <w:rPr>
                <w:rFonts w:eastAsia="仿宋" w:hint="eastAsia"/>
                <w:sz w:val="24"/>
              </w:rPr>
              <w:t>201</w:t>
            </w:r>
            <w:r w:rsidR="007F3DE8">
              <w:rPr>
                <w:rFonts w:eastAsia="仿宋" w:hint="eastAsia"/>
                <w:sz w:val="24"/>
              </w:rPr>
              <w:t>9</w:t>
            </w:r>
            <w:r>
              <w:rPr>
                <w:rFonts w:eastAsia="仿宋" w:hint="eastAsia"/>
                <w:sz w:val="24"/>
              </w:rPr>
              <w:t>年公车平台经费年初预算资金</w:t>
            </w:r>
            <w:r w:rsidR="007F3DE8">
              <w:rPr>
                <w:rFonts w:eastAsia="仿宋" w:hint="eastAsia"/>
                <w:sz w:val="24"/>
              </w:rPr>
              <w:t>381.57</w:t>
            </w:r>
            <w:r>
              <w:rPr>
                <w:rFonts w:eastAsia="仿宋" w:hint="eastAsia"/>
                <w:sz w:val="24"/>
              </w:rPr>
              <w:t>万元，支出资金</w:t>
            </w:r>
            <w:r w:rsidR="007F3DE8">
              <w:rPr>
                <w:rFonts w:eastAsia="仿宋" w:hint="eastAsia"/>
                <w:sz w:val="24"/>
              </w:rPr>
              <w:t>332.12</w:t>
            </w:r>
            <w:r>
              <w:rPr>
                <w:rFonts w:eastAsia="仿宋" w:hint="eastAsia"/>
                <w:sz w:val="24"/>
              </w:rPr>
              <w:t>万元，结余资金</w:t>
            </w:r>
            <w:r w:rsidR="007F3DE8">
              <w:rPr>
                <w:rFonts w:eastAsia="仿宋" w:hint="eastAsia"/>
                <w:sz w:val="24"/>
              </w:rPr>
              <w:t>49.44</w:t>
            </w:r>
            <w:r>
              <w:rPr>
                <w:rFonts w:eastAsia="仿宋" w:hint="eastAsia"/>
                <w:sz w:val="24"/>
              </w:rPr>
              <w:t>万</w:t>
            </w:r>
            <w:r w:rsidR="007F3DE8">
              <w:rPr>
                <w:rFonts w:eastAsia="仿宋" w:hint="eastAsia"/>
                <w:sz w:val="24"/>
              </w:rPr>
              <w:t>元</w:t>
            </w:r>
            <w:r>
              <w:rPr>
                <w:rFonts w:eastAsia="仿宋" w:hint="eastAsia"/>
                <w:sz w:val="24"/>
              </w:rPr>
              <w:t>。</w:t>
            </w:r>
          </w:p>
        </w:tc>
      </w:tr>
      <w:tr w:rsidR="00D821F3" w:rsidTr="00A3502C">
        <w:trPr>
          <w:trHeight w:val="1382"/>
        </w:trPr>
        <w:tc>
          <w:tcPr>
            <w:tcW w:w="2224" w:type="dxa"/>
            <w:vAlign w:val="center"/>
          </w:tcPr>
          <w:p w:rsidR="00D821F3" w:rsidRDefault="00D821F3" w:rsidP="009B7D96">
            <w:pPr>
              <w:spacing w:line="400" w:lineRule="exact"/>
              <w:jc w:val="center"/>
              <w:rPr>
                <w:rFonts w:eastAsia="仿宋"/>
                <w:sz w:val="24"/>
              </w:rPr>
            </w:pPr>
            <w:r>
              <w:rPr>
                <w:rFonts w:eastAsia="仿宋" w:hint="eastAsia"/>
                <w:sz w:val="24"/>
              </w:rPr>
              <w:t>项目组织实施情况</w:t>
            </w:r>
          </w:p>
        </w:tc>
        <w:tc>
          <w:tcPr>
            <w:tcW w:w="7151" w:type="dxa"/>
            <w:gridSpan w:val="2"/>
          </w:tcPr>
          <w:p w:rsidR="00D821F3" w:rsidRDefault="008B1C78" w:rsidP="008B1C78">
            <w:pPr>
              <w:spacing w:line="400" w:lineRule="exact"/>
              <w:ind w:firstLineChars="200" w:firstLine="480"/>
              <w:rPr>
                <w:rFonts w:eastAsia="仿宋"/>
                <w:sz w:val="24"/>
              </w:rPr>
            </w:pPr>
            <w:r w:rsidRPr="008B1C78">
              <w:rPr>
                <w:rFonts w:eastAsia="仿宋" w:hint="eastAsia"/>
                <w:sz w:val="24"/>
              </w:rPr>
              <w:t>严格贯彻落实执行中央八项规定和省、市十项规定精神，始终坚持“五个统一”。即统一产权登记、统一调度派遣、统一定点加油、统一定点维修、统一定点保险。规范车辆停放标准。要求所有公务车辆统一集中停放在区机关大院内停车坪。委托机关大院外部门管理的车辆，须集中停放指定地点。加强公务用车管理。严格按照《石峰区公务用车服务管理平台实施方案（试行）》的文件要求执行公务用车派遣流程，并强化行为规范课程和交通安全法规教育，圆满完成了各项任务，确保了行车安全。</w:t>
            </w:r>
          </w:p>
        </w:tc>
      </w:tr>
      <w:tr w:rsidR="00D821F3" w:rsidTr="007F3DE8">
        <w:trPr>
          <w:trHeight w:val="4001"/>
        </w:trPr>
        <w:tc>
          <w:tcPr>
            <w:tcW w:w="2224" w:type="dxa"/>
            <w:vAlign w:val="center"/>
          </w:tcPr>
          <w:p w:rsidR="00D821F3" w:rsidRDefault="00D821F3" w:rsidP="009B7D96">
            <w:pPr>
              <w:spacing w:line="400" w:lineRule="exact"/>
              <w:rPr>
                <w:rFonts w:eastAsia="仿宋"/>
                <w:sz w:val="24"/>
              </w:rPr>
            </w:pPr>
            <w:r>
              <w:rPr>
                <w:rFonts w:eastAsia="仿宋" w:hint="eastAsia"/>
                <w:sz w:val="24"/>
              </w:rPr>
              <w:t>项目绩效情况（项目成本控制、节约情况、项目完成进度和质量情况、经济效益和社会效果情况、受益群众和服务对象满意度情况等等）</w:t>
            </w:r>
          </w:p>
        </w:tc>
        <w:tc>
          <w:tcPr>
            <w:tcW w:w="7151" w:type="dxa"/>
            <w:gridSpan w:val="2"/>
          </w:tcPr>
          <w:p w:rsidR="00D821F3" w:rsidRDefault="00D821F3" w:rsidP="007F3DE8">
            <w:pPr>
              <w:widowControl/>
              <w:spacing w:line="560" w:lineRule="exact"/>
              <w:ind w:firstLineChars="200" w:firstLine="480"/>
              <w:jc w:val="left"/>
              <w:rPr>
                <w:rFonts w:eastAsia="仿宋"/>
                <w:sz w:val="24"/>
              </w:rPr>
            </w:pPr>
            <w:r w:rsidRPr="007F3DE8">
              <w:rPr>
                <w:rFonts w:asciiTheme="minorEastAsia" w:eastAsiaTheme="minorEastAsia" w:hAnsiTheme="minorEastAsia" w:hint="eastAsia"/>
                <w:sz w:val="24"/>
              </w:rPr>
              <w:t>严格按照文件要求执行公务用车派遣流程，定期组织公车平台司机开展专题培训，学习行为规范课程和交通安全法规教育，每台车辆喷涂统</w:t>
            </w:r>
            <w:r w:rsidR="008B1C78" w:rsidRPr="007F3DE8">
              <w:rPr>
                <w:rFonts w:asciiTheme="minorEastAsia" w:eastAsiaTheme="minorEastAsia" w:hAnsiTheme="minorEastAsia" w:hint="eastAsia"/>
                <w:sz w:val="24"/>
              </w:rPr>
              <w:t>一标识，对车辆进行定期检查保养和维修处理，为安全行车提供了保障</w:t>
            </w:r>
            <w:r w:rsidR="007F3DE8" w:rsidRPr="007F3DE8">
              <w:rPr>
                <w:rFonts w:asciiTheme="minorEastAsia" w:eastAsiaTheme="minorEastAsia" w:hAnsiTheme="minorEastAsia" w:hint="eastAsia"/>
                <w:sz w:val="24"/>
              </w:rPr>
              <w:t>，支出资金332.12万元，其中公车平台人员运行费117.03万元，车载终端服务费10.21万元，公务用车监控中心经费5.91万元，公务用车运行维护费17.84万元</w:t>
            </w:r>
            <w:r w:rsidR="007F3DE8" w:rsidRPr="00AB6707">
              <w:rPr>
                <w:rFonts w:asciiTheme="minorEastAsia" w:eastAsiaTheme="minorEastAsia" w:hAnsiTheme="minorEastAsia" w:hint="eastAsia"/>
                <w:sz w:val="24"/>
              </w:rPr>
              <w:t>，公车平台经费181.14万元</w:t>
            </w:r>
            <w:r w:rsidR="00AB6707" w:rsidRPr="00AB6707">
              <w:rPr>
                <w:rFonts w:asciiTheme="minorEastAsia" w:eastAsiaTheme="minorEastAsia" w:hAnsiTheme="minorEastAsia" w:hint="eastAsia"/>
                <w:sz w:val="24"/>
              </w:rPr>
              <w:t>，受益群众和服务对象满意度90%以上</w:t>
            </w:r>
            <w:r w:rsidR="008B1C78" w:rsidRPr="00AB6707">
              <w:rPr>
                <w:rFonts w:asciiTheme="minorEastAsia" w:eastAsiaTheme="minorEastAsia" w:hAnsiTheme="minorEastAsia" w:hint="eastAsia"/>
                <w:sz w:val="24"/>
              </w:rPr>
              <w:t>。</w:t>
            </w:r>
          </w:p>
        </w:tc>
      </w:tr>
      <w:tr w:rsidR="00D821F3" w:rsidTr="007F3DE8">
        <w:trPr>
          <w:trHeight w:val="983"/>
        </w:trPr>
        <w:tc>
          <w:tcPr>
            <w:tcW w:w="2224" w:type="dxa"/>
            <w:vAlign w:val="center"/>
          </w:tcPr>
          <w:p w:rsidR="00D821F3" w:rsidRDefault="00D821F3" w:rsidP="009B7D96">
            <w:pPr>
              <w:spacing w:line="400" w:lineRule="exact"/>
              <w:jc w:val="center"/>
              <w:rPr>
                <w:rFonts w:eastAsia="仿宋"/>
                <w:sz w:val="24"/>
              </w:rPr>
            </w:pPr>
            <w:r>
              <w:rPr>
                <w:rFonts w:eastAsia="仿宋_GB2312" w:hint="eastAsia"/>
                <w:sz w:val="24"/>
              </w:rPr>
              <w:t>审核意见</w:t>
            </w:r>
          </w:p>
        </w:tc>
        <w:tc>
          <w:tcPr>
            <w:tcW w:w="3149" w:type="dxa"/>
          </w:tcPr>
          <w:p w:rsidR="00D821F3" w:rsidRDefault="00D821F3" w:rsidP="009B7D96">
            <w:pPr>
              <w:jc w:val="left"/>
              <w:rPr>
                <w:rFonts w:eastAsia="仿宋"/>
                <w:sz w:val="24"/>
              </w:rPr>
            </w:pPr>
            <w:r>
              <w:rPr>
                <w:rFonts w:ascii="仿宋" w:eastAsia="仿宋" w:hAnsi="仿宋" w:hint="eastAsia"/>
                <w:sz w:val="24"/>
              </w:rPr>
              <w:t>填报单位意见：</w:t>
            </w:r>
          </w:p>
          <w:p w:rsidR="00D821F3" w:rsidRDefault="00D821F3" w:rsidP="009B7D96">
            <w:pPr>
              <w:jc w:val="left"/>
              <w:rPr>
                <w:rFonts w:eastAsia="仿宋"/>
                <w:sz w:val="24"/>
              </w:rPr>
            </w:pPr>
          </w:p>
          <w:p w:rsidR="00D821F3" w:rsidRDefault="00D821F3" w:rsidP="009B7D96">
            <w:pPr>
              <w:jc w:val="left"/>
              <w:rPr>
                <w:rFonts w:eastAsia="仿宋"/>
                <w:sz w:val="24"/>
              </w:rPr>
            </w:pPr>
          </w:p>
          <w:p w:rsidR="00D35932" w:rsidRDefault="00D35932" w:rsidP="009B7D96">
            <w:pPr>
              <w:jc w:val="left"/>
              <w:rPr>
                <w:rFonts w:eastAsia="仿宋"/>
                <w:sz w:val="24"/>
              </w:rPr>
            </w:pPr>
          </w:p>
        </w:tc>
        <w:tc>
          <w:tcPr>
            <w:tcW w:w="4002" w:type="dxa"/>
          </w:tcPr>
          <w:p w:rsidR="00D821F3" w:rsidRDefault="00D821F3" w:rsidP="009B7D96">
            <w:pPr>
              <w:jc w:val="left"/>
              <w:rPr>
                <w:rFonts w:eastAsia="仿宋"/>
                <w:sz w:val="24"/>
              </w:rPr>
            </w:pPr>
            <w:r>
              <w:rPr>
                <w:rFonts w:eastAsia="仿宋_GB2312" w:hint="eastAsia"/>
                <w:sz w:val="24"/>
              </w:rPr>
              <w:t>业务股室意见：</w:t>
            </w:r>
          </w:p>
        </w:tc>
      </w:tr>
    </w:tbl>
    <w:p w:rsidR="00A3502C" w:rsidRDefault="00A3502C" w:rsidP="00A3502C">
      <w:pPr>
        <w:tabs>
          <w:tab w:val="left" w:pos="7560"/>
        </w:tabs>
        <w:adjustRightInd w:val="0"/>
        <w:snapToGrid w:val="0"/>
        <w:spacing w:line="579" w:lineRule="exact"/>
        <w:jc w:val="left"/>
        <w:rPr>
          <w:rFonts w:eastAsia="仿宋_GB2312"/>
          <w:kern w:val="0"/>
          <w:sz w:val="24"/>
        </w:rPr>
      </w:pPr>
      <w:r>
        <w:rPr>
          <w:rFonts w:eastAsia="仿宋_GB2312" w:hint="eastAsia"/>
          <w:kern w:val="0"/>
          <w:sz w:val="24"/>
        </w:rPr>
        <w:t>填报人：龙红丽</w:t>
      </w:r>
      <w:r>
        <w:rPr>
          <w:rFonts w:eastAsia="仿宋_GB2312" w:hint="eastAsia"/>
          <w:kern w:val="0"/>
          <w:sz w:val="24"/>
        </w:rPr>
        <w:t xml:space="preserve">  </w:t>
      </w:r>
      <w:r>
        <w:rPr>
          <w:rFonts w:eastAsia="仿宋_GB2312" w:hint="eastAsia"/>
          <w:kern w:val="0"/>
          <w:sz w:val="24"/>
        </w:rPr>
        <w:t>联系电话：</w:t>
      </w:r>
      <w:r>
        <w:rPr>
          <w:rFonts w:eastAsia="仿宋_GB2312" w:hint="eastAsia"/>
          <w:kern w:val="0"/>
          <w:sz w:val="24"/>
        </w:rPr>
        <w:t xml:space="preserve">22629808      </w:t>
      </w:r>
      <w:r>
        <w:rPr>
          <w:rFonts w:eastAsia="仿宋_GB2312" w:hint="eastAsia"/>
          <w:kern w:val="0"/>
          <w:sz w:val="24"/>
        </w:rPr>
        <w:t>填报日期：</w:t>
      </w:r>
      <w:r>
        <w:rPr>
          <w:rFonts w:eastAsia="仿宋_GB2312" w:hint="eastAsia"/>
          <w:kern w:val="0"/>
          <w:sz w:val="24"/>
        </w:rPr>
        <w:t>2020</w:t>
      </w:r>
      <w:r>
        <w:rPr>
          <w:rFonts w:eastAsia="仿宋_GB2312" w:hint="eastAsia"/>
          <w:kern w:val="0"/>
          <w:sz w:val="24"/>
        </w:rPr>
        <w:t>年</w:t>
      </w:r>
      <w:r>
        <w:rPr>
          <w:rFonts w:eastAsia="仿宋_GB2312" w:hint="eastAsia"/>
          <w:kern w:val="0"/>
          <w:sz w:val="24"/>
        </w:rPr>
        <w:t>7</w:t>
      </w:r>
      <w:r>
        <w:rPr>
          <w:rFonts w:eastAsia="仿宋_GB2312" w:hint="eastAsia"/>
          <w:kern w:val="0"/>
          <w:sz w:val="24"/>
        </w:rPr>
        <w:t>月</w:t>
      </w:r>
      <w:r>
        <w:rPr>
          <w:rFonts w:eastAsia="仿宋_GB2312" w:hint="eastAsia"/>
          <w:kern w:val="0"/>
          <w:sz w:val="24"/>
        </w:rPr>
        <w:t>7</w:t>
      </w:r>
      <w:r>
        <w:rPr>
          <w:rFonts w:eastAsia="仿宋_GB2312" w:hint="eastAsia"/>
          <w:kern w:val="0"/>
          <w:sz w:val="24"/>
        </w:rPr>
        <w:t>日</w:t>
      </w:r>
    </w:p>
    <w:p w:rsidR="0030534E" w:rsidRDefault="0030534E" w:rsidP="0030534E">
      <w:pPr>
        <w:ind w:leftChars="-257" w:left="-2" w:hangingChars="168" w:hanging="538"/>
        <w:rPr>
          <w:rFonts w:eastAsia="黑体"/>
          <w:sz w:val="32"/>
          <w:szCs w:val="32"/>
        </w:rPr>
      </w:pPr>
      <w:r>
        <w:rPr>
          <w:rFonts w:eastAsia="黑体" w:hint="eastAsia"/>
          <w:sz w:val="32"/>
          <w:szCs w:val="32"/>
        </w:rPr>
        <w:lastRenderedPageBreak/>
        <w:t>表</w:t>
      </w:r>
      <w:r>
        <w:rPr>
          <w:rFonts w:eastAsia="黑体" w:hint="eastAsia"/>
          <w:sz w:val="32"/>
          <w:szCs w:val="32"/>
        </w:rPr>
        <w:t>2</w:t>
      </w:r>
      <w:r w:rsidR="008B1C78">
        <w:rPr>
          <w:rFonts w:eastAsia="黑体" w:hint="eastAsia"/>
          <w:sz w:val="32"/>
          <w:szCs w:val="32"/>
        </w:rPr>
        <w:t xml:space="preserve"> </w:t>
      </w:r>
      <w:r w:rsidR="008B1C78">
        <w:rPr>
          <w:rFonts w:eastAsia="黑体" w:hint="eastAsia"/>
          <w:sz w:val="18"/>
          <w:szCs w:val="18"/>
        </w:rPr>
        <w:t>6/</w:t>
      </w:r>
      <w:r w:rsidR="008B1C78" w:rsidRPr="008B1C78">
        <w:rPr>
          <w:rFonts w:eastAsia="黑体" w:hint="eastAsia"/>
          <w:sz w:val="18"/>
          <w:szCs w:val="18"/>
        </w:rPr>
        <w:t>9</w:t>
      </w:r>
    </w:p>
    <w:p w:rsidR="0030534E" w:rsidRDefault="0030534E" w:rsidP="0030534E">
      <w:pPr>
        <w:ind w:leftChars="-257" w:left="132" w:hangingChars="168" w:hanging="672"/>
        <w:jc w:val="center"/>
        <w:rPr>
          <w:rFonts w:eastAsia="方正小标宋简体"/>
          <w:sz w:val="40"/>
          <w:szCs w:val="36"/>
        </w:rPr>
      </w:pPr>
      <w:r>
        <w:rPr>
          <w:rFonts w:eastAsia="方正小标宋简体" w:hint="eastAsia"/>
          <w:sz w:val="40"/>
          <w:szCs w:val="36"/>
        </w:rPr>
        <w:t>201</w:t>
      </w:r>
      <w:r w:rsidR="008D5814">
        <w:rPr>
          <w:rFonts w:eastAsia="方正小标宋简体" w:hint="eastAsia"/>
          <w:sz w:val="40"/>
          <w:szCs w:val="36"/>
        </w:rPr>
        <w:t>9</w:t>
      </w:r>
      <w:r>
        <w:rPr>
          <w:rFonts w:eastAsia="方正小标宋简体" w:hint="eastAsia"/>
          <w:sz w:val="40"/>
          <w:szCs w:val="36"/>
        </w:rPr>
        <w:t>年度专项资金绩效自评报告</w:t>
      </w:r>
    </w:p>
    <w:p w:rsidR="0030534E" w:rsidRDefault="0030534E" w:rsidP="0030534E">
      <w:pPr>
        <w:ind w:leftChars="-257" w:left="-137" w:hangingChars="168" w:hanging="403"/>
        <w:jc w:val="left"/>
        <w:rPr>
          <w:rFonts w:eastAsia="仿宋_GB2312"/>
          <w:kern w:val="0"/>
          <w:sz w:val="24"/>
        </w:rPr>
      </w:pPr>
    </w:p>
    <w:p w:rsidR="0030534E" w:rsidRPr="008A4261" w:rsidRDefault="0030534E" w:rsidP="0030534E">
      <w:pPr>
        <w:ind w:leftChars="-67" w:left="-141" w:firstLineChars="50" w:firstLine="120"/>
        <w:jc w:val="left"/>
        <w:rPr>
          <w:rFonts w:eastAsia="仿宋_GB2312"/>
          <w:kern w:val="0"/>
          <w:sz w:val="24"/>
        </w:rPr>
      </w:pPr>
      <w:r>
        <w:rPr>
          <w:rFonts w:eastAsia="仿宋_GB2312" w:hint="eastAsia"/>
          <w:kern w:val="0"/>
          <w:sz w:val="24"/>
        </w:rPr>
        <w:t>填报单位（盖章）：</w:t>
      </w:r>
      <w:r w:rsidR="00AB6707">
        <w:rPr>
          <w:rFonts w:eastAsia="仿宋_GB2312" w:hint="eastAsia"/>
          <w:kern w:val="0"/>
          <w:sz w:val="24"/>
        </w:rPr>
        <w:t xml:space="preserve">                 </w:t>
      </w:r>
      <w:r>
        <w:rPr>
          <w:rFonts w:eastAsia="仿宋_GB2312" w:hint="eastAsia"/>
          <w:kern w:val="0"/>
          <w:sz w:val="24"/>
        </w:rPr>
        <w:t xml:space="preserve"> </w:t>
      </w:r>
      <w:r>
        <w:rPr>
          <w:rFonts w:eastAsia="仿宋_GB2312" w:hint="eastAsia"/>
          <w:kern w:val="0"/>
          <w:sz w:val="24"/>
        </w:rPr>
        <w:t>专项资金名称：</w:t>
      </w:r>
      <w:r w:rsidR="00AB6707" w:rsidRPr="00AB6707">
        <w:rPr>
          <w:rFonts w:eastAsia="仿宋_GB2312" w:hint="eastAsia"/>
          <w:kern w:val="0"/>
          <w:sz w:val="24"/>
        </w:rPr>
        <w:t>机关事务服务工作经费</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0"/>
        <w:gridCol w:w="3144"/>
        <w:gridCol w:w="3996"/>
      </w:tblGrid>
      <w:tr w:rsidR="0030534E" w:rsidTr="009868A7">
        <w:trPr>
          <w:trHeight w:val="2018"/>
        </w:trPr>
        <w:tc>
          <w:tcPr>
            <w:tcW w:w="2220" w:type="dxa"/>
            <w:vAlign w:val="center"/>
          </w:tcPr>
          <w:p w:rsidR="0030534E" w:rsidRDefault="0030534E" w:rsidP="009B7D96">
            <w:pPr>
              <w:spacing w:line="400" w:lineRule="exact"/>
              <w:jc w:val="center"/>
              <w:rPr>
                <w:rFonts w:eastAsia="仿宋"/>
                <w:sz w:val="24"/>
              </w:rPr>
            </w:pPr>
            <w:r>
              <w:rPr>
                <w:rFonts w:eastAsia="仿宋" w:hint="eastAsia"/>
                <w:sz w:val="24"/>
              </w:rPr>
              <w:t>项目概况（包括项目基本性质、用途和主要内容、涉及范围、绩效目标）</w:t>
            </w:r>
          </w:p>
        </w:tc>
        <w:tc>
          <w:tcPr>
            <w:tcW w:w="7140" w:type="dxa"/>
            <w:gridSpan w:val="2"/>
          </w:tcPr>
          <w:p w:rsidR="0030534E" w:rsidRDefault="0030534E" w:rsidP="009B7D96">
            <w:pPr>
              <w:ind w:firstLineChars="200" w:firstLine="480"/>
              <w:rPr>
                <w:rFonts w:eastAsia="仿宋"/>
                <w:sz w:val="24"/>
              </w:rPr>
            </w:pPr>
          </w:p>
          <w:p w:rsidR="0030534E" w:rsidRDefault="0030534E" w:rsidP="009868A7">
            <w:pPr>
              <w:ind w:firstLineChars="200" w:firstLine="480"/>
              <w:rPr>
                <w:rFonts w:eastAsia="仿宋"/>
                <w:sz w:val="24"/>
              </w:rPr>
            </w:pPr>
            <w:r w:rsidRPr="003E38EB">
              <w:rPr>
                <w:rFonts w:eastAsia="仿宋" w:hint="eastAsia"/>
                <w:sz w:val="24"/>
              </w:rPr>
              <w:t>切实履行机关后勤服务保障职能，更新管理观念、创新保障机制、优化服务方式，全力做好机关的后勤、服务和保障工作。</w:t>
            </w:r>
          </w:p>
        </w:tc>
      </w:tr>
      <w:tr w:rsidR="0030534E" w:rsidTr="009868A7">
        <w:trPr>
          <w:trHeight w:val="1238"/>
        </w:trPr>
        <w:tc>
          <w:tcPr>
            <w:tcW w:w="2220" w:type="dxa"/>
            <w:vAlign w:val="center"/>
          </w:tcPr>
          <w:p w:rsidR="0030534E" w:rsidRDefault="0030534E" w:rsidP="009B7D96">
            <w:pPr>
              <w:spacing w:line="400" w:lineRule="exact"/>
              <w:jc w:val="center"/>
              <w:rPr>
                <w:rFonts w:eastAsia="仿宋"/>
                <w:sz w:val="24"/>
              </w:rPr>
            </w:pPr>
            <w:r>
              <w:rPr>
                <w:rFonts w:eastAsia="仿宋" w:hint="eastAsia"/>
                <w:sz w:val="24"/>
              </w:rPr>
              <w:t>专项资金</w:t>
            </w:r>
          </w:p>
          <w:p w:rsidR="0030534E" w:rsidRDefault="0030534E" w:rsidP="009B7D96">
            <w:pPr>
              <w:spacing w:line="400" w:lineRule="exact"/>
              <w:jc w:val="center"/>
              <w:rPr>
                <w:rFonts w:eastAsia="仿宋"/>
                <w:sz w:val="24"/>
              </w:rPr>
            </w:pPr>
            <w:r>
              <w:rPr>
                <w:rFonts w:eastAsia="仿宋" w:hint="eastAsia"/>
                <w:sz w:val="24"/>
              </w:rPr>
              <w:t>投入和使用情况</w:t>
            </w:r>
          </w:p>
        </w:tc>
        <w:tc>
          <w:tcPr>
            <w:tcW w:w="7140" w:type="dxa"/>
            <w:gridSpan w:val="2"/>
          </w:tcPr>
          <w:p w:rsidR="0030534E" w:rsidRDefault="00B34E76" w:rsidP="00AB6707">
            <w:pPr>
              <w:spacing w:line="400" w:lineRule="exact"/>
              <w:ind w:firstLineChars="200" w:firstLine="480"/>
              <w:rPr>
                <w:rFonts w:eastAsia="仿宋"/>
                <w:sz w:val="24"/>
              </w:rPr>
            </w:pPr>
            <w:r>
              <w:rPr>
                <w:rFonts w:eastAsia="仿宋" w:hint="eastAsia"/>
                <w:sz w:val="24"/>
              </w:rPr>
              <w:t>201</w:t>
            </w:r>
            <w:r w:rsidR="00571A21">
              <w:rPr>
                <w:rFonts w:eastAsia="仿宋" w:hint="eastAsia"/>
                <w:sz w:val="24"/>
              </w:rPr>
              <w:t>9</w:t>
            </w:r>
            <w:r>
              <w:rPr>
                <w:rFonts w:eastAsia="仿宋" w:hint="eastAsia"/>
                <w:sz w:val="24"/>
              </w:rPr>
              <w:t>年年初预算资金</w:t>
            </w:r>
            <w:r w:rsidR="00AB6707">
              <w:rPr>
                <w:rFonts w:eastAsia="仿宋" w:hint="eastAsia"/>
                <w:sz w:val="24"/>
              </w:rPr>
              <w:t>10</w:t>
            </w:r>
            <w:r>
              <w:rPr>
                <w:rFonts w:eastAsia="仿宋" w:hint="eastAsia"/>
                <w:sz w:val="24"/>
              </w:rPr>
              <w:t>万元，支出资金</w:t>
            </w:r>
            <w:r w:rsidR="00AB6707">
              <w:rPr>
                <w:rFonts w:eastAsia="仿宋" w:hint="eastAsia"/>
                <w:sz w:val="24"/>
              </w:rPr>
              <w:t>9.84</w:t>
            </w:r>
            <w:r>
              <w:rPr>
                <w:rFonts w:eastAsia="仿宋" w:hint="eastAsia"/>
                <w:sz w:val="24"/>
              </w:rPr>
              <w:t>万元，结余资金</w:t>
            </w:r>
            <w:r w:rsidR="00AB6707">
              <w:rPr>
                <w:rFonts w:eastAsia="仿宋" w:hint="eastAsia"/>
                <w:sz w:val="24"/>
              </w:rPr>
              <w:t>0.16</w:t>
            </w:r>
            <w:r>
              <w:rPr>
                <w:rFonts w:eastAsia="仿宋" w:hint="eastAsia"/>
                <w:sz w:val="24"/>
              </w:rPr>
              <w:t>万元财政已收回。</w:t>
            </w:r>
          </w:p>
        </w:tc>
      </w:tr>
      <w:tr w:rsidR="0030534E" w:rsidTr="009868A7">
        <w:trPr>
          <w:trHeight w:val="1238"/>
        </w:trPr>
        <w:tc>
          <w:tcPr>
            <w:tcW w:w="2220" w:type="dxa"/>
            <w:vAlign w:val="center"/>
          </w:tcPr>
          <w:p w:rsidR="0030534E" w:rsidRDefault="0030534E" w:rsidP="009B7D96">
            <w:pPr>
              <w:spacing w:line="400" w:lineRule="exact"/>
              <w:jc w:val="center"/>
              <w:rPr>
                <w:rFonts w:eastAsia="仿宋"/>
                <w:sz w:val="24"/>
              </w:rPr>
            </w:pPr>
            <w:r>
              <w:rPr>
                <w:rFonts w:eastAsia="仿宋" w:hint="eastAsia"/>
                <w:sz w:val="24"/>
              </w:rPr>
              <w:t>项目组织实施情况</w:t>
            </w:r>
          </w:p>
        </w:tc>
        <w:tc>
          <w:tcPr>
            <w:tcW w:w="7140" w:type="dxa"/>
            <w:gridSpan w:val="2"/>
          </w:tcPr>
          <w:p w:rsidR="0030534E" w:rsidRDefault="0030534E" w:rsidP="009868A7">
            <w:pPr>
              <w:ind w:firstLineChars="200" w:firstLine="480"/>
              <w:jc w:val="left"/>
              <w:rPr>
                <w:rFonts w:eastAsia="仿宋"/>
                <w:sz w:val="24"/>
              </w:rPr>
            </w:pPr>
            <w:r w:rsidRPr="008A4261">
              <w:rPr>
                <w:rFonts w:eastAsia="仿宋" w:hint="eastAsia"/>
                <w:sz w:val="24"/>
              </w:rPr>
              <w:t>始终把“主动、周到、细致”的服务要求，贯穿到工作始终，着力提升服务标准和服务水平，努力提供“快捷、便利、优质、超前”的服务，为区委、区政府中心工作和机关各项工作高效有序运转提供了有力保障。</w:t>
            </w:r>
          </w:p>
        </w:tc>
      </w:tr>
      <w:tr w:rsidR="0030534E" w:rsidTr="009868A7">
        <w:trPr>
          <w:trHeight w:val="3098"/>
        </w:trPr>
        <w:tc>
          <w:tcPr>
            <w:tcW w:w="2220" w:type="dxa"/>
            <w:vAlign w:val="center"/>
          </w:tcPr>
          <w:p w:rsidR="0030534E" w:rsidRDefault="0030534E" w:rsidP="009B7D96">
            <w:pPr>
              <w:spacing w:line="400" w:lineRule="exact"/>
              <w:rPr>
                <w:rFonts w:eastAsia="仿宋"/>
                <w:sz w:val="24"/>
              </w:rPr>
            </w:pPr>
            <w:r>
              <w:rPr>
                <w:rFonts w:eastAsia="仿宋" w:hint="eastAsia"/>
                <w:sz w:val="24"/>
              </w:rPr>
              <w:t>项目绩效情况（项目成本控制、节约情况、项目完成进度和质量情况、经济效益和社会效果情况、受益群众和服务对象满意度情况等等）</w:t>
            </w:r>
          </w:p>
        </w:tc>
        <w:tc>
          <w:tcPr>
            <w:tcW w:w="7140" w:type="dxa"/>
            <w:gridSpan w:val="2"/>
          </w:tcPr>
          <w:p w:rsidR="0030534E" w:rsidRPr="00AB6707" w:rsidRDefault="00EF44C2" w:rsidP="00AB6707">
            <w:pPr>
              <w:widowControl/>
              <w:spacing w:line="560" w:lineRule="exact"/>
              <w:ind w:firstLineChars="200" w:firstLine="480"/>
              <w:jc w:val="left"/>
              <w:rPr>
                <w:rFonts w:asciiTheme="minorEastAsia" w:eastAsiaTheme="minorEastAsia" w:hAnsiTheme="minorEastAsia"/>
                <w:sz w:val="24"/>
              </w:rPr>
            </w:pPr>
            <w:r w:rsidRPr="00AB6707">
              <w:rPr>
                <w:rFonts w:asciiTheme="minorEastAsia" w:eastAsiaTheme="minorEastAsia" w:hAnsiTheme="minorEastAsia" w:hint="eastAsia"/>
                <w:sz w:val="24"/>
              </w:rPr>
              <w:t>保证</w:t>
            </w:r>
            <w:r w:rsidR="00AB6707" w:rsidRPr="00AB6707">
              <w:rPr>
                <w:rFonts w:asciiTheme="minorEastAsia" w:eastAsiaTheme="minorEastAsia" w:hAnsiTheme="minorEastAsia" w:hint="eastAsia"/>
                <w:sz w:val="24"/>
              </w:rPr>
              <w:t>机关事务服务</w:t>
            </w:r>
            <w:r w:rsidRPr="00AB6707">
              <w:rPr>
                <w:rFonts w:asciiTheme="minorEastAsia" w:eastAsiaTheme="minorEastAsia" w:hAnsiTheme="minorEastAsia" w:hint="eastAsia"/>
                <w:sz w:val="24"/>
              </w:rPr>
              <w:t>正常运转</w:t>
            </w:r>
            <w:r w:rsidR="00AB6707" w:rsidRPr="00AB6707">
              <w:rPr>
                <w:rFonts w:asciiTheme="minorEastAsia" w:eastAsiaTheme="minorEastAsia" w:hAnsiTheme="minorEastAsia" w:hint="eastAsia"/>
                <w:sz w:val="24"/>
              </w:rPr>
              <w:t>，2019年年初预算资金10万元，支出资金9.84万元，结余资金0.16万元财政已收回，受益群众和服务对象满意度90%以上。</w:t>
            </w:r>
          </w:p>
        </w:tc>
      </w:tr>
      <w:tr w:rsidR="0030534E" w:rsidTr="00A3502C">
        <w:trPr>
          <w:trHeight w:val="1794"/>
        </w:trPr>
        <w:tc>
          <w:tcPr>
            <w:tcW w:w="2220" w:type="dxa"/>
            <w:vAlign w:val="center"/>
          </w:tcPr>
          <w:p w:rsidR="0030534E" w:rsidRDefault="0030534E" w:rsidP="009B7D96">
            <w:pPr>
              <w:spacing w:line="400" w:lineRule="exact"/>
              <w:jc w:val="center"/>
              <w:rPr>
                <w:rFonts w:eastAsia="仿宋"/>
                <w:sz w:val="24"/>
              </w:rPr>
            </w:pPr>
            <w:r>
              <w:rPr>
                <w:rFonts w:eastAsia="仿宋_GB2312" w:hint="eastAsia"/>
                <w:sz w:val="24"/>
              </w:rPr>
              <w:t>审核意见</w:t>
            </w:r>
          </w:p>
        </w:tc>
        <w:tc>
          <w:tcPr>
            <w:tcW w:w="3144" w:type="dxa"/>
          </w:tcPr>
          <w:p w:rsidR="0030534E" w:rsidRDefault="0030534E" w:rsidP="009B7D96">
            <w:pPr>
              <w:jc w:val="left"/>
              <w:rPr>
                <w:rFonts w:eastAsia="仿宋"/>
                <w:sz w:val="24"/>
              </w:rPr>
            </w:pPr>
            <w:r>
              <w:rPr>
                <w:rFonts w:ascii="仿宋" w:eastAsia="仿宋" w:hAnsi="仿宋" w:hint="eastAsia"/>
                <w:sz w:val="24"/>
              </w:rPr>
              <w:t>填报单位意见：</w:t>
            </w:r>
          </w:p>
          <w:p w:rsidR="0030534E" w:rsidRDefault="0030534E" w:rsidP="009B7D96">
            <w:pPr>
              <w:jc w:val="left"/>
              <w:rPr>
                <w:rFonts w:eastAsia="仿宋"/>
                <w:sz w:val="24"/>
              </w:rPr>
            </w:pPr>
          </w:p>
          <w:p w:rsidR="0030534E" w:rsidRDefault="0030534E" w:rsidP="009B7D96">
            <w:pPr>
              <w:jc w:val="left"/>
              <w:rPr>
                <w:rFonts w:eastAsia="仿宋"/>
                <w:sz w:val="24"/>
              </w:rPr>
            </w:pPr>
          </w:p>
          <w:p w:rsidR="0030534E" w:rsidRDefault="0030534E" w:rsidP="009B7D96">
            <w:pPr>
              <w:jc w:val="left"/>
              <w:rPr>
                <w:rFonts w:eastAsia="仿宋"/>
                <w:sz w:val="24"/>
              </w:rPr>
            </w:pPr>
          </w:p>
          <w:p w:rsidR="0030534E" w:rsidRDefault="0030534E" w:rsidP="009B7D96">
            <w:pPr>
              <w:jc w:val="left"/>
              <w:rPr>
                <w:rFonts w:eastAsia="仿宋"/>
                <w:sz w:val="24"/>
              </w:rPr>
            </w:pPr>
          </w:p>
          <w:p w:rsidR="0030534E" w:rsidRDefault="0030534E" w:rsidP="009B7D96">
            <w:pPr>
              <w:jc w:val="left"/>
              <w:rPr>
                <w:rFonts w:eastAsia="仿宋"/>
                <w:sz w:val="24"/>
              </w:rPr>
            </w:pPr>
          </w:p>
          <w:p w:rsidR="0030534E" w:rsidRDefault="0030534E" w:rsidP="009B7D96">
            <w:pPr>
              <w:jc w:val="left"/>
              <w:rPr>
                <w:rFonts w:eastAsia="仿宋"/>
                <w:sz w:val="24"/>
              </w:rPr>
            </w:pPr>
          </w:p>
          <w:p w:rsidR="0030534E" w:rsidRDefault="0030534E" w:rsidP="009B7D96">
            <w:pPr>
              <w:jc w:val="left"/>
              <w:rPr>
                <w:rFonts w:eastAsia="仿宋"/>
                <w:sz w:val="24"/>
              </w:rPr>
            </w:pPr>
          </w:p>
          <w:p w:rsidR="0030534E" w:rsidRDefault="0030534E" w:rsidP="009B7D96">
            <w:pPr>
              <w:jc w:val="left"/>
              <w:rPr>
                <w:rFonts w:eastAsia="仿宋"/>
                <w:sz w:val="24"/>
              </w:rPr>
            </w:pPr>
          </w:p>
        </w:tc>
        <w:tc>
          <w:tcPr>
            <w:tcW w:w="3996" w:type="dxa"/>
          </w:tcPr>
          <w:p w:rsidR="0030534E" w:rsidRDefault="0030534E" w:rsidP="009B7D96">
            <w:pPr>
              <w:jc w:val="left"/>
              <w:rPr>
                <w:rFonts w:eastAsia="仿宋"/>
                <w:sz w:val="24"/>
              </w:rPr>
            </w:pPr>
            <w:r>
              <w:rPr>
                <w:rFonts w:eastAsia="仿宋_GB2312" w:hint="eastAsia"/>
                <w:sz w:val="24"/>
              </w:rPr>
              <w:t>业务股室意见：</w:t>
            </w:r>
          </w:p>
        </w:tc>
      </w:tr>
    </w:tbl>
    <w:p w:rsidR="00A3502C" w:rsidRDefault="00A3502C" w:rsidP="00A3502C">
      <w:pPr>
        <w:tabs>
          <w:tab w:val="left" w:pos="7560"/>
        </w:tabs>
        <w:adjustRightInd w:val="0"/>
        <w:snapToGrid w:val="0"/>
        <w:spacing w:line="579" w:lineRule="exact"/>
        <w:jc w:val="left"/>
        <w:rPr>
          <w:rFonts w:eastAsia="仿宋_GB2312"/>
          <w:kern w:val="0"/>
          <w:sz w:val="24"/>
        </w:rPr>
      </w:pPr>
      <w:r>
        <w:rPr>
          <w:rFonts w:eastAsia="仿宋_GB2312" w:hint="eastAsia"/>
          <w:kern w:val="0"/>
          <w:sz w:val="24"/>
        </w:rPr>
        <w:t>填报人：龙红丽</w:t>
      </w:r>
      <w:r>
        <w:rPr>
          <w:rFonts w:eastAsia="仿宋_GB2312" w:hint="eastAsia"/>
          <w:kern w:val="0"/>
          <w:sz w:val="24"/>
        </w:rPr>
        <w:t xml:space="preserve">  </w:t>
      </w:r>
      <w:r>
        <w:rPr>
          <w:rFonts w:eastAsia="仿宋_GB2312" w:hint="eastAsia"/>
          <w:kern w:val="0"/>
          <w:sz w:val="24"/>
        </w:rPr>
        <w:t>联系电话：</w:t>
      </w:r>
      <w:r>
        <w:rPr>
          <w:rFonts w:eastAsia="仿宋_GB2312" w:hint="eastAsia"/>
          <w:kern w:val="0"/>
          <w:sz w:val="24"/>
        </w:rPr>
        <w:t xml:space="preserve">22629808      </w:t>
      </w:r>
      <w:r>
        <w:rPr>
          <w:rFonts w:eastAsia="仿宋_GB2312" w:hint="eastAsia"/>
          <w:kern w:val="0"/>
          <w:sz w:val="24"/>
        </w:rPr>
        <w:t>填报日期：</w:t>
      </w:r>
      <w:r>
        <w:rPr>
          <w:rFonts w:eastAsia="仿宋_GB2312" w:hint="eastAsia"/>
          <w:kern w:val="0"/>
          <w:sz w:val="24"/>
        </w:rPr>
        <w:t>2020</w:t>
      </w:r>
      <w:r>
        <w:rPr>
          <w:rFonts w:eastAsia="仿宋_GB2312" w:hint="eastAsia"/>
          <w:kern w:val="0"/>
          <w:sz w:val="24"/>
        </w:rPr>
        <w:t>年</w:t>
      </w:r>
      <w:r>
        <w:rPr>
          <w:rFonts w:eastAsia="仿宋_GB2312" w:hint="eastAsia"/>
          <w:kern w:val="0"/>
          <w:sz w:val="24"/>
        </w:rPr>
        <w:t>7</w:t>
      </w:r>
      <w:r>
        <w:rPr>
          <w:rFonts w:eastAsia="仿宋_GB2312" w:hint="eastAsia"/>
          <w:kern w:val="0"/>
          <w:sz w:val="24"/>
        </w:rPr>
        <w:t>月</w:t>
      </w:r>
      <w:r>
        <w:rPr>
          <w:rFonts w:eastAsia="仿宋_GB2312" w:hint="eastAsia"/>
          <w:kern w:val="0"/>
          <w:sz w:val="24"/>
        </w:rPr>
        <w:t>7</w:t>
      </w:r>
      <w:r>
        <w:rPr>
          <w:rFonts w:eastAsia="仿宋_GB2312" w:hint="eastAsia"/>
          <w:kern w:val="0"/>
          <w:sz w:val="24"/>
        </w:rPr>
        <w:t>日</w:t>
      </w:r>
    </w:p>
    <w:p w:rsidR="009868A7" w:rsidRDefault="009868A7" w:rsidP="009868A7">
      <w:pPr>
        <w:ind w:leftChars="-257" w:left="-2" w:hangingChars="168" w:hanging="538"/>
        <w:rPr>
          <w:rFonts w:eastAsia="黑体"/>
          <w:sz w:val="32"/>
          <w:szCs w:val="32"/>
        </w:rPr>
      </w:pPr>
      <w:r>
        <w:rPr>
          <w:rFonts w:eastAsia="黑体" w:hint="eastAsia"/>
          <w:sz w:val="32"/>
          <w:szCs w:val="32"/>
        </w:rPr>
        <w:lastRenderedPageBreak/>
        <w:t>表</w:t>
      </w:r>
      <w:r>
        <w:rPr>
          <w:rFonts w:eastAsia="黑体" w:hint="eastAsia"/>
          <w:sz w:val="32"/>
          <w:szCs w:val="32"/>
        </w:rPr>
        <w:t>2</w:t>
      </w:r>
      <w:r w:rsidR="008B1C78">
        <w:rPr>
          <w:rFonts w:eastAsia="黑体" w:hint="eastAsia"/>
          <w:sz w:val="32"/>
          <w:szCs w:val="32"/>
        </w:rPr>
        <w:t xml:space="preserve"> </w:t>
      </w:r>
      <w:r w:rsidR="008B1C78">
        <w:rPr>
          <w:rFonts w:eastAsia="黑体" w:hint="eastAsia"/>
          <w:sz w:val="18"/>
          <w:szCs w:val="18"/>
        </w:rPr>
        <w:t>7</w:t>
      </w:r>
      <w:r w:rsidR="008B1C78" w:rsidRPr="008B1C78">
        <w:rPr>
          <w:rFonts w:eastAsia="黑体" w:hint="eastAsia"/>
          <w:sz w:val="18"/>
          <w:szCs w:val="18"/>
        </w:rPr>
        <w:t>/9</w:t>
      </w:r>
    </w:p>
    <w:p w:rsidR="009868A7" w:rsidRDefault="009868A7" w:rsidP="009868A7">
      <w:pPr>
        <w:ind w:leftChars="-257" w:left="132" w:hangingChars="168" w:hanging="672"/>
        <w:jc w:val="center"/>
        <w:rPr>
          <w:rFonts w:eastAsia="方正小标宋简体"/>
          <w:sz w:val="40"/>
          <w:szCs w:val="36"/>
        </w:rPr>
      </w:pPr>
      <w:r>
        <w:rPr>
          <w:rFonts w:eastAsia="方正小标宋简体" w:hint="eastAsia"/>
          <w:sz w:val="40"/>
          <w:szCs w:val="36"/>
        </w:rPr>
        <w:t>201</w:t>
      </w:r>
      <w:r w:rsidR="008D5814">
        <w:rPr>
          <w:rFonts w:eastAsia="方正小标宋简体" w:hint="eastAsia"/>
          <w:sz w:val="40"/>
          <w:szCs w:val="36"/>
        </w:rPr>
        <w:t>9</w:t>
      </w:r>
      <w:r>
        <w:rPr>
          <w:rFonts w:eastAsia="方正小标宋简体" w:hint="eastAsia"/>
          <w:sz w:val="40"/>
          <w:szCs w:val="36"/>
        </w:rPr>
        <w:t>年度专项资金绩效自评报告</w:t>
      </w:r>
    </w:p>
    <w:p w:rsidR="009868A7" w:rsidRPr="008A4261" w:rsidRDefault="009868A7" w:rsidP="009868A7">
      <w:pPr>
        <w:ind w:leftChars="-67" w:left="-141" w:firstLineChars="50" w:firstLine="120"/>
        <w:jc w:val="left"/>
        <w:rPr>
          <w:rFonts w:eastAsia="仿宋_GB2312"/>
          <w:kern w:val="0"/>
          <w:sz w:val="24"/>
        </w:rPr>
      </w:pPr>
      <w:r>
        <w:rPr>
          <w:rFonts w:eastAsia="仿宋_GB2312" w:hint="eastAsia"/>
          <w:kern w:val="0"/>
          <w:sz w:val="24"/>
        </w:rPr>
        <w:t>填报单位（盖章）：</w:t>
      </w:r>
      <w:r>
        <w:rPr>
          <w:rFonts w:eastAsia="仿宋_GB2312" w:hint="eastAsia"/>
          <w:kern w:val="0"/>
          <w:sz w:val="24"/>
        </w:rPr>
        <w:t xml:space="preserve">                     </w:t>
      </w:r>
      <w:r>
        <w:rPr>
          <w:rFonts w:eastAsia="仿宋_GB2312" w:hint="eastAsia"/>
          <w:kern w:val="0"/>
          <w:sz w:val="24"/>
        </w:rPr>
        <w:t>专项资金名称：物业管理费</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0"/>
        <w:gridCol w:w="3144"/>
        <w:gridCol w:w="3996"/>
      </w:tblGrid>
      <w:tr w:rsidR="009868A7" w:rsidTr="00D35932">
        <w:trPr>
          <w:trHeight w:val="1706"/>
        </w:trPr>
        <w:tc>
          <w:tcPr>
            <w:tcW w:w="2220" w:type="dxa"/>
            <w:vAlign w:val="center"/>
          </w:tcPr>
          <w:p w:rsidR="009868A7" w:rsidRDefault="009868A7" w:rsidP="009B7D96">
            <w:pPr>
              <w:spacing w:line="400" w:lineRule="exact"/>
              <w:jc w:val="center"/>
              <w:rPr>
                <w:rFonts w:eastAsia="仿宋"/>
                <w:sz w:val="24"/>
              </w:rPr>
            </w:pPr>
            <w:r>
              <w:rPr>
                <w:rFonts w:eastAsia="仿宋" w:hint="eastAsia"/>
                <w:sz w:val="24"/>
              </w:rPr>
              <w:t>项目概况（包括项目基本性质、用途和主要内容、涉及范围、绩效目标）</w:t>
            </w:r>
          </w:p>
        </w:tc>
        <w:tc>
          <w:tcPr>
            <w:tcW w:w="7140" w:type="dxa"/>
            <w:gridSpan w:val="2"/>
          </w:tcPr>
          <w:p w:rsidR="009868A7" w:rsidRDefault="009868A7" w:rsidP="009868A7">
            <w:pPr>
              <w:rPr>
                <w:rFonts w:eastAsia="仿宋"/>
                <w:sz w:val="24"/>
              </w:rPr>
            </w:pPr>
          </w:p>
          <w:p w:rsidR="009868A7" w:rsidRDefault="009868A7" w:rsidP="009868A7">
            <w:pPr>
              <w:ind w:firstLineChars="200" w:firstLine="480"/>
              <w:rPr>
                <w:rFonts w:eastAsia="仿宋"/>
                <w:sz w:val="24"/>
              </w:rPr>
            </w:pPr>
            <w:r w:rsidRPr="003E38EB">
              <w:rPr>
                <w:rFonts w:eastAsia="仿宋" w:hint="eastAsia"/>
                <w:sz w:val="24"/>
              </w:rPr>
              <w:t>切实履行机关后勤服务保障职能，更新管理观念、创新保障机制、优化服务方式，全力做好机关的后勤、服务和保障工作。</w:t>
            </w:r>
          </w:p>
        </w:tc>
      </w:tr>
      <w:tr w:rsidR="009868A7" w:rsidTr="00D35932">
        <w:trPr>
          <w:trHeight w:val="914"/>
        </w:trPr>
        <w:tc>
          <w:tcPr>
            <w:tcW w:w="2220" w:type="dxa"/>
            <w:vAlign w:val="center"/>
          </w:tcPr>
          <w:p w:rsidR="009868A7" w:rsidRDefault="009868A7" w:rsidP="009B7D96">
            <w:pPr>
              <w:spacing w:line="400" w:lineRule="exact"/>
              <w:jc w:val="center"/>
              <w:rPr>
                <w:rFonts w:eastAsia="仿宋"/>
                <w:sz w:val="24"/>
              </w:rPr>
            </w:pPr>
            <w:r>
              <w:rPr>
                <w:rFonts w:eastAsia="仿宋" w:hint="eastAsia"/>
                <w:sz w:val="24"/>
              </w:rPr>
              <w:t>专项资金</w:t>
            </w:r>
          </w:p>
          <w:p w:rsidR="009868A7" w:rsidRDefault="009868A7" w:rsidP="009B7D96">
            <w:pPr>
              <w:spacing w:line="400" w:lineRule="exact"/>
              <w:jc w:val="center"/>
              <w:rPr>
                <w:rFonts w:eastAsia="仿宋"/>
                <w:sz w:val="24"/>
              </w:rPr>
            </w:pPr>
            <w:r>
              <w:rPr>
                <w:rFonts w:eastAsia="仿宋" w:hint="eastAsia"/>
                <w:sz w:val="24"/>
              </w:rPr>
              <w:t>投入和使用情况</w:t>
            </w:r>
          </w:p>
        </w:tc>
        <w:tc>
          <w:tcPr>
            <w:tcW w:w="7140" w:type="dxa"/>
            <w:gridSpan w:val="2"/>
          </w:tcPr>
          <w:p w:rsidR="009868A7" w:rsidRDefault="009868A7" w:rsidP="003C465D">
            <w:pPr>
              <w:spacing w:line="400" w:lineRule="exact"/>
              <w:ind w:firstLineChars="100" w:firstLine="240"/>
              <w:rPr>
                <w:rFonts w:eastAsia="仿宋"/>
                <w:sz w:val="24"/>
              </w:rPr>
            </w:pPr>
            <w:r>
              <w:rPr>
                <w:rFonts w:eastAsia="仿宋" w:hint="eastAsia"/>
                <w:sz w:val="24"/>
              </w:rPr>
              <w:t>201</w:t>
            </w:r>
            <w:r w:rsidR="003C465D">
              <w:rPr>
                <w:rFonts w:eastAsia="仿宋" w:hint="eastAsia"/>
                <w:sz w:val="24"/>
              </w:rPr>
              <w:t>9</w:t>
            </w:r>
            <w:r>
              <w:rPr>
                <w:rFonts w:eastAsia="仿宋" w:hint="eastAsia"/>
                <w:sz w:val="24"/>
              </w:rPr>
              <w:t>年物业管理费</w:t>
            </w:r>
            <w:r w:rsidR="00B34E76">
              <w:rPr>
                <w:rFonts w:eastAsia="仿宋" w:hint="eastAsia"/>
                <w:sz w:val="24"/>
              </w:rPr>
              <w:t>年初预算资金</w:t>
            </w:r>
            <w:r w:rsidR="003C465D">
              <w:rPr>
                <w:rFonts w:eastAsia="仿宋" w:hint="eastAsia"/>
                <w:sz w:val="24"/>
              </w:rPr>
              <w:t>257</w:t>
            </w:r>
            <w:r>
              <w:rPr>
                <w:rFonts w:eastAsia="仿宋" w:hint="eastAsia"/>
                <w:sz w:val="24"/>
              </w:rPr>
              <w:t>万元</w:t>
            </w:r>
            <w:r w:rsidR="00B34E76">
              <w:rPr>
                <w:rFonts w:eastAsia="仿宋" w:hint="eastAsia"/>
                <w:sz w:val="24"/>
              </w:rPr>
              <w:t>，</w:t>
            </w:r>
            <w:r w:rsidR="003C465D" w:rsidRPr="003C465D">
              <w:rPr>
                <w:rFonts w:eastAsia="仿宋" w:hint="eastAsia"/>
                <w:sz w:val="24"/>
              </w:rPr>
              <w:t>追加大楼和图书馆物业管理经费</w:t>
            </w:r>
            <w:r w:rsidR="003C465D">
              <w:rPr>
                <w:rFonts w:eastAsia="仿宋" w:hint="eastAsia"/>
                <w:sz w:val="24"/>
              </w:rPr>
              <w:t>72.79</w:t>
            </w:r>
            <w:r w:rsidR="003C465D">
              <w:rPr>
                <w:rFonts w:eastAsia="仿宋" w:hint="eastAsia"/>
                <w:sz w:val="24"/>
              </w:rPr>
              <w:t>万元，</w:t>
            </w:r>
            <w:r w:rsidR="003C465D" w:rsidRPr="003C465D">
              <w:rPr>
                <w:rFonts w:eastAsia="仿宋" w:hint="eastAsia"/>
                <w:sz w:val="24"/>
              </w:rPr>
              <w:t>区文化楼卫生保洁保卫人员工资</w:t>
            </w:r>
            <w:r w:rsidR="003C465D">
              <w:rPr>
                <w:rFonts w:eastAsia="仿宋" w:hint="eastAsia"/>
                <w:sz w:val="24"/>
              </w:rPr>
              <w:t>3.48</w:t>
            </w:r>
            <w:r w:rsidR="003C465D">
              <w:rPr>
                <w:rFonts w:eastAsia="仿宋" w:hint="eastAsia"/>
                <w:sz w:val="24"/>
              </w:rPr>
              <w:t>万元，合计</w:t>
            </w:r>
            <w:r w:rsidR="00B34E76">
              <w:rPr>
                <w:rFonts w:eastAsia="仿宋" w:hint="eastAsia"/>
                <w:sz w:val="24"/>
              </w:rPr>
              <w:t>支出资金</w:t>
            </w:r>
            <w:r w:rsidR="003C465D">
              <w:rPr>
                <w:rFonts w:eastAsia="仿宋" w:hint="eastAsia"/>
                <w:sz w:val="24"/>
              </w:rPr>
              <w:t>298.47</w:t>
            </w:r>
            <w:r w:rsidR="00B34E76">
              <w:rPr>
                <w:rFonts w:eastAsia="仿宋" w:hint="eastAsia"/>
                <w:sz w:val="24"/>
              </w:rPr>
              <w:t>万元，</w:t>
            </w:r>
            <w:r w:rsidR="00C6389A">
              <w:rPr>
                <w:rFonts w:eastAsia="仿宋" w:hint="eastAsia"/>
                <w:sz w:val="24"/>
              </w:rPr>
              <w:t>结余</w:t>
            </w:r>
            <w:r w:rsidR="003C465D">
              <w:rPr>
                <w:rFonts w:eastAsia="仿宋" w:hint="eastAsia"/>
                <w:sz w:val="24"/>
              </w:rPr>
              <w:t>34.80</w:t>
            </w:r>
            <w:r w:rsidR="003C465D">
              <w:rPr>
                <w:rFonts w:eastAsia="仿宋" w:hint="eastAsia"/>
                <w:sz w:val="24"/>
              </w:rPr>
              <w:t>万元</w:t>
            </w:r>
            <w:r w:rsidR="00B34E76">
              <w:rPr>
                <w:rFonts w:eastAsia="仿宋" w:hint="eastAsia"/>
                <w:sz w:val="24"/>
              </w:rPr>
              <w:t>。</w:t>
            </w:r>
          </w:p>
        </w:tc>
      </w:tr>
      <w:tr w:rsidR="009868A7" w:rsidTr="009868A7">
        <w:trPr>
          <w:trHeight w:val="1238"/>
        </w:trPr>
        <w:tc>
          <w:tcPr>
            <w:tcW w:w="2220" w:type="dxa"/>
            <w:vAlign w:val="center"/>
          </w:tcPr>
          <w:p w:rsidR="009868A7" w:rsidRDefault="009868A7" w:rsidP="009B7D96">
            <w:pPr>
              <w:spacing w:line="400" w:lineRule="exact"/>
              <w:jc w:val="center"/>
              <w:rPr>
                <w:rFonts w:eastAsia="仿宋"/>
                <w:sz w:val="24"/>
              </w:rPr>
            </w:pPr>
            <w:r>
              <w:rPr>
                <w:rFonts w:eastAsia="仿宋" w:hint="eastAsia"/>
                <w:sz w:val="24"/>
              </w:rPr>
              <w:t>项目组织实施情况</w:t>
            </w:r>
          </w:p>
        </w:tc>
        <w:tc>
          <w:tcPr>
            <w:tcW w:w="7140" w:type="dxa"/>
            <w:gridSpan w:val="2"/>
          </w:tcPr>
          <w:p w:rsidR="009868A7" w:rsidRPr="00EF44C2" w:rsidRDefault="00D35932" w:rsidP="00D35932">
            <w:pPr>
              <w:ind w:firstLineChars="200" w:firstLine="480"/>
              <w:jc w:val="left"/>
              <w:rPr>
                <w:rFonts w:eastAsia="仿宋"/>
                <w:sz w:val="24"/>
              </w:rPr>
            </w:pPr>
            <w:r w:rsidRPr="00EF44C2">
              <w:rPr>
                <w:rFonts w:eastAsia="仿宋" w:hint="eastAsia"/>
                <w:sz w:val="24"/>
              </w:rPr>
              <w:t>安全保卫工作是后勤服务工作中的重中之重。今年以来，我们加强对创通物业的监督管理，促使他们严格按照“巩固、完善、强化、提高”八字方针，强化安全保卫工作。严格制定了详细的安保应急预案，规范了门卫制度和巡岗制度，对外来车辆、外来人员严格实行询问登记管理；强化治安防范工作。着重加强区政府大楼、信访大楼、机关家属区的防火防盗及监控室管理工作，并加强对区政府车辆的管理，对机关大院内所有部门的车辆信息进行收集整理，对乱停乱放现象及时处理到位，有效维护了公共秩序。</w:t>
            </w:r>
          </w:p>
        </w:tc>
      </w:tr>
      <w:tr w:rsidR="009868A7" w:rsidTr="00D35932">
        <w:trPr>
          <w:trHeight w:val="3266"/>
        </w:trPr>
        <w:tc>
          <w:tcPr>
            <w:tcW w:w="2220" w:type="dxa"/>
            <w:vAlign w:val="center"/>
          </w:tcPr>
          <w:p w:rsidR="009868A7" w:rsidRDefault="009868A7" w:rsidP="009B7D96">
            <w:pPr>
              <w:spacing w:line="400" w:lineRule="exact"/>
              <w:rPr>
                <w:rFonts w:eastAsia="仿宋"/>
                <w:sz w:val="24"/>
              </w:rPr>
            </w:pPr>
            <w:r>
              <w:rPr>
                <w:rFonts w:eastAsia="仿宋" w:hint="eastAsia"/>
                <w:sz w:val="24"/>
              </w:rPr>
              <w:t>项目绩效情况（项目成本控制、节约情况、项目完成进度和质量情况、经济效益和社会效果情况、受益群众和服务对象满意度情况等等）</w:t>
            </w:r>
          </w:p>
        </w:tc>
        <w:tc>
          <w:tcPr>
            <w:tcW w:w="7140" w:type="dxa"/>
            <w:gridSpan w:val="2"/>
          </w:tcPr>
          <w:p w:rsidR="009868A7" w:rsidRPr="009B61FB" w:rsidRDefault="00EF44C2" w:rsidP="00EF44C2">
            <w:pPr>
              <w:widowControl/>
              <w:spacing w:line="560" w:lineRule="exact"/>
              <w:ind w:firstLineChars="200" w:firstLine="480"/>
              <w:jc w:val="left"/>
              <w:rPr>
                <w:rFonts w:asciiTheme="minorEastAsia" w:eastAsiaTheme="minorEastAsia" w:hAnsiTheme="minorEastAsia"/>
                <w:sz w:val="24"/>
              </w:rPr>
            </w:pPr>
            <w:r w:rsidRPr="009B61FB">
              <w:rPr>
                <w:rFonts w:asciiTheme="minorEastAsia" w:eastAsiaTheme="minorEastAsia" w:hAnsiTheme="minorEastAsia" w:hint="eastAsia"/>
                <w:sz w:val="24"/>
              </w:rPr>
              <w:t>为确保机关大院环境卫生干净及安全保证</w:t>
            </w:r>
            <w:r w:rsidR="009868A7" w:rsidRPr="009B61FB">
              <w:rPr>
                <w:rFonts w:asciiTheme="minorEastAsia" w:eastAsiaTheme="minorEastAsia" w:hAnsiTheme="minorEastAsia" w:hint="eastAsia"/>
                <w:sz w:val="24"/>
              </w:rPr>
              <w:t>，加强了对物业公司的管理，要求时刻保持责任区域内的环境整洁</w:t>
            </w:r>
            <w:r w:rsidRPr="009B61FB">
              <w:rPr>
                <w:rFonts w:asciiTheme="minorEastAsia" w:eastAsiaTheme="minorEastAsia" w:hAnsiTheme="minorEastAsia" w:hint="eastAsia"/>
                <w:sz w:val="24"/>
              </w:rPr>
              <w:t>，强化治安防范</w:t>
            </w:r>
            <w:r w:rsidR="009868A7" w:rsidRPr="009B61FB">
              <w:rPr>
                <w:rFonts w:asciiTheme="minorEastAsia" w:eastAsiaTheme="minorEastAsia" w:hAnsiTheme="minorEastAsia" w:hint="eastAsia"/>
                <w:sz w:val="24"/>
              </w:rPr>
              <w:t>，为机关工作提供</w:t>
            </w:r>
            <w:r w:rsidRPr="009B61FB">
              <w:rPr>
                <w:rFonts w:asciiTheme="minorEastAsia" w:eastAsiaTheme="minorEastAsia" w:hAnsiTheme="minorEastAsia" w:hint="eastAsia"/>
                <w:sz w:val="24"/>
              </w:rPr>
              <w:t>良好的</w:t>
            </w:r>
            <w:r w:rsidR="009868A7" w:rsidRPr="009B61FB">
              <w:rPr>
                <w:rFonts w:asciiTheme="minorEastAsia" w:eastAsiaTheme="minorEastAsia" w:hAnsiTheme="minorEastAsia" w:hint="eastAsia"/>
                <w:sz w:val="24"/>
              </w:rPr>
              <w:t>工作环境</w:t>
            </w:r>
            <w:r w:rsidR="009B61FB" w:rsidRPr="009B61FB">
              <w:rPr>
                <w:rFonts w:asciiTheme="minorEastAsia" w:eastAsiaTheme="minorEastAsia" w:hAnsiTheme="minorEastAsia" w:hint="eastAsia"/>
                <w:sz w:val="24"/>
              </w:rPr>
              <w:t>，2019年物业管理费年初预算资金257万元，实际使用232.48万元，追加大楼和图书馆物业管理经费72.79万元，实际使用62.52万元，区文化楼卫生保洁保卫人员工资实际使用3.48万元，合计支出资金298.47万元，受益群众和服务对象满意度90%以</w:t>
            </w:r>
            <w:r w:rsidR="003234C4">
              <w:rPr>
                <w:rFonts w:asciiTheme="minorEastAsia" w:eastAsiaTheme="minorEastAsia" w:hAnsiTheme="minorEastAsia" w:hint="eastAsia"/>
                <w:sz w:val="24"/>
              </w:rPr>
              <w:t>上</w:t>
            </w:r>
            <w:r w:rsidR="009868A7" w:rsidRPr="009B61FB">
              <w:rPr>
                <w:rFonts w:asciiTheme="minorEastAsia" w:eastAsiaTheme="minorEastAsia" w:hAnsiTheme="minorEastAsia" w:hint="eastAsia"/>
                <w:sz w:val="24"/>
              </w:rPr>
              <w:t>。</w:t>
            </w:r>
          </w:p>
        </w:tc>
      </w:tr>
      <w:tr w:rsidR="009868A7" w:rsidTr="009B61FB">
        <w:trPr>
          <w:trHeight w:val="1307"/>
        </w:trPr>
        <w:tc>
          <w:tcPr>
            <w:tcW w:w="2220" w:type="dxa"/>
            <w:vAlign w:val="center"/>
          </w:tcPr>
          <w:p w:rsidR="009868A7" w:rsidRDefault="009868A7" w:rsidP="009B7D96">
            <w:pPr>
              <w:spacing w:line="400" w:lineRule="exact"/>
              <w:jc w:val="center"/>
              <w:rPr>
                <w:rFonts w:eastAsia="仿宋"/>
                <w:sz w:val="24"/>
              </w:rPr>
            </w:pPr>
            <w:r>
              <w:rPr>
                <w:rFonts w:eastAsia="仿宋_GB2312" w:hint="eastAsia"/>
                <w:sz w:val="24"/>
              </w:rPr>
              <w:t>审核意见</w:t>
            </w:r>
          </w:p>
        </w:tc>
        <w:tc>
          <w:tcPr>
            <w:tcW w:w="3144" w:type="dxa"/>
          </w:tcPr>
          <w:p w:rsidR="009868A7" w:rsidRDefault="009868A7" w:rsidP="009B7D96">
            <w:pPr>
              <w:jc w:val="left"/>
              <w:rPr>
                <w:rFonts w:eastAsia="仿宋"/>
                <w:sz w:val="24"/>
              </w:rPr>
            </w:pPr>
            <w:r>
              <w:rPr>
                <w:rFonts w:ascii="仿宋" w:eastAsia="仿宋" w:hAnsi="仿宋" w:hint="eastAsia"/>
                <w:sz w:val="24"/>
              </w:rPr>
              <w:t>填报单位意见：</w:t>
            </w:r>
          </w:p>
          <w:p w:rsidR="009868A7" w:rsidRDefault="009868A7" w:rsidP="009B7D96">
            <w:pPr>
              <w:jc w:val="left"/>
              <w:rPr>
                <w:rFonts w:eastAsia="仿宋"/>
                <w:sz w:val="24"/>
              </w:rPr>
            </w:pPr>
          </w:p>
          <w:p w:rsidR="009868A7" w:rsidRDefault="009868A7" w:rsidP="009B7D96">
            <w:pPr>
              <w:jc w:val="left"/>
              <w:rPr>
                <w:rFonts w:eastAsia="仿宋"/>
                <w:sz w:val="24"/>
              </w:rPr>
            </w:pPr>
          </w:p>
          <w:p w:rsidR="009868A7" w:rsidRDefault="009868A7" w:rsidP="009B7D96">
            <w:pPr>
              <w:jc w:val="left"/>
              <w:rPr>
                <w:rFonts w:eastAsia="仿宋"/>
                <w:sz w:val="24"/>
              </w:rPr>
            </w:pPr>
          </w:p>
          <w:p w:rsidR="009868A7" w:rsidRDefault="009868A7" w:rsidP="009B7D96">
            <w:pPr>
              <w:jc w:val="left"/>
              <w:rPr>
                <w:rFonts w:eastAsia="仿宋"/>
                <w:sz w:val="24"/>
              </w:rPr>
            </w:pPr>
          </w:p>
        </w:tc>
        <w:tc>
          <w:tcPr>
            <w:tcW w:w="3996" w:type="dxa"/>
          </w:tcPr>
          <w:p w:rsidR="009868A7" w:rsidRDefault="009868A7" w:rsidP="00A3502C">
            <w:pPr>
              <w:jc w:val="left"/>
              <w:rPr>
                <w:rFonts w:eastAsia="仿宋"/>
                <w:sz w:val="24"/>
              </w:rPr>
            </w:pPr>
            <w:r>
              <w:rPr>
                <w:rFonts w:eastAsia="仿宋_GB2312" w:hint="eastAsia"/>
                <w:sz w:val="24"/>
              </w:rPr>
              <w:t>业务股室意见</w:t>
            </w:r>
            <w:r w:rsidR="00A3502C">
              <w:rPr>
                <w:rFonts w:eastAsia="仿宋_GB2312" w:hint="eastAsia"/>
                <w:sz w:val="24"/>
              </w:rPr>
              <w:t>：</w:t>
            </w:r>
          </w:p>
        </w:tc>
      </w:tr>
    </w:tbl>
    <w:p w:rsidR="00A3502C" w:rsidRDefault="00A3502C" w:rsidP="00A3502C">
      <w:pPr>
        <w:tabs>
          <w:tab w:val="left" w:pos="7560"/>
        </w:tabs>
        <w:adjustRightInd w:val="0"/>
        <w:snapToGrid w:val="0"/>
        <w:spacing w:line="579" w:lineRule="exact"/>
        <w:jc w:val="left"/>
        <w:rPr>
          <w:rFonts w:eastAsia="仿宋_GB2312"/>
          <w:kern w:val="0"/>
          <w:sz w:val="24"/>
        </w:rPr>
      </w:pPr>
      <w:r>
        <w:rPr>
          <w:rFonts w:eastAsia="仿宋_GB2312" w:hint="eastAsia"/>
          <w:kern w:val="0"/>
          <w:sz w:val="24"/>
        </w:rPr>
        <w:t>填报人：龙红丽</w:t>
      </w:r>
      <w:r>
        <w:rPr>
          <w:rFonts w:eastAsia="仿宋_GB2312" w:hint="eastAsia"/>
          <w:kern w:val="0"/>
          <w:sz w:val="24"/>
        </w:rPr>
        <w:t xml:space="preserve">  </w:t>
      </w:r>
      <w:r>
        <w:rPr>
          <w:rFonts w:eastAsia="仿宋_GB2312" w:hint="eastAsia"/>
          <w:kern w:val="0"/>
          <w:sz w:val="24"/>
        </w:rPr>
        <w:t>联系电话：</w:t>
      </w:r>
      <w:r>
        <w:rPr>
          <w:rFonts w:eastAsia="仿宋_GB2312" w:hint="eastAsia"/>
          <w:kern w:val="0"/>
          <w:sz w:val="24"/>
        </w:rPr>
        <w:t xml:space="preserve">22629808      </w:t>
      </w:r>
      <w:r>
        <w:rPr>
          <w:rFonts w:eastAsia="仿宋_GB2312" w:hint="eastAsia"/>
          <w:kern w:val="0"/>
          <w:sz w:val="24"/>
        </w:rPr>
        <w:t>填报日期：</w:t>
      </w:r>
      <w:r>
        <w:rPr>
          <w:rFonts w:eastAsia="仿宋_GB2312" w:hint="eastAsia"/>
          <w:kern w:val="0"/>
          <w:sz w:val="24"/>
        </w:rPr>
        <w:t>2020</w:t>
      </w:r>
      <w:r>
        <w:rPr>
          <w:rFonts w:eastAsia="仿宋_GB2312" w:hint="eastAsia"/>
          <w:kern w:val="0"/>
          <w:sz w:val="24"/>
        </w:rPr>
        <w:t>年</w:t>
      </w:r>
      <w:r>
        <w:rPr>
          <w:rFonts w:eastAsia="仿宋_GB2312" w:hint="eastAsia"/>
          <w:kern w:val="0"/>
          <w:sz w:val="24"/>
        </w:rPr>
        <w:t>7</w:t>
      </w:r>
      <w:r>
        <w:rPr>
          <w:rFonts w:eastAsia="仿宋_GB2312" w:hint="eastAsia"/>
          <w:kern w:val="0"/>
          <w:sz w:val="24"/>
        </w:rPr>
        <w:t>月</w:t>
      </w:r>
      <w:r>
        <w:rPr>
          <w:rFonts w:eastAsia="仿宋_GB2312" w:hint="eastAsia"/>
          <w:kern w:val="0"/>
          <w:sz w:val="24"/>
        </w:rPr>
        <w:t>7</w:t>
      </w:r>
      <w:r>
        <w:rPr>
          <w:rFonts w:eastAsia="仿宋_GB2312" w:hint="eastAsia"/>
          <w:kern w:val="0"/>
          <w:sz w:val="24"/>
        </w:rPr>
        <w:t>日</w:t>
      </w:r>
    </w:p>
    <w:p w:rsidR="009868A7" w:rsidRDefault="009868A7" w:rsidP="009868A7">
      <w:pPr>
        <w:ind w:leftChars="-257" w:left="-2" w:hangingChars="168" w:hanging="538"/>
        <w:rPr>
          <w:rFonts w:eastAsia="黑体"/>
          <w:sz w:val="32"/>
          <w:szCs w:val="32"/>
        </w:rPr>
      </w:pPr>
      <w:r>
        <w:rPr>
          <w:rFonts w:eastAsia="黑体" w:hint="eastAsia"/>
          <w:sz w:val="32"/>
          <w:szCs w:val="32"/>
        </w:rPr>
        <w:lastRenderedPageBreak/>
        <w:t>表</w:t>
      </w:r>
      <w:r>
        <w:rPr>
          <w:rFonts w:eastAsia="黑体" w:hint="eastAsia"/>
          <w:sz w:val="32"/>
          <w:szCs w:val="32"/>
        </w:rPr>
        <w:t>2</w:t>
      </w:r>
      <w:r w:rsidR="008B1C78">
        <w:rPr>
          <w:rFonts w:eastAsia="黑体" w:hint="eastAsia"/>
          <w:sz w:val="32"/>
          <w:szCs w:val="32"/>
        </w:rPr>
        <w:t xml:space="preserve"> </w:t>
      </w:r>
      <w:r w:rsidR="008B1C78">
        <w:rPr>
          <w:rFonts w:eastAsia="黑体" w:hint="eastAsia"/>
          <w:sz w:val="18"/>
          <w:szCs w:val="18"/>
        </w:rPr>
        <w:t>8</w:t>
      </w:r>
      <w:r w:rsidR="008B1C78" w:rsidRPr="008B1C78">
        <w:rPr>
          <w:rFonts w:eastAsia="黑体" w:hint="eastAsia"/>
          <w:sz w:val="18"/>
          <w:szCs w:val="18"/>
        </w:rPr>
        <w:t>/9</w:t>
      </w:r>
    </w:p>
    <w:p w:rsidR="009868A7" w:rsidRDefault="009868A7" w:rsidP="009868A7">
      <w:pPr>
        <w:ind w:leftChars="-257" w:left="132" w:hangingChars="168" w:hanging="672"/>
        <w:jc w:val="center"/>
        <w:rPr>
          <w:rFonts w:eastAsia="方正小标宋简体"/>
          <w:sz w:val="40"/>
          <w:szCs w:val="36"/>
        </w:rPr>
      </w:pPr>
      <w:r>
        <w:rPr>
          <w:rFonts w:eastAsia="方正小标宋简体" w:hint="eastAsia"/>
          <w:sz w:val="40"/>
          <w:szCs w:val="36"/>
        </w:rPr>
        <w:t>201</w:t>
      </w:r>
      <w:r w:rsidR="008D5814">
        <w:rPr>
          <w:rFonts w:eastAsia="方正小标宋简体" w:hint="eastAsia"/>
          <w:sz w:val="40"/>
          <w:szCs w:val="36"/>
        </w:rPr>
        <w:t>9</w:t>
      </w:r>
      <w:r>
        <w:rPr>
          <w:rFonts w:eastAsia="方正小标宋简体" w:hint="eastAsia"/>
          <w:sz w:val="40"/>
          <w:szCs w:val="36"/>
        </w:rPr>
        <w:t>年度专项资金绩效自评报告</w:t>
      </w:r>
    </w:p>
    <w:p w:rsidR="009868A7" w:rsidRDefault="009868A7" w:rsidP="009868A7">
      <w:pPr>
        <w:ind w:leftChars="-257" w:left="-137" w:hangingChars="168" w:hanging="403"/>
        <w:jc w:val="left"/>
        <w:rPr>
          <w:rFonts w:eastAsia="仿宋_GB2312"/>
          <w:kern w:val="0"/>
          <w:sz w:val="24"/>
        </w:rPr>
      </w:pPr>
    </w:p>
    <w:p w:rsidR="009868A7" w:rsidRPr="008A4261" w:rsidRDefault="009868A7" w:rsidP="009868A7">
      <w:pPr>
        <w:ind w:leftChars="-67" w:left="-141" w:firstLineChars="50" w:firstLine="120"/>
        <w:jc w:val="left"/>
        <w:rPr>
          <w:rFonts w:eastAsia="仿宋_GB2312"/>
          <w:kern w:val="0"/>
          <w:sz w:val="24"/>
        </w:rPr>
      </w:pPr>
      <w:r>
        <w:rPr>
          <w:rFonts w:eastAsia="仿宋_GB2312" w:hint="eastAsia"/>
          <w:kern w:val="0"/>
          <w:sz w:val="24"/>
        </w:rPr>
        <w:t>填报单位（盖章）：</w:t>
      </w:r>
      <w:r>
        <w:rPr>
          <w:rFonts w:eastAsia="仿宋_GB2312" w:hint="eastAsia"/>
          <w:kern w:val="0"/>
          <w:sz w:val="24"/>
        </w:rPr>
        <w:t xml:space="preserve">     </w:t>
      </w:r>
      <w:r>
        <w:rPr>
          <w:rFonts w:eastAsia="仿宋_GB2312" w:hint="eastAsia"/>
          <w:kern w:val="0"/>
          <w:sz w:val="24"/>
        </w:rPr>
        <w:t>专项资金名称：</w:t>
      </w:r>
      <w:r w:rsidR="00DD67CC" w:rsidRPr="00DD67CC">
        <w:rPr>
          <w:rFonts w:eastAsia="仿宋_GB2312" w:hint="eastAsia"/>
          <w:kern w:val="0"/>
          <w:sz w:val="24"/>
        </w:rPr>
        <w:t>石峰商厦</w:t>
      </w:r>
      <w:r w:rsidR="00DD67CC">
        <w:rPr>
          <w:rFonts w:eastAsia="仿宋_GB2312" w:hint="eastAsia"/>
          <w:kern w:val="0"/>
          <w:sz w:val="24"/>
        </w:rPr>
        <w:t>、</w:t>
      </w:r>
      <w:r w:rsidR="00DD67CC" w:rsidRPr="00DD67CC">
        <w:rPr>
          <w:rFonts w:eastAsia="仿宋_GB2312" w:hint="eastAsia"/>
          <w:kern w:val="0"/>
          <w:sz w:val="24"/>
        </w:rPr>
        <w:t>老旧小区电力</w:t>
      </w:r>
      <w:r w:rsidR="00DD67CC">
        <w:rPr>
          <w:rFonts w:eastAsia="仿宋_GB2312" w:hint="eastAsia"/>
          <w:kern w:val="0"/>
          <w:sz w:val="24"/>
        </w:rPr>
        <w:t>和</w:t>
      </w:r>
      <w:r w:rsidR="00DD67CC" w:rsidRPr="00DD67CC">
        <w:rPr>
          <w:rFonts w:eastAsia="仿宋_GB2312" w:hint="eastAsia"/>
          <w:kern w:val="0"/>
          <w:sz w:val="24"/>
        </w:rPr>
        <w:t>自来水“一户一表”改造费用</w:t>
      </w:r>
      <w:r w:rsidR="00DD67CC">
        <w:rPr>
          <w:rFonts w:eastAsia="仿宋_GB2312" w:hint="eastAsia"/>
          <w:kern w:val="0"/>
          <w:sz w:val="24"/>
        </w:rPr>
        <w:t>、</w:t>
      </w:r>
      <w:r w:rsidR="00DD67CC" w:rsidRPr="00DD67CC">
        <w:rPr>
          <w:rFonts w:eastAsia="仿宋_GB2312" w:hint="eastAsia"/>
          <w:kern w:val="0"/>
          <w:sz w:val="24"/>
        </w:rPr>
        <w:t>区政府大院给水改造项目尾款</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0"/>
        <w:gridCol w:w="3144"/>
        <w:gridCol w:w="3996"/>
      </w:tblGrid>
      <w:tr w:rsidR="009868A7" w:rsidTr="009868A7">
        <w:trPr>
          <w:trHeight w:val="2018"/>
        </w:trPr>
        <w:tc>
          <w:tcPr>
            <w:tcW w:w="2220" w:type="dxa"/>
            <w:vAlign w:val="center"/>
          </w:tcPr>
          <w:p w:rsidR="009868A7" w:rsidRDefault="009868A7" w:rsidP="009B7D96">
            <w:pPr>
              <w:spacing w:line="400" w:lineRule="exact"/>
              <w:jc w:val="center"/>
              <w:rPr>
                <w:rFonts w:eastAsia="仿宋"/>
                <w:sz w:val="24"/>
              </w:rPr>
            </w:pPr>
            <w:r>
              <w:rPr>
                <w:rFonts w:eastAsia="仿宋" w:hint="eastAsia"/>
                <w:sz w:val="24"/>
              </w:rPr>
              <w:t>项目概况（包括项目基本性质、用途和主要内容、涉及范围、绩效目标）</w:t>
            </w:r>
          </w:p>
        </w:tc>
        <w:tc>
          <w:tcPr>
            <w:tcW w:w="7140" w:type="dxa"/>
            <w:gridSpan w:val="2"/>
          </w:tcPr>
          <w:p w:rsidR="009868A7" w:rsidRDefault="009868A7" w:rsidP="009B7D96">
            <w:pPr>
              <w:ind w:firstLineChars="200" w:firstLine="480"/>
              <w:rPr>
                <w:rFonts w:eastAsia="仿宋"/>
                <w:sz w:val="24"/>
              </w:rPr>
            </w:pPr>
          </w:p>
          <w:p w:rsidR="009868A7" w:rsidRPr="00DD67CC" w:rsidRDefault="009868A7" w:rsidP="00DD67CC">
            <w:pPr>
              <w:ind w:firstLineChars="200" w:firstLine="480"/>
              <w:rPr>
                <w:rFonts w:asciiTheme="minorEastAsia" w:eastAsiaTheme="minorEastAsia" w:hAnsiTheme="minorEastAsia"/>
                <w:sz w:val="24"/>
              </w:rPr>
            </w:pPr>
            <w:r w:rsidRPr="00DD67CC">
              <w:rPr>
                <w:rFonts w:asciiTheme="minorEastAsia" w:eastAsiaTheme="minorEastAsia" w:hAnsiTheme="minorEastAsia" w:hint="eastAsia"/>
                <w:sz w:val="24"/>
              </w:rPr>
              <w:t>切实履行机关后勤服务保障职能，优化服务方式，全力做好机关的后勤、服务和保障工作</w:t>
            </w:r>
            <w:r w:rsidR="00DD67CC" w:rsidRPr="00DD67CC">
              <w:rPr>
                <w:rFonts w:asciiTheme="minorEastAsia" w:eastAsiaTheme="minorEastAsia" w:hAnsiTheme="minorEastAsia" w:hint="eastAsia"/>
                <w:sz w:val="24"/>
              </w:rPr>
              <w:t>、对</w:t>
            </w:r>
            <w:r w:rsidR="00DD67CC" w:rsidRPr="00DD67CC">
              <w:rPr>
                <w:rFonts w:asciiTheme="minorEastAsia" w:eastAsiaTheme="minorEastAsia" w:hAnsiTheme="minorEastAsia" w:hint="eastAsia"/>
                <w:kern w:val="0"/>
                <w:sz w:val="24"/>
              </w:rPr>
              <w:t>石峰商厦、区机关宿舍</w:t>
            </w:r>
            <w:r w:rsidR="00DD67CC" w:rsidRPr="00DD67CC">
              <w:rPr>
                <w:rFonts w:asciiTheme="minorEastAsia" w:eastAsiaTheme="minorEastAsia" w:hAnsiTheme="minorEastAsia" w:hint="eastAsia"/>
                <w:sz w:val="24"/>
              </w:rPr>
              <w:t>老旧小区</w:t>
            </w:r>
            <w:r w:rsidR="00DD67CC" w:rsidRPr="00DD67CC">
              <w:rPr>
                <w:rFonts w:asciiTheme="minorEastAsia" w:eastAsiaTheme="minorEastAsia" w:hAnsiTheme="minorEastAsia" w:hint="eastAsia"/>
                <w:kern w:val="0"/>
                <w:sz w:val="24"/>
              </w:rPr>
              <w:t>电力和自来水进行“一户一表”改造，解决之前收水电</w:t>
            </w:r>
            <w:r w:rsidR="00DD67CC">
              <w:rPr>
                <w:rFonts w:asciiTheme="minorEastAsia" w:eastAsiaTheme="minorEastAsia" w:hAnsiTheme="minorEastAsia" w:hint="eastAsia"/>
                <w:kern w:val="0"/>
                <w:sz w:val="24"/>
              </w:rPr>
              <w:t>费</w:t>
            </w:r>
            <w:r w:rsidR="00DD67CC" w:rsidRPr="00DD67CC">
              <w:rPr>
                <w:rFonts w:asciiTheme="minorEastAsia" w:eastAsiaTheme="minorEastAsia" w:hAnsiTheme="minorEastAsia" w:hint="eastAsia"/>
                <w:kern w:val="0"/>
                <w:sz w:val="24"/>
              </w:rPr>
              <w:t>难及</w:t>
            </w:r>
            <w:r w:rsidR="00DD67CC">
              <w:rPr>
                <w:rFonts w:asciiTheme="minorEastAsia" w:eastAsiaTheme="minorEastAsia" w:hAnsiTheme="minorEastAsia" w:hint="eastAsia"/>
                <w:kern w:val="0"/>
                <w:sz w:val="24"/>
              </w:rPr>
              <w:t>区</w:t>
            </w:r>
            <w:r w:rsidR="00DD67CC" w:rsidRPr="00DD67CC">
              <w:rPr>
                <w:rFonts w:asciiTheme="minorEastAsia" w:eastAsiaTheme="minorEastAsia" w:hAnsiTheme="minorEastAsia" w:hint="eastAsia"/>
                <w:kern w:val="0"/>
                <w:sz w:val="24"/>
              </w:rPr>
              <w:t>政府</w:t>
            </w:r>
            <w:r w:rsidR="00DD67CC">
              <w:rPr>
                <w:rFonts w:asciiTheme="minorEastAsia" w:eastAsiaTheme="minorEastAsia" w:hAnsiTheme="minorEastAsia" w:hint="eastAsia"/>
                <w:kern w:val="0"/>
                <w:sz w:val="24"/>
              </w:rPr>
              <w:t>需要承担居民</w:t>
            </w:r>
            <w:r w:rsidR="00DD67CC" w:rsidRPr="00DD67CC">
              <w:rPr>
                <w:rFonts w:asciiTheme="minorEastAsia" w:eastAsiaTheme="minorEastAsia" w:hAnsiTheme="minorEastAsia" w:hint="eastAsia"/>
                <w:kern w:val="0"/>
                <w:sz w:val="24"/>
              </w:rPr>
              <w:t>水电费用的问题</w:t>
            </w:r>
            <w:r w:rsidRPr="00DD67CC">
              <w:rPr>
                <w:rFonts w:asciiTheme="minorEastAsia" w:eastAsiaTheme="minorEastAsia" w:hAnsiTheme="minorEastAsia" w:hint="eastAsia"/>
                <w:sz w:val="24"/>
              </w:rPr>
              <w:t>。</w:t>
            </w:r>
          </w:p>
        </w:tc>
      </w:tr>
      <w:tr w:rsidR="009868A7" w:rsidTr="009868A7">
        <w:trPr>
          <w:trHeight w:val="1238"/>
        </w:trPr>
        <w:tc>
          <w:tcPr>
            <w:tcW w:w="2220" w:type="dxa"/>
            <w:vAlign w:val="center"/>
          </w:tcPr>
          <w:p w:rsidR="009868A7" w:rsidRDefault="009868A7" w:rsidP="009B7D96">
            <w:pPr>
              <w:spacing w:line="400" w:lineRule="exact"/>
              <w:jc w:val="center"/>
              <w:rPr>
                <w:rFonts w:eastAsia="仿宋"/>
                <w:sz w:val="24"/>
              </w:rPr>
            </w:pPr>
            <w:r>
              <w:rPr>
                <w:rFonts w:eastAsia="仿宋" w:hint="eastAsia"/>
                <w:sz w:val="24"/>
              </w:rPr>
              <w:t>专项资金</w:t>
            </w:r>
          </w:p>
          <w:p w:rsidR="009868A7" w:rsidRDefault="009868A7" w:rsidP="009B7D96">
            <w:pPr>
              <w:spacing w:line="400" w:lineRule="exact"/>
              <w:jc w:val="center"/>
              <w:rPr>
                <w:rFonts w:eastAsia="仿宋"/>
                <w:sz w:val="24"/>
              </w:rPr>
            </w:pPr>
            <w:r>
              <w:rPr>
                <w:rFonts w:eastAsia="仿宋" w:hint="eastAsia"/>
                <w:sz w:val="24"/>
              </w:rPr>
              <w:t>投入和使用情况</w:t>
            </w:r>
          </w:p>
        </w:tc>
        <w:tc>
          <w:tcPr>
            <w:tcW w:w="7140" w:type="dxa"/>
            <w:gridSpan w:val="2"/>
          </w:tcPr>
          <w:p w:rsidR="009868A7" w:rsidRPr="003234C4" w:rsidRDefault="00C6389A" w:rsidP="003234C4">
            <w:pPr>
              <w:ind w:leftChars="-67" w:left="-141" w:firstLineChars="250" w:firstLine="525"/>
              <w:jc w:val="left"/>
              <w:rPr>
                <w:rFonts w:asciiTheme="minorEastAsia" w:eastAsiaTheme="minorEastAsia" w:hAnsiTheme="minorEastAsia"/>
                <w:szCs w:val="21"/>
              </w:rPr>
            </w:pPr>
            <w:r w:rsidRPr="003234C4">
              <w:rPr>
                <w:rFonts w:asciiTheme="minorEastAsia" w:eastAsiaTheme="minorEastAsia" w:hAnsiTheme="minorEastAsia" w:hint="eastAsia"/>
                <w:szCs w:val="21"/>
              </w:rPr>
              <w:t>201</w:t>
            </w:r>
            <w:r w:rsidR="00DD67CC" w:rsidRPr="003234C4">
              <w:rPr>
                <w:rFonts w:asciiTheme="minorEastAsia" w:eastAsiaTheme="minorEastAsia" w:hAnsiTheme="minorEastAsia" w:hint="eastAsia"/>
                <w:szCs w:val="21"/>
              </w:rPr>
              <w:t>9</w:t>
            </w:r>
            <w:r w:rsidRPr="003234C4">
              <w:rPr>
                <w:rFonts w:asciiTheme="minorEastAsia" w:eastAsiaTheme="minorEastAsia" w:hAnsiTheme="minorEastAsia" w:hint="eastAsia"/>
                <w:szCs w:val="21"/>
              </w:rPr>
              <w:t>年</w:t>
            </w:r>
            <w:r w:rsidR="00DD67CC" w:rsidRPr="003234C4">
              <w:rPr>
                <w:rFonts w:asciiTheme="minorEastAsia" w:eastAsiaTheme="minorEastAsia" w:hAnsiTheme="minorEastAsia" w:hint="eastAsia"/>
                <w:kern w:val="0"/>
                <w:szCs w:val="21"/>
              </w:rPr>
              <w:t>石峰商厦、区机关宿舍老旧小区电力和自来水“一户一表”改造费用、区政府大院给水改造项目尾款</w:t>
            </w:r>
            <w:r w:rsidRPr="003234C4">
              <w:rPr>
                <w:rFonts w:asciiTheme="minorEastAsia" w:eastAsiaTheme="minorEastAsia" w:hAnsiTheme="minorEastAsia" w:hint="eastAsia"/>
                <w:szCs w:val="21"/>
              </w:rPr>
              <w:t>经费预算资金</w:t>
            </w:r>
            <w:r w:rsidR="00DD67CC" w:rsidRPr="003234C4">
              <w:rPr>
                <w:rFonts w:asciiTheme="minorEastAsia" w:eastAsiaTheme="minorEastAsia" w:hAnsiTheme="minorEastAsia" w:hint="eastAsia"/>
                <w:szCs w:val="21"/>
              </w:rPr>
              <w:t>182.26</w:t>
            </w:r>
            <w:r w:rsidRPr="003234C4">
              <w:rPr>
                <w:rFonts w:asciiTheme="minorEastAsia" w:eastAsiaTheme="minorEastAsia" w:hAnsiTheme="minorEastAsia" w:hint="eastAsia"/>
                <w:szCs w:val="21"/>
              </w:rPr>
              <w:t>万元，支出资金</w:t>
            </w:r>
            <w:r w:rsidR="00DD67CC" w:rsidRPr="003234C4">
              <w:rPr>
                <w:rFonts w:asciiTheme="minorEastAsia" w:eastAsiaTheme="minorEastAsia" w:hAnsiTheme="minorEastAsia" w:hint="eastAsia"/>
                <w:szCs w:val="21"/>
              </w:rPr>
              <w:t>72.26</w:t>
            </w:r>
            <w:r w:rsidRPr="003234C4">
              <w:rPr>
                <w:rFonts w:asciiTheme="minorEastAsia" w:eastAsiaTheme="minorEastAsia" w:hAnsiTheme="minorEastAsia" w:hint="eastAsia"/>
                <w:szCs w:val="21"/>
              </w:rPr>
              <w:t>万元，</w:t>
            </w:r>
            <w:r w:rsidR="00DD67CC" w:rsidRPr="003234C4">
              <w:rPr>
                <w:rFonts w:asciiTheme="minorEastAsia" w:eastAsiaTheme="minorEastAsia" w:hAnsiTheme="minorEastAsia" w:hint="eastAsia"/>
                <w:szCs w:val="21"/>
              </w:rPr>
              <w:t>因项目未实施完成，</w:t>
            </w:r>
            <w:r w:rsidRPr="003234C4">
              <w:rPr>
                <w:rFonts w:asciiTheme="minorEastAsia" w:eastAsiaTheme="minorEastAsia" w:hAnsiTheme="minorEastAsia" w:hint="eastAsia"/>
                <w:szCs w:val="21"/>
              </w:rPr>
              <w:t>结余资金</w:t>
            </w:r>
            <w:r w:rsidR="00DD67CC" w:rsidRPr="003234C4">
              <w:rPr>
                <w:rFonts w:asciiTheme="minorEastAsia" w:eastAsiaTheme="minorEastAsia" w:hAnsiTheme="minorEastAsia" w:hint="eastAsia"/>
                <w:szCs w:val="21"/>
              </w:rPr>
              <w:t>110</w:t>
            </w:r>
            <w:r w:rsidRPr="003234C4">
              <w:rPr>
                <w:rFonts w:asciiTheme="minorEastAsia" w:eastAsiaTheme="minorEastAsia" w:hAnsiTheme="minorEastAsia" w:hint="eastAsia"/>
                <w:szCs w:val="21"/>
              </w:rPr>
              <w:t>万元下年继续使用。</w:t>
            </w:r>
          </w:p>
        </w:tc>
      </w:tr>
      <w:tr w:rsidR="009868A7" w:rsidTr="009868A7">
        <w:trPr>
          <w:trHeight w:val="1238"/>
        </w:trPr>
        <w:tc>
          <w:tcPr>
            <w:tcW w:w="2220" w:type="dxa"/>
            <w:vAlign w:val="center"/>
          </w:tcPr>
          <w:p w:rsidR="009868A7" w:rsidRDefault="009868A7" w:rsidP="009B7D96">
            <w:pPr>
              <w:spacing w:line="400" w:lineRule="exact"/>
              <w:jc w:val="center"/>
              <w:rPr>
                <w:rFonts w:eastAsia="仿宋"/>
                <w:sz w:val="24"/>
              </w:rPr>
            </w:pPr>
            <w:r>
              <w:rPr>
                <w:rFonts w:eastAsia="仿宋" w:hint="eastAsia"/>
                <w:sz w:val="24"/>
              </w:rPr>
              <w:t>项目组织实施情况</w:t>
            </w:r>
          </w:p>
        </w:tc>
        <w:tc>
          <w:tcPr>
            <w:tcW w:w="7140" w:type="dxa"/>
            <w:gridSpan w:val="2"/>
          </w:tcPr>
          <w:p w:rsidR="009868A7" w:rsidRPr="003234C4" w:rsidRDefault="009868A7" w:rsidP="003234C4">
            <w:pPr>
              <w:ind w:firstLineChars="200" w:firstLine="420"/>
              <w:jc w:val="left"/>
              <w:rPr>
                <w:rFonts w:asciiTheme="minorEastAsia" w:eastAsiaTheme="minorEastAsia" w:hAnsiTheme="minorEastAsia"/>
                <w:szCs w:val="21"/>
              </w:rPr>
            </w:pPr>
            <w:r w:rsidRPr="003234C4">
              <w:rPr>
                <w:rFonts w:asciiTheme="minorEastAsia" w:eastAsiaTheme="minorEastAsia" w:hAnsiTheme="minorEastAsia" w:hint="eastAsia"/>
                <w:szCs w:val="21"/>
              </w:rPr>
              <w:t>始终把“主动、周到、细致”的服务要求，贯穿到工作始终，着力提升服务标准和服务水平，</w:t>
            </w:r>
            <w:r w:rsidR="003234C4" w:rsidRPr="003234C4">
              <w:rPr>
                <w:rFonts w:asciiTheme="minorEastAsia" w:eastAsiaTheme="minorEastAsia" w:hAnsiTheme="minorEastAsia" w:hint="eastAsia"/>
                <w:szCs w:val="21"/>
              </w:rPr>
              <w:t>服务居民，</w:t>
            </w:r>
            <w:r w:rsidR="00DD67CC" w:rsidRPr="003234C4">
              <w:rPr>
                <w:rFonts w:asciiTheme="minorEastAsia" w:eastAsiaTheme="minorEastAsia" w:hAnsiTheme="minorEastAsia" w:hint="eastAsia"/>
                <w:kern w:val="0"/>
                <w:szCs w:val="21"/>
              </w:rPr>
              <w:t>石峰商厦、区机关宿舍老旧小区电力和自来水“一户一表”改造、区政府大院给水改造项目</w:t>
            </w:r>
            <w:r w:rsidR="003234C4" w:rsidRPr="003234C4">
              <w:rPr>
                <w:rFonts w:asciiTheme="minorEastAsia" w:eastAsiaTheme="minorEastAsia" w:hAnsiTheme="minorEastAsia" w:hint="eastAsia"/>
                <w:kern w:val="0"/>
                <w:szCs w:val="21"/>
              </w:rPr>
              <w:t>顺利实施</w:t>
            </w:r>
            <w:r w:rsidRPr="003234C4">
              <w:rPr>
                <w:rFonts w:asciiTheme="minorEastAsia" w:eastAsiaTheme="minorEastAsia" w:hAnsiTheme="minorEastAsia" w:hint="eastAsia"/>
                <w:szCs w:val="21"/>
              </w:rPr>
              <w:t>。</w:t>
            </w:r>
          </w:p>
        </w:tc>
      </w:tr>
      <w:tr w:rsidR="009868A7" w:rsidTr="003234C4">
        <w:trPr>
          <w:trHeight w:val="3543"/>
        </w:trPr>
        <w:tc>
          <w:tcPr>
            <w:tcW w:w="2220" w:type="dxa"/>
            <w:vAlign w:val="center"/>
          </w:tcPr>
          <w:p w:rsidR="009868A7" w:rsidRDefault="009868A7" w:rsidP="009B7D96">
            <w:pPr>
              <w:spacing w:line="400" w:lineRule="exact"/>
              <w:rPr>
                <w:rFonts w:eastAsia="仿宋"/>
                <w:sz w:val="24"/>
              </w:rPr>
            </w:pPr>
            <w:r>
              <w:rPr>
                <w:rFonts w:eastAsia="仿宋" w:hint="eastAsia"/>
                <w:sz w:val="24"/>
              </w:rPr>
              <w:t>项目绩效情况（项目成本控制、节约情况、项目完成进度和质量情况、经济效益和社会效果情况、受益群众和服务对象满意度情况等等）</w:t>
            </w:r>
          </w:p>
        </w:tc>
        <w:tc>
          <w:tcPr>
            <w:tcW w:w="7140" w:type="dxa"/>
            <w:gridSpan w:val="2"/>
          </w:tcPr>
          <w:p w:rsidR="009868A7" w:rsidRPr="003234C4" w:rsidRDefault="00EF44C2" w:rsidP="003234C4">
            <w:pPr>
              <w:widowControl/>
              <w:spacing w:line="560" w:lineRule="exact"/>
              <w:ind w:firstLineChars="200" w:firstLine="420"/>
              <w:jc w:val="left"/>
              <w:rPr>
                <w:rFonts w:asciiTheme="minorEastAsia" w:eastAsiaTheme="minorEastAsia" w:hAnsiTheme="minorEastAsia"/>
                <w:szCs w:val="21"/>
              </w:rPr>
            </w:pPr>
            <w:r w:rsidRPr="003234C4">
              <w:rPr>
                <w:rFonts w:asciiTheme="minorEastAsia" w:eastAsiaTheme="minorEastAsia" w:hAnsiTheme="minorEastAsia" w:hint="eastAsia"/>
                <w:szCs w:val="21"/>
              </w:rPr>
              <w:t>保证机关大楼的正常运转</w:t>
            </w:r>
            <w:r w:rsidR="003234C4" w:rsidRPr="003234C4">
              <w:rPr>
                <w:rFonts w:asciiTheme="minorEastAsia" w:eastAsiaTheme="minorEastAsia" w:hAnsiTheme="minorEastAsia" w:hint="eastAsia"/>
                <w:szCs w:val="21"/>
              </w:rPr>
              <w:t>，对</w:t>
            </w:r>
            <w:r w:rsidR="003234C4" w:rsidRPr="003234C4">
              <w:rPr>
                <w:rFonts w:asciiTheme="minorEastAsia" w:eastAsiaTheme="minorEastAsia" w:hAnsiTheme="minorEastAsia" w:hint="eastAsia"/>
                <w:kern w:val="0"/>
                <w:szCs w:val="21"/>
              </w:rPr>
              <w:t>石峰商厦、区机关宿舍</w:t>
            </w:r>
            <w:r w:rsidR="003234C4" w:rsidRPr="003234C4">
              <w:rPr>
                <w:rFonts w:asciiTheme="minorEastAsia" w:eastAsiaTheme="minorEastAsia" w:hAnsiTheme="minorEastAsia" w:hint="eastAsia"/>
                <w:szCs w:val="21"/>
              </w:rPr>
              <w:t>老旧小区</w:t>
            </w:r>
            <w:r w:rsidR="003234C4" w:rsidRPr="003234C4">
              <w:rPr>
                <w:rFonts w:asciiTheme="minorEastAsia" w:eastAsiaTheme="minorEastAsia" w:hAnsiTheme="minorEastAsia" w:hint="eastAsia"/>
                <w:kern w:val="0"/>
                <w:szCs w:val="21"/>
              </w:rPr>
              <w:t>电力和自来水进行“一户一表”改造，解决之前收水电费难及区政府需要承担居民水电费用的问题，</w:t>
            </w:r>
            <w:r w:rsidR="003234C4" w:rsidRPr="003234C4">
              <w:rPr>
                <w:rFonts w:asciiTheme="minorEastAsia" w:eastAsiaTheme="minorEastAsia" w:hAnsiTheme="minorEastAsia" w:hint="eastAsia"/>
                <w:szCs w:val="21"/>
              </w:rPr>
              <w:t>预算资金182.26万元，支出资金72.26万元，因项目未实施完成，结余资金110万元，等到项目竣工验收后进行支付，项目完成后，每年可以多收取水电费用100余万元，为政府增收节支做出了很大的贡献，也为居民用水用电及水电费用缴纳带来了便利，</w:t>
            </w:r>
            <w:r w:rsidR="003234C4" w:rsidRPr="009B61FB">
              <w:rPr>
                <w:rFonts w:asciiTheme="minorEastAsia" w:eastAsiaTheme="minorEastAsia" w:hAnsiTheme="minorEastAsia" w:hint="eastAsia"/>
                <w:sz w:val="24"/>
              </w:rPr>
              <w:t>受益群众和服务对象满意度90%以上。</w:t>
            </w:r>
          </w:p>
        </w:tc>
      </w:tr>
      <w:tr w:rsidR="009868A7" w:rsidTr="003234C4">
        <w:trPr>
          <w:trHeight w:val="1691"/>
        </w:trPr>
        <w:tc>
          <w:tcPr>
            <w:tcW w:w="2220" w:type="dxa"/>
            <w:vAlign w:val="center"/>
          </w:tcPr>
          <w:p w:rsidR="009868A7" w:rsidRDefault="009868A7" w:rsidP="009B7D96">
            <w:pPr>
              <w:spacing w:line="400" w:lineRule="exact"/>
              <w:jc w:val="center"/>
              <w:rPr>
                <w:rFonts w:eastAsia="仿宋"/>
                <w:sz w:val="24"/>
              </w:rPr>
            </w:pPr>
            <w:r>
              <w:rPr>
                <w:rFonts w:eastAsia="仿宋_GB2312" w:hint="eastAsia"/>
                <w:sz w:val="24"/>
              </w:rPr>
              <w:t>审核意见</w:t>
            </w:r>
          </w:p>
        </w:tc>
        <w:tc>
          <w:tcPr>
            <w:tcW w:w="3144" w:type="dxa"/>
          </w:tcPr>
          <w:p w:rsidR="009868A7" w:rsidRDefault="009868A7" w:rsidP="009B7D96">
            <w:pPr>
              <w:jc w:val="left"/>
              <w:rPr>
                <w:rFonts w:eastAsia="仿宋"/>
                <w:sz w:val="24"/>
              </w:rPr>
            </w:pPr>
            <w:r>
              <w:rPr>
                <w:rFonts w:ascii="仿宋" w:eastAsia="仿宋" w:hAnsi="仿宋" w:hint="eastAsia"/>
                <w:sz w:val="24"/>
              </w:rPr>
              <w:t>填报单位意见：</w:t>
            </w:r>
          </w:p>
          <w:p w:rsidR="009868A7" w:rsidRDefault="009868A7" w:rsidP="009B7D96">
            <w:pPr>
              <w:jc w:val="left"/>
              <w:rPr>
                <w:rFonts w:eastAsia="仿宋"/>
                <w:sz w:val="24"/>
              </w:rPr>
            </w:pPr>
          </w:p>
          <w:p w:rsidR="009868A7" w:rsidRDefault="009868A7" w:rsidP="009B7D96">
            <w:pPr>
              <w:jc w:val="left"/>
              <w:rPr>
                <w:rFonts w:eastAsia="仿宋"/>
                <w:sz w:val="24"/>
              </w:rPr>
            </w:pPr>
          </w:p>
          <w:p w:rsidR="009868A7" w:rsidRDefault="009868A7" w:rsidP="009B7D96">
            <w:pPr>
              <w:jc w:val="left"/>
              <w:rPr>
                <w:rFonts w:eastAsia="仿宋"/>
                <w:sz w:val="24"/>
              </w:rPr>
            </w:pPr>
          </w:p>
          <w:p w:rsidR="009868A7" w:rsidRDefault="009868A7" w:rsidP="009B7D96">
            <w:pPr>
              <w:jc w:val="left"/>
              <w:rPr>
                <w:rFonts w:eastAsia="仿宋"/>
                <w:sz w:val="24"/>
              </w:rPr>
            </w:pPr>
          </w:p>
        </w:tc>
        <w:tc>
          <w:tcPr>
            <w:tcW w:w="3996" w:type="dxa"/>
          </w:tcPr>
          <w:p w:rsidR="009868A7" w:rsidRDefault="009868A7" w:rsidP="009B7D96">
            <w:pPr>
              <w:jc w:val="left"/>
              <w:rPr>
                <w:rFonts w:eastAsia="仿宋"/>
                <w:sz w:val="24"/>
              </w:rPr>
            </w:pPr>
            <w:r>
              <w:rPr>
                <w:rFonts w:eastAsia="仿宋_GB2312" w:hint="eastAsia"/>
                <w:sz w:val="24"/>
              </w:rPr>
              <w:t>业务股室意见：</w:t>
            </w:r>
          </w:p>
        </w:tc>
      </w:tr>
    </w:tbl>
    <w:p w:rsidR="00A3502C" w:rsidRDefault="00A3502C" w:rsidP="00A3502C">
      <w:pPr>
        <w:tabs>
          <w:tab w:val="left" w:pos="7560"/>
        </w:tabs>
        <w:adjustRightInd w:val="0"/>
        <w:snapToGrid w:val="0"/>
        <w:spacing w:line="579" w:lineRule="exact"/>
        <w:jc w:val="left"/>
        <w:rPr>
          <w:rFonts w:eastAsia="仿宋_GB2312"/>
          <w:kern w:val="0"/>
          <w:sz w:val="24"/>
        </w:rPr>
      </w:pPr>
      <w:r>
        <w:rPr>
          <w:rFonts w:eastAsia="仿宋_GB2312" w:hint="eastAsia"/>
          <w:kern w:val="0"/>
          <w:sz w:val="24"/>
        </w:rPr>
        <w:t>填报人：龙红丽</w:t>
      </w:r>
      <w:r>
        <w:rPr>
          <w:rFonts w:eastAsia="仿宋_GB2312" w:hint="eastAsia"/>
          <w:kern w:val="0"/>
          <w:sz w:val="24"/>
        </w:rPr>
        <w:t xml:space="preserve">  </w:t>
      </w:r>
      <w:r>
        <w:rPr>
          <w:rFonts w:eastAsia="仿宋_GB2312" w:hint="eastAsia"/>
          <w:kern w:val="0"/>
          <w:sz w:val="24"/>
        </w:rPr>
        <w:t>联系电话：</w:t>
      </w:r>
      <w:r>
        <w:rPr>
          <w:rFonts w:eastAsia="仿宋_GB2312" w:hint="eastAsia"/>
          <w:kern w:val="0"/>
          <w:sz w:val="24"/>
        </w:rPr>
        <w:t xml:space="preserve">22629808      </w:t>
      </w:r>
      <w:r>
        <w:rPr>
          <w:rFonts w:eastAsia="仿宋_GB2312" w:hint="eastAsia"/>
          <w:kern w:val="0"/>
          <w:sz w:val="24"/>
        </w:rPr>
        <w:t>填报日期：</w:t>
      </w:r>
      <w:r>
        <w:rPr>
          <w:rFonts w:eastAsia="仿宋_GB2312" w:hint="eastAsia"/>
          <w:kern w:val="0"/>
          <w:sz w:val="24"/>
        </w:rPr>
        <w:t>2020</w:t>
      </w:r>
      <w:r>
        <w:rPr>
          <w:rFonts w:eastAsia="仿宋_GB2312" w:hint="eastAsia"/>
          <w:kern w:val="0"/>
          <w:sz w:val="24"/>
        </w:rPr>
        <w:t>年</w:t>
      </w:r>
      <w:r>
        <w:rPr>
          <w:rFonts w:eastAsia="仿宋_GB2312" w:hint="eastAsia"/>
          <w:kern w:val="0"/>
          <w:sz w:val="24"/>
        </w:rPr>
        <w:t>7</w:t>
      </w:r>
      <w:r>
        <w:rPr>
          <w:rFonts w:eastAsia="仿宋_GB2312" w:hint="eastAsia"/>
          <w:kern w:val="0"/>
          <w:sz w:val="24"/>
        </w:rPr>
        <w:t>月</w:t>
      </w:r>
      <w:r>
        <w:rPr>
          <w:rFonts w:eastAsia="仿宋_GB2312" w:hint="eastAsia"/>
          <w:kern w:val="0"/>
          <w:sz w:val="24"/>
        </w:rPr>
        <w:t>7</w:t>
      </w:r>
      <w:r>
        <w:rPr>
          <w:rFonts w:eastAsia="仿宋_GB2312" w:hint="eastAsia"/>
          <w:kern w:val="0"/>
          <w:sz w:val="24"/>
        </w:rPr>
        <w:t>日</w:t>
      </w:r>
    </w:p>
    <w:p w:rsidR="00D821F3" w:rsidRDefault="00D821F3" w:rsidP="00D821F3">
      <w:pPr>
        <w:ind w:leftChars="-257" w:left="-2" w:hangingChars="168" w:hanging="538"/>
        <w:rPr>
          <w:rFonts w:eastAsia="黑体"/>
          <w:sz w:val="32"/>
          <w:szCs w:val="32"/>
        </w:rPr>
      </w:pPr>
      <w:r>
        <w:rPr>
          <w:rFonts w:eastAsia="黑体" w:hint="eastAsia"/>
          <w:sz w:val="32"/>
          <w:szCs w:val="32"/>
        </w:rPr>
        <w:lastRenderedPageBreak/>
        <w:t>表</w:t>
      </w:r>
      <w:r>
        <w:rPr>
          <w:rFonts w:eastAsia="黑体" w:hint="eastAsia"/>
          <w:sz w:val="32"/>
          <w:szCs w:val="32"/>
        </w:rPr>
        <w:t>2</w:t>
      </w:r>
      <w:r w:rsidR="008B1C78">
        <w:rPr>
          <w:rFonts w:eastAsia="黑体" w:hint="eastAsia"/>
          <w:sz w:val="32"/>
          <w:szCs w:val="32"/>
        </w:rPr>
        <w:t xml:space="preserve"> </w:t>
      </w:r>
      <w:r w:rsidR="008B1C78">
        <w:rPr>
          <w:rFonts w:eastAsia="黑体" w:hint="eastAsia"/>
          <w:sz w:val="18"/>
          <w:szCs w:val="18"/>
        </w:rPr>
        <w:t>9</w:t>
      </w:r>
      <w:r w:rsidR="008B1C78" w:rsidRPr="008B1C78">
        <w:rPr>
          <w:rFonts w:eastAsia="黑体" w:hint="eastAsia"/>
          <w:sz w:val="18"/>
          <w:szCs w:val="18"/>
        </w:rPr>
        <w:t>/9</w:t>
      </w:r>
    </w:p>
    <w:p w:rsidR="00D821F3" w:rsidRDefault="00D821F3" w:rsidP="00D821F3">
      <w:pPr>
        <w:ind w:leftChars="-257" w:left="132" w:hangingChars="168" w:hanging="672"/>
        <w:jc w:val="center"/>
        <w:rPr>
          <w:rFonts w:eastAsia="方正小标宋简体"/>
          <w:sz w:val="40"/>
          <w:szCs w:val="36"/>
        </w:rPr>
      </w:pPr>
      <w:r>
        <w:rPr>
          <w:rFonts w:eastAsia="方正小标宋简体" w:hint="eastAsia"/>
          <w:sz w:val="40"/>
          <w:szCs w:val="36"/>
        </w:rPr>
        <w:t>201</w:t>
      </w:r>
      <w:r w:rsidR="008D5814">
        <w:rPr>
          <w:rFonts w:eastAsia="方正小标宋简体" w:hint="eastAsia"/>
          <w:sz w:val="40"/>
          <w:szCs w:val="36"/>
        </w:rPr>
        <w:t>9</w:t>
      </w:r>
      <w:r>
        <w:rPr>
          <w:rFonts w:eastAsia="方正小标宋简体" w:hint="eastAsia"/>
          <w:sz w:val="40"/>
          <w:szCs w:val="36"/>
        </w:rPr>
        <w:t>年度专项资金绩效自评报告</w:t>
      </w:r>
    </w:p>
    <w:p w:rsidR="00D821F3" w:rsidRPr="006C0703" w:rsidRDefault="00D821F3" w:rsidP="00D821F3">
      <w:pPr>
        <w:ind w:leftChars="-67" w:left="-141" w:firstLineChars="50" w:firstLine="120"/>
        <w:jc w:val="left"/>
        <w:rPr>
          <w:rFonts w:asciiTheme="minorEastAsia" w:eastAsiaTheme="minorEastAsia" w:hAnsiTheme="minorEastAsia"/>
          <w:kern w:val="0"/>
          <w:sz w:val="24"/>
        </w:rPr>
      </w:pPr>
      <w:r>
        <w:rPr>
          <w:rFonts w:eastAsia="仿宋_GB2312" w:hint="eastAsia"/>
          <w:kern w:val="0"/>
          <w:sz w:val="24"/>
        </w:rPr>
        <w:t>填报单位（盖章）：</w:t>
      </w:r>
      <w:r w:rsidR="006C0703">
        <w:rPr>
          <w:rFonts w:eastAsia="仿宋_GB2312" w:hint="eastAsia"/>
          <w:kern w:val="0"/>
          <w:sz w:val="24"/>
        </w:rPr>
        <w:t xml:space="preserve">           </w:t>
      </w:r>
      <w:r>
        <w:rPr>
          <w:rFonts w:eastAsia="仿宋_GB2312" w:hint="eastAsia"/>
          <w:kern w:val="0"/>
          <w:sz w:val="24"/>
        </w:rPr>
        <w:t>专项资金名称：</w:t>
      </w:r>
      <w:r w:rsidR="003234C4" w:rsidRPr="006C0703">
        <w:rPr>
          <w:rFonts w:asciiTheme="minorEastAsia" w:eastAsiaTheme="minorEastAsia" w:hAnsiTheme="minorEastAsia" w:hint="eastAsia"/>
          <w:kern w:val="0"/>
          <w:sz w:val="24"/>
        </w:rPr>
        <w:t>建设大监督中心费用、政务中心五楼会议室改造费用、网格中心应急事项处置专项经费、人武部办公楼改造项目经费</w:t>
      </w:r>
      <w:r w:rsidR="006C0703" w:rsidRPr="006C0703">
        <w:rPr>
          <w:rFonts w:asciiTheme="minorEastAsia" w:eastAsiaTheme="minorEastAsia" w:hAnsiTheme="minorEastAsia" w:hint="eastAsia"/>
          <w:kern w:val="0"/>
          <w:sz w:val="24"/>
        </w:rPr>
        <w:t>、信访楼旁道路改造工程费用</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25"/>
        <w:gridCol w:w="3039"/>
        <w:gridCol w:w="3996"/>
      </w:tblGrid>
      <w:tr w:rsidR="00D821F3" w:rsidTr="00064B2D">
        <w:trPr>
          <w:trHeight w:val="1862"/>
        </w:trPr>
        <w:tc>
          <w:tcPr>
            <w:tcW w:w="2325" w:type="dxa"/>
            <w:vAlign w:val="center"/>
          </w:tcPr>
          <w:p w:rsidR="00D821F3" w:rsidRDefault="00D821F3" w:rsidP="009B7D96">
            <w:pPr>
              <w:spacing w:line="400" w:lineRule="exact"/>
              <w:jc w:val="center"/>
              <w:rPr>
                <w:rFonts w:eastAsia="仿宋"/>
                <w:sz w:val="24"/>
              </w:rPr>
            </w:pPr>
            <w:r>
              <w:rPr>
                <w:rFonts w:eastAsia="仿宋" w:hint="eastAsia"/>
                <w:sz w:val="24"/>
              </w:rPr>
              <w:t>项目概况（包括项目基本性质、用途和主要内容、涉及范围、绩效目标）</w:t>
            </w:r>
          </w:p>
        </w:tc>
        <w:tc>
          <w:tcPr>
            <w:tcW w:w="7035" w:type="dxa"/>
            <w:gridSpan w:val="2"/>
          </w:tcPr>
          <w:p w:rsidR="00064B2D" w:rsidRPr="006C0703" w:rsidRDefault="00064B2D" w:rsidP="006C0703">
            <w:pPr>
              <w:ind w:firstLineChars="200" w:firstLine="420"/>
              <w:rPr>
                <w:rFonts w:asciiTheme="minorEastAsia" w:eastAsiaTheme="minorEastAsia" w:hAnsiTheme="minorEastAsia"/>
                <w:szCs w:val="21"/>
              </w:rPr>
            </w:pPr>
          </w:p>
          <w:p w:rsidR="00D821F3" w:rsidRPr="006C0703" w:rsidRDefault="00EF44C2" w:rsidP="006C0703">
            <w:pPr>
              <w:ind w:firstLineChars="200" w:firstLine="420"/>
              <w:rPr>
                <w:rFonts w:asciiTheme="minorEastAsia" w:eastAsiaTheme="minorEastAsia" w:hAnsiTheme="minorEastAsia"/>
                <w:szCs w:val="21"/>
              </w:rPr>
            </w:pPr>
            <w:r w:rsidRPr="006C0703">
              <w:rPr>
                <w:rFonts w:asciiTheme="minorEastAsia" w:eastAsiaTheme="minorEastAsia" w:hAnsiTheme="minorEastAsia" w:hint="eastAsia"/>
                <w:szCs w:val="21"/>
              </w:rPr>
              <w:t>落实株石发改审[2018</w:t>
            </w:r>
            <w:r w:rsidRPr="006C0703">
              <w:rPr>
                <w:rFonts w:asciiTheme="minorEastAsia" w:eastAsiaTheme="minorEastAsia" w:hAnsiTheme="minorEastAsia"/>
                <w:szCs w:val="21"/>
              </w:rPr>
              <w:t>]</w:t>
            </w:r>
            <w:r w:rsidRPr="006C0703">
              <w:rPr>
                <w:rFonts w:asciiTheme="minorEastAsia" w:eastAsiaTheme="minorEastAsia" w:hAnsiTheme="minorEastAsia" w:hint="eastAsia"/>
                <w:szCs w:val="21"/>
              </w:rPr>
              <w:t>87号关于</w:t>
            </w:r>
            <w:r w:rsidR="00064B2D" w:rsidRPr="006C0703">
              <w:rPr>
                <w:rFonts w:asciiTheme="minorEastAsia" w:eastAsiaTheme="minorEastAsia" w:hAnsiTheme="minorEastAsia" w:hint="eastAsia"/>
                <w:szCs w:val="21"/>
              </w:rPr>
              <w:t>《</w:t>
            </w:r>
            <w:r w:rsidRPr="006C0703">
              <w:rPr>
                <w:rFonts w:asciiTheme="minorEastAsia" w:eastAsiaTheme="minorEastAsia" w:hAnsiTheme="minorEastAsia" w:hint="eastAsia"/>
                <w:szCs w:val="21"/>
              </w:rPr>
              <w:t>对石峰区“最多跑一次”</w:t>
            </w:r>
            <w:r w:rsidR="00064B2D" w:rsidRPr="006C0703">
              <w:rPr>
                <w:rFonts w:asciiTheme="minorEastAsia" w:eastAsiaTheme="minorEastAsia" w:hAnsiTheme="minorEastAsia" w:hint="eastAsia"/>
                <w:szCs w:val="21"/>
              </w:rPr>
              <w:t>政务服务平台社区（村）网格化管理和基层公共服务平台》的通知，</w:t>
            </w:r>
            <w:r w:rsidR="00D821F3" w:rsidRPr="006C0703">
              <w:rPr>
                <w:rFonts w:asciiTheme="minorEastAsia" w:eastAsiaTheme="minorEastAsia" w:hAnsiTheme="minorEastAsia" w:hint="eastAsia"/>
                <w:szCs w:val="21"/>
              </w:rPr>
              <w:t>切实履行机关后勤服务保障职能，更新管理观念、创新保障机制、优化服务方式，全力做好机关的后勤、服务和保障工作。</w:t>
            </w:r>
          </w:p>
        </w:tc>
      </w:tr>
      <w:tr w:rsidR="00D821F3" w:rsidTr="009868A7">
        <w:trPr>
          <w:trHeight w:val="1082"/>
        </w:trPr>
        <w:tc>
          <w:tcPr>
            <w:tcW w:w="2325" w:type="dxa"/>
            <w:vAlign w:val="center"/>
          </w:tcPr>
          <w:p w:rsidR="00D821F3" w:rsidRDefault="00D821F3" w:rsidP="009B7D96">
            <w:pPr>
              <w:spacing w:line="400" w:lineRule="exact"/>
              <w:jc w:val="center"/>
              <w:rPr>
                <w:rFonts w:eastAsia="仿宋"/>
                <w:sz w:val="24"/>
              </w:rPr>
            </w:pPr>
            <w:r>
              <w:rPr>
                <w:rFonts w:eastAsia="仿宋" w:hint="eastAsia"/>
                <w:sz w:val="24"/>
              </w:rPr>
              <w:t>专项资金</w:t>
            </w:r>
          </w:p>
          <w:p w:rsidR="00D821F3" w:rsidRDefault="00D821F3" w:rsidP="009B7D96">
            <w:pPr>
              <w:spacing w:line="400" w:lineRule="exact"/>
              <w:jc w:val="center"/>
              <w:rPr>
                <w:rFonts w:eastAsia="仿宋"/>
                <w:sz w:val="24"/>
              </w:rPr>
            </w:pPr>
            <w:r>
              <w:rPr>
                <w:rFonts w:eastAsia="仿宋" w:hint="eastAsia"/>
                <w:sz w:val="24"/>
              </w:rPr>
              <w:t>投入和使用情况</w:t>
            </w:r>
          </w:p>
        </w:tc>
        <w:tc>
          <w:tcPr>
            <w:tcW w:w="7035" w:type="dxa"/>
            <w:gridSpan w:val="2"/>
          </w:tcPr>
          <w:p w:rsidR="00D821F3" w:rsidRPr="006C0703" w:rsidRDefault="00C6389A" w:rsidP="006C0703">
            <w:pPr>
              <w:ind w:leftChars="-67" w:left="-141" w:firstLineChars="250" w:firstLine="525"/>
              <w:jc w:val="left"/>
              <w:rPr>
                <w:rFonts w:asciiTheme="minorEastAsia" w:eastAsiaTheme="minorEastAsia" w:hAnsiTheme="minorEastAsia"/>
                <w:szCs w:val="21"/>
              </w:rPr>
            </w:pPr>
            <w:r w:rsidRPr="006C0703">
              <w:rPr>
                <w:rFonts w:asciiTheme="minorEastAsia" w:eastAsiaTheme="minorEastAsia" w:hAnsiTheme="minorEastAsia" w:hint="eastAsia"/>
                <w:szCs w:val="21"/>
              </w:rPr>
              <w:t>201</w:t>
            </w:r>
            <w:r w:rsidR="006C0703" w:rsidRPr="006C0703">
              <w:rPr>
                <w:rFonts w:asciiTheme="minorEastAsia" w:eastAsiaTheme="minorEastAsia" w:hAnsiTheme="minorEastAsia" w:hint="eastAsia"/>
                <w:szCs w:val="21"/>
              </w:rPr>
              <w:t>9</w:t>
            </w:r>
            <w:r w:rsidRPr="006C0703">
              <w:rPr>
                <w:rFonts w:asciiTheme="minorEastAsia" w:eastAsiaTheme="minorEastAsia" w:hAnsiTheme="minorEastAsia" w:hint="eastAsia"/>
                <w:szCs w:val="21"/>
              </w:rPr>
              <w:t>年</w:t>
            </w:r>
            <w:r w:rsidR="006C0703" w:rsidRPr="006C0703">
              <w:rPr>
                <w:rFonts w:asciiTheme="minorEastAsia" w:eastAsiaTheme="minorEastAsia" w:hAnsiTheme="minorEastAsia" w:hint="eastAsia"/>
                <w:kern w:val="0"/>
                <w:szCs w:val="21"/>
              </w:rPr>
              <w:t>建设大监督中心费用、政务中心五楼会议室改造费用、网格中心应急事项处置专项经费、人武部办公楼改造项目经费、信访楼旁道路改造工程费用预算</w:t>
            </w:r>
            <w:r w:rsidRPr="006C0703">
              <w:rPr>
                <w:rFonts w:asciiTheme="minorEastAsia" w:eastAsiaTheme="minorEastAsia" w:hAnsiTheme="minorEastAsia" w:hint="eastAsia"/>
                <w:szCs w:val="21"/>
              </w:rPr>
              <w:t>支出资金</w:t>
            </w:r>
            <w:r w:rsidR="006C0703" w:rsidRPr="006C0703">
              <w:rPr>
                <w:rFonts w:asciiTheme="minorEastAsia" w:eastAsiaTheme="minorEastAsia" w:hAnsiTheme="minorEastAsia" w:hint="eastAsia"/>
                <w:szCs w:val="21"/>
              </w:rPr>
              <w:t>258.17</w:t>
            </w:r>
            <w:r w:rsidRPr="006C0703">
              <w:rPr>
                <w:rFonts w:asciiTheme="minorEastAsia" w:eastAsiaTheme="minorEastAsia" w:hAnsiTheme="minorEastAsia" w:hint="eastAsia"/>
                <w:szCs w:val="21"/>
              </w:rPr>
              <w:t>万元，</w:t>
            </w:r>
            <w:r w:rsidR="006C0703" w:rsidRPr="006C0703">
              <w:rPr>
                <w:rFonts w:asciiTheme="minorEastAsia" w:eastAsiaTheme="minorEastAsia" w:hAnsiTheme="minorEastAsia" w:hint="eastAsia"/>
                <w:szCs w:val="21"/>
              </w:rPr>
              <w:t>支出144.67万元，</w:t>
            </w:r>
            <w:r w:rsidRPr="006C0703">
              <w:rPr>
                <w:rFonts w:asciiTheme="minorEastAsia" w:eastAsiaTheme="minorEastAsia" w:hAnsiTheme="minorEastAsia" w:hint="eastAsia"/>
                <w:szCs w:val="21"/>
              </w:rPr>
              <w:t>结余</w:t>
            </w:r>
            <w:r w:rsidR="006C0703" w:rsidRPr="006C0703">
              <w:rPr>
                <w:rFonts w:asciiTheme="minorEastAsia" w:eastAsiaTheme="minorEastAsia" w:hAnsiTheme="minorEastAsia" w:hint="eastAsia"/>
                <w:szCs w:val="21"/>
              </w:rPr>
              <w:t>113.5万元，主要是</w:t>
            </w:r>
            <w:r w:rsidR="006C0703" w:rsidRPr="006C0703">
              <w:rPr>
                <w:rFonts w:asciiTheme="minorEastAsia" w:eastAsiaTheme="minorEastAsia" w:hAnsiTheme="minorEastAsia" w:hint="eastAsia"/>
                <w:kern w:val="0"/>
                <w:szCs w:val="21"/>
              </w:rPr>
              <w:t>网格中心应急事项处置专项经费预算100万元，结余100万元，人武部办公楼改造项目经费结余13万元</w:t>
            </w:r>
            <w:r w:rsidRPr="006C0703">
              <w:rPr>
                <w:rFonts w:asciiTheme="minorEastAsia" w:eastAsiaTheme="minorEastAsia" w:hAnsiTheme="minorEastAsia" w:hint="eastAsia"/>
                <w:szCs w:val="21"/>
              </w:rPr>
              <w:t>。</w:t>
            </w:r>
          </w:p>
        </w:tc>
      </w:tr>
      <w:tr w:rsidR="00D821F3" w:rsidTr="009868A7">
        <w:trPr>
          <w:trHeight w:val="1274"/>
        </w:trPr>
        <w:tc>
          <w:tcPr>
            <w:tcW w:w="2325" w:type="dxa"/>
            <w:vAlign w:val="center"/>
          </w:tcPr>
          <w:p w:rsidR="00D821F3" w:rsidRDefault="00D821F3" w:rsidP="009B7D96">
            <w:pPr>
              <w:spacing w:line="400" w:lineRule="exact"/>
              <w:jc w:val="center"/>
              <w:rPr>
                <w:rFonts w:eastAsia="仿宋"/>
                <w:sz w:val="24"/>
              </w:rPr>
            </w:pPr>
            <w:r>
              <w:rPr>
                <w:rFonts w:eastAsia="仿宋" w:hint="eastAsia"/>
                <w:sz w:val="24"/>
              </w:rPr>
              <w:t>项目组织实施情况</w:t>
            </w:r>
          </w:p>
        </w:tc>
        <w:tc>
          <w:tcPr>
            <w:tcW w:w="7035" w:type="dxa"/>
            <w:gridSpan w:val="2"/>
          </w:tcPr>
          <w:p w:rsidR="00D821F3" w:rsidRPr="006C0703" w:rsidRDefault="00D821F3" w:rsidP="006C0703">
            <w:pPr>
              <w:ind w:firstLineChars="200" w:firstLine="420"/>
              <w:jc w:val="left"/>
              <w:rPr>
                <w:rFonts w:asciiTheme="minorEastAsia" w:eastAsiaTheme="minorEastAsia" w:hAnsiTheme="minorEastAsia"/>
                <w:szCs w:val="21"/>
              </w:rPr>
            </w:pPr>
            <w:r w:rsidRPr="006C0703">
              <w:rPr>
                <w:rFonts w:asciiTheme="minorEastAsia" w:eastAsiaTheme="minorEastAsia" w:hAnsiTheme="minorEastAsia" w:hint="eastAsia"/>
                <w:szCs w:val="21"/>
              </w:rPr>
              <w:t>始终把“主动、周到、细致”的服务要求，贯穿到工作始终，着力提升服务标准和服务水平，努力提供“快捷、便利、优质、超前”的服务</w:t>
            </w:r>
            <w:r w:rsidR="006C0703">
              <w:rPr>
                <w:rFonts w:asciiTheme="minorEastAsia" w:eastAsiaTheme="minorEastAsia" w:hAnsiTheme="minorEastAsia" w:hint="eastAsia"/>
                <w:szCs w:val="21"/>
              </w:rPr>
              <w:t>，为区委、区政府中心工作和机关各项工作高效有序运转提供了有力保障，项目均按进度实施到位</w:t>
            </w:r>
            <w:r w:rsidRPr="006C0703">
              <w:rPr>
                <w:rFonts w:asciiTheme="minorEastAsia" w:eastAsiaTheme="minorEastAsia" w:hAnsiTheme="minorEastAsia" w:hint="eastAsia"/>
                <w:szCs w:val="21"/>
              </w:rPr>
              <w:t>。</w:t>
            </w:r>
          </w:p>
        </w:tc>
      </w:tr>
      <w:tr w:rsidR="00D821F3" w:rsidTr="009868A7">
        <w:trPr>
          <w:trHeight w:val="2642"/>
        </w:trPr>
        <w:tc>
          <w:tcPr>
            <w:tcW w:w="2325" w:type="dxa"/>
            <w:vAlign w:val="center"/>
          </w:tcPr>
          <w:p w:rsidR="00D821F3" w:rsidRDefault="00D821F3" w:rsidP="009B7D96">
            <w:pPr>
              <w:spacing w:line="400" w:lineRule="exact"/>
              <w:rPr>
                <w:rFonts w:eastAsia="仿宋"/>
                <w:sz w:val="24"/>
              </w:rPr>
            </w:pPr>
            <w:r>
              <w:rPr>
                <w:rFonts w:eastAsia="仿宋" w:hint="eastAsia"/>
                <w:sz w:val="24"/>
              </w:rPr>
              <w:t>项目绩效情况（项目成本控制、节约情况、项目完成进度和质量情况、经济效益和社会效果情况、受益群众和服务对象满意度情况等等）</w:t>
            </w:r>
          </w:p>
        </w:tc>
        <w:tc>
          <w:tcPr>
            <w:tcW w:w="7035" w:type="dxa"/>
            <w:gridSpan w:val="2"/>
          </w:tcPr>
          <w:p w:rsidR="00D821F3" w:rsidRPr="006C0703" w:rsidRDefault="00064B2D" w:rsidP="006C0703">
            <w:pPr>
              <w:widowControl/>
              <w:spacing w:line="560" w:lineRule="exact"/>
              <w:ind w:firstLineChars="200" w:firstLine="420"/>
              <w:jc w:val="left"/>
              <w:rPr>
                <w:rFonts w:asciiTheme="minorEastAsia" w:eastAsiaTheme="minorEastAsia" w:hAnsiTheme="minorEastAsia"/>
                <w:szCs w:val="21"/>
              </w:rPr>
            </w:pPr>
            <w:r w:rsidRPr="006C0703">
              <w:rPr>
                <w:rFonts w:asciiTheme="minorEastAsia" w:eastAsiaTheme="minorEastAsia" w:hAnsiTheme="minorEastAsia" w:hint="eastAsia"/>
                <w:szCs w:val="21"/>
              </w:rPr>
              <w:t>保证政务服务平台的正常运转</w:t>
            </w:r>
            <w:r w:rsidR="006C0703" w:rsidRPr="006C0703">
              <w:rPr>
                <w:rFonts w:asciiTheme="minorEastAsia" w:eastAsiaTheme="minorEastAsia" w:hAnsiTheme="minorEastAsia" w:hint="eastAsia"/>
                <w:szCs w:val="21"/>
              </w:rPr>
              <w:t>，</w:t>
            </w:r>
            <w:r w:rsidR="006C0703" w:rsidRPr="006C0703">
              <w:rPr>
                <w:rFonts w:asciiTheme="minorEastAsia" w:eastAsiaTheme="minorEastAsia" w:hAnsiTheme="minorEastAsia" w:hint="eastAsia"/>
                <w:kern w:val="0"/>
                <w:szCs w:val="21"/>
              </w:rPr>
              <w:t>建设大监督中心费用、政务中心五楼会议室改造费用、网格中心应急事项处置专项经费、人武部办公楼改造项目经费、信访楼旁道路改造工程费用预算</w:t>
            </w:r>
            <w:r w:rsidR="006C0703" w:rsidRPr="006C0703">
              <w:rPr>
                <w:rFonts w:asciiTheme="minorEastAsia" w:eastAsiaTheme="minorEastAsia" w:hAnsiTheme="minorEastAsia" w:hint="eastAsia"/>
                <w:szCs w:val="21"/>
              </w:rPr>
              <w:t>支出资金258.17万元，支出144.67万元，结余113.5万元，主要是</w:t>
            </w:r>
            <w:r w:rsidR="006C0703" w:rsidRPr="006C0703">
              <w:rPr>
                <w:rFonts w:asciiTheme="minorEastAsia" w:eastAsiaTheme="minorEastAsia" w:hAnsiTheme="minorEastAsia" w:hint="eastAsia"/>
                <w:kern w:val="0"/>
                <w:szCs w:val="21"/>
              </w:rPr>
              <w:t>网格中心应急事项处置专项经费预算100万元，结余100万元，人武部办公楼改造项目经费结余13万元</w:t>
            </w:r>
            <w:r w:rsidR="006C0703">
              <w:rPr>
                <w:rFonts w:asciiTheme="minorEastAsia" w:eastAsiaTheme="minorEastAsia" w:hAnsiTheme="minorEastAsia" w:hint="eastAsia"/>
                <w:kern w:val="0"/>
                <w:szCs w:val="21"/>
              </w:rPr>
              <w:t>，</w:t>
            </w:r>
            <w:r w:rsidR="006C0703" w:rsidRPr="009B61FB">
              <w:rPr>
                <w:rFonts w:asciiTheme="minorEastAsia" w:eastAsiaTheme="minorEastAsia" w:hAnsiTheme="minorEastAsia" w:hint="eastAsia"/>
                <w:sz w:val="24"/>
              </w:rPr>
              <w:t>受益群众和服务对象满意度90%以上。</w:t>
            </w:r>
          </w:p>
        </w:tc>
      </w:tr>
      <w:tr w:rsidR="00D821F3" w:rsidTr="006C0703">
        <w:trPr>
          <w:trHeight w:val="1359"/>
        </w:trPr>
        <w:tc>
          <w:tcPr>
            <w:tcW w:w="2325" w:type="dxa"/>
            <w:vAlign w:val="center"/>
          </w:tcPr>
          <w:p w:rsidR="00D821F3" w:rsidRDefault="00D821F3" w:rsidP="009B7D96">
            <w:pPr>
              <w:spacing w:line="400" w:lineRule="exact"/>
              <w:jc w:val="center"/>
              <w:rPr>
                <w:rFonts w:eastAsia="仿宋"/>
                <w:sz w:val="24"/>
              </w:rPr>
            </w:pPr>
            <w:r>
              <w:rPr>
                <w:rFonts w:eastAsia="仿宋_GB2312" w:hint="eastAsia"/>
                <w:sz w:val="24"/>
              </w:rPr>
              <w:t>审核意见</w:t>
            </w:r>
          </w:p>
        </w:tc>
        <w:tc>
          <w:tcPr>
            <w:tcW w:w="3039" w:type="dxa"/>
          </w:tcPr>
          <w:p w:rsidR="00D821F3" w:rsidRDefault="00D821F3" w:rsidP="009B7D96">
            <w:pPr>
              <w:jc w:val="left"/>
              <w:rPr>
                <w:rFonts w:eastAsia="仿宋"/>
                <w:sz w:val="24"/>
              </w:rPr>
            </w:pPr>
            <w:r>
              <w:rPr>
                <w:rFonts w:ascii="仿宋" w:eastAsia="仿宋" w:hAnsi="仿宋" w:hint="eastAsia"/>
                <w:sz w:val="24"/>
              </w:rPr>
              <w:t>填报单位意见：</w:t>
            </w:r>
          </w:p>
          <w:p w:rsidR="00D821F3" w:rsidRDefault="00D821F3" w:rsidP="009B7D96">
            <w:pPr>
              <w:jc w:val="left"/>
              <w:rPr>
                <w:rFonts w:eastAsia="仿宋"/>
                <w:sz w:val="24"/>
              </w:rPr>
            </w:pPr>
          </w:p>
          <w:p w:rsidR="00D821F3" w:rsidRDefault="00D821F3" w:rsidP="009B7D96">
            <w:pPr>
              <w:jc w:val="left"/>
              <w:rPr>
                <w:rFonts w:eastAsia="仿宋"/>
                <w:sz w:val="24"/>
              </w:rPr>
            </w:pPr>
          </w:p>
          <w:p w:rsidR="00D821F3" w:rsidRDefault="00D821F3" w:rsidP="009B7D96">
            <w:pPr>
              <w:jc w:val="left"/>
              <w:rPr>
                <w:rFonts w:eastAsia="仿宋"/>
                <w:sz w:val="24"/>
              </w:rPr>
            </w:pPr>
          </w:p>
          <w:p w:rsidR="00D821F3" w:rsidRDefault="00D821F3" w:rsidP="009B7D96">
            <w:pPr>
              <w:jc w:val="left"/>
              <w:rPr>
                <w:rFonts w:eastAsia="仿宋"/>
                <w:sz w:val="24"/>
              </w:rPr>
            </w:pPr>
          </w:p>
          <w:p w:rsidR="00D821F3" w:rsidRDefault="00D821F3" w:rsidP="009B7D96">
            <w:pPr>
              <w:jc w:val="left"/>
              <w:rPr>
                <w:rFonts w:eastAsia="仿宋"/>
                <w:sz w:val="24"/>
              </w:rPr>
            </w:pPr>
          </w:p>
        </w:tc>
        <w:tc>
          <w:tcPr>
            <w:tcW w:w="3996" w:type="dxa"/>
          </w:tcPr>
          <w:p w:rsidR="00D821F3" w:rsidRDefault="00D821F3" w:rsidP="009B7D96">
            <w:pPr>
              <w:jc w:val="left"/>
              <w:rPr>
                <w:rFonts w:eastAsia="仿宋"/>
                <w:sz w:val="24"/>
              </w:rPr>
            </w:pPr>
            <w:r>
              <w:rPr>
                <w:rFonts w:eastAsia="仿宋_GB2312" w:hint="eastAsia"/>
                <w:sz w:val="24"/>
              </w:rPr>
              <w:t>业务股室意见：</w:t>
            </w:r>
          </w:p>
        </w:tc>
      </w:tr>
    </w:tbl>
    <w:p w:rsidR="00A3502C" w:rsidRDefault="00A3502C" w:rsidP="00A3502C">
      <w:pPr>
        <w:tabs>
          <w:tab w:val="left" w:pos="7560"/>
        </w:tabs>
        <w:adjustRightInd w:val="0"/>
        <w:snapToGrid w:val="0"/>
        <w:spacing w:line="579" w:lineRule="exact"/>
        <w:jc w:val="left"/>
        <w:rPr>
          <w:rFonts w:eastAsia="仿宋_GB2312" w:hint="eastAsia"/>
          <w:kern w:val="0"/>
          <w:sz w:val="24"/>
        </w:rPr>
      </w:pPr>
      <w:r>
        <w:rPr>
          <w:rFonts w:eastAsia="仿宋_GB2312" w:hint="eastAsia"/>
          <w:kern w:val="0"/>
          <w:sz w:val="24"/>
        </w:rPr>
        <w:t>填报人：龙红丽</w:t>
      </w:r>
      <w:r>
        <w:rPr>
          <w:rFonts w:eastAsia="仿宋_GB2312" w:hint="eastAsia"/>
          <w:kern w:val="0"/>
          <w:sz w:val="24"/>
        </w:rPr>
        <w:t xml:space="preserve">  </w:t>
      </w:r>
      <w:r>
        <w:rPr>
          <w:rFonts w:eastAsia="仿宋_GB2312" w:hint="eastAsia"/>
          <w:kern w:val="0"/>
          <w:sz w:val="24"/>
        </w:rPr>
        <w:t>联系电话：</w:t>
      </w:r>
      <w:r>
        <w:rPr>
          <w:rFonts w:eastAsia="仿宋_GB2312" w:hint="eastAsia"/>
          <w:kern w:val="0"/>
          <w:sz w:val="24"/>
        </w:rPr>
        <w:t xml:space="preserve">22629808      </w:t>
      </w:r>
      <w:r>
        <w:rPr>
          <w:rFonts w:eastAsia="仿宋_GB2312" w:hint="eastAsia"/>
          <w:kern w:val="0"/>
          <w:sz w:val="24"/>
        </w:rPr>
        <w:t>填报日期：</w:t>
      </w:r>
      <w:r>
        <w:rPr>
          <w:rFonts w:eastAsia="仿宋_GB2312" w:hint="eastAsia"/>
          <w:kern w:val="0"/>
          <w:sz w:val="24"/>
        </w:rPr>
        <w:t>2020</w:t>
      </w:r>
      <w:r>
        <w:rPr>
          <w:rFonts w:eastAsia="仿宋_GB2312" w:hint="eastAsia"/>
          <w:kern w:val="0"/>
          <w:sz w:val="24"/>
        </w:rPr>
        <w:t>年</w:t>
      </w:r>
      <w:r>
        <w:rPr>
          <w:rFonts w:eastAsia="仿宋_GB2312" w:hint="eastAsia"/>
          <w:kern w:val="0"/>
          <w:sz w:val="24"/>
        </w:rPr>
        <w:t>7</w:t>
      </w:r>
      <w:r>
        <w:rPr>
          <w:rFonts w:eastAsia="仿宋_GB2312" w:hint="eastAsia"/>
          <w:kern w:val="0"/>
          <w:sz w:val="24"/>
        </w:rPr>
        <w:t>月</w:t>
      </w:r>
      <w:r>
        <w:rPr>
          <w:rFonts w:eastAsia="仿宋_GB2312" w:hint="eastAsia"/>
          <w:kern w:val="0"/>
          <w:sz w:val="24"/>
        </w:rPr>
        <w:t>7</w:t>
      </w:r>
      <w:r>
        <w:rPr>
          <w:rFonts w:eastAsia="仿宋_GB2312" w:hint="eastAsia"/>
          <w:kern w:val="0"/>
          <w:sz w:val="24"/>
        </w:rPr>
        <w:t>日</w:t>
      </w:r>
    </w:p>
    <w:p w:rsidR="006C0703" w:rsidRDefault="006C0703" w:rsidP="00A3502C">
      <w:pPr>
        <w:tabs>
          <w:tab w:val="left" w:pos="7560"/>
        </w:tabs>
        <w:adjustRightInd w:val="0"/>
        <w:snapToGrid w:val="0"/>
        <w:spacing w:line="579" w:lineRule="exact"/>
        <w:jc w:val="left"/>
        <w:rPr>
          <w:rFonts w:eastAsia="仿宋_GB2312"/>
          <w:kern w:val="0"/>
          <w:sz w:val="24"/>
        </w:rPr>
      </w:pPr>
    </w:p>
    <w:p w:rsidR="00087C7B" w:rsidRDefault="00087C7B" w:rsidP="003E38EB">
      <w:pPr>
        <w:ind w:leftChars="-257" w:left="-2" w:hangingChars="168" w:hanging="538"/>
        <w:rPr>
          <w:rFonts w:eastAsia="黑体"/>
          <w:sz w:val="32"/>
          <w:szCs w:val="32"/>
        </w:rPr>
      </w:pPr>
      <w:r>
        <w:rPr>
          <w:rFonts w:eastAsia="黑体" w:hint="eastAsia"/>
          <w:sz w:val="32"/>
          <w:szCs w:val="32"/>
        </w:rPr>
        <w:t>表</w:t>
      </w:r>
      <w:r>
        <w:rPr>
          <w:rFonts w:eastAsia="黑体" w:hint="eastAsia"/>
          <w:sz w:val="32"/>
          <w:szCs w:val="32"/>
        </w:rPr>
        <w:t>3</w:t>
      </w:r>
    </w:p>
    <w:p w:rsidR="00087C7B" w:rsidRDefault="00087C7B">
      <w:pPr>
        <w:widowControl/>
        <w:ind w:left="91"/>
        <w:jc w:val="center"/>
        <w:rPr>
          <w:rFonts w:eastAsia="方正小标宋简体"/>
          <w:kern w:val="0"/>
          <w:sz w:val="44"/>
          <w:szCs w:val="44"/>
        </w:rPr>
      </w:pPr>
      <w:r>
        <w:rPr>
          <w:rFonts w:eastAsia="方正小标宋简体" w:hint="eastAsia"/>
          <w:kern w:val="0"/>
          <w:sz w:val="44"/>
          <w:szCs w:val="44"/>
        </w:rPr>
        <w:t>201</w:t>
      </w:r>
      <w:r w:rsidR="00A3502C">
        <w:rPr>
          <w:rFonts w:eastAsia="方正小标宋简体" w:hint="eastAsia"/>
          <w:kern w:val="0"/>
          <w:sz w:val="44"/>
          <w:szCs w:val="44"/>
        </w:rPr>
        <w:t>9</w:t>
      </w:r>
      <w:r>
        <w:rPr>
          <w:rFonts w:eastAsia="方正小标宋简体" w:hint="eastAsia"/>
          <w:kern w:val="0"/>
          <w:sz w:val="44"/>
          <w:szCs w:val="44"/>
        </w:rPr>
        <w:t>年度</w:t>
      </w:r>
      <w:r>
        <w:rPr>
          <w:rFonts w:eastAsia="方正小标宋简体"/>
          <w:kern w:val="0"/>
          <w:sz w:val="44"/>
          <w:szCs w:val="44"/>
        </w:rPr>
        <w:t>部门整体支出绩效评价指标表</w:t>
      </w:r>
    </w:p>
    <w:p w:rsidR="00087C7B" w:rsidRDefault="00087C7B">
      <w:pPr>
        <w:tabs>
          <w:tab w:val="left" w:pos="7560"/>
        </w:tabs>
        <w:adjustRightInd w:val="0"/>
        <w:snapToGrid w:val="0"/>
        <w:spacing w:line="580" w:lineRule="exact"/>
        <w:rPr>
          <w:rFonts w:eastAsia="仿宋_GB2312"/>
          <w:kern w:val="0"/>
          <w:sz w:val="44"/>
          <w:szCs w:val="44"/>
        </w:rPr>
      </w:pPr>
      <w:r>
        <w:rPr>
          <w:rFonts w:eastAsia="仿宋_GB2312" w:hint="eastAsia"/>
          <w:kern w:val="0"/>
          <w:sz w:val="24"/>
        </w:rPr>
        <w:t>填报单位（盖章）：</w:t>
      </w:r>
      <w:r>
        <w:rPr>
          <w:rFonts w:eastAsia="仿宋_GB2312" w:hint="eastAsia"/>
          <w:kern w:val="0"/>
          <w:sz w:val="24"/>
        </w:rPr>
        <w:t xml:space="preserve">                            </w:t>
      </w:r>
      <w:r>
        <w:rPr>
          <w:rFonts w:ascii="仿宋" w:eastAsia="仿宋" w:hAnsi="仿宋" w:hint="eastAsia"/>
          <w:sz w:val="24"/>
        </w:rPr>
        <w:t>填报单位意见：</w:t>
      </w:r>
    </w:p>
    <w:tbl>
      <w:tblPr>
        <w:tblW w:w="9755" w:type="dxa"/>
        <w:jc w:val="center"/>
        <w:tblLayout w:type="fixed"/>
        <w:tblLook w:val="0000"/>
      </w:tblPr>
      <w:tblGrid>
        <w:gridCol w:w="648"/>
        <w:gridCol w:w="416"/>
        <w:gridCol w:w="673"/>
        <w:gridCol w:w="416"/>
        <w:gridCol w:w="1072"/>
        <w:gridCol w:w="416"/>
        <w:gridCol w:w="2641"/>
        <w:gridCol w:w="2836"/>
        <w:gridCol w:w="637"/>
      </w:tblGrid>
      <w:tr w:rsidR="00087C7B" w:rsidTr="008D5814">
        <w:trPr>
          <w:tblHeader/>
          <w:jc w:val="center"/>
        </w:trPr>
        <w:tc>
          <w:tcPr>
            <w:tcW w:w="648" w:type="dxa"/>
            <w:tcBorders>
              <w:top w:val="single" w:sz="4" w:space="0" w:color="auto"/>
              <w:left w:val="single" w:sz="4" w:space="0" w:color="auto"/>
              <w:bottom w:val="single" w:sz="4" w:space="0" w:color="auto"/>
              <w:right w:val="single" w:sz="4" w:space="0" w:color="auto"/>
            </w:tcBorders>
            <w:vAlign w:val="center"/>
          </w:tcPr>
          <w:p w:rsidR="00087C7B" w:rsidRDefault="00087C7B">
            <w:pPr>
              <w:widowControl/>
              <w:spacing w:line="280" w:lineRule="exact"/>
              <w:jc w:val="left"/>
              <w:rPr>
                <w:rFonts w:eastAsia="仿宋_GB2312"/>
                <w:kern w:val="0"/>
                <w:sz w:val="20"/>
                <w:szCs w:val="20"/>
              </w:rPr>
            </w:pPr>
            <w:r>
              <w:rPr>
                <w:rFonts w:eastAsia="仿宋_GB2312"/>
                <w:kern w:val="0"/>
                <w:sz w:val="20"/>
                <w:szCs w:val="20"/>
              </w:rPr>
              <w:t>一级指标</w:t>
            </w:r>
          </w:p>
        </w:tc>
        <w:tc>
          <w:tcPr>
            <w:tcW w:w="416" w:type="dxa"/>
            <w:tcBorders>
              <w:top w:val="single" w:sz="4" w:space="0" w:color="auto"/>
              <w:left w:val="nil"/>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分值</w:t>
            </w:r>
          </w:p>
        </w:tc>
        <w:tc>
          <w:tcPr>
            <w:tcW w:w="673" w:type="dxa"/>
            <w:tcBorders>
              <w:top w:val="single" w:sz="4" w:space="0" w:color="auto"/>
              <w:left w:val="nil"/>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二级指标</w:t>
            </w:r>
          </w:p>
        </w:tc>
        <w:tc>
          <w:tcPr>
            <w:tcW w:w="416" w:type="dxa"/>
            <w:tcBorders>
              <w:top w:val="single" w:sz="4" w:space="0" w:color="auto"/>
              <w:left w:val="nil"/>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分值</w:t>
            </w:r>
          </w:p>
        </w:tc>
        <w:tc>
          <w:tcPr>
            <w:tcW w:w="1072" w:type="dxa"/>
            <w:tcBorders>
              <w:top w:val="single" w:sz="4" w:space="0" w:color="auto"/>
              <w:left w:val="nil"/>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三级</w:t>
            </w:r>
          </w:p>
          <w:p w:rsidR="00087C7B" w:rsidRDefault="00087C7B">
            <w:pPr>
              <w:widowControl/>
              <w:spacing w:line="280" w:lineRule="exact"/>
              <w:jc w:val="center"/>
              <w:rPr>
                <w:rFonts w:eastAsia="仿宋_GB2312"/>
                <w:kern w:val="0"/>
                <w:sz w:val="20"/>
                <w:szCs w:val="20"/>
              </w:rPr>
            </w:pPr>
            <w:r>
              <w:rPr>
                <w:rFonts w:eastAsia="仿宋_GB2312"/>
                <w:kern w:val="0"/>
                <w:sz w:val="20"/>
                <w:szCs w:val="20"/>
              </w:rPr>
              <w:t>指标</w:t>
            </w:r>
          </w:p>
        </w:tc>
        <w:tc>
          <w:tcPr>
            <w:tcW w:w="416" w:type="dxa"/>
            <w:tcBorders>
              <w:top w:val="single" w:sz="4" w:space="0" w:color="auto"/>
              <w:left w:val="nil"/>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分值</w:t>
            </w:r>
          </w:p>
        </w:tc>
        <w:tc>
          <w:tcPr>
            <w:tcW w:w="2641" w:type="dxa"/>
            <w:tcBorders>
              <w:top w:val="single" w:sz="4" w:space="0" w:color="auto"/>
              <w:left w:val="nil"/>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评价标准</w:t>
            </w:r>
          </w:p>
        </w:tc>
        <w:tc>
          <w:tcPr>
            <w:tcW w:w="2836" w:type="dxa"/>
            <w:tcBorders>
              <w:top w:val="single" w:sz="4" w:space="0" w:color="auto"/>
              <w:left w:val="nil"/>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指标说明（需按指标说明写出计算过程）</w:t>
            </w:r>
          </w:p>
        </w:tc>
        <w:tc>
          <w:tcPr>
            <w:tcW w:w="637" w:type="dxa"/>
            <w:tcBorders>
              <w:top w:val="single" w:sz="4" w:space="0" w:color="auto"/>
              <w:left w:val="nil"/>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得分</w:t>
            </w:r>
          </w:p>
        </w:tc>
      </w:tr>
      <w:tr w:rsidR="00087C7B" w:rsidTr="008D5814">
        <w:trPr>
          <w:jc w:val="center"/>
        </w:trPr>
        <w:tc>
          <w:tcPr>
            <w:tcW w:w="648" w:type="dxa"/>
            <w:vMerge w:val="restart"/>
            <w:tcBorders>
              <w:top w:val="nil"/>
              <w:left w:val="single" w:sz="4" w:space="0" w:color="auto"/>
              <w:bottom w:val="single" w:sz="4" w:space="0" w:color="auto"/>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kern w:val="0"/>
                <w:sz w:val="20"/>
                <w:szCs w:val="20"/>
              </w:rPr>
              <w:t>13</w:t>
            </w:r>
          </w:p>
        </w:tc>
        <w:tc>
          <w:tcPr>
            <w:tcW w:w="673" w:type="dxa"/>
            <w:vMerge w:val="restart"/>
            <w:tcBorders>
              <w:top w:val="nil"/>
              <w:left w:val="nil"/>
              <w:bottom w:val="single" w:sz="4" w:space="0" w:color="auto"/>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kern w:val="0"/>
                <w:sz w:val="20"/>
                <w:szCs w:val="20"/>
              </w:rPr>
              <w:t>13</w:t>
            </w:r>
          </w:p>
        </w:tc>
        <w:tc>
          <w:tcPr>
            <w:tcW w:w="1072" w:type="dxa"/>
            <w:tcBorders>
              <w:top w:val="nil"/>
              <w:left w:val="nil"/>
              <w:bottom w:val="single" w:sz="4" w:space="0" w:color="auto"/>
              <w:right w:val="single" w:sz="4" w:space="0" w:color="auto"/>
            </w:tcBorders>
            <w:vAlign w:val="center"/>
          </w:tcPr>
          <w:p w:rsidR="00087C7B" w:rsidRDefault="00087C7B">
            <w:pPr>
              <w:widowControl/>
              <w:spacing w:line="320" w:lineRule="exact"/>
              <w:jc w:val="left"/>
              <w:rPr>
                <w:rFonts w:eastAsia="仿宋_GB2312"/>
                <w:kern w:val="0"/>
                <w:sz w:val="20"/>
                <w:szCs w:val="20"/>
              </w:rPr>
            </w:pPr>
            <w:r>
              <w:rPr>
                <w:rFonts w:eastAsia="仿宋_GB2312"/>
                <w:kern w:val="0"/>
                <w:sz w:val="20"/>
                <w:szCs w:val="20"/>
              </w:rPr>
              <w:t>在职人员控制率</w:t>
            </w:r>
          </w:p>
        </w:tc>
        <w:tc>
          <w:tcPr>
            <w:tcW w:w="416" w:type="dxa"/>
            <w:tcBorders>
              <w:top w:val="nil"/>
              <w:left w:val="nil"/>
              <w:bottom w:val="single" w:sz="4" w:space="0" w:color="auto"/>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kern w:val="0"/>
                <w:sz w:val="20"/>
                <w:szCs w:val="20"/>
              </w:rPr>
              <w:t>5</w:t>
            </w:r>
          </w:p>
        </w:tc>
        <w:tc>
          <w:tcPr>
            <w:tcW w:w="2641" w:type="dxa"/>
            <w:tcBorders>
              <w:top w:val="nil"/>
              <w:left w:val="nil"/>
              <w:bottom w:val="nil"/>
              <w:right w:val="nil"/>
            </w:tcBorders>
            <w:vAlign w:val="center"/>
          </w:tcPr>
          <w:p w:rsidR="00087C7B" w:rsidRDefault="00087C7B">
            <w:pPr>
              <w:widowControl/>
              <w:spacing w:line="300" w:lineRule="exact"/>
              <w:jc w:val="left"/>
              <w:rPr>
                <w:rFonts w:eastAsia="仿宋_GB2312"/>
                <w:kern w:val="0"/>
                <w:sz w:val="20"/>
                <w:szCs w:val="20"/>
              </w:rPr>
            </w:pPr>
            <w:r>
              <w:rPr>
                <w:rFonts w:eastAsia="仿宋_GB2312"/>
                <w:kern w:val="0"/>
                <w:sz w:val="20"/>
                <w:szCs w:val="20"/>
              </w:rPr>
              <w:t>以</w:t>
            </w:r>
            <w:r>
              <w:rPr>
                <w:rFonts w:eastAsia="仿宋_GB2312"/>
                <w:kern w:val="0"/>
                <w:sz w:val="20"/>
                <w:szCs w:val="20"/>
              </w:rPr>
              <w:t>100%</w:t>
            </w:r>
            <w:r>
              <w:rPr>
                <w:rFonts w:eastAsia="仿宋_GB2312"/>
                <w:kern w:val="0"/>
                <w:sz w:val="20"/>
                <w:szCs w:val="20"/>
              </w:rPr>
              <w:t>为标准。在职人员控制率</w:t>
            </w:r>
            <w:r>
              <w:rPr>
                <w:rFonts w:ascii="宋体" w:hAnsi="宋体" w:cs="宋体" w:hint="eastAsia"/>
                <w:kern w:val="0"/>
                <w:sz w:val="20"/>
                <w:szCs w:val="20"/>
              </w:rPr>
              <w:t>≦</w:t>
            </w:r>
            <w:r>
              <w:rPr>
                <w:rFonts w:eastAsia="仿宋_GB2312"/>
                <w:kern w:val="0"/>
                <w:sz w:val="20"/>
                <w:szCs w:val="20"/>
              </w:rPr>
              <w:t>100%</w:t>
            </w:r>
            <w:r>
              <w:rPr>
                <w:rFonts w:eastAsia="仿宋_GB2312"/>
                <w:kern w:val="0"/>
                <w:sz w:val="20"/>
                <w:szCs w:val="20"/>
              </w:rPr>
              <w:t>，计</w:t>
            </w:r>
            <w:r>
              <w:rPr>
                <w:rFonts w:eastAsia="仿宋_GB2312"/>
                <w:kern w:val="0"/>
                <w:sz w:val="20"/>
                <w:szCs w:val="20"/>
              </w:rPr>
              <w:t>5</w:t>
            </w:r>
            <w:r>
              <w:rPr>
                <w:rFonts w:eastAsia="仿宋_GB2312"/>
                <w:kern w:val="0"/>
                <w:sz w:val="20"/>
                <w:szCs w:val="20"/>
              </w:rPr>
              <w:t>分；每超过一个百分点扣</w:t>
            </w:r>
            <w:r>
              <w:rPr>
                <w:rFonts w:eastAsia="仿宋_GB2312"/>
                <w:kern w:val="0"/>
                <w:sz w:val="20"/>
                <w:szCs w:val="20"/>
              </w:rPr>
              <w:t>0.5</w:t>
            </w:r>
            <w:r>
              <w:rPr>
                <w:rFonts w:eastAsia="仿宋_GB2312"/>
                <w:kern w:val="0"/>
                <w:sz w:val="20"/>
                <w:szCs w:val="20"/>
              </w:rPr>
              <w:t>分，扣完为止。</w:t>
            </w:r>
          </w:p>
        </w:tc>
        <w:tc>
          <w:tcPr>
            <w:tcW w:w="2836" w:type="dxa"/>
            <w:tcBorders>
              <w:top w:val="nil"/>
              <w:left w:val="single" w:sz="4" w:space="0" w:color="auto"/>
              <w:bottom w:val="single" w:sz="4" w:space="0" w:color="auto"/>
              <w:right w:val="single" w:sz="4" w:space="0" w:color="auto"/>
            </w:tcBorders>
            <w:vAlign w:val="center"/>
          </w:tcPr>
          <w:p w:rsidR="00087C7B" w:rsidRDefault="00087C7B">
            <w:pPr>
              <w:widowControl/>
              <w:spacing w:line="300" w:lineRule="exact"/>
              <w:jc w:val="left"/>
              <w:rPr>
                <w:rFonts w:eastAsia="仿宋_GB2312"/>
                <w:kern w:val="0"/>
                <w:sz w:val="20"/>
                <w:szCs w:val="20"/>
              </w:rPr>
            </w:pPr>
            <w:r>
              <w:rPr>
                <w:rFonts w:eastAsia="仿宋_GB2312"/>
                <w:kern w:val="0"/>
                <w:sz w:val="20"/>
                <w:szCs w:val="20"/>
              </w:rPr>
              <w:t>在职人员控制率</w:t>
            </w:r>
            <w:r>
              <w:rPr>
                <w:rFonts w:eastAsia="仿宋_GB2312"/>
                <w:kern w:val="0"/>
                <w:sz w:val="20"/>
                <w:szCs w:val="20"/>
              </w:rPr>
              <w:t>=</w:t>
            </w:r>
            <w:r>
              <w:rPr>
                <w:rFonts w:eastAsia="仿宋_GB2312"/>
                <w:kern w:val="0"/>
                <w:sz w:val="20"/>
                <w:szCs w:val="20"/>
              </w:rPr>
              <w:t>（在职人员数</w:t>
            </w:r>
            <w:r>
              <w:rPr>
                <w:rFonts w:eastAsia="仿宋_GB2312"/>
                <w:kern w:val="0"/>
                <w:sz w:val="20"/>
                <w:szCs w:val="20"/>
              </w:rPr>
              <w:t>/</w:t>
            </w:r>
            <w:r>
              <w:rPr>
                <w:rFonts w:eastAsia="仿宋_GB2312"/>
                <w:kern w:val="0"/>
                <w:sz w:val="20"/>
                <w:szCs w:val="20"/>
              </w:rPr>
              <w:t>编制数）</w:t>
            </w:r>
            <w:r>
              <w:rPr>
                <w:rFonts w:eastAsia="仿宋_GB2312"/>
                <w:kern w:val="0"/>
                <w:sz w:val="20"/>
                <w:szCs w:val="20"/>
              </w:rPr>
              <w:t>×100%</w:t>
            </w:r>
            <w:r>
              <w:rPr>
                <w:rFonts w:eastAsia="仿宋_GB2312"/>
                <w:kern w:val="0"/>
                <w:sz w:val="20"/>
                <w:szCs w:val="20"/>
              </w:rPr>
              <w:t>，在职人员数：部门（单位）实际在职人数。</w:t>
            </w:r>
          </w:p>
          <w:p w:rsidR="00087C7B" w:rsidRDefault="00087C7B" w:rsidP="00133C8E">
            <w:pPr>
              <w:widowControl/>
              <w:spacing w:line="300" w:lineRule="exact"/>
              <w:jc w:val="left"/>
              <w:rPr>
                <w:rFonts w:eastAsia="仿宋_GB2312"/>
                <w:kern w:val="0"/>
                <w:sz w:val="20"/>
                <w:szCs w:val="20"/>
              </w:rPr>
            </w:pPr>
            <w:r>
              <w:rPr>
                <w:rFonts w:eastAsia="仿宋_GB2312"/>
                <w:kern w:val="0"/>
                <w:sz w:val="20"/>
                <w:szCs w:val="20"/>
              </w:rPr>
              <w:t>编制数：机构编制部门核定批复的部门（单位）的人员编制数。</w:t>
            </w:r>
            <w:r w:rsidR="00133C8E">
              <w:rPr>
                <w:rFonts w:eastAsia="仿宋_GB2312" w:hint="eastAsia"/>
                <w:kern w:val="0"/>
                <w:sz w:val="20"/>
                <w:szCs w:val="20"/>
              </w:rPr>
              <w:t>＝</w:t>
            </w:r>
            <w:r w:rsidR="00133C8E">
              <w:rPr>
                <w:rFonts w:eastAsia="仿宋_GB2312" w:hint="eastAsia"/>
                <w:kern w:val="0"/>
                <w:sz w:val="20"/>
                <w:szCs w:val="20"/>
              </w:rPr>
              <w:t>17/17</w:t>
            </w:r>
            <w:r w:rsidR="00133C8E">
              <w:rPr>
                <w:rFonts w:eastAsia="仿宋_GB2312" w:hint="eastAsia"/>
                <w:kern w:val="0"/>
                <w:sz w:val="20"/>
                <w:szCs w:val="20"/>
              </w:rPr>
              <w:t>＝</w:t>
            </w:r>
            <w:r w:rsidR="00133C8E">
              <w:rPr>
                <w:rFonts w:eastAsia="仿宋_GB2312" w:hint="eastAsia"/>
                <w:kern w:val="0"/>
                <w:sz w:val="20"/>
                <w:szCs w:val="20"/>
              </w:rPr>
              <w:t>100%</w:t>
            </w:r>
          </w:p>
        </w:tc>
        <w:tc>
          <w:tcPr>
            <w:tcW w:w="637" w:type="dxa"/>
            <w:tcBorders>
              <w:top w:val="nil"/>
              <w:left w:val="nil"/>
              <w:bottom w:val="single" w:sz="4" w:space="0" w:color="auto"/>
              <w:right w:val="single" w:sz="4" w:space="0" w:color="auto"/>
            </w:tcBorders>
            <w:vAlign w:val="center"/>
          </w:tcPr>
          <w:p w:rsidR="00087C7B" w:rsidRDefault="00B773DF" w:rsidP="00B773DF">
            <w:pPr>
              <w:widowControl/>
              <w:spacing w:line="280" w:lineRule="exact"/>
              <w:ind w:firstLineChars="50" w:firstLine="120"/>
              <w:jc w:val="left"/>
              <w:rPr>
                <w:rFonts w:eastAsia="仿宋_GB2312"/>
                <w:kern w:val="0"/>
                <w:sz w:val="24"/>
              </w:rPr>
            </w:pPr>
            <w:r>
              <w:rPr>
                <w:rFonts w:eastAsia="仿宋_GB2312" w:hint="eastAsia"/>
                <w:kern w:val="0"/>
                <w:sz w:val="24"/>
              </w:rPr>
              <w:t>5</w:t>
            </w:r>
          </w:p>
        </w:tc>
      </w:tr>
      <w:tr w:rsidR="00087C7B" w:rsidTr="008D5814">
        <w:trPr>
          <w:jc w:val="center"/>
        </w:trPr>
        <w:tc>
          <w:tcPr>
            <w:tcW w:w="648" w:type="dxa"/>
            <w:vMerge/>
            <w:tcBorders>
              <w:top w:val="nil"/>
              <w:left w:val="single" w:sz="4" w:space="0" w:color="auto"/>
              <w:bottom w:val="single" w:sz="4" w:space="0" w:color="auto"/>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673" w:type="dxa"/>
            <w:vMerge/>
            <w:tcBorders>
              <w:top w:val="nil"/>
              <w:left w:val="nil"/>
              <w:bottom w:val="single" w:sz="4" w:space="0" w:color="auto"/>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087C7B" w:rsidRDefault="00087C7B">
            <w:pPr>
              <w:widowControl/>
              <w:spacing w:line="320" w:lineRule="exact"/>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变动率</w:t>
            </w:r>
          </w:p>
        </w:tc>
        <w:tc>
          <w:tcPr>
            <w:tcW w:w="416" w:type="dxa"/>
            <w:tcBorders>
              <w:top w:val="nil"/>
              <w:left w:val="nil"/>
              <w:bottom w:val="single" w:sz="4" w:space="0" w:color="auto"/>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kern w:val="0"/>
                <w:sz w:val="20"/>
                <w:szCs w:val="20"/>
              </w:rPr>
              <w:t>8</w:t>
            </w:r>
          </w:p>
        </w:tc>
        <w:tc>
          <w:tcPr>
            <w:tcW w:w="2641" w:type="dxa"/>
            <w:tcBorders>
              <w:top w:val="single" w:sz="4" w:space="0" w:color="auto"/>
              <w:left w:val="nil"/>
              <w:bottom w:val="single" w:sz="4" w:space="0" w:color="auto"/>
              <w:right w:val="single" w:sz="4" w:space="0" w:color="auto"/>
            </w:tcBorders>
            <w:vAlign w:val="center"/>
          </w:tcPr>
          <w:p w:rsidR="00087C7B" w:rsidRDefault="00087C7B">
            <w:pPr>
              <w:widowControl/>
              <w:spacing w:line="300" w:lineRule="exact"/>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变动率</w:t>
            </w:r>
            <w:r>
              <w:rPr>
                <w:rFonts w:ascii="宋体" w:hAnsi="宋体" w:cs="宋体" w:hint="eastAsia"/>
                <w:kern w:val="0"/>
                <w:sz w:val="20"/>
                <w:szCs w:val="20"/>
              </w:rPr>
              <w:t>≦</w:t>
            </w:r>
            <w:r>
              <w:rPr>
                <w:rFonts w:eastAsia="仿宋_GB2312"/>
                <w:kern w:val="0"/>
                <w:sz w:val="20"/>
                <w:szCs w:val="20"/>
              </w:rPr>
              <w:t>0</w:t>
            </w:r>
            <w:r>
              <w:rPr>
                <w:rFonts w:eastAsia="仿宋_GB2312"/>
                <w:kern w:val="0"/>
                <w:sz w:val="20"/>
                <w:szCs w:val="20"/>
              </w:rPr>
              <w:t>，计</w:t>
            </w:r>
            <w:r>
              <w:rPr>
                <w:rFonts w:eastAsia="仿宋_GB2312"/>
                <w:kern w:val="0"/>
                <w:sz w:val="20"/>
                <w:szCs w:val="20"/>
              </w:rPr>
              <w:t>8</w:t>
            </w:r>
            <w:r>
              <w:rPr>
                <w:rFonts w:eastAsia="仿宋_GB2312"/>
                <w:kern w:val="0"/>
                <w:sz w:val="20"/>
                <w:szCs w:val="20"/>
              </w:rPr>
              <w:t>分；</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w:t>
            </w:r>
            <w:r>
              <w:rPr>
                <w:rFonts w:eastAsia="仿宋_GB2312"/>
                <w:kern w:val="0"/>
                <w:sz w:val="20"/>
                <w:szCs w:val="20"/>
              </w:rPr>
              <w:t>0</w:t>
            </w:r>
            <w:r>
              <w:rPr>
                <w:rFonts w:eastAsia="仿宋_GB2312"/>
                <w:kern w:val="0"/>
                <w:sz w:val="20"/>
                <w:szCs w:val="20"/>
              </w:rPr>
              <w:t>，每超过一个百分点扣</w:t>
            </w:r>
            <w:r>
              <w:rPr>
                <w:rFonts w:eastAsia="仿宋_GB2312"/>
                <w:kern w:val="0"/>
                <w:sz w:val="20"/>
                <w:szCs w:val="20"/>
              </w:rPr>
              <w:t>0.8</w:t>
            </w:r>
            <w:r>
              <w:rPr>
                <w:rFonts w:eastAsia="仿宋_GB2312"/>
                <w:kern w:val="0"/>
                <w:sz w:val="20"/>
                <w:szCs w:val="20"/>
              </w:rPr>
              <w:t>分，扣完为止。</w:t>
            </w:r>
          </w:p>
        </w:tc>
        <w:tc>
          <w:tcPr>
            <w:tcW w:w="2836" w:type="dxa"/>
            <w:tcBorders>
              <w:top w:val="nil"/>
              <w:left w:val="nil"/>
              <w:bottom w:val="single" w:sz="4" w:space="0" w:color="auto"/>
              <w:right w:val="single" w:sz="4" w:space="0" w:color="auto"/>
            </w:tcBorders>
            <w:vAlign w:val="center"/>
          </w:tcPr>
          <w:p w:rsidR="00694152" w:rsidRDefault="00087C7B" w:rsidP="00133C8E">
            <w:pPr>
              <w:widowControl/>
              <w:spacing w:line="300" w:lineRule="exact"/>
              <w:jc w:val="left"/>
              <w:rPr>
                <w:rFonts w:eastAsia="仿宋_GB2312" w:hint="eastAsia"/>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变动率</w:t>
            </w:r>
            <w:r>
              <w:rPr>
                <w:rFonts w:eastAsia="仿宋_GB2312"/>
                <w:kern w:val="0"/>
                <w:sz w:val="20"/>
                <w:szCs w:val="20"/>
              </w:rPr>
              <w:t>=[</w:t>
            </w:r>
            <w:r>
              <w:rPr>
                <w:rFonts w:eastAsia="仿宋_GB2312"/>
                <w:kern w:val="0"/>
                <w:sz w:val="20"/>
                <w:szCs w:val="20"/>
              </w:rPr>
              <w:t>（本年度</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预算数</w:t>
            </w:r>
            <w:r>
              <w:rPr>
                <w:rFonts w:eastAsia="仿宋_GB2312"/>
                <w:kern w:val="0"/>
                <w:sz w:val="20"/>
                <w:szCs w:val="20"/>
              </w:rPr>
              <w:t>-</w:t>
            </w:r>
            <w:r>
              <w:rPr>
                <w:rFonts w:eastAsia="仿宋_GB2312"/>
                <w:kern w:val="0"/>
                <w:sz w:val="20"/>
                <w:szCs w:val="20"/>
              </w:rPr>
              <w:t>上年度</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预算数）</w:t>
            </w:r>
            <w:r>
              <w:rPr>
                <w:rFonts w:eastAsia="仿宋_GB2312"/>
                <w:kern w:val="0"/>
                <w:sz w:val="20"/>
                <w:szCs w:val="20"/>
              </w:rPr>
              <w:t>/</w:t>
            </w:r>
            <w:r>
              <w:rPr>
                <w:rFonts w:eastAsia="仿宋_GB2312"/>
                <w:kern w:val="0"/>
                <w:sz w:val="20"/>
                <w:szCs w:val="20"/>
              </w:rPr>
              <w:t>上年度</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预算数</w:t>
            </w:r>
            <w:r>
              <w:rPr>
                <w:rFonts w:eastAsia="仿宋_GB2312"/>
                <w:kern w:val="0"/>
                <w:sz w:val="20"/>
                <w:szCs w:val="20"/>
              </w:rPr>
              <w:t>]×100%</w:t>
            </w:r>
            <w:r w:rsidR="00923F47">
              <w:rPr>
                <w:rFonts w:eastAsia="仿宋_GB2312" w:hint="eastAsia"/>
                <w:kern w:val="0"/>
                <w:sz w:val="20"/>
                <w:szCs w:val="20"/>
              </w:rPr>
              <w:t>＝</w:t>
            </w:r>
            <w:r w:rsidR="00923F47">
              <w:rPr>
                <w:rFonts w:eastAsia="仿宋_GB2312" w:hint="eastAsia"/>
                <w:kern w:val="0"/>
                <w:sz w:val="20"/>
                <w:szCs w:val="20"/>
              </w:rPr>
              <w:t>243.</w:t>
            </w:r>
            <w:r w:rsidR="00133C8E">
              <w:rPr>
                <w:rFonts w:eastAsia="仿宋_GB2312" w:hint="eastAsia"/>
                <w:kern w:val="0"/>
                <w:sz w:val="20"/>
                <w:szCs w:val="20"/>
              </w:rPr>
              <w:t>61-243.36</w:t>
            </w:r>
            <w:r w:rsidR="00923F47">
              <w:rPr>
                <w:rFonts w:eastAsia="仿宋_GB2312" w:hint="eastAsia"/>
                <w:kern w:val="0"/>
                <w:sz w:val="20"/>
                <w:szCs w:val="20"/>
              </w:rPr>
              <w:t>/</w:t>
            </w:r>
            <w:r w:rsidR="00133C8E">
              <w:rPr>
                <w:rFonts w:eastAsia="仿宋_GB2312" w:hint="eastAsia"/>
                <w:kern w:val="0"/>
                <w:sz w:val="20"/>
                <w:szCs w:val="20"/>
              </w:rPr>
              <w:t>243.36</w:t>
            </w:r>
          </w:p>
          <w:p w:rsidR="00087C7B" w:rsidRDefault="00923F47" w:rsidP="00694152">
            <w:pPr>
              <w:widowControl/>
              <w:spacing w:line="300" w:lineRule="exact"/>
              <w:jc w:val="left"/>
              <w:rPr>
                <w:rFonts w:eastAsia="仿宋_GB2312"/>
                <w:kern w:val="0"/>
                <w:sz w:val="20"/>
                <w:szCs w:val="20"/>
              </w:rPr>
            </w:pPr>
            <w:r>
              <w:rPr>
                <w:rFonts w:eastAsia="仿宋_GB2312" w:hint="eastAsia"/>
                <w:kern w:val="0"/>
                <w:sz w:val="20"/>
                <w:szCs w:val="20"/>
              </w:rPr>
              <w:t>＝</w:t>
            </w:r>
            <w:r w:rsidR="00694152">
              <w:rPr>
                <w:rFonts w:eastAsia="仿宋_GB2312" w:hint="eastAsia"/>
                <w:kern w:val="0"/>
                <w:sz w:val="20"/>
                <w:szCs w:val="20"/>
              </w:rPr>
              <w:t>0.1</w:t>
            </w:r>
            <w:r>
              <w:rPr>
                <w:rFonts w:eastAsia="仿宋_GB2312" w:hint="eastAsia"/>
                <w:kern w:val="0"/>
                <w:sz w:val="20"/>
                <w:szCs w:val="20"/>
              </w:rPr>
              <w:t>%</w:t>
            </w:r>
          </w:p>
        </w:tc>
        <w:tc>
          <w:tcPr>
            <w:tcW w:w="637" w:type="dxa"/>
            <w:tcBorders>
              <w:top w:val="nil"/>
              <w:left w:val="nil"/>
              <w:bottom w:val="single" w:sz="4" w:space="0" w:color="auto"/>
              <w:right w:val="single" w:sz="4" w:space="0" w:color="auto"/>
            </w:tcBorders>
            <w:vAlign w:val="center"/>
          </w:tcPr>
          <w:p w:rsidR="00087C7B" w:rsidRDefault="00087C7B" w:rsidP="00923F47">
            <w:pPr>
              <w:widowControl/>
              <w:spacing w:line="280" w:lineRule="exact"/>
              <w:jc w:val="left"/>
              <w:rPr>
                <w:rFonts w:eastAsia="仿宋_GB2312"/>
                <w:kern w:val="0"/>
                <w:sz w:val="24"/>
              </w:rPr>
            </w:pPr>
            <w:r>
              <w:rPr>
                <w:rFonts w:eastAsia="仿宋_GB2312"/>
                <w:kern w:val="0"/>
                <w:sz w:val="24"/>
              </w:rPr>
              <w:t xml:space="preserve">　</w:t>
            </w:r>
            <w:r w:rsidR="00923F47">
              <w:rPr>
                <w:rFonts w:eastAsia="仿宋_GB2312" w:hint="eastAsia"/>
                <w:kern w:val="0"/>
                <w:sz w:val="24"/>
              </w:rPr>
              <w:t>8</w:t>
            </w:r>
          </w:p>
        </w:tc>
      </w:tr>
      <w:tr w:rsidR="00087C7B" w:rsidTr="008D5814">
        <w:trPr>
          <w:jc w:val="center"/>
        </w:trPr>
        <w:tc>
          <w:tcPr>
            <w:tcW w:w="648" w:type="dxa"/>
            <w:vMerge w:val="restart"/>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kern w:val="0"/>
                <w:sz w:val="20"/>
                <w:szCs w:val="20"/>
              </w:rPr>
              <w:t>过程</w:t>
            </w:r>
          </w:p>
        </w:tc>
        <w:tc>
          <w:tcPr>
            <w:tcW w:w="416" w:type="dxa"/>
            <w:vMerge w:val="restart"/>
            <w:tcBorders>
              <w:top w:val="nil"/>
              <w:left w:val="single" w:sz="4" w:space="0" w:color="auto"/>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hint="eastAsia"/>
                <w:kern w:val="0"/>
                <w:sz w:val="20"/>
                <w:szCs w:val="20"/>
              </w:rPr>
              <w:t>57</w:t>
            </w:r>
          </w:p>
          <w:p w:rsidR="00087C7B" w:rsidRDefault="00087C7B">
            <w:pPr>
              <w:spacing w:line="280" w:lineRule="exact"/>
              <w:jc w:val="left"/>
              <w:rPr>
                <w:rFonts w:eastAsia="仿宋_GB2312"/>
                <w:kern w:val="0"/>
                <w:sz w:val="20"/>
                <w:szCs w:val="20"/>
              </w:rPr>
            </w:pPr>
          </w:p>
        </w:tc>
        <w:tc>
          <w:tcPr>
            <w:tcW w:w="673" w:type="dxa"/>
            <w:vMerge w:val="restart"/>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hint="eastAsia"/>
                <w:kern w:val="0"/>
                <w:sz w:val="20"/>
                <w:szCs w:val="20"/>
              </w:rPr>
              <w:t>16</w:t>
            </w:r>
          </w:p>
        </w:tc>
        <w:tc>
          <w:tcPr>
            <w:tcW w:w="1072" w:type="dxa"/>
            <w:tcBorders>
              <w:top w:val="nil"/>
              <w:left w:val="nil"/>
              <w:bottom w:val="single" w:sz="4" w:space="0" w:color="auto"/>
              <w:right w:val="single" w:sz="4" w:space="0" w:color="auto"/>
            </w:tcBorders>
            <w:vAlign w:val="center"/>
          </w:tcPr>
          <w:p w:rsidR="00087C7B" w:rsidRDefault="00087C7B">
            <w:pPr>
              <w:widowControl/>
              <w:spacing w:line="320" w:lineRule="exact"/>
              <w:jc w:val="left"/>
              <w:rPr>
                <w:rFonts w:eastAsia="仿宋_GB2312"/>
                <w:kern w:val="0"/>
                <w:sz w:val="20"/>
                <w:szCs w:val="20"/>
              </w:rPr>
            </w:pPr>
            <w:r>
              <w:rPr>
                <w:rFonts w:eastAsia="仿宋_GB2312"/>
                <w:kern w:val="0"/>
                <w:sz w:val="20"/>
                <w:szCs w:val="20"/>
              </w:rPr>
              <w:t>预算完成率</w:t>
            </w:r>
          </w:p>
        </w:tc>
        <w:tc>
          <w:tcPr>
            <w:tcW w:w="416" w:type="dxa"/>
            <w:tcBorders>
              <w:top w:val="nil"/>
              <w:left w:val="nil"/>
              <w:bottom w:val="single" w:sz="4" w:space="0" w:color="auto"/>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hint="eastAsia"/>
                <w:kern w:val="0"/>
                <w:sz w:val="20"/>
                <w:szCs w:val="20"/>
              </w:rPr>
              <w:t>8</w:t>
            </w:r>
          </w:p>
        </w:tc>
        <w:tc>
          <w:tcPr>
            <w:tcW w:w="2641" w:type="dxa"/>
            <w:tcBorders>
              <w:top w:val="nil"/>
              <w:left w:val="nil"/>
              <w:bottom w:val="single" w:sz="4" w:space="0" w:color="auto"/>
              <w:right w:val="single" w:sz="4" w:space="0" w:color="auto"/>
            </w:tcBorders>
            <w:vAlign w:val="center"/>
          </w:tcPr>
          <w:p w:rsidR="00087C7B" w:rsidRDefault="00087C7B">
            <w:pPr>
              <w:widowControl/>
              <w:spacing w:line="30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计满分，每低于</w:t>
            </w:r>
            <w:r>
              <w:rPr>
                <w:rFonts w:eastAsia="仿宋_GB2312"/>
                <w:kern w:val="0"/>
                <w:sz w:val="20"/>
                <w:szCs w:val="20"/>
              </w:rPr>
              <w:t>5%</w:t>
            </w:r>
            <w:r>
              <w:rPr>
                <w:rFonts w:eastAsia="仿宋_GB2312"/>
                <w:kern w:val="0"/>
                <w:sz w:val="20"/>
                <w:szCs w:val="20"/>
              </w:rPr>
              <w:t>扣</w:t>
            </w:r>
            <w:r>
              <w:rPr>
                <w:rFonts w:eastAsia="仿宋_GB2312"/>
                <w:kern w:val="0"/>
                <w:sz w:val="20"/>
                <w:szCs w:val="20"/>
              </w:rPr>
              <w:t>2</w:t>
            </w:r>
            <w:r>
              <w:rPr>
                <w:rFonts w:eastAsia="仿宋_GB2312"/>
                <w:kern w:val="0"/>
                <w:sz w:val="20"/>
                <w:szCs w:val="20"/>
              </w:rPr>
              <w:t>分，扣完为止。</w:t>
            </w:r>
          </w:p>
        </w:tc>
        <w:tc>
          <w:tcPr>
            <w:tcW w:w="2836" w:type="dxa"/>
            <w:tcBorders>
              <w:top w:val="nil"/>
              <w:left w:val="nil"/>
              <w:bottom w:val="single" w:sz="4" w:space="0" w:color="auto"/>
              <w:right w:val="single" w:sz="4" w:space="0" w:color="auto"/>
            </w:tcBorders>
            <w:vAlign w:val="center"/>
          </w:tcPr>
          <w:p w:rsidR="00087C7B" w:rsidRDefault="00087C7B" w:rsidP="00923F47">
            <w:pPr>
              <w:widowControl/>
              <w:spacing w:line="300" w:lineRule="exact"/>
              <w:jc w:val="left"/>
              <w:rPr>
                <w:rFonts w:eastAsia="仿宋_GB2312"/>
                <w:kern w:val="0"/>
                <w:sz w:val="20"/>
                <w:szCs w:val="20"/>
              </w:rPr>
            </w:pPr>
            <w:r>
              <w:rPr>
                <w:rFonts w:eastAsia="仿宋_GB2312"/>
                <w:kern w:val="0"/>
                <w:sz w:val="20"/>
                <w:szCs w:val="20"/>
              </w:rPr>
              <w:t>预算完成率</w:t>
            </w:r>
            <w:r>
              <w:rPr>
                <w:rFonts w:eastAsia="仿宋_GB2312"/>
                <w:kern w:val="0"/>
                <w:sz w:val="20"/>
                <w:szCs w:val="20"/>
              </w:rPr>
              <w:t>=</w:t>
            </w:r>
            <w:r>
              <w:rPr>
                <w:rFonts w:eastAsia="仿宋_GB2312"/>
                <w:kern w:val="0"/>
                <w:sz w:val="20"/>
                <w:szCs w:val="20"/>
              </w:rPr>
              <w:t>（上年结转</w:t>
            </w:r>
            <w:r>
              <w:rPr>
                <w:rFonts w:eastAsia="仿宋_GB2312"/>
                <w:kern w:val="0"/>
                <w:sz w:val="20"/>
                <w:szCs w:val="20"/>
              </w:rPr>
              <w:t>+</w:t>
            </w:r>
            <w:r>
              <w:rPr>
                <w:rFonts w:eastAsia="仿宋_GB2312"/>
                <w:kern w:val="0"/>
                <w:sz w:val="20"/>
                <w:szCs w:val="20"/>
              </w:rPr>
              <w:t>年初预算</w:t>
            </w:r>
            <w:r>
              <w:rPr>
                <w:rFonts w:eastAsia="仿宋_GB2312"/>
                <w:kern w:val="0"/>
                <w:sz w:val="20"/>
                <w:szCs w:val="20"/>
              </w:rPr>
              <w:t>+</w:t>
            </w:r>
            <w:r>
              <w:rPr>
                <w:rFonts w:eastAsia="仿宋_GB2312"/>
                <w:kern w:val="0"/>
                <w:sz w:val="20"/>
                <w:szCs w:val="20"/>
              </w:rPr>
              <w:t>本年追加预算</w:t>
            </w:r>
            <w:r>
              <w:rPr>
                <w:rFonts w:eastAsia="仿宋_GB2312"/>
                <w:kern w:val="0"/>
                <w:sz w:val="20"/>
                <w:szCs w:val="20"/>
              </w:rPr>
              <w:t>-</w:t>
            </w:r>
            <w:r>
              <w:rPr>
                <w:rFonts w:eastAsia="仿宋_GB2312"/>
                <w:kern w:val="0"/>
                <w:sz w:val="20"/>
                <w:szCs w:val="20"/>
              </w:rPr>
              <w:t>年末结余</w:t>
            </w:r>
            <w:r>
              <w:rPr>
                <w:rFonts w:eastAsia="仿宋_GB2312"/>
                <w:kern w:val="0"/>
                <w:sz w:val="20"/>
                <w:szCs w:val="20"/>
              </w:rPr>
              <w:t>/</w:t>
            </w:r>
            <w:r>
              <w:rPr>
                <w:rFonts w:eastAsia="仿宋_GB2312"/>
                <w:kern w:val="0"/>
                <w:sz w:val="20"/>
                <w:szCs w:val="20"/>
              </w:rPr>
              <w:t>上年结转</w:t>
            </w:r>
            <w:r>
              <w:rPr>
                <w:rFonts w:eastAsia="仿宋_GB2312"/>
                <w:kern w:val="0"/>
                <w:sz w:val="20"/>
                <w:szCs w:val="20"/>
              </w:rPr>
              <w:t>+</w:t>
            </w:r>
            <w:r>
              <w:rPr>
                <w:rFonts w:eastAsia="仿宋_GB2312"/>
                <w:kern w:val="0"/>
                <w:sz w:val="20"/>
                <w:szCs w:val="20"/>
              </w:rPr>
              <w:t>年初预算</w:t>
            </w:r>
            <w:r>
              <w:rPr>
                <w:rFonts w:eastAsia="仿宋_GB2312"/>
                <w:kern w:val="0"/>
                <w:sz w:val="20"/>
                <w:szCs w:val="20"/>
              </w:rPr>
              <w:t>+</w:t>
            </w:r>
            <w:r>
              <w:rPr>
                <w:rFonts w:eastAsia="仿宋_GB2312"/>
                <w:kern w:val="0"/>
                <w:sz w:val="20"/>
                <w:szCs w:val="20"/>
              </w:rPr>
              <w:t>本年追加预算）</w:t>
            </w:r>
            <w:r>
              <w:rPr>
                <w:rFonts w:eastAsia="仿宋_GB2312"/>
                <w:kern w:val="0"/>
                <w:sz w:val="20"/>
                <w:szCs w:val="20"/>
              </w:rPr>
              <w:t>×100%</w:t>
            </w:r>
            <w:r w:rsidR="00923F47">
              <w:rPr>
                <w:rFonts w:eastAsia="仿宋_GB2312" w:hint="eastAsia"/>
                <w:kern w:val="0"/>
                <w:sz w:val="20"/>
                <w:szCs w:val="20"/>
              </w:rPr>
              <w:t>＝（</w:t>
            </w:r>
            <w:r w:rsidR="00923F47">
              <w:rPr>
                <w:rFonts w:eastAsia="仿宋_GB2312" w:hint="eastAsia"/>
                <w:kern w:val="0"/>
                <w:sz w:val="20"/>
                <w:szCs w:val="20"/>
              </w:rPr>
              <w:t>1453.38+831.6</w:t>
            </w:r>
            <w:r w:rsidR="00923F47">
              <w:rPr>
                <w:rFonts w:eastAsia="仿宋_GB2312" w:hint="eastAsia"/>
                <w:kern w:val="0"/>
                <w:sz w:val="20"/>
                <w:szCs w:val="20"/>
              </w:rPr>
              <w:t>）</w:t>
            </w:r>
            <w:r w:rsidR="00923F47">
              <w:rPr>
                <w:rFonts w:eastAsia="仿宋_GB2312" w:hint="eastAsia"/>
                <w:kern w:val="0"/>
                <w:sz w:val="20"/>
                <w:szCs w:val="20"/>
              </w:rPr>
              <w:t>/2284.98</w:t>
            </w:r>
            <w:r w:rsidR="00923F47">
              <w:rPr>
                <w:rFonts w:eastAsia="仿宋_GB2312" w:hint="eastAsia"/>
                <w:kern w:val="0"/>
                <w:sz w:val="20"/>
                <w:szCs w:val="20"/>
              </w:rPr>
              <w:t>＝</w:t>
            </w:r>
            <w:r w:rsidR="00923F47">
              <w:rPr>
                <w:rFonts w:eastAsia="仿宋_GB2312" w:hint="eastAsia"/>
                <w:kern w:val="0"/>
                <w:sz w:val="20"/>
                <w:szCs w:val="20"/>
              </w:rPr>
              <w:t>100%</w:t>
            </w:r>
          </w:p>
        </w:tc>
        <w:tc>
          <w:tcPr>
            <w:tcW w:w="637" w:type="dxa"/>
            <w:tcBorders>
              <w:top w:val="nil"/>
              <w:left w:val="nil"/>
              <w:bottom w:val="single" w:sz="4" w:space="0" w:color="auto"/>
              <w:right w:val="single" w:sz="4" w:space="0" w:color="auto"/>
            </w:tcBorders>
            <w:vAlign w:val="center"/>
          </w:tcPr>
          <w:p w:rsidR="00087C7B" w:rsidRDefault="00B773DF" w:rsidP="00B773DF">
            <w:pPr>
              <w:widowControl/>
              <w:spacing w:line="280" w:lineRule="exact"/>
              <w:ind w:firstLineChars="50" w:firstLine="120"/>
              <w:jc w:val="left"/>
              <w:rPr>
                <w:rFonts w:eastAsia="仿宋_GB2312"/>
                <w:kern w:val="0"/>
                <w:sz w:val="24"/>
              </w:rPr>
            </w:pPr>
            <w:r>
              <w:rPr>
                <w:rFonts w:eastAsia="仿宋_GB2312" w:hint="eastAsia"/>
                <w:kern w:val="0"/>
                <w:sz w:val="24"/>
              </w:rPr>
              <w:t>8</w:t>
            </w:r>
          </w:p>
        </w:tc>
      </w:tr>
      <w:tr w:rsidR="00087C7B" w:rsidTr="008D5814">
        <w:trPr>
          <w:trHeight w:val="973"/>
          <w:jc w:val="center"/>
        </w:trPr>
        <w:tc>
          <w:tcPr>
            <w:tcW w:w="648" w:type="dxa"/>
            <w:vMerge/>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087C7B" w:rsidRDefault="00087C7B">
            <w:pPr>
              <w:spacing w:line="280" w:lineRule="exact"/>
              <w:jc w:val="left"/>
              <w:rPr>
                <w:rFonts w:eastAsia="仿宋_GB2312"/>
                <w:kern w:val="0"/>
                <w:sz w:val="20"/>
                <w:szCs w:val="20"/>
              </w:rPr>
            </w:pPr>
          </w:p>
        </w:tc>
        <w:tc>
          <w:tcPr>
            <w:tcW w:w="673" w:type="dxa"/>
            <w:vMerge/>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087C7B" w:rsidRDefault="00087C7B">
            <w:pPr>
              <w:widowControl/>
              <w:spacing w:line="320" w:lineRule="exact"/>
              <w:jc w:val="left"/>
              <w:rPr>
                <w:rFonts w:eastAsia="仿宋_GB2312"/>
                <w:kern w:val="0"/>
                <w:sz w:val="20"/>
                <w:szCs w:val="20"/>
              </w:rPr>
            </w:pPr>
            <w:r>
              <w:rPr>
                <w:rFonts w:eastAsia="仿宋_GB2312"/>
                <w:kern w:val="0"/>
                <w:sz w:val="20"/>
                <w:szCs w:val="20"/>
              </w:rPr>
              <w:t>预算控制率</w:t>
            </w:r>
          </w:p>
        </w:tc>
        <w:tc>
          <w:tcPr>
            <w:tcW w:w="416" w:type="dxa"/>
            <w:tcBorders>
              <w:top w:val="nil"/>
              <w:left w:val="nil"/>
              <w:bottom w:val="single" w:sz="4" w:space="0" w:color="auto"/>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hint="eastAsia"/>
                <w:kern w:val="0"/>
                <w:sz w:val="20"/>
                <w:szCs w:val="20"/>
              </w:rPr>
              <w:t>8</w:t>
            </w:r>
          </w:p>
        </w:tc>
        <w:tc>
          <w:tcPr>
            <w:tcW w:w="2641" w:type="dxa"/>
            <w:tcBorders>
              <w:top w:val="nil"/>
              <w:left w:val="nil"/>
              <w:bottom w:val="single" w:sz="4" w:space="0" w:color="auto"/>
              <w:right w:val="single" w:sz="4" w:space="0" w:color="auto"/>
            </w:tcBorders>
            <w:vAlign w:val="center"/>
          </w:tcPr>
          <w:p w:rsidR="00087C7B" w:rsidRDefault="00087C7B">
            <w:pPr>
              <w:widowControl/>
              <w:spacing w:line="300" w:lineRule="exact"/>
              <w:jc w:val="left"/>
              <w:rPr>
                <w:rFonts w:eastAsia="仿宋_GB2312"/>
                <w:kern w:val="0"/>
                <w:sz w:val="20"/>
                <w:szCs w:val="20"/>
              </w:rPr>
            </w:pPr>
            <w:r>
              <w:rPr>
                <w:rFonts w:eastAsia="仿宋_GB2312"/>
                <w:kern w:val="0"/>
                <w:sz w:val="20"/>
                <w:szCs w:val="20"/>
              </w:rPr>
              <w:t>预算控制率</w:t>
            </w:r>
            <w:r>
              <w:rPr>
                <w:rFonts w:eastAsia="仿宋_GB2312"/>
                <w:kern w:val="0"/>
                <w:sz w:val="20"/>
                <w:szCs w:val="20"/>
              </w:rPr>
              <w:t>=0</w:t>
            </w:r>
            <w:r>
              <w:rPr>
                <w:rFonts w:eastAsia="仿宋_GB2312"/>
                <w:kern w:val="0"/>
                <w:sz w:val="20"/>
                <w:szCs w:val="20"/>
              </w:rPr>
              <w:t>，计</w:t>
            </w:r>
            <w:r>
              <w:rPr>
                <w:rFonts w:eastAsia="仿宋_GB2312" w:hint="eastAsia"/>
                <w:kern w:val="0"/>
                <w:sz w:val="20"/>
                <w:szCs w:val="20"/>
              </w:rPr>
              <w:t>8</w:t>
            </w:r>
            <w:r>
              <w:rPr>
                <w:rFonts w:eastAsia="仿宋_GB2312"/>
                <w:kern w:val="0"/>
                <w:sz w:val="20"/>
                <w:szCs w:val="20"/>
              </w:rPr>
              <w:t>分；</w:t>
            </w:r>
            <w:r>
              <w:rPr>
                <w:rFonts w:eastAsia="仿宋_GB2312"/>
                <w:kern w:val="0"/>
                <w:sz w:val="20"/>
                <w:szCs w:val="20"/>
              </w:rPr>
              <w:t>0-10%</w:t>
            </w:r>
            <w:r>
              <w:rPr>
                <w:rFonts w:eastAsia="仿宋_GB2312"/>
                <w:kern w:val="0"/>
                <w:sz w:val="20"/>
                <w:szCs w:val="20"/>
              </w:rPr>
              <w:t>（含），计</w:t>
            </w:r>
            <w:r>
              <w:rPr>
                <w:rFonts w:eastAsia="仿宋_GB2312" w:hint="eastAsia"/>
                <w:kern w:val="0"/>
                <w:sz w:val="20"/>
                <w:szCs w:val="20"/>
              </w:rPr>
              <w:t>6</w:t>
            </w:r>
            <w:r>
              <w:rPr>
                <w:rFonts w:eastAsia="仿宋_GB2312"/>
                <w:kern w:val="0"/>
                <w:sz w:val="20"/>
                <w:szCs w:val="20"/>
              </w:rPr>
              <w:t>分；</w:t>
            </w:r>
            <w:r>
              <w:rPr>
                <w:rFonts w:eastAsia="仿宋_GB2312"/>
                <w:kern w:val="0"/>
                <w:sz w:val="20"/>
                <w:szCs w:val="20"/>
              </w:rPr>
              <w:t>10-20%</w:t>
            </w:r>
            <w:r>
              <w:rPr>
                <w:rFonts w:eastAsia="仿宋_GB2312"/>
                <w:kern w:val="0"/>
                <w:sz w:val="20"/>
                <w:szCs w:val="20"/>
              </w:rPr>
              <w:t>（含），计</w:t>
            </w:r>
            <w:r>
              <w:rPr>
                <w:rFonts w:eastAsia="仿宋_GB2312" w:hint="eastAsia"/>
                <w:kern w:val="0"/>
                <w:sz w:val="20"/>
                <w:szCs w:val="20"/>
              </w:rPr>
              <w:t>4</w:t>
            </w:r>
            <w:r>
              <w:rPr>
                <w:rFonts w:eastAsia="仿宋_GB2312"/>
                <w:kern w:val="0"/>
                <w:sz w:val="20"/>
                <w:szCs w:val="20"/>
              </w:rPr>
              <w:t>分；</w:t>
            </w:r>
            <w:r>
              <w:rPr>
                <w:rFonts w:eastAsia="仿宋_GB2312"/>
                <w:kern w:val="0"/>
                <w:sz w:val="20"/>
                <w:szCs w:val="20"/>
              </w:rPr>
              <w:t>20-30%</w:t>
            </w:r>
            <w:r>
              <w:rPr>
                <w:rFonts w:eastAsia="仿宋_GB2312"/>
                <w:kern w:val="0"/>
                <w:sz w:val="20"/>
                <w:szCs w:val="20"/>
              </w:rPr>
              <w:t>（含），计</w:t>
            </w:r>
            <w:r>
              <w:rPr>
                <w:rFonts w:eastAsia="仿宋_GB2312"/>
                <w:kern w:val="0"/>
                <w:sz w:val="20"/>
                <w:szCs w:val="20"/>
              </w:rPr>
              <w:t>2</w:t>
            </w:r>
            <w:r>
              <w:rPr>
                <w:rFonts w:eastAsia="仿宋_GB2312"/>
                <w:kern w:val="0"/>
                <w:sz w:val="20"/>
                <w:szCs w:val="20"/>
              </w:rPr>
              <w:t>分；大于</w:t>
            </w:r>
            <w:r>
              <w:rPr>
                <w:rFonts w:eastAsia="仿宋_GB2312"/>
                <w:kern w:val="0"/>
                <w:sz w:val="20"/>
                <w:szCs w:val="20"/>
              </w:rPr>
              <w:t>30%</w:t>
            </w:r>
            <w:r>
              <w:rPr>
                <w:rFonts w:eastAsia="仿宋_GB2312"/>
                <w:kern w:val="0"/>
                <w:sz w:val="20"/>
                <w:szCs w:val="20"/>
              </w:rPr>
              <w:t>不得分</w:t>
            </w:r>
          </w:p>
        </w:tc>
        <w:tc>
          <w:tcPr>
            <w:tcW w:w="2836" w:type="dxa"/>
            <w:tcBorders>
              <w:top w:val="nil"/>
              <w:left w:val="nil"/>
              <w:bottom w:val="single" w:sz="4" w:space="0" w:color="auto"/>
              <w:right w:val="single" w:sz="4" w:space="0" w:color="auto"/>
            </w:tcBorders>
            <w:vAlign w:val="center"/>
          </w:tcPr>
          <w:p w:rsidR="00087C7B" w:rsidRDefault="00087C7B">
            <w:pPr>
              <w:widowControl/>
              <w:spacing w:line="300" w:lineRule="exact"/>
              <w:jc w:val="left"/>
              <w:rPr>
                <w:rFonts w:eastAsia="仿宋_GB2312"/>
                <w:kern w:val="0"/>
                <w:sz w:val="20"/>
                <w:szCs w:val="20"/>
              </w:rPr>
            </w:pPr>
            <w:r>
              <w:rPr>
                <w:rFonts w:eastAsia="仿宋_GB2312"/>
                <w:kern w:val="0"/>
                <w:sz w:val="20"/>
                <w:szCs w:val="20"/>
              </w:rPr>
              <w:t>预算控制率</w:t>
            </w:r>
            <w:r>
              <w:rPr>
                <w:rFonts w:eastAsia="仿宋_GB2312"/>
                <w:kern w:val="0"/>
                <w:sz w:val="20"/>
                <w:szCs w:val="20"/>
              </w:rPr>
              <w:t>=</w:t>
            </w:r>
            <w:r>
              <w:rPr>
                <w:rFonts w:eastAsia="仿宋_GB2312"/>
                <w:kern w:val="0"/>
                <w:sz w:val="20"/>
                <w:szCs w:val="20"/>
              </w:rPr>
              <w:t>（本年追加预算</w:t>
            </w:r>
            <w:r>
              <w:rPr>
                <w:rFonts w:eastAsia="仿宋_GB2312"/>
                <w:kern w:val="0"/>
                <w:sz w:val="20"/>
                <w:szCs w:val="20"/>
              </w:rPr>
              <w:t>/</w:t>
            </w:r>
            <w:r>
              <w:rPr>
                <w:rFonts w:eastAsia="仿宋_GB2312"/>
                <w:kern w:val="0"/>
                <w:sz w:val="20"/>
                <w:szCs w:val="20"/>
              </w:rPr>
              <w:t>年初预算）</w:t>
            </w:r>
            <w:r>
              <w:rPr>
                <w:rFonts w:eastAsia="仿宋_GB2312"/>
                <w:kern w:val="0"/>
                <w:sz w:val="20"/>
                <w:szCs w:val="20"/>
              </w:rPr>
              <w:t>×100%</w:t>
            </w:r>
            <w:r>
              <w:rPr>
                <w:rFonts w:eastAsia="仿宋_GB2312"/>
                <w:kern w:val="0"/>
                <w:sz w:val="20"/>
                <w:szCs w:val="20"/>
              </w:rPr>
              <w:t>。</w:t>
            </w:r>
            <w:r w:rsidR="00923F47">
              <w:rPr>
                <w:rFonts w:eastAsia="仿宋_GB2312" w:hint="eastAsia"/>
                <w:kern w:val="0"/>
                <w:sz w:val="20"/>
                <w:szCs w:val="20"/>
              </w:rPr>
              <w:t>＝</w:t>
            </w:r>
            <w:r w:rsidR="00923F47">
              <w:rPr>
                <w:rFonts w:eastAsia="仿宋_GB2312" w:hint="eastAsia"/>
                <w:kern w:val="0"/>
                <w:sz w:val="20"/>
                <w:szCs w:val="20"/>
              </w:rPr>
              <w:t>831.6/1453.38</w:t>
            </w:r>
            <w:r w:rsidR="00923F47">
              <w:rPr>
                <w:rFonts w:eastAsia="仿宋_GB2312" w:hint="eastAsia"/>
                <w:kern w:val="0"/>
                <w:sz w:val="20"/>
                <w:szCs w:val="20"/>
              </w:rPr>
              <w:t>＝</w:t>
            </w:r>
            <w:r w:rsidR="00923F47">
              <w:rPr>
                <w:rFonts w:eastAsia="仿宋_GB2312" w:hint="eastAsia"/>
                <w:kern w:val="0"/>
                <w:sz w:val="20"/>
                <w:szCs w:val="20"/>
              </w:rPr>
              <w:t>57.22%</w:t>
            </w:r>
          </w:p>
        </w:tc>
        <w:tc>
          <w:tcPr>
            <w:tcW w:w="637" w:type="dxa"/>
            <w:tcBorders>
              <w:top w:val="nil"/>
              <w:left w:val="nil"/>
              <w:bottom w:val="single" w:sz="4" w:space="0" w:color="auto"/>
              <w:right w:val="single" w:sz="4" w:space="0" w:color="auto"/>
            </w:tcBorders>
            <w:vAlign w:val="center"/>
          </w:tcPr>
          <w:p w:rsidR="00087C7B" w:rsidRDefault="00B773DF" w:rsidP="00B773DF">
            <w:pPr>
              <w:widowControl/>
              <w:spacing w:line="280" w:lineRule="exact"/>
              <w:ind w:firstLineChars="50" w:firstLine="120"/>
              <w:jc w:val="left"/>
              <w:rPr>
                <w:rFonts w:eastAsia="仿宋_GB2312"/>
                <w:kern w:val="0"/>
                <w:sz w:val="24"/>
              </w:rPr>
            </w:pPr>
            <w:r>
              <w:rPr>
                <w:rFonts w:eastAsia="仿宋_GB2312" w:hint="eastAsia"/>
                <w:kern w:val="0"/>
                <w:sz w:val="24"/>
              </w:rPr>
              <w:t>0</w:t>
            </w:r>
          </w:p>
        </w:tc>
      </w:tr>
      <w:tr w:rsidR="00087C7B" w:rsidTr="008D5814">
        <w:trPr>
          <w:trHeight w:val="1448"/>
          <w:jc w:val="center"/>
        </w:trPr>
        <w:tc>
          <w:tcPr>
            <w:tcW w:w="648" w:type="dxa"/>
            <w:vMerge/>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087C7B" w:rsidRDefault="00087C7B">
            <w:pPr>
              <w:spacing w:line="280" w:lineRule="exact"/>
              <w:jc w:val="left"/>
              <w:rPr>
                <w:rFonts w:eastAsia="仿宋_GB2312"/>
                <w:kern w:val="0"/>
                <w:sz w:val="20"/>
                <w:szCs w:val="20"/>
              </w:rPr>
            </w:pPr>
          </w:p>
        </w:tc>
        <w:tc>
          <w:tcPr>
            <w:tcW w:w="673" w:type="dxa"/>
            <w:vMerge w:val="restart"/>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single" w:sz="4" w:space="0" w:color="auto"/>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hint="eastAsia"/>
                <w:kern w:val="0"/>
                <w:sz w:val="20"/>
                <w:szCs w:val="20"/>
              </w:rPr>
              <w:t>22</w:t>
            </w:r>
          </w:p>
        </w:tc>
        <w:tc>
          <w:tcPr>
            <w:tcW w:w="1072" w:type="dxa"/>
            <w:tcBorders>
              <w:top w:val="nil"/>
              <w:left w:val="nil"/>
              <w:bottom w:val="single" w:sz="4" w:space="0" w:color="auto"/>
              <w:right w:val="single" w:sz="4" w:space="0" w:color="auto"/>
            </w:tcBorders>
            <w:vAlign w:val="center"/>
          </w:tcPr>
          <w:p w:rsidR="00087C7B" w:rsidRDefault="00087C7B">
            <w:pPr>
              <w:widowControl/>
              <w:spacing w:line="320" w:lineRule="exact"/>
              <w:jc w:val="left"/>
              <w:rPr>
                <w:rFonts w:eastAsia="仿宋_GB2312"/>
                <w:kern w:val="0"/>
                <w:sz w:val="20"/>
                <w:szCs w:val="20"/>
              </w:rPr>
            </w:pPr>
            <w:r>
              <w:rPr>
                <w:rFonts w:eastAsia="仿宋_GB2312"/>
                <w:kern w:val="0"/>
                <w:sz w:val="20"/>
                <w:szCs w:val="20"/>
              </w:rPr>
              <w:t>公用经费控制率</w:t>
            </w:r>
          </w:p>
        </w:tc>
        <w:tc>
          <w:tcPr>
            <w:tcW w:w="416" w:type="dxa"/>
            <w:tcBorders>
              <w:top w:val="nil"/>
              <w:left w:val="nil"/>
              <w:bottom w:val="single" w:sz="4" w:space="0" w:color="auto"/>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kern w:val="0"/>
                <w:sz w:val="20"/>
                <w:szCs w:val="20"/>
              </w:rPr>
              <w:t>8</w:t>
            </w:r>
          </w:p>
        </w:tc>
        <w:tc>
          <w:tcPr>
            <w:tcW w:w="2641" w:type="dxa"/>
            <w:tcBorders>
              <w:top w:val="nil"/>
              <w:left w:val="nil"/>
              <w:bottom w:val="single" w:sz="4" w:space="0" w:color="auto"/>
              <w:right w:val="single" w:sz="4" w:space="0" w:color="auto"/>
            </w:tcBorders>
            <w:vAlign w:val="center"/>
          </w:tcPr>
          <w:p w:rsidR="00087C7B" w:rsidRDefault="00087C7B">
            <w:pPr>
              <w:widowControl/>
              <w:spacing w:line="30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以下（含）计满分，每超出</w:t>
            </w:r>
            <w:r>
              <w:rPr>
                <w:rFonts w:eastAsia="仿宋_GB2312"/>
                <w:kern w:val="0"/>
                <w:sz w:val="20"/>
                <w:szCs w:val="20"/>
              </w:rPr>
              <w:t>1%</w:t>
            </w:r>
            <w:r>
              <w:rPr>
                <w:rFonts w:eastAsia="仿宋_GB2312"/>
                <w:kern w:val="0"/>
                <w:sz w:val="20"/>
                <w:szCs w:val="20"/>
              </w:rPr>
              <w:t>扣</w:t>
            </w:r>
            <w:r>
              <w:rPr>
                <w:rFonts w:eastAsia="仿宋_GB2312"/>
                <w:kern w:val="0"/>
                <w:sz w:val="20"/>
                <w:szCs w:val="20"/>
              </w:rPr>
              <w:t>1</w:t>
            </w:r>
            <w:r>
              <w:rPr>
                <w:rFonts w:eastAsia="仿宋_GB2312"/>
                <w:kern w:val="0"/>
                <w:sz w:val="20"/>
                <w:szCs w:val="20"/>
              </w:rPr>
              <w:t>分，扣完为止。</w:t>
            </w:r>
          </w:p>
        </w:tc>
        <w:tc>
          <w:tcPr>
            <w:tcW w:w="2836" w:type="dxa"/>
            <w:tcBorders>
              <w:top w:val="nil"/>
              <w:left w:val="nil"/>
              <w:bottom w:val="single" w:sz="4" w:space="0" w:color="auto"/>
              <w:right w:val="single" w:sz="4" w:space="0" w:color="auto"/>
            </w:tcBorders>
            <w:vAlign w:val="center"/>
          </w:tcPr>
          <w:p w:rsidR="00087C7B" w:rsidRDefault="00087C7B">
            <w:pPr>
              <w:widowControl/>
              <w:spacing w:line="300" w:lineRule="exact"/>
              <w:jc w:val="left"/>
              <w:rPr>
                <w:rFonts w:eastAsia="仿宋_GB2312"/>
                <w:kern w:val="0"/>
                <w:sz w:val="20"/>
                <w:szCs w:val="20"/>
              </w:rPr>
            </w:pPr>
            <w:r>
              <w:rPr>
                <w:rFonts w:eastAsia="仿宋_GB2312"/>
                <w:kern w:val="0"/>
                <w:sz w:val="20"/>
                <w:szCs w:val="20"/>
              </w:rPr>
              <w:t>公用经费控制率</w:t>
            </w:r>
            <w:r>
              <w:rPr>
                <w:rFonts w:eastAsia="仿宋_GB2312"/>
                <w:kern w:val="0"/>
                <w:sz w:val="20"/>
                <w:szCs w:val="20"/>
              </w:rPr>
              <w:t>=</w:t>
            </w:r>
            <w:r>
              <w:rPr>
                <w:rFonts w:eastAsia="仿宋_GB2312"/>
                <w:kern w:val="0"/>
                <w:sz w:val="20"/>
                <w:szCs w:val="20"/>
              </w:rPr>
              <w:t>（实际支出公用经费总额</w:t>
            </w:r>
            <w:r>
              <w:rPr>
                <w:rFonts w:eastAsia="仿宋_GB2312"/>
                <w:kern w:val="0"/>
                <w:sz w:val="20"/>
                <w:szCs w:val="20"/>
              </w:rPr>
              <w:t>/</w:t>
            </w:r>
            <w:r>
              <w:rPr>
                <w:rFonts w:eastAsia="仿宋_GB2312"/>
                <w:kern w:val="0"/>
                <w:sz w:val="20"/>
                <w:szCs w:val="20"/>
              </w:rPr>
              <w:t>预算安排公用经费总额）</w:t>
            </w:r>
            <w:r>
              <w:rPr>
                <w:rFonts w:eastAsia="仿宋_GB2312"/>
                <w:kern w:val="0"/>
                <w:sz w:val="20"/>
                <w:szCs w:val="20"/>
              </w:rPr>
              <w:t>×100%</w:t>
            </w:r>
            <w:r>
              <w:rPr>
                <w:rFonts w:eastAsia="仿宋_GB2312"/>
                <w:kern w:val="0"/>
                <w:sz w:val="20"/>
                <w:szCs w:val="20"/>
              </w:rPr>
              <w:t>。</w:t>
            </w:r>
          </w:p>
          <w:p w:rsidR="00087C7B" w:rsidRDefault="00087C7B" w:rsidP="00923F47">
            <w:pPr>
              <w:widowControl/>
              <w:spacing w:line="300" w:lineRule="exact"/>
              <w:jc w:val="left"/>
              <w:rPr>
                <w:rFonts w:eastAsia="仿宋_GB2312"/>
                <w:kern w:val="0"/>
                <w:sz w:val="20"/>
                <w:szCs w:val="20"/>
              </w:rPr>
            </w:pPr>
            <w:r>
              <w:rPr>
                <w:rFonts w:eastAsia="仿宋_GB2312"/>
                <w:kern w:val="0"/>
                <w:sz w:val="20"/>
                <w:szCs w:val="20"/>
              </w:rPr>
              <w:t>公用经费支出是指部门基本支出中的一般商品和服务支出</w:t>
            </w:r>
            <w:r w:rsidR="00923F47">
              <w:rPr>
                <w:rFonts w:eastAsia="仿宋_GB2312" w:hint="eastAsia"/>
                <w:kern w:val="0"/>
                <w:sz w:val="20"/>
                <w:szCs w:val="20"/>
              </w:rPr>
              <w:t>＝</w:t>
            </w:r>
            <w:r w:rsidR="00923F47">
              <w:rPr>
                <w:rFonts w:eastAsia="仿宋_GB2312" w:hint="eastAsia"/>
                <w:kern w:val="0"/>
                <w:sz w:val="20"/>
                <w:szCs w:val="20"/>
              </w:rPr>
              <w:t>140.78/30</w:t>
            </w:r>
            <w:r w:rsidR="00923F47">
              <w:rPr>
                <w:rFonts w:eastAsia="仿宋_GB2312" w:hint="eastAsia"/>
                <w:kern w:val="0"/>
                <w:sz w:val="20"/>
                <w:szCs w:val="20"/>
              </w:rPr>
              <w:t>＝</w:t>
            </w:r>
            <w:r w:rsidR="00923F47">
              <w:rPr>
                <w:rFonts w:eastAsia="仿宋_GB2312" w:hint="eastAsia"/>
                <w:kern w:val="0"/>
                <w:sz w:val="20"/>
                <w:szCs w:val="20"/>
              </w:rPr>
              <w:t>469.2%</w:t>
            </w:r>
          </w:p>
        </w:tc>
        <w:tc>
          <w:tcPr>
            <w:tcW w:w="637" w:type="dxa"/>
            <w:tcBorders>
              <w:top w:val="nil"/>
              <w:left w:val="nil"/>
              <w:bottom w:val="single" w:sz="4" w:space="0" w:color="auto"/>
              <w:right w:val="single" w:sz="4" w:space="0" w:color="auto"/>
            </w:tcBorders>
            <w:vAlign w:val="center"/>
          </w:tcPr>
          <w:p w:rsidR="00087C7B" w:rsidRDefault="00923F47" w:rsidP="00B773DF">
            <w:pPr>
              <w:widowControl/>
              <w:spacing w:line="280" w:lineRule="exact"/>
              <w:ind w:firstLineChars="50" w:firstLine="120"/>
              <w:jc w:val="left"/>
              <w:rPr>
                <w:rFonts w:eastAsia="仿宋_GB2312"/>
                <w:kern w:val="0"/>
                <w:sz w:val="24"/>
              </w:rPr>
            </w:pPr>
            <w:r>
              <w:rPr>
                <w:rFonts w:eastAsia="仿宋_GB2312" w:hint="eastAsia"/>
                <w:kern w:val="0"/>
                <w:sz w:val="24"/>
              </w:rPr>
              <w:t>0</w:t>
            </w:r>
          </w:p>
        </w:tc>
      </w:tr>
      <w:tr w:rsidR="00087C7B" w:rsidTr="008D5814">
        <w:trPr>
          <w:trHeight w:val="740"/>
          <w:jc w:val="center"/>
        </w:trPr>
        <w:tc>
          <w:tcPr>
            <w:tcW w:w="648" w:type="dxa"/>
            <w:vMerge/>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087C7B" w:rsidRDefault="00087C7B">
            <w:pPr>
              <w:spacing w:line="280" w:lineRule="exact"/>
              <w:jc w:val="left"/>
              <w:rPr>
                <w:rFonts w:eastAsia="仿宋_GB2312"/>
                <w:kern w:val="0"/>
                <w:sz w:val="20"/>
                <w:szCs w:val="20"/>
              </w:rPr>
            </w:pPr>
          </w:p>
        </w:tc>
        <w:tc>
          <w:tcPr>
            <w:tcW w:w="673" w:type="dxa"/>
            <w:vMerge/>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087C7B" w:rsidRDefault="00087C7B">
            <w:pPr>
              <w:widowControl/>
              <w:spacing w:line="320" w:lineRule="exact"/>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控制率</w:t>
            </w:r>
          </w:p>
        </w:tc>
        <w:tc>
          <w:tcPr>
            <w:tcW w:w="416" w:type="dxa"/>
            <w:tcBorders>
              <w:top w:val="nil"/>
              <w:left w:val="nil"/>
              <w:bottom w:val="single" w:sz="4" w:space="0" w:color="auto"/>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kern w:val="0"/>
                <w:sz w:val="20"/>
                <w:szCs w:val="20"/>
              </w:rPr>
              <w:t>8</w:t>
            </w:r>
          </w:p>
        </w:tc>
        <w:tc>
          <w:tcPr>
            <w:tcW w:w="2641" w:type="dxa"/>
            <w:tcBorders>
              <w:top w:val="nil"/>
              <w:left w:val="nil"/>
              <w:bottom w:val="single" w:sz="4" w:space="0" w:color="auto"/>
              <w:right w:val="single" w:sz="4" w:space="0" w:color="auto"/>
            </w:tcBorders>
            <w:vAlign w:val="center"/>
          </w:tcPr>
          <w:p w:rsidR="00087C7B" w:rsidRDefault="00087C7B">
            <w:pPr>
              <w:widowControl/>
              <w:spacing w:line="30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以下（含）计满分，每超出</w:t>
            </w:r>
            <w:r>
              <w:rPr>
                <w:rFonts w:eastAsia="仿宋_GB2312"/>
                <w:kern w:val="0"/>
                <w:sz w:val="20"/>
                <w:szCs w:val="20"/>
              </w:rPr>
              <w:t>1%</w:t>
            </w:r>
            <w:r>
              <w:rPr>
                <w:rFonts w:eastAsia="仿宋_GB2312"/>
                <w:kern w:val="0"/>
                <w:sz w:val="20"/>
                <w:szCs w:val="20"/>
              </w:rPr>
              <w:t>扣</w:t>
            </w:r>
            <w:r>
              <w:rPr>
                <w:rFonts w:eastAsia="仿宋_GB2312"/>
                <w:kern w:val="0"/>
                <w:sz w:val="20"/>
                <w:szCs w:val="20"/>
              </w:rPr>
              <w:t>1</w:t>
            </w:r>
            <w:r>
              <w:rPr>
                <w:rFonts w:eastAsia="仿宋_GB2312"/>
                <w:kern w:val="0"/>
                <w:sz w:val="20"/>
                <w:szCs w:val="20"/>
              </w:rPr>
              <w:t>分，扣完为止。</w:t>
            </w:r>
          </w:p>
        </w:tc>
        <w:tc>
          <w:tcPr>
            <w:tcW w:w="2836" w:type="dxa"/>
            <w:tcBorders>
              <w:top w:val="nil"/>
              <w:left w:val="nil"/>
              <w:bottom w:val="single" w:sz="4" w:space="0" w:color="auto"/>
              <w:right w:val="single" w:sz="4" w:space="0" w:color="auto"/>
            </w:tcBorders>
            <w:vAlign w:val="center"/>
          </w:tcPr>
          <w:p w:rsidR="00087C7B" w:rsidRDefault="00087C7B" w:rsidP="00923F47">
            <w:pPr>
              <w:widowControl/>
              <w:spacing w:line="300" w:lineRule="exact"/>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控制率</w:t>
            </w:r>
            <w:r>
              <w:rPr>
                <w:rFonts w:eastAsia="仿宋_GB2312"/>
                <w:kern w:val="0"/>
                <w:sz w:val="20"/>
                <w:szCs w:val="20"/>
              </w:rPr>
              <w:t>-</w:t>
            </w:r>
            <w:r>
              <w:rPr>
                <w:rFonts w:eastAsia="仿宋_GB2312"/>
                <w:kern w:val="0"/>
                <w:sz w:val="20"/>
                <w:szCs w:val="20"/>
              </w:rPr>
              <w:t>（</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实际支出数</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预算安排数）</w:t>
            </w:r>
            <w:r>
              <w:rPr>
                <w:rFonts w:eastAsia="仿宋_GB2312"/>
                <w:kern w:val="0"/>
                <w:sz w:val="20"/>
                <w:szCs w:val="20"/>
              </w:rPr>
              <w:t>×100%</w:t>
            </w:r>
            <w:r w:rsidR="00923F47">
              <w:rPr>
                <w:rFonts w:eastAsia="仿宋_GB2312" w:hint="eastAsia"/>
                <w:kern w:val="0"/>
                <w:sz w:val="20"/>
                <w:szCs w:val="20"/>
              </w:rPr>
              <w:t>＝</w:t>
            </w:r>
            <w:r w:rsidR="00923F47">
              <w:rPr>
                <w:rFonts w:eastAsia="仿宋_GB2312" w:hint="eastAsia"/>
                <w:kern w:val="0"/>
                <w:sz w:val="20"/>
                <w:szCs w:val="20"/>
              </w:rPr>
              <w:t>243.36/243.36</w:t>
            </w:r>
            <w:r w:rsidR="00923F47">
              <w:rPr>
                <w:rFonts w:eastAsia="仿宋_GB2312" w:hint="eastAsia"/>
                <w:kern w:val="0"/>
                <w:sz w:val="20"/>
                <w:szCs w:val="20"/>
              </w:rPr>
              <w:t>＝</w:t>
            </w:r>
            <w:r w:rsidR="00923F47">
              <w:rPr>
                <w:rFonts w:eastAsia="仿宋_GB2312" w:hint="eastAsia"/>
                <w:kern w:val="0"/>
                <w:sz w:val="20"/>
                <w:szCs w:val="20"/>
              </w:rPr>
              <w:t>100%</w:t>
            </w:r>
          </w:p>
        </w:tc>
        <w:tc>
          <w:tcPr>
            <w:tcW w:w="637" w:type="dxa"/>
            <w:tcBorders>
              <w:top w:val="nil"/>
              <w:left w:val="nil"/>
              <w:bottom w:val="single" w:sz="4" w:space="0" w:color="auto"/>
              <w:right w:val="single" w:sz="4" w:space="0" w:color="auto"/>
            </w:tcBorders>
            <w:vAlign w:val="center"/>
          </w:tcPr>
          <w:p w:rsidR="00087C7B" w:rsidRDefault="00B773DF" w:rsidP="00B773DF">
            <w:pPr>
              <w:widowControl/>
              <w:spacing w:line="280" w:lineRule="exact"/>
              <w:ind w:firstLineChars="50" w:firstLine="120"/>
              <w:jc w:val="left"/>
              <w:rPr>
                <w:rFonts w:eastAsia="仿宋_GB2312"/>
                <w:kern w:val="0"/>
                <w:sz w:val="24"/>
              </w:rPr>
            </w:pPr>
            <w:r>
              <w:rPr>
                <w:rFonts w:eastAsia="仿宋_GB2312" w:hint="eastAsia"/>
                <w:kern w:val="0"/>
                <w:sz w:val="24"/>
              </w:rPr>
              <w:t>8</w:t>
            </w:r>
          </w:p>
        </w:tc>
      </w:tr>
      <w:tr w:rsidR="00087C7B" w:rsidTr="008D5814">
        <w:trPr>
          <w:trHeight w:val="777"/>
          <w:jc w:val="center"/>
        </w:trPr>
        <w:tc>
          <w:tcPr>
            <w:tcW w:w="648" w:type="dxa"/>
            <w:vMerge/>
            <w:tcBorders>
              <w:top w:val="nil"/>
              <w:left w:val="single" w:sz="4" w:space="0" w:color="auto"/>
              <w:bottom w:val="single" w:sz="4" w:space="0" w:color="auto"/>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087C7B" w:rsidRDefault="00087C7B">
            <w:pPr>
              <w:spacing w:line="280" w:lineRule="exact"/>
              <w:jc w:val="left"/>
              <w:rPr>
                <w:rFonts w:eastAsia="仿宋_GB2312"/>
                <w:kern w:val="0"/>
                <w:sz w:val="20"/>
                <w:szCs w:val="20"/>
              </w:rPr>
            </w:pPr>
          </w:p>
        </w:tc>
        <w:tc>
          <w:tcPr>
            <w:tcW w:w="673" w:type="dxa"/>
            <w:vMerge/>
            <w:tcBorders>
              <w:top w:val="nil"/>
              <w:left w:val="single" w:sz="4" w:space="0" w:color="auto"/>
              <w:bottom w:val="single" w:sz="4" w:space="0" w:color="000000"/>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416" w:type="dxa"/>
            <w:vMerge/>
            <w:tcBorders>
              <w:left w:val="single" w:sz="4" w:space="0" w:color="auto"/>
              <w:bottom w:val="single" w:sz="4" w:space="0" w:color="000000"/>
              <w:right w:val="single" w:sz="4" w:space="0" w:color="auto"/>
            </w:tcBorders>
            <w:vAlign w:val="center"/>
          </w:tcPr>
          <w:p w:rsidR="00087C7B" w:rsidRDefault="00087C7B">
            <w:pPr>
              <w:widowControl/>
              <w:spacing w:line="32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087C7B" w:rsidRDefault="00087C7B">
            <w:pPr>
              <w:widowControl/>
              <w:spacing w:line="320" w:lineRule="exact"/>
              <w:jc w:val="left"/>
              <w:rPr>
                <w:rFonts w:eastAsia="仿宋_GB2312"/>
                <w:kern w:val="0"/>
                <w:sz w:val="20"/>
                <w:szCs w:val="20"/>
              </w:rPr>
            </w:pPr>
            <w:r>
              <w:rPr>
                <w:rFonts w:eastAsia="仿宋_GB2312"/>
                <w:kern w:val="0"/>
                <w:sz w:val="20"/>
                <w:szCs w:val="20"/>
              </w:rPr>
              <w:t>政府采购执行率</w:t>
            </w:r>
          </w:p>
        </w:tc>
        <w:tc>
          <w:tcPr>
            <w:tcW w:w="416" w:type="dxa"/>
            <w:tcBorders>
              <w:top w:val="nil"/>
              <w:left w:val="nil"/>
              <w:bottom w:val="single" w:sz="4" w:space="0" w:color="auto"/>
              <w:right w:val="single" w:sz="4" w:space="0" w:color="auto"/>
            </w:tcBorders>
            <w:vAlign w:val="center"/>
          </w:tcPr>
          <w:p w:rsidR="00087C7B" w:rsidRDefault="00087C7B">
            <w:pPr>
              <w:widowControl/>
              <w:spacing w:line="320" w:lineRule="exact"/>
              <w:jc w:val="center"/>
              <w:rPr>
                <w:rFonts w:eastAsia="仿宋_GB2312"/>
                <w:kern w:val="0"/>
                <w:sz w:val="20"/>
                <w:szCs w:val="20"/>
              </w:rPr>
            </w:pPr>
            <w:r>
              <w:rPr>
                <w:rFonts w:eastAsia="仿宋_GB2312"/>
                <w:kern w:val="0"/>
                <w:sz w:val="20"/>
                <w:szCs w:val="20"/>
              </w:rPr>
              <w:t>6</w:t>
            </w:r>
          </w:p>
        </w:tc>
        <w:tc>
          <w:tcPr>
            <w:tcW w:w="2641" w:type="dxa"/>
            <w:tcBorders>
              <w:top w:val="nil"/>
              <w:left w:val="nil"/>
              <w:bottom w:val="single" w:sz="4" w:space="0" w:color="auto"/>
              <w:right w:val="single" w:sz="4" w:space="0" w:color="auto"/>
            </w:tcBorders>
            <w:vAlign w:val="center"/>
          </w:tcPr>
          <w:p w:rsidR="00087C7B" w:rsidRDefault="00087C7B">
            <w:pPr>
              <w:widowControl/>
              <w:spacing w:line="30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计满分，每超过（降低）</w:t>
            </w:r>
            <w:r>
              <w:rPr>
                <w:rFonts w:eastAsia="仿宋_GB2312"/>
                <w:kern w:val="0"/>
                <w:sz w:val="20"/>
                <w:szCs w:val="20"/>
              </w:rPr>
              <w:t>5%</w:t>
            </w:r>
            <w:r>
              <w:rPr>
                <w:rFonts w:eastAsia="仿宋_GB2312"/>
                <w:kern w:val="0"/>
                <w:sz w:val="20"/>
                <w:szCs w:val="20"/>
              </w:rPr>
              <w:t>扣</w:t>
            </w:r>
            <w:r>
              <w:rPr>
                <w:rFonts w:eastAsia="仿宋_GB2312"/>
                <w:kern w:val="0"/>
                <w:sz w:val="20"/>
                <w:szCs w:val="20"/>
              </w:rPr>
              <w:t>2</w:t>
            </w:r>
            <w:r>
              <w:rPr>
                <w:rFonts w:eastAsia="仿宋_GB2312"/>
                <w:kern w:val="0"/>
                <w:sz w:val="20"/>
                <w:szCs w:val="20"/>
              </w:rPr>
              <w:t>分。扣完为止。</w:t>
            </w:r>
          </w:p>
        </w:tc>
        <w:tc>
          <w:tcPr>
            <w:tcW w:w="2836" w:type="dxa"/>
            <w:tcBorders>
              <w:top w:val="nil"/>
              <w:left w:val="nil"/>
              <w:bottom w:val="single" w:sz="4" w:space="0" w:color="auto"/>
              <w:right w:val="single" w:sz="4" w:space="0" w:color="auto"/>
            </w:tcBorders>
            <w:vAlign w:val="center"/>
          </w:tcPr>
          <w:p w:rsidR="00087C7B" w:rsidRDefault="00087C7B" w:rsidP="00923F47">
            <w:pPr>
              <w:widowControl/>
              <w:spacing w:line="300" w:lineRule="exact"/>
              <w:jc w:val="left"/>
              <w:rPr>
                <w:rFonts w:eastAsia="仿宋_GB2312"/>
                <w:kern w:val="0"/>
                <w:sz w:val="20"/>
                <w:szCs w:val="20"/>
              </w:rPr>
            </w:pPr>
            <w:r>
              <w:rPr>
                <w:rFonts w:eastAsia="仿宋_GB2312"/>
                <w:kern w:val="0"/>
                <w:sz w:val="20"/>
                <w:szCs w:val="20"/>
              </w:rPr>
              <w:t>政府采购执行率</w:t>
            </w:r>
            <w:r>
              <w:rPr>
                <w:rFonts w:eastAsia="仿宋_GB2312"/>
                <w:kern w:val="0"/>
                <w:sz w:val="20"/>
                <w:szCs w:val="20"/>
              </w:rPr>
              <w:t>=</w:t>
            </w:r>
            <w:r>
              <w:rPr>
                <w:rFonts w:eastAsia="仿宋_GB2312"/>
                <w:kern w:val="0"/>
                <w:sz w:val="20"/>
                <w:szCs w:val="20"/>
              </w:rPr>
              <w:t>（实际政府采购金额</w:t>
            </w:r>
            <w:r>
              <w:rPr>
                <w:rFonts w:eastAsia="仿宋_GB2312"/>
                <w:kern w:val="0"/>
                <w:sz w:val="20"/>
                <w:szCs w:val="20"/>
              </w:rPr>
              <w:t>/</w:t>
            </w:r>
            <w:r>
              <w:rPr>
                <w:rFonts w:eastAsia="仿宋_GB2312"/>
                <w:kern w:val="0"/>
                <w:sz w:val="20"/>
                <w:szCs w:val="20"/>
              </w:rPr>
              <w:t>政府采购预算数）</w:t>
            </w:r>
            <w:r>
              <w:rPr>
                <w:rFonts w:eastAsia="仿宋_GB2312"/>
                <w:kern w:val="0"/>
                <w:sz w:val="20"/>
                <w:szCs w:val="20"/>
              </w:rPr>
              <w:t xml:space="preserve">×100%  </w:t>
            </w:r>
            <w:r w:rsidR="00923F47">
              <w:rPr>
                <w:rFonts w:eastAsia="仿宋_GB2312" w:hint="eastAsia"/>
                <w:kern w:val="0"/>
                <w:sz w:val="20"/>
                <w:szCs w:val="20"/>
              </w:rPr>
              <w:t>＝</w:t>
            </w:r>
            <w:r w:rsidR="00923F47">
              <w:rPr>
                <w:rFonts w:eastAsia="仿宋_GB2312" w:hint="eastAsia"/>
                <w:kern w:val="0"/>
                <w:sz w:val="20"/>
                <w:szCs w:val="20"/>
              </w:rPr>
              <w:t>100%</w:t>
            </w:r>
            <w:r>
              <w:rPr>
                <w:rFonts w:eastAsia="仿宋_GB2312"/>
                <w:kern w:val="0"/>
                <w:sz w:val="20"/>
                <w:szCs w:val="20"/>
              </w:rPr>
              <w:t xml:space="preserve">            </w:t>
            </w:r>
          </w:p>
        </w:tc>
        <w:tc>
          <w:tcPr>
            <w:tcW w:w="637" w:type="dxa"/>
            <w:tcBorders>
              <w:top w:val="nil"/>
              <w:left w:val="nil"/>
              <w:bottom w:val="single" w:sz="4" w:space="0" w:color="auto"/>
              <w:right w:val="single" w:sz="4" w:space="0" w:color="auto"/>
            </w:tcBorders>
            <w:vAlign w:val="center"/>
          </w:tcPr>
          <w:p w:rsidR="00087C7B" w:rsidRDefault="00B773DF" w:rsidP="00B773DF">
            <w:pPr>
              <w:widowControl/>
              <w:spacing w:line="280" w:lineRule="exact"/>
              <w:ind w:firstLineChars="50" w:firstLine="120"/>
              <w:jc w:val="left"/>
              <w:rPr>
                <w:rFonts w:eastAsia="仿宋_GB2312"/>
                <w:kern w:val="0"/>
                <w:sz w:val="24"/>
              </w:rPr>
            </w:pPr>
            <w:r>
              <w:rPr>
                <w:rFonts w:eastAsia="仿宋_GB2312" w:hint="eastAsia"/>
                <w:kern w:val="0"/>
                <w:sz w:val="24"/>
              </w:rPr>
              <w:t>6</w:t>
            </w:r>
          </w:p>
        </w:tc>
      </w:tr>
      <w:tr w:rsidR="008D5814" w:rsidTr="008D5814">
        <w:trPr>
          <w:trHeight w:val="2860"/>
          <w:jc w:val="center"/>
        </w:trPr>
        <w:tc>
          <w:tcPr>
            <w:tcW w:w="648" w:type="dxa"/>
            <w:vMerge w:val="restart"/>
            <w:tcBorders>
              <w:top w:val="single" w:sz="4" w:space="0" w:color="auto"/>
              <w:left w:val="single" w:sz="4" w:space="0" w:color="auto"/>
              <w:bottom w:val="single" w:sz="4" w:space="0" w:color="000000"/>
              <w:right w:val="single" w:sz="4" w:space="0" w:color="auto"/>
            </w:tcBorders>
            <w:vAlign w:val="center"/>
          </w:tcPr>
          <w:p w:rsidR="008D5814" w:rsidRDefault="008D5814">
            <w:pPr>
              <w:widowControl/>
              <w:spacing w:line="280" w:lineRule="exact"/>
              <w:jc w:val="center"/>
              <w:rPr>
                <w:rFonts w:eastAsia="仿宋_GB2312"/>
                <w:kern w:val="0"/>
                <w:sz w:val="20"/>
                <w:szCs w:val="20"/>
              </w:rPr>
            </w:pPr>
            <w:r>
              <w:rPr>
                <w:rFonts w:eastAsia="仿宋_GB2312"/>
                <w:kern w:val="0"/>
                <w:sz w:val="20"/>
                <w:szCs w:val="20"/>
              </w:rPr>
              <w:lastRenderedPageBreak/>
              <w:t>过程</w:t>
            </w:r>
          </w:p>
        </w:tc>
        <w:tc>
          <w:tcPr>
            <w:tcW w:w="416" w:type="dxa"/>
            <w:vMerge/>
            <w:tcBorders>
              <w:left w:val="single" w:sz="4" w:space="0" w:color="auto"/>
              <w:right w:val="single" w:sz="4" w:space="0" w:color="auto"/>
            </w:tcBorders>
            <w:vAlign w:val="center"/>
          </w:tcPr>
          <w:p w:rsidR="008D5814" w:rsidRDefault="008D5814">
            <w:pPr>
              <w:spacing w:line="280" w:lineRule="exact"/>
              <w:jc w:val="left"/>
              <w:rPr>
                <w:rFonts w:eastAsia="仿宋_GB2312"/>
                <w:kern w:val="0"/>
                <w:sz w:val="20"/>
                <w:szCs w:val="20"/>
              </w:rPr>
            </w:pPr>
          </w:p>
        </w:tc>
        <w:tc>
          <w:tcPr>
            <w:tcW w:w="673" w:type="dxa"/>
            <w:vMerge w:val="restart"/>
            <w:tcBorders>
              <w:top w:val="nil"/>
              <w:left w:val="nil"/>
              <w:bottom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r>
              <w:rPr>
                <w:rFonts w:eastAsia="仿宋_GB2312"/>
                <w:kern w:val="0"/>
                <w:sz w:val="20"/>
                <w:szCs w:val="20"/>
              </w:rPr>
              <w:t>预算管理</w:t>
            </w:r>
          </w:p>
        </w:tc>
        <w:tc>
          <w:tcPr>
            <w:tcW w:w="416" w:type="dxa"/>
            <w:vMerge w:val="restart"/>
            <w:tcBorders>
              <w:top w:val="nil"/>
              <w:left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r>
              <w:rPr>
                <w:rFonts w:eastAsia="仿宋_GB2312" w:hint="eastAsia"/>
                <w:kern w:val="0"/>
                <w:sz w:val="20"/>
                <w:szCs w:val="20"/>
              </w:rPr>
              <w:t>19</w:t>
            </w:r>
          </w:p>
        </w:tc>
        <w:tc>
          <w:tcPr>
            <w:tcW w:w="1072" w:type="dxa"/>
            <w:tcBorders>
              <w:top w:val="nil"/>
              <w:left w:val="nil"/>
              <w:bottom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r>
              <w:rPr>
                <w:rFonts w:eastAsia="仿宋_GB2312"/>
                <w:kern w:val="0"/>
                <w:sz w:val="20"/>
                <w:szCs w:val="20"/>
              </w:rPr>
              <w:t>管理制度健全性</w:t>
            </w:r>
          </w:p>
        </w:tc>
        <w:tc>
          <w:tcPr>
            <w:tcW w:w="416" w:type="dxa"/>
            <w:tcBorders>
              <w:top w:val="nil"/>
              <w:left w:val="nil"/>
              <w:bottom w:val="single" w:sz="4" w:space="0" w:color="auto"/>
              <w:right w:val="single" w:sz="4" w:space="0" w:color="auto"/>
            </w:tcBorders>
            <w:vAlign w:val="center"/>
          </w:tcPr>
          <w:p w:rsidR="008D5814" w:rsidRDefault="008D5814">
            <w:pPr>
              <w:widowControl/>
              <w:spacing w:line="280" w:lineRule="exact"/>
              <w:jc w:val="center"/>
              <w:rPr>
                <w:rFonts w:eastAsia="仿宋_GB2312"/>
                <w:kern w:val="0"/>
                <w:sz w:val="20"/>
                <w:szCs w:val="20"/>
              </w:rPr>
            </w:pPr>
            <w:r>
              <w:rPr>
                <w:rFonts w:eastAsia="仿宋_GB2312"/>
                <w:kern w:val="0"/>
                <w:sz w:val="20"/>
                <w:szCs w:val="20"/>
              </w:rPr>
              <w:t>8</w:t>
            </w:r>
          </w:p>
        </w:tc>
        <w:tc>
          <w:tcPr>
            <w:tcW w:w="2641" w:type="dxa"/>
            <w:tcBorders>
              <w:top w:val="nil"/>
              <w:left w:val="nil"/>
              <w:bottom w:val="single" w:sz="4" w:space="0" w:color="auto"/>
              <w:right w:val="single" w:sz="4" w:space="0" w:color="auto"/>
            </w:tcBorders>
            <w:vAlign w:val="center"/>
          </w:tcPr>
          <w:p w:rsidR="008D5814" w:rsidRDefault="008D5814">
            <w:pPr>
              <w:widowControl/>
              <w:spacing w:line="240" w:lineRule="exact"/>
              <w:jc w:val="left"/>
              <w:rPr>
                <w:rFonts w:eastAsia="仿宋_GB2312"/>
                <w:kern w:val="0"/>
                <w:sz w:val="20"/>
                <w:szCs w:val="20"/>
              </w:rPr>
            </w:pPr>
            <w:r>
              <w:rPr>
                <w:rFonts w:ascii="宋体" w:hAnsi="宋体" w:cs="宋体" w:hint="eastAsia"/>
                <w:kern w:val="0"/>
                <w:sz w:val="20"/>
                <w:szCs w:val="20"/>
              </w:rPr>
              <w:t>①</w:t>
            </w:r>
            <w:r>
              <w:rPr>
                <w:rFonts w:eastAsia="仿宋_GB2312"/>
                <w:kern w:val="0"/>
                <w:sz w:val="20"/>
                <w:szCs w:val="20"/>
              </w:rPr>
              <w:t>有内部财务管理制度、会计核算制度等管理制度，</w:t>
            </w:r>
            <w:r>
              <w:rPr>
                <w:rFonts w:eastAsia="仿宋_GB2312"/>
                <w:kern w:val="0"/>
                <w:sz w:val="20"/>
                <w:szCs w:val="20"/>
              </w:rPr>
              <w:t>2</w:t>
            </w:r>
            <w:r>
              <w:rPr>
                <w:rFonts w:eastAsia="仿宋_GB2312"/>
                <w:kern w:val="0"/>
                <w:sz w:val="20"/>
                <w:szCs w:val="20"/>
              </w:rPr>
              <w:t>分；</w:t>
            </w:r>
          </w:p>
          <w:p w:rsidR="008D5814" w:rsidRDefault="008D5814">
            <w:pPr>
              <w:widowControl/>
              <w:spacing w:line="240" w:lineRule="exact"/>
              <w:jc w:val="left"/>
              <w:rPr>
                <w:rFonts w:eastAsia="仿宋_GB2312"/>
                <w:kern w:val="0"/>
                <w:sz w:val="20"/>
                <w:szCs w:val="20"/>
              </w:rPr>
            </w:pPr>
            <w:r>
              <w:rPr>
                <w:rFonts w:ascii="宋体" w:hAnsi="宋体" w:cs="宋体" w:hint="eastAsia"/>
                <w:kern w:val="0"/>
                <w:sz w:val="20"/>
                <w:szCs w:val="20"/>
              </w:rPr>
              <w:t>②</w:t>
            </w:r>
            <w:r>
              <w:rPr>
                <w:rFonts w:eastAsia="仿宋_GB2312"/>
                <w:kern w:val="0"/>
                <w:sz w:val="20"/>
                <w:szCs w:val="20"/>
              </w:rPr>
              <w:t>有本部门厉行节约制度，</w:t>
            </w:r>
            <w:r>
              <w:rPr>
                <w:rFonts w:eastAsia="仿宋_GB2312"/>
                <w:kern w:val="0"/>
                <w:sz w:val="20"/>
                <w:szCs w:val="20"/>
              </w:rPr>
              <w:t>2</w:t>
            </w:r>
            <w:r>
              <w:rPr>
                <w:rFonts w:eastAsia="仿宋_GB2312"/>
                <w:kern w:val="0"/>
                <w:sz w:val="20"/>
                <w:szCs w:val="20"/>
              </w:rPr>
              <w:t>分；</w:t>
            </w:r>
          </w:p>
          <w:p w:rsidR="008D5814" w:rsidRDefault="008D5814">
            <w:pPr>
              <w:widowControl/>
              <w:spacing w:line="240" w:lineRule="exact"/>
              <w:jc w:val="left"/>
              <w:rPr>
                <w:rFonts w:eastAsia="仿宋_GB2312"/>
                <w:kern w:val="0"/>
                <w:sz w:val="20"/>
                <w:szCs w:val="20"/>
              </w:rPr>
            </w:pPr>
            <w:r>
              <w:rPr>
                <w:rFonts w:ascii="宋体" w:hAnsi="宋体" w:cs="宋体" w:hint="eastAsia"/>
                <w:kern w:val="0"/>
                <w:sz w:val="20"/>
                <w:szCs w:val="20"/>
              </w:rPr>
              <w:t>③</w:t>
            </w:r>
            <w:r>
              <w:rPr>
                <w:rFonts w:eastAsia="仿宋_GB2312"/>
                <w:kern w:val="0"/>
                <w:sz w:val="20"/>
                <w:szCs w:val="20"/>
              </w:rPr>
              <w:t>相关管理制度合法、合规、完整，</w:t>
            </w:r>
            <w:r>
              <w:rPr>
                <w:rFonts w:eastAsia="仿宋_GB2312"/>
                <w:kern w:val="0"/>
                <w:sz w:val="20"/>
                <w:szCs w:val="20"/>
              </w:rPr>
              <w:t>2</w:t>
            </w:r>
            <w:r>
              <w:rPr>
                <w:rFonts w:eastAsia="仿宋_GB2312"/>
                <w:kern w:val="0"/>
                <w:sz w:val="20"/>
                <w:szCs w:val="20"/>
              </w:rPr>
              <w:t>分；</w:t>
            </w:r>
            <w:r>
              <w:rPr>
                <w:rFonts w:ascii="宋体" w:hAnsi="宋体" w:cs="宋体" w:hint="eastAsia"/>
                <w:kern w:val="0"/>
                <w:sz w:val="20"/>
                <w:szCs w:val="20"/>
              </w:rPr>
              <w:t>④</w:t>
            </w:r>
            <w:r>
              <w:rPr>
                <w:rFonts w:eastAsia="仿宋_GB2312"/>
                <w:kern w:val="0"/>
                <w:sz w:val="20"/>
                <w:szCs w:val="20"/>
              </w:rPr>
              <w:t>相关管理制度得到有效执行，</w:t>
            </w:r>
            <w:r>
              <w:rPr>
                <w:rFonts w:eastAsia="仿宋_GB2312"/>
                <w:kern w:val="0"/>
                <w:sz w:val="20"/>
                <w:szCs w:val="20"/>
              </w:rPr>
              <w:t>2</w:t>
            </w:r>
            <w:r>
              <w:rPr>
                <w:rFonts w:eastAsia="仿宋_GB2312"/>
                <w:kern w:val="0"/>
                <w:sz w:val="20"/>
                <w:szCs w:val="20"/>
              </w:rPr>
              <w:t>分。</w:t>
            </w:r>
          </w:p>
        </w:tc>
        <w:tc>
          <w:tcPr>
            <w:tcW w:w="2836" w:type="dxa"/>
            <w:tcBorders>
              <w:top w:val="nil"/>
              <w:left w:val="nil"/>
              <w:bottom w:val="single" w:sz="4" w:space="0" w:color="auto"/>
              <w:right w:val="single" w:sz="4" w:space="0" w:color="auto"/>
            </w:tcBorders>
            <w:vAlign w:val="center"/>
          </w:tcPr>
          <w:p w:rsidR="008D5814" w:rsidRDefault="008D5814" w:rsidP="00571A21">
            <w:pPr>
              <w:widowControl/>
              <w:spacing w:line="240" w:lineRule="exact"/>
              <w:jc w:val="left"/>
              <w:rPr>
                <w:rFonts w:eastAsia="仿宋_GB2312"/>
                <w:kern w:val="0"/>
                <w:sz w:val="20"/>
                <w:szCs w:val="20"/>
              </w:rPr>
            </w:pPr>
            <w:r>
              <w:rPr>
                <w:rFonts w:ascii="宋体" w:hAnsi="宋体" w:cs="宋体" w:hint="eastAsia"/>
                <w:kern w:val="0"/>
                <w:sz w:val="20"/>
                <w:szCs w:val="20"/>
              </w:rPr>
              <w:t>①</w:t>
            </w:r>
            <w:r>
              <w:rPr>
                <w:rFonts w:eastAsia="仿宋_GB2312"/>
                <w:kern w:val="0"/>
                <w:sz w:val="20"/>
                <w:szCs w:val="20"/>
              </w:rPr>
              <w:t>有内部财务管理制度、会计核算制度等管理制度，</w:t>
            </w:r>
            <w:r>
              <w:rPr>
                <w:rFonts w:eastAsia="仿宋_GB2312"/>
                <w:kern w:val="0"/>
                <w:sz w:val="20"/>
                <w:szCs w:val="20"/>
              </w:rPr>
              <w:t>2</w:t>
            </w:r>
            <w:r>
              <w:rPr>
                <w:rFonts w:eastAsia="仿宋_GB2312"/>
                <w:kern w:val="0"/>
                <w:sz w:val="20"/>
                <w:szCs w:val="20"/>
              </w:rPr>
              <w:t>分；</w:t>
            </w:r>
          </w:p>
          <w:p w:rsidR="008D5814" w:rsidRDefault="008D5814" w:rsidP="00571A21">
            <w:pPr>
              <w:widowControl/>
              <w:spacing w:line="240" w:lineRule="exact"/>
              <w:jc w:val="left"/>
              <w:rPr>
                <w:rFonts w:eastAsia="仿宋_GB2312"/>
                <w:kern w:val="0"/>
                <w:sz w:val="20"/>
                <w:szCs w:val="20"/>
              </w:rPr>
            </w:pPr>
            <w:r>
              <w:rPr>
                <w:rFonts w:ascii="宋体" w:hAnsi="宋体" w:cs="宋体" w:hint="eastAsia"/>
                <w:kern w:val="0"/>
                <w:sz w:val="20"/>
                <w:szCs w:val="20"/>
              </w:rPr>
              <w:t>②</w:t>
            </w:r>
            <w:r>
              <w:rPr>
                <w:rFonts w:eastAsia="仿宋_GB2312"/>
                <w:kern w:val="0"/>
                <w:sz w:val="20"/>
                <w:szCs w:val="20"/>
              </w:rPr>
              <w:t>有本部门厉行节约制度，</w:t>
            </w:r>
            <w:r>
              <w:rPr>
                <w:rFonts w:eastAsia="仿宋_GB2312"/>
                <w:kern w:val="0"/>
                <w:sz w:val="20"/>
                <w:szCs w:val="20"/>
              </w:rPr>
              <w:t>2</w:t>
            </w:r>
            <w:r>
              <w:rPr>
                <w:rFonts w:eastAsia="仿宋_GB2312"/>
                <w:kern w:val="0"/>
                <w:sz w:val="20"/>
                <w:szCs w:val="20"/>
              </w:rPr>
              <w:t>分；</w:t>
            </w:r>
          </w:p>
          <w:p w:rsidR="008D5814" w:rsidRDefault="008D5814" w:rsidP="00571A21">
            <w:pPr>
              <w:widowControl/>
              <w:spacing w:line="240" w:lineRule="exact"/>
              <w:jc w:val="left"/>
              <w:rPr>
                <w:rFonts w:eastAsia="仿宋_GB2312"/>
                <w:kern w:val="0"/>
                <w:sz w:val="20"/>
                <w:szCs w:val="20"/>
              </w:rPr>
            </w:pPr>
            <w:r>
              <w:rPr>
                <w:rFonts w:ascii="宋体" w:hAnsi="宋体" w:cs="宋体" w:hint="eastAsia"/>
                <w:kern w:val="0"/>
                <w:sz w:val="20"/>
                <w:szCs w:val="20"/>
              </w:rPr>
              <w:t>③</w:t>
            </w:r>
            <w:r>
              <w:rPr>
                <w:rFonts w:eastAsia="仿宋_GB2312"/>
                <w:kern w:val="0"/>
                <w:sz w:val="20"/>
                <w:szCs w:val="20"/>
              </w:rPr>
              <w:t>相关管理制度合法、合规、完整，</w:t>
            </w:r>
            <w:r>
              <w:rPr>
                <w:rFonts w:eastAsia="仿宋_GB2312"/>
                <w:kern w:val="0"/>
                <w:sz w:val="20"/>
                <w:szCs w:val="20"/>
              </w:rPr>
              <w:t>2</w:t>
            </w:r>
            <w:r>
              <w:rPr>
                <w:rFonts w:eastAsia="仿宋_GB2312"/>
                <w:kern w:val="0"/>
                <w:sz w:val="20"/>
                <w:szCs w:val="20"/>
              </w:rPr>
              <w:t>分；</w:t>
            </w:r>
            <w:r>
              <w:rPr>
                <w:rFonts w:ascii="宋体" w:hAnsi="宋体" w:cs="宋体" w:hint="eastAsia"/>
                <w:kern w:val="0"/>
                <w:sz w:val="20"/>
                <w:szCs w:val="20"/>
              </w:rPr>
              <w:t>④</w:t>
            </w:r>
            <w:r>
              <w:rPr>
                <w:rFonts w:eastAsia="仿宋_GB2312"/>
                <w:kern w:val="0"/>
                <w:sz w:val="20"/>
                <w:szCs w:val="20"/>
              </w:rPr>
              <w:t>相关管理制度得到有效执行，</w:t>
            </w:r>
            <w:r>
              <w:rPr>
                <w:rFonts w:eastAsia="仿宋_GB2312"/>
                <w:kern w:val="0"/>
                <w:sz w:val="20"/>
                <w:szCs w:val="20"/>
              </w:rPr>
              <w:t>2</w:t>
            </w:r>
            <w:r>
              <w:rPr>
                <w:rFonts w:eastAsia="仿宋_GB2312"/>
                <w:kern w:val="0"/>
                <w:sz w:val="20"/>
                <w:szCs w:val="20"/>
              </w:rPr>
              <w:t>分。</w:t>
            </w:r>
          </w:p>
        </w:tc>
        <w:tc>
          <w:tcPr>
            <w:tcW w:w="637" w:type="dxa"/>
            <w:tcBorders>
              <w:top w:val="nil"/>
              <w:left w:val="nil"/>
              <w:bottom w:val="single" w:sz="4" w:space="0" w:color="auto"/>
              <w:right w:val="single" w:sz="4" w:space="0" w:color="auto"/>
            </w:tcBorders>
            <w:vAlign w:val="center"/>
          </w:tcPr>
          <w:p w:rsidR="008D5814" w:rsidRDefault="008D5814" w:rsidP="00B30FFF">
            <w:pPr>
              <w:widowControl/>
              <w:spacing w:line="280" w:lineRule="exact"/>
              <w:ind w:firstLineChars="50" w:firstLine="120"/>
              <w:jc w:val="left"/>
              <w:rPr>
                <w:rFonts w:eastAsia="仿宋_GB2312"/>
                <w:kern w:val="0"/>
                <w:sz w:val="24"/>
              </w:rPr>
            </w:pPr>
            <w:r>
              <w:rPr>
                <w:rFonts w:eastAsia="仿宋_GB2312" w:hint="eastAsia"/>
                <w:kern w:val="0"/>
                <w:sz w:val="24"/>
              </w:rPr>
              <w:t>8</w:t>
            </w:r>
            <w:r>
              <w:rPr>
                <w:rFonts w:eastAsia="仿宋_GB2312"/>
                <w:kern w:val="0"/>
                <w:sz w:val="24"/>
              </w:rPr>
              <w:t xml:space="preserve">　</w:t>
            </w:r>
          </w:p>
        </w:tc>
      </w:tr>
      <w:tr w:rsidR="008D5814" w:rsidTr="008D5814">
        <w:trPr>
          <w:jc w:val="center"/>
        </w:trPr>
        <w:tc>
          <w:tcPr>
            <w:tcW w:w="648" w:type="dxa"/>
            <w:vMerge/>
            <w:tcBorders>
              <w:top w:val="nil"/>
              <w:left w:val="single" w:sz="4" w:space="0" w:color="auto"/>
              <w:bottom w:val="single" w:sz="4" w:space="0" w:color="000000"/>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673" w:type="dxa"/>
            <w:vMerge/>
            <w:tcBorders>
              <w:top w:val="nil"/>
              <w:left w:val="nil"/>
              <w:bottom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r>
              <w:rPr>
                <w:rFonts w:eastAsia="仿宋_GB2312"/>
                <w:kern w:val="0"/>
                <w:sz w:val="20"/>
                <w:szCs w:val="20"/>
              </w:rPr>
              <w:t>资金使用合规性</w:t>
            </w:r>
          </w:p>
        </w:tc>
        <w:tc>
          <w:tcPr>
            <w:tcW w:w="416" w:type="dxa"/>
            <w:tcBorders>
              <w:top w:val="nil"/>
              <w:left w:val="nil"/>
              <w:bottom w:val="single" w:sz="4" w:space="0" w:color="auto"/>
              <w:right w:val="single" w:sz="4" w:space="0" w:color="auto"/>
            </w:tcBorders>
            <w:vAlign w:val="center"/>
          </w:tcPr>
          <w:p w:rsidR="008D5814" w:rsidRDefault="008D5814">
            <w:pPr>
              <w:widowControl/>
              <w:spacing w:line="280" w:lineRule="exact"/>
              <w:jc w:val="center"/>
              <w:rPr>
                <w:rFonts w:eastAsia="仿宋_GB2312"/>
                <w:kern w:val="0"/>
                <w:sz w:val="20"/>
                <w:szCs w:val="20"/>
              </w:rPr>
            </w:pPr>
            <w:r>
              <w:rPr>
                <w:rFonts w:eastAsia="仿宋_GB2312"/>
                <w:kern w:val="0"/>
                <w:sz w:val="20"/>
                <w:szCs w:val="20"/>
              </w:rPr>
              <w:t>6</w:t>
            </w:r>
          </w:p>
        </w:tc>
        <w:tc>
          <w:tcPr>
            <w:tcW w:w="2641" w:type="dxa"/>
            <w:tcBorders>
              <w:top w:val="nil"/>
              <w:left w:val="nil"/>
              <w:bottom w:val="single" w:sz="4" w:space="0" w:color="auto"/>
              <w:right w:val="single" w:sz="4" w:space="0" w:color="auto"/>
            </w:tcBorders>
            <w:vAlign w:val="center"/>
          </w:tcPr>
          <w:p w:rsidR="008D5814" w:rsidRDefault="008D5814">
            <w:pPr>
              <w:widowControl/>
              <w:spacing w:line="240" w:lineRule="exact"/>
              <w:jc w:val="left"/>
              <w:rPr>
                <w:rFonts w:eastAsia="仿宋_GB2312"/>
                <w:kern w:val="0"/>
                <w:sz w:val="20"/>
                <w:szCs w:val="20"/>
              </w:rPr>
            </w:pPr>
            <w:r>
              <w:rPr>
                <w:rFonts w:ascii="宋体" w:hAnsi="宋体" w:cs="宋体" w:hint="eastAsia"/>
                <w:kern w:val="0"/>
                <w:sz w:val="20"/>
                <w:szCs w:val="20"/>
              </w:rPr>
              <w:t>①</w:t>
            </w:r>
            <w:r>
              <w:rPr>
                <w:rFonts w:eastAsia="仿宋_GB2312"/>
                <w:kern w:val="0"/>
                <w:sz w:val="20"/>
                <w:szCs w:val="20"/>
              </w:rPr>
              <w:t>支出符合国家财经法规和财务管理制度规定以及有关专项资金管理办法的规定；</w:t>
            </w:r>
            <w:r>
              <w:rPr>
                <w:rFonts w:ascii="宋体" w:hAnsi="宋体" w:cs="宋体" w:hint="eastAsia"/>
                <w:kern w:val="0"/>
                <w:sz w:val="20"/>
                <w:szCs w:val="20"/>
              </w:rPr>
              <w:t>②</w:t>
            </w:r>
            <w:r>
              <w:rPr>
                <w:rFonts w:eastAsia="仿宋_GB2312"/>
                <w:kern w:val="0"/>
                <w:sz w:val="20"/>
                <w:szCs w:val="20"/>
              </w:rPr>
              <w:t>资金拨付有完整的审批程序和手续；</w:t>
            </w:r>
            <w:r>
              <w:rPr>
                <w:rFonts w:ascii="宋体" w:hAnsi="宋体" w:cs="宋体" w:hint="eastAsia"/>
                <w:kern w:val="0"/>
                <w:sz w:val="20"/>
                <w:szCs w:val="20"/>
              </w:rPr>
              <w:t>③</w:t>
            </w:r>
            <w:r>
              <w:rPr>
                <w:rFonts w:eastAsia="仿宋_GB2312"/>
                <w:kern w:val="0"/>
                <w:sz w:val="20"/>
                <w:szCs w:val="20"/>
              </w:rPr>
              <w:t>项目支出按规定经过评估论证；</w:t>
            </w:r>
            <w:r>
              <w:rPr>
                <w:rFonts w:ascii="宋体" w:hAnsi="宋体" w:cs="宋体" w:hint="eastAsia"/>
                <w:kern w:val="0"/>
                <w:sz w:val="20"/>
                <w:szCs w:val="20"/>
              </w:rPr>
              <w:t>④</w:t>
            </w:r>
            <w:r>
              <w:rPr>
                <w:rFonts w:eastAsia="仿宋_GB2312"/>
                <w:kern w:val="0"/>
                <w:sz w:val="20"/>
                <w:szCs w:val="20"/>
              </w:rPr>
              <w:t>支出符合部门预算批复的用途；</w:t>
            </w:r>
            <w:r>
              <w:rPr>
                <w:rFonts w:ascii="宋体" w:hAnsi="宋体" w:cs="宋体" w:hint="eastAsia"/>
                <w:kern w:val="0"/>
                <w:sz w:val="20"/>
                <w:szCs w:val="20"/>
              </w:rPr>
              <w:t>⑤</w:t>
            </w:r>
            <w:r>
              <w:rPr>
                <w:rFonts w:eastAsia="仿宋_GB2312"/>
                <w:kern w:val="0"/>
                <w:sz w:val="20"/>
                <w:szCs w:val="20"/>
              </w:rPr>
              <w:t>资金使用无截留、挤占、挪用、虚列支出等情况。</w:t>
            </w:r>
          </w:p>
          <w:p w:rsidR="008D5814" w:rsidRDefault="008D5814">
            <w:pPr>
              <w:widowControl/>
              <w:spacing w:line="240" w:lineRule="exact"/>
              <w:jc w:val="left"/>
              <w:rPr>
                <w:rFonts w:eastAsia="仿宋_GB2312"/>
                <w:kern w:val="0"/>
                <w:sz w:val="20"/>
                <w:szCs w:val="20"/>
              </w:rPr>
            </w:pPr>
            <w:r>
              <w:rPr>
                <w:rFonts w:eastAsia="仿宋_GB2312"/>
                <w:kern w:val="0"/>
                <w:sz w:val="20"/>
                <w:szCs w:val="20"/>
              </w:rPr>
              <w:t>以上情况每出现一例不符合要求的扣</w:t>
            </w:r>
            <w:r>
              <w:rPr>
                <w:rFonts w:eastAsia="仿宋_GB2312"/>
                <w:kern w:val="0"/>
                <w:sz w:val="20"/>
                <w:szCs w:val="20"/>
              </w:rPr>
              <w:t>1</w:t>
            </w:r>
            <w:r>
              <w:rPr>
                <w:rFonts w:eastAsia="仿宋_GB2312"/>
                <w:kern w:val="0"/>
                <w:sz w:val="20"/>
                <w:szCs w:val="20"/>
              </w:rPr>
              <w:t>分，扣完为止。</w:t>
            </w:r>
          </w:p>
        </w:tc>
        <w:tc>
          <w:tcPr>
            <w:tcW w:w="2836" w:type="dxa"/>
            <w:tcBorders>
              <w:top w:val="nil"/>
              <w:left w:val="nil"/>
              <w:bottom w:val="single" w:sz="4" w:space="0" w:color="auto"/>
              <w:right w:val="single" w:sz="4" w:space="0" w:color="auto"/>
            </w:tcBorders>
            <w:vAlign w:val="center"/>
          </w:tcPr>
          <w:p w:rsidR="008D5814" w:rsidRDefault="008D5814" w:rsidP="00571A21">
            <w:pPr>
              <w:widowControl/>
              <w:spacing w:line="240" w:lineRule="exact"/>
              <w:jc w:val="left"/>
              <w:rPr>
                <w:rFonts w:eastAsia="仿宋_GB2312"/>
                <w:kern w:val="0"/>
                <w:sz w:val="20"/>
                <w:szCs w:val="20"/>
              </w:rPr>
            </w:pPr>
            <w:r>
              <w:rPr>
                <w:rFonts w:eastAsia="仿宋_GB2312"/>
                <w:kern w:val="0"/>
                <w:sz w:val="20"/>
                <w:szCs w:val="20"/>
              </w:rPr>
              <w:t xml:space="preserve">　</w:t>
            </w:r>
            <w:r>
              <w:rPr>
                <w:rFonts w:ascii="宋体" w:hAnsi="宋体" w:cs="宋体" w:hint="eastAsia"/>
                <w:kern w:val="0"/>
                <w:sz w:val="20"/>
                <w:szCs w:val="20"/>
              </w:rPr>
              <w:t>①</w:t>
            </w:r>
            <w:r>
              <w:rPr>
                <w:rFonts w:eastAsia="仿宋_GB2312"/>
                <w:kern w:val="0"/>
                <w:sz w:val="20"/>
                <w:szCs w:val="20"/>
              </w:rPr>
              <w:t>支出符合国家财经法规和财务管理制度规定以及有关专项资金管理办法的规定；</w:t>
            </w:r>
            <w:r>
              <w:rPr>
                <w:rFonts w:ascii="宋体" w:hAnsi="宋体" w:cs="宋体" w:hint="eastAsia"/>
                <w:kern w:val="0"/>
                <w:sz w:val="20"/>
                <w:szCs w:val="20"/>
              </w:rPr>
              <w:t>②</w:t>
            </w:r>
            <w:r>
              <w:rPr>
                <w:rFonts w:eastAsia="仿宋_GB2312"/>
                <w:kern w:val="0"/>
                <w:sz w:val="20"/>
                <w:szCs w:val="20"/>
              </w:rPr>
              <w:t>资金拨付有完整的审批程序和手续；</w:t>
            </w:r>
            <w:r>
              <w:rPr>
                <w:rFonts w:ascii="宋体" w:hAnsi="宋体" w:cs="宋体" w:hint="eastAsia"/>
                <w:kern w:val="0"/>
                <w:sz w:val="20"/>
                <w:szCs w:val="20"/>
              </w:rPr>
              <w:t>③</w:t>
            </w:r>
            <w:r>
              <w:rPr>
                <w:rFonts w:eastAsia="仿宋_GB2312"/>
                <w:kern w:val="0"/>
                <w:sz w:val="20"/>
                <w:szCs w:val="20"/>
              </w:rPr>
              <w:t>项目支出按规定经过评估论证；</w:t>
            </w:r>
            <w:r>
              <w:rPr>
                <w:rFonts w:ascii="宋体" w:hAnsi="宋体" w:cs="宋体" w:hint="eastAsia"/>
                <w:kern w:val="0"/>
                <w:sz w:val="20"/>
                <w:szCs w:val="20"/>
              </w:rPr>
              <w:t>④</w:t>
            </w:r>
            <w:r>
              <w:rPr>
                <w:rFonts w:eastAsia="仿宋_GB2312"/>
                <w:kern w:val="0"/>
                <w:sz w:val="20"/>
                <w:szCs w:val="20"/>
              </w:rPr>
              <w:t>支出符合部门预算批复的用途；</w:t>
            </w:r>
            <w:r>
              <w:rPr>
                <w:rFonts w:ascii="宋体" w:hAnsi="宋体" w:cs="宋体" w:hint="eastAsia"/>
                <w:kern w:val="0"/>
                <w:sz w:val="20"/>
                <w:szCs w:val="20"/>
              </w:rPr>
              <w:t>⑤</w:t>
            </w:r>
            <w:r>
              <w:rPr>
                <w:rFonts w:eastAsia="仿宋_GB2312"/>
                <w:kern w:val="0"/>
                <w:sz w:val="20"/>
                <w:szCs w:val="20"/>
              </w:rPr>
              <w:t>资金使用无截留、挤占、挪用、虚列支出等情况。</w:t>
            </w:r>
          </w:p>
          <w:p w:rsidR="008D5814" w:rsidRDefault="008D5814" w:rsidP="00571A21">
            <w:pPr>
              <w:widowControl/>
              <w:spacing w:line="280" w:lineRule="exact"/>
              <w:jc w:val="left"/>
              <w:rPr>
                <w:rFonts w:eastAsia="仿宋_GB2312"/>
                <w:kern w:val="0"/>
                <w:sz w:val="20"/>
                <w:szCs w:val="20"/>
              </w:rPr>
            </w:pPr>
          </w:p>
        </w:tc>
        <w:tc>
          <w:tcPr>
            <w:tcW w:w="637" w:type="dxa"/>
            <w:tcBorders>
              <w:top w:val="nil"/>
              <w:left w:val="nil"/>
              <w:bottom w:val="single" w:sz="4" w:space="0" w:color="auto"/>
              <w:right w:val="single" w:sz="4" w:space="0" w:color="auto"/>
            </w:tcBorders>
            <w:vAlign w:val="center"/>
          </w:tcPr>
          <w:p w:rsidR="008D5814" w:rsidRDefault="008D5814" w:rsidP="00B30FFF">
            <w:pPr>
              <w:widowControl/>
              <w:spacing w:line="280" w:lineRule="exact"/>
              <w:ind w:firstLineChars="50" w:firstLine="120"/>
              <w:jc w:val="left"/>
              <w:rPr>
                <w:rFonts w:eastAsia="仿宋_GB2312"/>
                <w:kern w:val="0"/>
                <w:sz w:val="24"/>
              </w:rPr>
            </w:pPr>
            <w:r>
              <w:rPr>
                <w:rFonts w:eastAsia="仿宋_GB2312" w:hint="eastAsia"/>
                <w:kern w:val="0"/>
                <w:sz w:val="24"/>
              </w:rPr>
              <w:t>6</w:t>
            </w:r>
          </w:p>
        </w:tc>
      </w:tr>
      <w:tr w:rsidR="008D5814" w:rsidTr="008D5814">
        <w:trPr>
          <w:jc w:val="center"/>
        </w:trPr>
        <w:tc>
          <w:tcPr>
            <w:tcW w:w="648" w:type="dxa"/>
            <w:vMerge/>
            <w:tcBorders>
              <w:top w:val="nil"/>
              <w:left w:val="single" w:sz="4" w:space="0" w:color="auto"/>
              <w:bottom w:val="single" w:sz="4" w:space="0" w:color="000000"/>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416" w:type="dxa"/>
            <w:vMerge/>
            <w:tcBorders>
              <w:left w:val="single" w:sz="4" w:space="0" w:color="auto"/>
              <w:bottom w:val="single" w:sz="4" w:space="0" w:color="000000"/>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673" w:type="dxa"/>
            <w:vMerge/>
            <w:tcBorders>
              <w:top w:val="nil"/>
              <w:left w:val="nil"/>
              <w:bottom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416" w:type="dxa"/>
            <w:vMerge/>
            <w:tcBorders>
              <w:left w:val="single" w:sz="4" w:space="0" w:color="auto"/>
              <w:bottom w:val="single" w:sz="4" w:space="0" w:color="000000"/>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r>
              <w:rPr>
                <w:rFonts w:eastAsia="仿宋_GB2312"/>
                <w:kern w:val="0"/>
                <w:sz w:val="20"/>
                <w:szCs w:val="20"/>
              </w:rPr>
              <w:t>预决算信息公开性</w:t>
            </w:r>
          </w:p>
        </w:tc>
        <w:tc>
          <w:tcPr>
            <w:tcW w:w="416" w:type="dxa"/>
            <w:tcBorders>
              <w:top w:val="nil"/>
              <w:left w:val="nil"/>
              <w:bottom w:val="single" w:sz="4" w:space="0" w:color="auto"/>
              <w:right w:val="single" w:sz="4" w:space="0" w:color="auto"/>
            </w:tcBorders>
            <w:vAlign w:val="center"/>
          </w:tcPr>
          <w:p w:rsidR="008D5814" w:rsidRDefault="008D5814">
            <w:pPr>
              <w:widowControl/>
              <w:spacing w:line="280" w:lineRule="exact"/>
              <w:jc w:val="center"/>
              <w:rPr>
                <w:rFonts w:eastAsia="仿宋_GB2312"/>
                <w:kern w:val="0"/>
                <w:sz w:val="20"/>
                <w:szCs w:val="20"/>
              </w:rPr>
            </w:pPr>
            <w:r>
              <w:rPr>
                <w:rFonts w:eastAsia="仿宋_GB2312"/>
                <w:kern w:val="0"/>
                <w:sz w:val="20"/>
                <w:szCs w:val="20"/>
              </w:rPr>
              <w:t>5</w:t>
            </w:r>
          </w:p>
        </w:tc>
        <w:tc>
          <w:tcPr>
            <w:tcW w:w="2641" w:type="dxa"/>
            <w:tcBorders>
              <w:top w:val="nil"/>
              <w:left w:val="nil"/>
              <w:bottom w:val="single" w:sz="4" w:space="0" w:color="auto"/>
              <w:right w:val="single" w:sz="4" w:space="0" w:color="auto"/>
            </w:tcBorders>
            <w:vAlign w:val="center"/>
          </w:tcPr>
          <w:p w:rsidR="008D5814" w:rsidRDefault="008D5814">
            <w:pPr>
              <w:widowControl/>
              <w:spacing w:line="240" w:lineRule="exact"/>
              <w:jc w:val="left"/>
              <w:rPr>
                <w:rFonts w:eastAsia="仿宋_GB2312"/>
                <w:kern w:val="0"/>
                <w:sz w:val="20"/>
                <w:szCs w:val="20"/>
              </w:rPr>
            </w:pPr>
            <w:r>
              <w:rPr>
                <w:rFonts w:ascii="宋体" w:hAnsi="宋体" w:cs="宋体" w:hint="eastAsia"/>
                <w:kern w:val="0"/>
                <w:sz w:val="20"/>
                <w:szCs w:val="20"/>
              </w:rPr>
              <w:t>①</w:t>
            </w:r>
            <w:r>
              <w:rPr>
                <w:rFonts w:eastAsia="仿宋_GB2312"/>
                <w:kern w:val="0"/>
                <w:sz w:val="20"/>
                <w:szCs w:val="20"/>
              </w:rPr>
              <w:t>按规定内容公开预决算信息，</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②</w:t>
            </w:r>
            <w:r>
              <w:rPr>
                <w:rFonts w:eastAsia="仿宋_GB2312"/>
                <w:kern w:val="0"/>
                <w:sz w:val="20"/>
                <w:szCs w:val="20"/>
              </w:rPr>
              <w:t>按规定时限公开预决算信息，</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③</w:t>
            </w:r>
            <w:r>
              <w:rPr>
                <w:rFonts w:eastAsia="仿宋_GB2312"/>
                <w:kern w:val="0"/>
                <w:sz w:val="20"/>
                <w:szCs w:val="20"/>
              </w:rPr>
              <w:t>基础数据信息和会计信息资料真实，</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④</w:t>
            </w:r>
            <w:r>
              <w:rPr>
                <w:rFonts w:eastAsia="仿宋_GB2312"/>
                <w:kern w:val="0"/>
                <w:sz w:val="20"/>
                <w:szCs w:val="20"/>
              </w:rPr>
              <w:t>基础数据信息和会计信息资料完整，</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⑤</w:t>
            </w:r>
            <w:r>
              <w:rPr>
                <w:rFonts w:eastAsia="仿宋_GB2312"/>
                <w:kern w:val="0"/>
                <w:sz w:val="20"/>
                <w:szCs w:val="20"/>
              </w:rPr>
              <w:t>基础数据信息和汇集信息资料准确，</w:t>
            </w:r>
            <w:r>
              <w:rPr>
                <w:rFonts w:eastAsia="仿宋_GB2312"/>
                <w:kern w:val="0"/>
                <w:sz w:val="20"/>
                <w:szCs w:val="20"/>
              </w:rPr>
              <w:t>1</w:t>
            </w:r>
            <w:r>
              <w:rPr>
                <w:rFonts w:eastAsia="仿宋_GB2312"/>
                <w:kern w:val="0"/>
                <w:sz w:val="20"/>
                <w:szCs w:val="20"/>
              </w:rPr>
              <w:t>分。</w:t>
            </w:r>
            <w:r>
              <w:rPr>
                <w:rFonts w:eastAsia="仿宋_GB2312"/>
                <w:kern w:val="0"/>
                <w:sz w:val="20"/>
                <w:szCs w:val="20"/>
              </w:rPr>
              <w:t xml:space="preserve">  </w:t>
            </w:r>
          </w:p>
        </w:tc>
        <w:tc>
          <w:tcPr>
            <w:tcW w:w="2836" w:type="dxa"/>
            <w:tcBorders>
              <w:top w:val="nil"/>
              <w:left w:val="nil"/>
              <w:bottom w:val="single" w:sz="4" w:space="0" w:color="auto"/>
              <w:right w:val="single" w:sz="4" w:space="0" w:color="auto"/>
            </w:tcBorders>
            <w:vAlign w:val="center"/>
          </w:tcPr>
          <w:p w:rsidR="008D5814" w:rsidRDefault="008D5814" w:rsidP="00571A21">
            <w:pPr>
              <w:widowControl/>
              <w:spacing w:line="280" w:lineRule="exact"/>
              <w:jc w:val="left"/>
              <w:rPr>
                <w:rFonts w:eastAsia="仿宋_GB2312"/>
                <w:kern w:val="0"/>
                <w:sz w:val="20"/>
                <w:szCs w:val="20"/>
              </w:rPr>
            </w:pPr>
            <w:r>
              <w:rPr>
                <w:rFonts w:ascii="宋体" w:hAnsi="宋体" w:cs="宋体" w:hint="eastAsia"/>
                <w:kern w:val="0"/>
                <w:sz w:val="20"/>
                <w:szCs w:val="20"/>
              </w:rPr>
              <w:t>①</w:t>
            </w:r>
            <w:r>
              <w:rPr>
                <w:rFonts w:eastAsia="仿宋_GB2312"/>
                <w:kern w:val="0"/>
                <w:sz w:val="20"/>
                <w:szCs w:val="20"/>
              </w:rPr>
              <w:t>按规定内容公开预决算信息，</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②</w:t>
            </w:r>
            <w:r>
              <w:rPr>
                <w:rFonts w:eastAsia="仿宋_GB2312"/>
                <w:kern w:val="0"/>
                <w:sz w:val="20"/>
                <w:szCs w:val="20"/>
              </w:rPr>
              <w:t>按规定时限公开预决算信息，</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③</w:t>
            </w:r>
            <w:r>
              <w:rPr>
                <w:rFonts w:eastAsia="仿宋_GB2312"/>
                <w:kern w:val="0"/>
                <w:sz w:val="20"/>
                <w:szCs w:val="20"/>
              </w:rPr>
              <w:t>基础数据信息和会计信息资料真实，</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④</w:t>
            </w:r>
            <w:r>
              <w:rPr>
                <w:rFonts w:eastAsia="仿宋_GB2312"/>
                <w:kern w:val="0"/>
                <w:sz w:val="20"/>
                <w:szCs w:val="20"/>
              </w:rPr>
              <w:t>基础数据信息和会计信息资料完整，</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⑤</w:t>
            </w:r>
            <w:r>
              <w:rPr>
                <w:rFonts w:eastAsia="仿宋_GB2312"/>
                <w:kern w:val="0"/>
                <w:sz w:val="20"/>
                <w:szCs w:val="20"/>
              </w:rPr>
              <w:t>基础数据信息和汇集信息资料准确，</w:t>
            </w:r>
            <w:r>
              <w:rPr>
                <w:rFonts w:eastAsia="仿宋_GB2312"/>
                <w:kern w:val="0"/>
                <w:sz w:val="20"/>
                <w:szCs w:val="20"/>
              </w:rPr>
              <w:t>1</w:t>
            </w:r>
            <w:r>
              <w:rPr>
                <w:rFonts w:eastAsia="仿宋_GB2312"/>
                <w:kern w:val="0"/>
                <w:sz w:val="20"/>
                <w:szCs w:val="20"/>
              </w:rPr>
              <w:t>分</w:t>
            </w:r>
          </w:p>
        </w:tc>
        <w:tc>
          <w:tcPr>
            <w:tcW w:w="637" w:type="dxa"/>
            <w:tcBorders>
              <w:top w:val="nil"/>
              <w:left w:val="nil"/>
              <w:bottom w:val="single" w:sz="4" w:space="0" w:color="auto"/>
              <w:right w:val="single" w:sz="4" w:space="0" w:color="auto"/>
            </w:tcBorders>
            <w:vAlign w:val="center"/>
          </w:tcPr>
          <w:p w:rsidR="008D5814" w:rsidRDefault="008D5814" w:rsidP="00B30FFF">
            <w:pPr>
              <w:widowControl/>
              <w:spacing w:line="280" w:lineRule="exact"/>
              <w:ind w:firstLineChars="50" w:firstLine="120"/>
              <w:jc w:val="left"/>
              <w:rPr>
                <w:rFonts w:eastAsia="仿宋_GB2312"/>
                <w:kern w:val="0"/>
                <w:sz w:val="24"/>
              </w:rPr>
            </w:pPr>
            <w:r>
              <w:rPr>
                <w:rFonts w:eastAsia="仿宋_GB2312" w:hint="eastAsia"/>
                <w:kern w:val="0"/>
                <w:sz w:val="24"/>
              </w:rPr>
              <w:t>5</w:t>
            </w:r>
          </w:p>
        </w:tc>
      </w:tr>
      <w:tr w:rsidR="00087C7B" w:rsidTr="008D5814">
        <w:trPr>
          <w:jc w:val="center"/>
        </w:trPr>
        <w:tc>
          <w:tcPr>
            <w:tcW w:w="648" w:type="dxa"/>
            <w:vMerge w:val="restart"/>
            <w:tcBorders>
              <w:top w:val="nil"/>
              <w:left w:val="single" w:sz="4" w:space="0" w:color="auto"/>
              <w:bottom w:val="single" w:sz="4" w:space="0" w:color="000000"/>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single" w:sz="4" w:space="0" w:color="auto"/>
              <w:bottom w:val="single" w:sz="4" w:space="0" w:color="000000"/>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hint="eastAsia"/>
                <w:kern w:val="0"/>
                <w:sz w:val="20"/>
                <w:szCs w:val="20"/>
              </w:rPr>
              <w:t>30</w:t>
            </w:r>
          </w:p>
        </w:tc>
        <w:tc>
          <w:tcPr>
            <w:tcW w:w="673" w:type="dxa"/>
            <w:tcBorders>
              <w:top w:val="nil"/>
              <w:left w:val="nil"/>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8</w:t>
            </w:r>
          </w:p>
        </w:tc>
        <w:tc>
          <w:tcPr>
            <w:tcW w:w="1072" w:type="dxa"/>
            <w:tcBorders>
              <w:top w:val="nil"/>
              <w:left w:val="nil"/>
              <w:bottom w:val="nil"/>
              <w:right w:val="single" w:sz="4" w:space="0" w:color="auto"/>
            </w:tcBorders>
            <w:vAlign w:val="center"/>
          </w:tcPr>
          <w:p w:rsidR="00087C7B" w:rsidRDefault="00087C7B">
            <w:pPr>
              <w:widowControl/>
              <w:spacing w:line="280" w:lineRule="exact"/>
              <w:jc w:val="left"/>
              <w:rPr>
                <w:rFonts w:eastAsia="仿宋_GB2312"/>
                <w:kern w:val="0"/>
                <w:sz w:val="20"/>
                <w:szCs w:val="20"/>
              </w:rPr>
            </w:pPr>
            <w:r>
              <w:rPr>
                <w:rFonts w:eastAsia="仿宋_GB2312"/>
                <w:kern w:val="0"/>
                <w:sz w:val="20"/>
                <w:szCs w:val="20"/>
              </w:rPr>
              <w:t>重点工作实际完成率</w:t>
            </w:r>
          </w:p>
        </w:tc>
        <w:tc>
          <w:tcPr>
            <w:tcW w:w="416" w:type="dxa"/>
            <w:tcBorders>
              <w:top w:val="nil"/>
              <w:left w:val="nil"/>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8</w:t>
            </w:r>
          </w:p>
        </w:tc>
        <w:tc>
          <w:tcPr>
            <w:tcW w:w="2641" w:type="dxa"/>
            <w:tcBorders>
              <w:top w:val="nil"/>
              <w:left w:val="nil"/>
              <w:bottom w:val="single" w:sz="4" w:space="0" w:color="auto"/>
              <w:right w:val="single" w:sz="4" w:space="0" w:color="auto"/>
            </w:tcBorders>
            <w:vAlign w:val="center"/>
          </w:tcPr>
          <w:p w:rsidR="00087C7B" w:rsidRDefault="00087C7B">
            <w:pPr>
              <w:widowControl/>
              <w:spacing w:line="240" w:lineRule="exact"/>
              <w:jc w:val="left"/>
              <w:rPr>
                <w:rFonts w:eastAsia="仿宋_GB2312"/>
                <w:kern w:val="0"/>
                <w:sz w:val="20"/>
                <w:szCs w:val="20"/>
              </w:rPr>
            </w:pPr>
            <w:r>
              <w:rPr>
                <w:rFonts w:eastAsia="仿宋_GB2312"/>
                <w:kern w:val="0"/>
                <w:sz w:val="20"/>
                <w:szCs w:val="20"/>
              </w:rPr>
              <w:t>（重点工作完成件数</w:t>
            </w:r>
            <w:r>
              <w:rPr>
                <w:rFonts w:eastAsia="仿宋_GB2312"/>
                <w:kern w:val="0"/>
                <w:sz w:val="20"/>
                <w:szCs w:val="20"/>
              </w:rPr>
              <w:t>/</w:t>
            </w:r>
            <w:r>
              <w:rPr>
                <w:rFonts w:eastAsia="仿宋_GB2312"/>
                <w:kern w:val="0"/>
                <w:sz w:val="20"/>
                <w:szCs w:val="20"/>
              </w:rPr>
              <w:t>重点工作计划件数）</w:t>
            </w:r>
            <w:r>
              <w:rPr>
                <w:rFonts w:eastAsia="仿宋_GB2312"/>
                <w:kern w:val="0"/>
                <w:sz w:val="20"/>
                <w:szCs w:val="20"/>
              </w:rPr>
              <w:t>*8</w:t>
            </w:r>
          </w:p>
        </w:tc>
        <w:tc>
          <w:tcPr>
            <w:tcW w:w="2836" w:type="dxa"/>
            <w:tcBorders>
              <w:top w:val="nil"/>
              <w:left w:val="nil"/>
              <w:bottom w:val="single" w:sz="4" w:space="0" w:color="auto"/>
              <w:right w:val="single" w:sz="4" w:space="0" w:color="auto"/>
            </w:tcBorders>
            <w:vAlign w:val="center"/>
          </w:tcPr>
          <w:p w:rsidR="00087C7B" w:rsidRDefault="00B30FFF" w:rsidP="00694152">
            <w:pPr>
              <w:widowControl/>
              <w:spacing w:line="280" w:lineRule="exact"/>
              <w:jc w:val="center"/>
              <w:rPr>
                <w:rFonts w:eastAsia="仿宋_GB2312"/>
                <w:kern w:val="0"/>
                <w:sz w:val="20"/>
                <w:szCs w:val="20"/>
              </w:rPr>
            </w:pPr>
            <w:r>
              <w:rPr>
                <w:rFonts w:eastAsia="仿宋_GB2312" w:hint="eastAsia"/>
                <w:kern w:val="0"/>
                <w:sz w:val="20"/>
                <w:szCs w:val="20"/>
              </w:rPr>
              <w:t>(1</w:t>
            </w:r>
            <w:r w:rsidR="00694152">
              <w:rPr>
                <w:rFonts w:eastAsia="仿宋_GB2312" w:hint="eastAsia"/>
                <w:kern w:val="0"/>
                <w:sz w:val="20"/>
                <w:szCs w:val="20"/>
              </w:rPr>
              <w:t>6</w:t>
            </w:r>
            <w:r>
              <w:rPr>
                <w:rFonts w:eastAsia="仿宋_GB2312" w:hint="eastAsia"/>
                <w:kern w:val="0"/>
                <w:sz w:val="20"/>
                <w:szCs w:val="20"/>
              </w:rPr>
              <w:t>/1</w:t>
            </w:r>
            <w:r w:rsidR="00694152">
              <w:rPr>
                <w:rFonts w:eastAsia="仿宋_GB2312" w:hint="eastAsia"/>
                <w:kern w:val="0"/>
                <w:sz w:val="20"/>
                <w:szCs w:val="20"/>
              </w:rPr>
              <w:t>6</w:t>
            </w:r>
            <w:r>
              <w:rPr>
                <w:rFonts w:eastAsia="仿宋_GB2312" w:hint="eastAsia"/>
                <w:kern w:val="0"/>
                <w:sz w:val="20"/>
                <w:szCs w:val="20"/>
              </w:rPr>
              <w:t>)*8</w:t>
            </w:r>
          </w:p>
        </w:tc>
        <w:tc>
          <w:tcPr>
            <w:tcW w:w="637" w:type="dxa"/>
            <w:tcBorders>
              <w:top w:val="nil"/>
              <w:left w:val="nil"/>
              <w:bottom w:val="single" w:sz="4" w:space="0" w:color="auto"/>
              <w:right w:val="single" w:sz="4" w:space="0" w:color="auto"/>
            </w:tcBorders>
            <w:vAlign w:val="center"/>
          </w:tcPr>
          <w:p w:rsidR="00087C7B" w:rsidRDefault="00B30FFF" w:rsidP="00B30FFF">
            <w:pPr>
              <w:widowControl/>
              <w:spacing w:line="280" w:lineRule="exact"/>
              <w:ind w:firstLineChars="50" w:firstLine="120"/>
              <w:jc w:val="left"/>
              <w:rPr>
                <w:rFonts w:eastAsia="仿宋_GB2312"/>
                <w:kern w:val="0"/>
                <w:sz w:val="24"/>
              </w:rPr>
            </w:pPr>
            <w:r>
              <w:rPr>
                <w:rFonts w:eastAsia="仿宋_GB2312" w:hint="eastAsia"/>
                <w:kern w:val="0"/>
                <w:sz w:val="24"/>
              </w:rPr>
              <w:t>8</w:t>
            </w:r>
            <w:r w:rsidR="00087C7B">
              <w:rPr>
                <w:rFonts w:eastAsia="仿宋_GB2312"/>
                <w:kern w:val="0"/>
                <w:sz w:val="24"/>
              </w:rPr>
              <w:t xml:space="preserve">　</w:t>
            </w:r>
          </w:p>
        </w:tc>
      </w:tr>
      <w:tr w:rsidR="00087C7B" w:rsidTr="008D5814">
        <w:trPr>
          <w:trHeight w:val="357"/>
          <w:jc w:val="center"/>
        </w:trPr>
        <w:tc>
          <w:tcPr>
            <w:tcW w:w="648" w:type="dxa"/>
            <w:vMerge/>
            <w:tcBorders>
              <w:top w:val="nil"/>
              <w:left w:val="single" w:sz="4" w:space="0" w:color="auto"/>
              <w:bottom w:val="single" w:sz="4" w:space="0" w:color="000000"/>
              <w:right w:val="single" w:sz="4" w:space="0" w:color="auto"/>
            </w:tcBorders>
            <w:vAlign w:val="center"/>
          </w:tcPr>
          <w:p w:rsidR="00087C7B" w:rsidRDefault="00087C7B">
            <w:pPr>
              <w:widowControl/>
              <w:spacing w:line="28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87C7B" w:rsidRDefault="00087C7B">
            <w:pPr>
              <w:widowControl/>
              <w:spacing w:line="280" w:lineRule="exact"/>
              <w:jc w:val="left"/>
              <w:rPr>
                <w:rFonts w:eastAsia="仿宋_GB2312"/>
                <w:kern w:val="0"/>
                <w:sz w:val="20"/>
                <w:szCs w:val="20"/>
              </w:rPr>
            </w:pPr>
          </w:p>
        </w:tc>
        <w:tc>
          <w:tcPr>
            <w:tcW w:w="673" w:type="dxa"/>
            <w:vMerge w:val="restart"/>
            <w:tcBorders>
              <w:top w:val="nil"/>
              <w:left w:val="single" w:sz="4" w:space="0" w:color="auto"/>
              <w:bottom w:val="single" w:sz="4" w:space="0" w:color="000000"/>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履职</w:t>
            </w:r>
            <w:r>
              <w:rPr>
                <w:rFonts w:eastAsia="仿宋_GB2312"/>
                <w:kern w:val="0"/>
                <w:sz w:val="20"/>
                <w:szCs w:val="20"/>
              </w:rPr>
              <w:t xml:space="preserve"> </w:t>
            </w:r>
            <w:r>
              <w:rPr>
                <w:rFonts w:eastAsia="仿宋_GB2312"/>
                <w:kern w:val="0"/>
                <w:sz w:val="20"/>
                <w:szCs w:val="20"/>
              </w:rPr>
              <w:t>效益</w:t>
            </w:r>
          </w:p>
        </w:tc>
        <w:tc>
          <w:tcPr>
            <w:tcW w:w="416" w:type="dxa"/>
            <w:vMerge w:val="restart"/>
            <w:tcBorders>
              <w:top w:val="nil"/>
              <w:left w:val="single" w:sz="4" w:space="0" w:color="auto"/>
              <w:bottom w:val="single" w:sz="4" w:space="0" w:color="000000"/>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6</w:t>
            </w:r>
          </w:p>
        </w:tc>
        <w:tc>
          <w:tcPr>
            <w:tcW w:w="1072" w:type="dxa"/>
            <w:tcBorders>
              <w:top w:val="single" w:sz="4" w:space="0" w:color="auto"/>
              <w:left w:val="nil"/>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经济效益</w:t>
            </w:r>
          </w:p>
        </w:tc>
        <w:tc>
          <w:tcPr>
            <w:tcW w:w="416" w:type="dxa"/>
            <w:vMerge w:val="restart"/>
            <w:tcBorders>
              <w:top w:val="nil"/>
              <w:left w:val="single" w:sz="4" w:space="0" w:color="auto"/>
              <w:bottom w:val="nil"/>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6</w:t>
            </w:r>
          </w:p>
        </w:tc>
        <w:tc>
          <w:tcPr>
            <w:tcW w:w="5477" w:type="dxa"/>
            <w:gridSpan w:val="2"/>
            <w:vMerge w:val="restart"/>
            <w:tcBorders>
              <w:top w:val="single" w:sz="4" w:space="0" w:color="auto"/>
              <w:left w:val="single" w:sz="4" w:space="0" w:color="auto"/>
              <w:bottom w:val="nil"/>
              <w:right w:val="single" w:sz="4" w:space="0" w:color="000000"/>
            </w:tcBorders>
            <w:vAlign w:val="center"/>
          </w:tcPr>
          <w:p w:rsidR="00087C7B" w:rsidRDefault="00087C7B">
            <w:pPr>
              <w:widowControl/>
              <w:spacing w:line="240" w:lineRule="exact"/>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637" w:type="dxa"/>
            <w:vMerge w:val="restart"/>
            <w:tcBorders>
              <w:top w:val="nil"/>
              <w:left w:val="nil"/>
              <w:right w:val="single" w:sz="4" w:space="0" w:color="auto"/>
            </w:tcBorders>
            <w:vAlign w:val="center"/>
          </w:tcPr>
          <w:p w:rsidR="00087C7B" w:rsidRDefault="00B30FFF" w:rsidP="00B773DF">
            <w:pPr>
              <w:widowControl/>
              <w:spacing w:line="280" w:lineRule="exact"/>
              <w:ind w:firstLineChars="50" w:firstLine="120"/>
              <w:jc w:val="left"/>
              <w:rPr>
                <w:rFonts w:eastAsia="仿宋_GB2312"/>
                <w:kern w:val="0"/>
                <w:sz w:val="24"/>
              </w:rPr>
            </w:pPr>
            <w:r>
              <w:rPr>
                <w:rFonts w:eastAsia="仿宋_GB2312" w:hint="eastAsia"/>
                <w:kern w:val="0"/>
                <w:sz w:val="24"/>
              </w:rPr>
              <w:t>6</w:t>
            </w:r>
          </w:p>
        </w:tc>
      </w:tr>
      <w:tr w:rsidR="00087C7B" w:rsidTr="008D5814">
        <w:trPr>
          <w:jc w:val="center"/>
        </w:trPr>
        <w:tc>
          <w:tcPr>
            <w:tcW w:w="648" w:type="dxa"/>
            <w:vMerge/>
            <w:tcBorders>
              <w:top w:val="nil"/>
              <w:left w:val="single" w:sz="4" w:space="0" w:color="auto"/>
              <w:bottom w:val="single" w:sz="4" w:space="0" w:color="000000"/>
              <w:right w:val="single" w:sz="4" w:space="0" w:color="auto"/>
            </w:tcBorders>
            <w:vAlign w:val="center"/>
          </w:tcPr>
          <w:p w:rsidR="00087C7B" w:rsidRDefault="00087C7B">
            <w:pPr>
              <w:widowControl/>
              <w:spacing w:line="28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87C7B" w:rsidRDefault="00087C7B">
            <w:pPr>
              <w:widowControl/>
              <w:spacing w:line="280" w:lineRule="exact"/>
              <w:jc w:val="left"/>
              <w:rPr>
                <w:rFonts w:eastAsia="仿宋_GB2312"/>
                <w:kern w:val="0"/>
                <w:sz w:val="20"/>
                <w:szCs w:val="20"/>
              </w:rPr>
            </w:pPr>
          </w:p>
        </w:tc>
        <w:tc>
          <w:tcPr>
            <w:tcW w:w="673" w:type="dxa"/>
            <w:vMerge/>
            <w:tcBorders>
              <w:top w:val="nil"/>
              <w:left w:val="single" w:sz="4" w:space="0" w:color="auto"/>
              <w:bottom w:val="single" w:sz="4" w:space="0" w:color="000000"/>
              <w:right w:val="single" w:sz="4" w:space="0" w:color="auto"/>
            </w:tcBorders>
            <w:vAlign w:val="center"/>
          </w:tcPr>
          <w:p w:rsidR="00087C7B" w:rsidRDefault="00087C7B">
            <w:pPr>
              <w:widowControl/>
              <w:spacing w:line="28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087C7B" w:rsidRDefault="00087C7B">
            <w:pPr>
              <w:widowControl/>
              <w:spacing w:line="28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kern w:val="0"/>
                <w:sz w:val="20"/>
                <w:szCs w:val="20"/>
              </w:rPr>
              <w:t>社会效益</w:t>
            </w:r>
          </w:p>
        </w:tc>
        <w:tc>
          <w:tcPr>
            <w:tcW w:w="416" w:type="dxa"/>
            <w:vMerge/>
            <w:tcBorders>
              <w:top w:val="nil"/>
              <w:left w:val="single" w:sz="4" w:space="0" w:color="auto"/>
              <w:bottom w:val="nil"/>
              <w:right w:val="single" w:sz="4" w:space="0" w:color="auto"/>
            </w:tcBorders>
            <w:vAlign w:val="center"/>
          </w:tcPr>
          <w:p w:rsidR="00087C7B" w:rsidRDefault="00087C7B">
            <w:pPr>
              <w:widowControl/>
              <w:spacing w:line="280" w:lineRule="exact"/>
              <w:jc w:val="left"/>
              <w:rPr>
                <w:rFonts w:eastAsia="仿宋_GB2312"/>
                <w:kern w:val="0"/>
                <w:sz w:val="20"/>
                <w:szCs w:val="20"/>
              </w:rPr>
            </w:pPr>
          </w:p>
        </w:tc>
        <w:tc>
          <w:tcPr>
            <w:tcW w:w="5477" w:type="dxa"/>
            <w:gridSpan w:val="2"/>
            <w:vMerge/>
            <w:tcBorders>
              <w:top w:val="single" w:sz="4" w:space="0" w:color="auto"/>
              <w:left w:val="single" w:sz="4" w:space="0" w:color="auto"/>
              <w:bottom w:val="nil"/>
              <w:right w:val="single" w:sz="4" w:space="0" w:color="000000"/>
            </w:tcBorders>
            <w:vAlign w:val="center"/>
          </w:tcPr>
          <w:p w:rsidR="00087C7B" w:rsidRDefault="00087C7B">
            <w:pPr>
              <w:widowControl/>
              <w:spacing w:line="240" w:lineRule="exact"/>
              <w:jc w:val="left"/>
              <w:rPr>
                <w:rFonts w:eastAsia="仿宋_GB2312"/>
                <w:kern w:val="0"/>
                <w:sz w:val="20"/>
                <w:szCs w:val="20"/>
              </w:rPr>
            </w:pPr>
          </w:p>
        </w:tc>
        <w:tc>
          <w:tcPr>
            <w:tcW w:w="637" w:type="dxa"/>
            <w:vMerge/>
            <w:tcBorders>
              <w:left w:val="nil"/>
              <w:bottom w:val="nil"/>
              <w:right w:val="single" w:sz="4" w:space="0" w:color="auto"/>
            </w:tcBorders>
            <w:vAlign w:val="center"/>
          </w:tcPr>
          <w:p w:rsidR="00087C7B" w:rsidRDefault="00087C7B">
            <w:pPr>
              <w:widowControl/>
              <w:spacing w:line="280" w:lineRule="exact"/>
              <w:jc w:val="left"/>
              <w:rPr>
                <w:rFonts w:eastAsia="仿宋_GB2312"/>
                <w:kern w:val="0"/>
                <w:sz w:val="24"/>
              </w:rPr>
            </w:pPr>
          </w:p>
        </w:tc>
      </w:tr>
      <w:tr w:rsidR="008D5814" w:rsidTr="008D5814">
        <w:trPr>
          <w:jc w:val="center"/>
        </w:trPr>
        <w:tc>
          <w:tcPr>
            <w:tcW w:w="648" w:type="dxa"/>
            <w:vMerge/>
            <w:tcBorders>
              <w:top w:val="nil"/>
              <w:left w:val="single" w:sz="4" w:space="0" w:color="auto"/>
              <w:bottom w:val="single" w:sz="4" w:space="0" w:color="000000"/>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673" w:type="dxa"/>
            <w:vMerge/>
            <w:tcBorders>
              <w:top w:val="nil"/>
              <w:left w:val="single" w:sz="4" w:space="0" w:color="auto"/>
              <w:bottom w:val="single" w:sz="4" w:space="0" w:color="000000"/>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416" w:type="dxa"/>
            <w:vMerge w:val="restart"/>
            <w:tcBorders>
              <w:top w:val="nil"/>
              <w:left w:val="single" w:sz="4" w:space="0" w:color="auto"/>
              <w:bottom w:val="single" w:sz="4" w:space="0" w:color="000000"/>
              <w:right w:val="single" w:sz="4" w:space="0" w:color="auto"/>
            </w:tcBorders>
            <w:vAlign w:val="center"/>
          </w:tcPr>
          <w:p w:rsidR="008D5814" w:rsidRDefault="008D5814">
            <w:pPr>
              <w:widowControl/>
              <w:spacing w:line="280" w:lineRule="exact"/>
              <w:jc w:val="center"/>
              <w:rPr>
                <w:rFonts w:eastAsia="仿宋_GB2312"/>
                <w:kern w:val="0"/>
                <w:sz w:val="20"/>
                <w:szCs w:val="20"/>
              </w:rPr>
            </w:pPr>
            <w:r>
              <w:rPr>
                <w:rFonts w:eastAsia="仿宋_GB2312"/>
                <w:kern w:val="0"/>
                <w:sz w:val="20"/>
                <w:szCs w:val="20"/>
              </w:rPr>
              <w:t>1</w:t>
            </w:r>
            <w:r>
              <w:rPr>
                <w:rFonts w:eastAsia="仿宋_GB2312" w:hint="eastAsia"/>
                <w:kern w:val="0"/>
                <w:sz w:val="20"/>
                <w:szCs w:val="20"/>
              </w:rPr>
              <w:t>6</w:t>
            </w:r>
          </w:p>
        </w:tc>
        <w:tc>
          <w:tcPr>
            <w:tcW w:w="1072" w:type="dxa"/>
            <w:tcBorders>
              <w:top w:val="nil"/>
              <w:left w:val="nil"/>
              <w:bottom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r>
              <w:rPr>
                <w:rFonts w:eastAsia="仿宋_GB2312"/>
                <w:kern w:val="0"/>
                <w:sz w:val="20"/>
                <w:szCs w:val="20"/>
              </w:rPr>
              <w:t>行政效能</w:t>
            </w:r>
          </w:p>
        </w:tc>
        <w:tc>
          <w:tcPr>
            <w:tcW w:w="416" w:type="dxa"/>
            <w:tcBorders>
              <w:top w:val="single" w:sz="4" w:space="0" w:color="auto"/>
              <w:left w:val="nil"/>
              <w:bottom w:val="single" w:sz="4" w:space="0" w:color="auto"/>
              <w:right w:val="single" w:sz="4" w:space="0" w:color="auto"/>
            </w:tcBorders>
            <w:vAlign w:val="center"/>
          </w:tcPr>
          <w:p w:rsidR="008D5814" w:rsidRDefault="008D5814">
            <w:pPr>
              <w:widowControl/>
              <w:spacing w:line="280" w:lineRule="exact"/>
              <w:jc w:val="center"/>
              <w:rPr>
                <w:rFonts w:eastAsia="仿宋_GB2312"/>
                <w:kern w:val="0"/>
                <w:sz w:val="20"/>
                <w:szCs w:val="20"/>
              </w:rPr>
            </w:pPr>
            <w:r>
              <w:rPr>
                <w:rFonts w:eastAsia="仿宋_GB2312"/>
                <w:kern w:val="0"/>
                <w:sz w:val="20"/>
                <w:szCs w:val="20"/>
              </w:rPr>
              <w:t>6</w:t>
            </w:r>
          </w:p>
        </w:tc>
        <w:tc>
          <w:tcPr>
            <w:tcW w:w="2641" w:type="dxa"/>
            <w:tcBorders>
              <w:top w:val="single" w:sz="4" w:space="0" w:color="auto"/>
              <w:left w:val="nil"/>
              <w:bottom w:val="single" w:sz="4" w:space="0" w:color="auto"/>
              <w:right w:val="single" w:sz="4" w:space="0" w:color="auto"/>
            </w:tcBorders>
            <w:vAlign w:val="center"/>
          </w:tcPr>
          <w:p w:rsidR="008D5814" w:rsidRDefault="008D5814">
            <w:pPr>
              <w:widowControl/>
              <w:spacing w:line="240" w:lineRule="exact"/>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kern w:val="0"/>
                <w:sz w:val="20"/>
                <w:szCs w:val="20"/>
              </w:rPr>
              <w:t>分；一般</w:t>
            </w:r>
            <w:r>
              <w:rPr>
                <w:rFonts w:eastAsia="仿宋_GB2312"/>
                <w:kern w:val="0"/>
                <w:sz w:val="20"/>
                <w:szCs w:val="20"/>
              </w:rPr>
              <w:t>3</w:t>
            </w:r>
            <w:r>
              <w:rPr>
                <w:rFonts w:eastAsia="仿宋_GB2312"/>
                <w:kern w:val="0"/>
                <w:sz w:val="20"/>
                <w:szCs w:val="20"/>
              </w:rPr>
              <w:t>分；无效果或者效果不明显</w:t>
            </w:r>
            <w:r>
              <w:rPr>
                <w:rFonts w:eastAsia="仿宋_GB2312"/>
                <w:kern w:val="0"/>
                <w:sz w:val="20"/>
                <w:szCs w:val="20"/>
              </w:rPr>
              <w:t>0</w:t>
            </w:r>
            <w:r>
              <w:rPr>
                <w:rFonts w:eastAsia="仿宋_GB2312"/>
                <w:kern w:val="0"/>
                <w:sz w:val="20"/>
                <w:szCs w:val="20"/>
              </w:rPr>
              <w:t>分。</w:t>
            </w:r>
          </w:p>
        </w:tc>
        <w:tc>
          <w:tcPr>
            <w:tcW w:w="2836" w:type="dxa"/>
            <w:tcBorders>
              <w:top w:val="single" w:sz="4" w:space="0" w:color="auto"/>
              <w:left w:val="nil"/>
              <w:bottom w:val="single" w:sz="4" w:space="0" w:color="auto"/>
              <w:right w:val="single" w:sz="4" w:space="0" w:color="auto"/>
            </w:tcBorders>
            <w:vAlign w:val="center"/>
          </w:tcPr>
          <w:p w:rsidR="008D5814" w:rsidRDefault="008D5814" w:rsidP="00571A21">
            <w:pPr>
              <w:widowControl/>
              <w:spacing w:line="280" w:lineRule="exact"/>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kern w:val="0"/>
                <w:sz w:val="20"/>
                <w:szCs w:val="20"/>
              </w:rPr>
              <w:t>分</w:t>
            </w:r>
          </w:p>
        </w:tc>
        <w:tc>
          <w:tcPr>
            <w:tcW w:w="637" w:type="dxa"/>
            <w:tcBorders>
              <w:top w:val="single" w:sz="4" w:space="0" w:color="auto"/>
              <w:left w:val="nil"/>
              <w:bottom w:val="single" w:sz="4" w:space="0" w:color="auto"/>
              <w:right w:val="single" w:sz="4" w:space="0" w:color="auto"/>
            </w:tcBorders>
            <w:vAlign w:val="center"/>
          </w:tcPr>
          <w:p w:rsidR="008D5814" w:rsidRDefault="008D5814" w:rsidP="00B773DF">
            <w:pPr>
              <w:widowControl/>
              <w:spacing w:line="280" w:lineRule="exact"/>
              <w:ind w:firstLineChars="50" w:firstLine="120"/>
              <w:jc w:val="left"/>
              <w:rPr>
                <w:rFonts w:eastAsia="仿宋_GB2312"/>
                <w:kern w:val="0"/>
                <w:sz w:val="24"/>
              </w:rPr>
            </w:pPr>
            <w:r>
              <w:rPr>
                <w:rFonts w:eastAsia="仿宋_GB2312" w:hint="eastAsia"/>
                <w:kern w:val="0"/>
                <w:sz w:val="24"/>
              </w:rPr>
              <w:t>6</w:t>
            </w:r>
          </w:p>
        </w:tc>
      </w:tr>
      <w:tr w:rsidR="008D5814" w:rsidTr="008D5814">
        <w:trPr>
          <w:jc w:val="center"/>
        </w:trPr>
        <w:tc>
          <w:tcPr>
            <w:tcW w:w="648" w:type="dxa"/>
            <w:vMerge/>
            <w:tcBorders>
              <w:top w:val="nil"/>
              <w:left w:val="single" w:sz="4" w:space="0" w:color="auto"/>
              <w:bottom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673" w:type="dxa"/>
            <w:vMerge/>
            <w:tcBorders>
              <w:top w:val="nil"/>
              <w:left w:val="single" w:sz="4" w:space="0" w:color="auto"/>
              <w:bottom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8D5814" w:rsidRDefault="008D5814">
            <w:pPr>
              <w:widowControl/>
              <w:spacing w:line="280" w:lineRule="exact"/>
              <w:jc w:val="left"/>
              <w:rPr>
                <w:rFonts w:eastAsia="仿宋_GB2312"/>
                <w:kern w:val="0"/>
                <w:sz w:val="20"/>
                <w:szCs w:val="20"/>
              </w:rPr>
            </w:pPr>
            <w:r>
              <w:rPr>
                <w:rFonts w:eastAsia="仿宋_GB2312"/>
                <w:kern w:val="0"/>
                <w:sz w:val="20"/>
                <w:szCs w:val="20"/>
              </w:rPr>
              <w:t>社会公众或服务对象满意度</w:t>
            </w:r>
          </w:p>
        </w:tc>
        <w:tc>
          <w:tcPr>
            <w:tcW w:w="416" w:type="dxa"/>
            <w:tcBorders>
              <w:top w:val="nil"/>
              <w:left w:val="nil"/>
              <w:bottom w:val="single" w:sz="4" w:space="0" w:color="auto"/>
              <w:right w:val="single" w:sz="4" w:space="0" w:color="auto"/>
            </w:tcBorders>
            <w:vAlign w:val="center"/>
          </w:tcPr>
          <w:p w:rsidR="008D5814" w:rsidRDefault="008D5814">
            <w:pPr>
              <w:widowControl/>
              <w:spacing w:line="280" w:lineRule="exact"/>
              <w:jc w:val="center"/>
              <w:rPr>
                <w:rFonts w:eastAsia="仿宋_GB2312"/>
                <w:kern w:val="0"/>
                <w:sz w:val="20"/>
                <w:szCs w:val="20"/>
              </w:rPr>
            </w:pPr>
            <w:r>
              <w:rPr>
                <w:rFonts w:eastAsia="仿宋_GB2312" w:hint="eastAsia"/>
                <w:kern w:val="0"/>
                <w:sz w:val="20"/>
                <w:szCs w:val="20"/>
              </w:rPr>
              <w:t>10</w:t>
            </w:r>
          </w:p>
        </w:tc>
        <w:tc>
          <w:tcPr>
            <w:tcW w:w="2641" w:type="dxa"/>
            <w:tcBorders>
              <w:top w:val="nil"/>
              <w:left w:val="nil"/>
              <w:bottom w:val="single" w:sz="4" w:space="0" w:color="auto"/>
              <w:right w:val="single" w:sz="4" w:space="0" w:color="auto"/>
            </w:tcBorders>
            <w:vAlign w:val="center"/>
          </w:tcPr>
          <w:p w:rsidR="008D5814" w:rsidRDefault="008D5814">
            <w:pPr>
              <w:widowControl/>
              <w:spacing w:line="240" w:lineRule="exact"/>
              <w:jc w:val="left"/>
              <w:rPr>
                <w:rFonts w:eastAsia="仿宋_GB2312"/>
                <w:kern w:val="0"/>
                <w:sz w:val="20"/>
                <w:szCs w:val="20"/>
              </w:rPr>
            </w:pPr>
            <w:r>
              <w:rPr>
                <w:rFonts w:eastAsia="仿宋_GB2312" w:hint="eastAsia"/>
                <w:kern w:val="0"/>
                <w:sz w:val="20"/>
                <w:szCs w:val="20"/>
              </w:rPr>
              <w:t>抽取服务对象和社会公众各</w:t>
            </w:r>
            <w:r>
              <w:rPr>
                <w:rFonts w:eastAsia="仿宋_GB2312" w:hint="eastAsia"/>
                <w:kern w:val="0"/>
                <w:sz w:val="20"/>
                <w:szCs w:val="20"/>
              </w:rPr>
              <w:t>20</w:t>
            </w:r>
            <w:r>
              <w:rPr>
                <w:rFonts w:eastAsia="仿宋_GB2312" w:hint="eastAsia"/>
                <w:kern w:val="0"/>
                <w:sz w:val="20"/>
                <w:szCs w:val="20"/>
              </w:rPr>
              <w:t>名进行问卷调查。</w:t>
            </w:r>
          </w:p>
          <w:p w:rsidR="008D5814" w:rsidRDefault="008D5814">
            <w:pPr>
              <w:widowControl/>
              <w:spacing w:line="240" w:lineRule="exact"/>
              <w:jc w:val="left"/>
              <w:rPr>
                <w:rFonts w:eastAsia="仿宋_GB2312"/>
                <w:kern w:val="0"/>
                <w:sz w:val="20"/>
                <w:szCs w:val="20"/>
              </w:rPr>
            </w:pPr>
            <w:r>
              <w:rPr>
                <w:rFonts w:eastAsia="仿宋_GB2312"/>
                <w:kern w:val="0"/>
                <w:sz w:val="20"/>
                <w:szCs w:val="20"/>
              </w:rPr>
              <w:t>90%</w:t>
            </w:r>
            <w:r>
              <w:rPr>
                <w:rFonts w:eastAsia="仿宋_GB2312"/>
                <w:kern w:val="0"/>
                <w:sz w:val="20"/>
                <w:szCs w:val="20"/>
              </w:rPr>
              <w:t>（含）以上计</w:t>
            </w:r>
            <w:r>
              <w:rPr>
                <w:rFonts w:eastAsia="仿宋_GB2312" w:hint="eastAsia"/>
                <w:kern w:val="0"/>
                <w:sz w:val="20"/>
                <w:szCs w:val="20"/>
              </w:rPr>
              <w:t>10</w:t>
            </w:r>
            <w:r>
              <w:rPr>
                <w:rFonts w:eastAsia="仿宋_GB2312"/>
                <w:kern w:val="0"/>
                <w:sz w:val="20"/>
                <w:szCs w:val="20"/>
              </w:rPr>
              <w:t>分；</w:t>
            </w:r>
          </w:p>
          <w:p w:rsidR="008D5814" w:rsidRDefault="008D5814">
            <w:pPr>
              <w:widowControl/>
              <w:spacing w:line="240" w:lineRule="exact"/>
              <w:jc w:val="left"/>
              <w:rPr>
                <w:rFonts w:eastAsia="仿宋_GB2312"/>
                <w:kern w:val="0"/>
                <w:sz w:val="20"/>
                <w:szCs w:val="20"/>
              </w:rPr>
            </w:pPr>
            <w:r>
              <w:rPr>
                <w:rFonts w:eastAsia="仿宋_GB2312"/>
                <w:kern w:val="0"/>
                <w:sz w:val="20"/>
                <w:szCs w:val="20"/>
              </w:rPr>
              <w:t>80%</w:t>
            </w:r>
            <w:r>
              <w:rPr>
                <w:rFonts w:eastAsia="仿宋_GB2312"/>
                <w:kern w:val="0"/>
                <w:sz w:val="20"/>
                <w:szCs w:val="20"/>
              </w:rPr>
              <w:t>（含）</w:t>
            </w:r>
            <w:r>
              <w:rPr>
                <w:rFonts w:eastAsia="仿宋_GB2312"/>
                <w:kern w:val="0"/>
                <w:sz w:val="20"/>
                <w:szCs w:val="20"/>
              </w:rPr>
              <w:t>-90%</w:t>
            </w:r>
            <w:r>
              <w:rPr>
                <w:rFonts w:eastAsia="仿宋_GB2312"/>
                <w:kern w:val="0"/>
                <w:sz w:val="20"/>
                <w:szCs w:val="20"/>
              </w:rPr>
              <w:t>，计</w:t>
            </w:r>
            <w:r>
              <w:rPr>
                <w:rFonts w:eastAsia="仿宋_GB2312" w:hint="eastAsia"/>
                <w:kern w:val="0"/>
                <w:sz w:val="20"/>
                <w:szCs w:val="20"/>
              </w:rPr>
              <w:t>6</w:t>
            </w:r>
            <w:r>
              <w:rPr>
                <w:rFonts w:eastAsia="仿宋_GB2312"/>
                <w:kern w:val="0"/>
                <w:sz w:val="20"/>
                <w:szCs w:val="20"/>
              </w:rPr>
              <w:t>分；</w:t>
            </w:r>
          </w:p>
          <w:p w:rsidR="008D5814" w:rsidRDefault="008D5814">
            <w:pPr>
              <w:widowControl/>
              <w:spacing w:line="240" w:lineRule="exact"/>
              <w:jc w:val="left"/>
              <w:rPr>
                <w:rFonts w:eastAsia="仿宋_GB2312"/>
                <w:kern w:val="0"/>
                <w:sz w:val="20"/>
                <w:szCs w:val="20"/>
              </w:rPr>
            </w:pPr>
            <w:r>
              <w:rPr>
                <w:rFonts w:eastAsia="仿宋_GB2312"/>
                <w:kern w:val="0"/>
                <w:sz w:val="20"/>
                <w:szCs w:val="20"/>
              </w:rPr>
              <w:t>70%</w:t>
            </w:r>
            <w:r>
              <w:rPr>
                <w:rFonts w:eastAsia="仿宋_GB2312"/>
                <w:kern w:val="0"/>
                <w:sz w:val="20"/>
                <w:szCs w:val="20"/>
              </w:rPr>
              <w:t>（含）</w:t>
            </w:r>
            <w:r>
              <w:rPr>
                <w:rFonts w:eastAsia="仿宋_GB2312"/>
                <w:kern w:val="0"/>
                <w:sz w:val="20"/>
                <w:szCs w:val="20"/>
              </w:rPr>
              <w:t>-80%</w:t>
            </w:r>
            <w:r>
              <w:rPr>
                <w:rFonts w:eastAsia="仿宋_GB2312"/>
                <w:kern w:val="0"/>
                <w:sz w:val="20"/>
                <w:szCs w:val="20"/>
              </w:rPr>
              <w:t>，计</w:t>
            </w:r>
            <w:r>
              <w:rPr>
                <w:rFonts w:eastAsia="仿宋_GB2312"/>
                <w:kern w:val="0"/>
                <w:sz w:val="20"/>
                <w:szCs w:val="20"/>
              </w:rPr>
              <w:t>2</w:t>
            </w:r>
            <w:r>
              <w:rPr>
                <w:rFonts w:eastAsia="仿宋_GB2312"/>
                <w:kern w:val="0"/>
                <w:sz w:val="20"/>
                <w:szCs w:val="20"/>
              </w:rPr>
              <w:t>分；</w:t>
            </w:r>
          </w:p>
          <w:p w:rsidR="008D5814" w:rsidRDefault="008D5814">
            <w:pPr>
              <w:widowControl/>
              <w:spacing w:line="240" w:lineRule="exact"/>
              <w:jc w:val="left"/>
              <w:rPr>
                <w:rFonts w:eastAsia="仿宋_GB2312"/>
                <w:kern w:val="0"/>
                <w:sz w:val="20"/>
                <w:szCs w:val="20"/>
              </w:rPr>
            </w:pPr>
            <w:r>
              <w:rPr>
                <w:rFonts w:eastAsia="仿宋_GB2312"/>
                <w:kern w:val="0"/>
                <w:sz w:val="20"/>
                <w:szCs w:val="20"/>
              </w:rPr>
              <w:t>低于</w:t>
            </w:r>
            <w:r>
              <w:rPr>
                <w:rFonts w:eastAsia="仿宋_GB2312"/>
                <w:kern w:val="0"/>
                <w:sz w:val="20"/>
                <w:szCs w:val="20"/>
              </w:rPr>
              <w:t>70%</w:t>
            </w:r>
            <w:r>
              <w:rPr>
                <w:rFonts w:eastAsia="仿宋_GB2312"/>
                <w:kern w:val="0"/>
                <w:sz w:val="20"/>
                <w:szCs w:val="20"/>
              </w:rPr>
              <w:t>计</w:t>
            </w:r>
            <w:r>
              <w:rPr>
                <w:rFonts w:eastAsia="仿宋_GB2312"/>
                <w:kern w:val="0"/>
                <w:sz w:val="20"/>
                <w:szCs w:val="20"/>
              </w:rPr>
              <w:t>0</w:t>
            </w:r>
            <w:r>
              <w:rPr>
                <w:rFonts w:eastAsia="仿宋_GB2312"/>
                <w:kern w:val="0"/>
                <w:sz w:val="20"/>
                <w:szCs w:val="20"/>
              </w:rPr>
              <w:t>分。</w:t>
            </w:r>
          </w:p>
        </w:tc>
        <w:tc>
          <w:tcPr>
            <w:tcW w:w="2836" w:type="dxa"/>
            <w:tcBorders>
              <w:top w:val="nil"/>
              <w:left w:val="nil"/>
              <w:bottom w:val="single" w:sz="4" w:space="0" w:color="auto"/>
              <w:right w:val="single" w:sz="4" w:space="0" w:color="auto"/>
            </w:tcBorders>
            <w:vAlign w:val="center"/>
          </w:tcPr>
          <w:p w:rsidR="008D5814" w:rsidRDefault="008D5814" w:rsidP="00571A21">
            <w:pPr>
              <w:widowControl/>
              <w:spacing w:line="280" w:lineRule="exact"/>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r>
              <w:rPr>
                <w:rFonts w:eastAsia="仿宋_GB2312"/>
                <w:kern w:val="0"/>
                <w:sz w:val="20"/>
                <w:szCs w:val="20"/>
              </w:rPr>
              <w:t>90%</w:t>
            </w:r>
            <w:r>
              <w:rPr>
                <w:rFonts w:eastAsia="仿宋_GB2312"/>
                <w:kern w:val="0"/>
                <w:sz w:val="20"/>
                <w:szCs w:val="20"/>
              </w:rPr>
              <w:t>（含）以上</w:t>
            </w:r>
          </w:p>
        </w:tc>
        <w:tc>
          <w:tcPr>
            <w:tcW w:w="637" w:type="dxa"/>
            <w:tcBorders>
              <w:top w:val="nil"/>
              <w:left w:val="nil"/>
              <w:bottom w:val="single" w:sz="4" w:space="0" w:color="auto"/>
              <w:right w:val="single" w:sz="4" w:space="0" w:color="auto"/>
            </w:tcBorders>
            <w:vAlign w:val="center"/>
          </w:tcPr>
          <w:p w:rsidR="008D5814" w:rsidRDefault="008D5814">
            <w:pPr>
              <w:widowControl/>
              <w:spacing w:line="280" w:lineRule="exact"/>
              <w:jc w:val="left"/>
              <w:rPr>
                <w:rFonts w:eastAsia="仿宋_GB2312"/>
                <w:kern w:val="0"/>
                <w:sz w:val="24"/>
              </w:rPr>
            </w:pPr>
            <w:r>
              <w:rPr>
                <w:rFonts w:eastAsia="仿宋_GB2312"/>
                <w:kern w:val="0"/>
                <w:sz w:val="24"/>
              </w:rPr>
              <w:t xml:space="preserve">　</w:t>
            </w:r>
            <w:r>
              <w:rPr>
                <w:rFonts w:eastAsia="仿宋_GB2312" w:hint="eastAsia"/>
                <w:kern w:val="0"/>
                <w:sz w:val="24"/>
              </w:rPr>
              <w:t>10</w:t>
            </w:r>
          </w:p>
        </w:tc>
      </w:tr>
      <w:tr w:rsidR="00087C7B" w:rsidTr="008D5814">
        <w:trPr>
          <w:trHeight w:val="670"/>
          <w:jc w:val="center"/>
        </w:trPr>
        <w:tc>
          <w:tcPr>
            <w:tcW w:w="1737" w:type="dxa"/>
            <w:gridSpan w:val="3"/>
            <w:tcBorders>
              <w:top w:val="single" w:sz="4" w:space="0" w:color="auto"/>
              <w:left w:val="single" w:sz="4" w:space="0" w:color="auto"/>
              <w:bottom w:val="single" w:sz="4" w:space="0" w:color="auto"/>
              <w:right w:val="single" w:sz="4" w:space="0" w:color="auto"/>
            </w:tcBorders>
            <w:vAlign w:val="center"/>
          </w:tcPr>
          <w:p w:rsidR="00087C7B" w:rsidRDefault="00087C7B">
            <w:pPr>
              <w:widowControl/>
              <w:spacing w:line="280" w:lineRule="exact"/>
              <w:jc w:val="center"/>
              <w:rPr>
                <w:rFonts w:eastAsia="仿宋_GB2312"/>
                <w:kern w:val="0"/>
                <w:sz w:val="20"/>
                <w:szCs w:val="20"/>
              </w:rPr>
            </w:pPr>
            <w:r>
              <w:rPr>
                <w:rFonts w:eastAsia="仿宋_GB2312" w:hint="eastAsia"/>
                <w:kern w:val="0"/>
                <w:sz w:val="20"/>
                <w:szCs w:val="20"/>
              </w:rPr>
              <w:t>合</w:t>
            </w:r>
            <w:r>
              <w:rPr>
                <w:rFonts w:eastAsia="仿宋_GB2312" w:hint="eastAsia"/>
                <w:kern w:val="0"/>
                <w:sz w:val="20"/>
                <w:szCs w:val="20"/>
              </w:rPr>
              <w:t xml:space="preserve"> </w:t>
            </w:r>
            <w:r>
              <w:rPr>
                <w:rFonts w:eastAsia="仿宋_GB2312" w:hint="eastAsia"/>
                <w:kern w:val="0"/>
                <w:sz w:val="20"/>
                <w:szCs w:val="20"/>
              </w:rPr>
              <w:t>计</w:t>
            </w:r>
          </w:p>
        </w:tc>
        <w:tc>
          <w:tcPr>
            <w:tcW w:w="7381" w:type="dxa"/>
            <w:gridSpan w:val="5"/>
            <w:tcBorders>
              <w:top w:val="single" w:sz="4" w:space="0" w:color="auto"/>
              <w:left w:val="single" w:sz="4" w:space="0" w:color="auto"/>
              <w:bottom w:val="single" w:sz="4" w:space="0" w:color="auto"/>
              <w:right w:val="single" w:sz="4" w:space="0" w:color="auto"/>
            </w:tcBorders>
            <w:vAlign w:val="center"/>
          </w:tcPr>
          <w:p w:rsidR="00087C7B" w:rsidRDefault="00087C7B">
            <w:pPr>
              <w:widowControl/>
              <w:spacing w:line="280" w:lineRule="exact"/>
              <w:jc w:val="left"/>
              <w:rPr>
                <w:rFonts w:eastAsia="仿宋_GB2312"/>
                <w:kern w:val="0"/>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087C7B" w:rsidRDefault="00923F47" w:rsidP="00694152">
            <w:pPr>
              <w:widowControl/>
              <w:spacing w:line="280" w:lineRule="exact"/>
              <w:jc w:val="left"/>
              <w:rPr>
                <w:rFonts w:eastAsia="仿宋_GB2312"/>
                <w:kern w:val="0"/>
                <w:sz w:val="24"/>
              </w:rPr>
            </w:pPr>
            <w:r>
              <w:rPr>
                <w:rFonts w:eastAsia="仿宋_GB2312" w:hint="eastAsia"/>
                <w:kern w:val="0"/>
                <w:sz w:val="24"/>
              </w:rPr>
              <w:t>8</w:t>
            </w:r>
            <w:r w:rsidR="00694152">
              <w:rPr>
                <w:rFonts w:eastAsia="仿宋_GB2312" w:hint="eastAsia"/>
                <w:kern w:val="0"/>
                <w:sz w:val="24"/>
              </w:rPr>
              <w:t>4</w:t>
            </w:r>
          </w:p>
        </w:tc>
      </w:tr>
    </w:tbl>
    <w:p w:rsidR="00087C7B" w:rsidRDefault="00087C7B">
      <w:pPr>
        <w:spacing w:line="580" w:lineRule="exact"/>
        <w:jc w:val="center"/>
        <w:rPr>
          <w:rFonts w:eastAsia="方正小标宋简体"/>
          <w:sz w:val="44"/>
        </w:rPr>
      </w:pPr>
    </w:p>
    <w:sectPr w:rsidR="00087C7B" w:rsidSect="007D47C8">
      <w:footerReference w:type="even" r:id="rId9"/>
      <w:footerReference w:type="default" r:id="rId10"/>
      <w:pgSz w:w="11906" w:h="16838"/>
      <w:pgMar w:top="1440" w:right="1797" w:bottom="1440" w:left="1797" w:header="851" w:footer="113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6D3" w:rsidRDefault="009566D3">
      <w:r>
        <w:separator/>
      </w:r>
    </w:p>
  </w:endnote>
  <w:endnote w:type="continuationSeparator" w:id="0">
    <w:p w:rsidR="009566D3" w:rsidRDefault="009566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0" w:usb1="080E0000" w:usb2="00000000" w:usb3="00000000" w:csb0="00040000" w:csb1="00000000"/>
  </w:font>
  <w:font w:name="方正仿宋_GBK">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C4" w:rsidRDefault="003234C4">
    <w:pPr>
      <w:pStyle w:val="ac"/>
      <w:framePr w:wrap="around" w:vAnchor="text" w:hAnchor="margin" w:xAlign="outside" w:y="1"/>
      <w:rPr>
        <w:rStyle w:val="a4"/>
      </w:rPr>
    </w:pPr>
    <w:r>
      <w:fldChar w:fldCharType="begin"/>
    </w:r>
    <w:r>
      <w:rPr>
        <w:rStyle w:val="a4"/>
      </w:rPr>
      <w:instrText xml:space="preserve">PAGE  </w:instrText>
    </w:r>
    <w:r>
      <w:fldChar w:fldCharType="separate"/>
    </w:r>
    <w:r>
      <w:rPr>
        <w:rStyle w:val="a4"/>
      </w:rPr>
      <w:t xml:space="preserve"> </w:t>
    </w:r>
    <w:r>
      <w:fldChar w:fldCharType="end"/>
    </w:r>
  </w:p>
  <w:p w:rsidR="003234C4" w:rsidRDefault="003234C4">
    <w:pPr>
      <w:pStyle w:val="ac"/>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C4" w:rsidRDefault="003234C4">
    <w:pPr>
      <w:pStyle w:val="ac"/>
      <w:framePr w:wrap="around" w:vAnchor="text" w:hAnchor="margin" w:xAlign="outside" w:y="1"/>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- 4 -</w:t>
    </w:r>
    <w:r>
      <w:rPr>
        <w:rFonts w:ascii="宋体" w:hAnsi="宋体"/>
        <w:sz w:val="28"/>
        <w:szCs w:val="28"/>
      </w:rPr>
      <w:fldChar w:fldCharType="end"/>
    </w:r>
  </w:p>
  <w:p w:rsidR="003234C4" w:rsidRDefault="003234C4">
    <w:pPr>
      <w:pStyle w:val="ac"/>
      <w:ind w:right="360" w:firstLine="360"/>
      <w:rPr>
        <w:rFonts w:ascii="宋体" w:hAnsi="宋体"/>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C4" w:rsidRDefault="003234C4">
    <w:pPr>
      <w:pStyle w:val="ac"/>
      <w:framePr w:wrap="around" w:vAnchor="text" w:hAnchor="margin" w:xAlign="outside" w:y="1"/>
      <w:rPr>
        <w:rStyle w:val="a4"/>
      </w:rPr>
    </w:pPr>
    <w:r>
      <w:fldChar w:fldCharType="begin"/>
    </w:r>
    <w:r>
      <w:rPr>
        <w:rStyle w:val="a4"/>
      </w:rPr>
      <w:instrText xml:space="preserve">PAGE  </w:instrText>
    </w:r>
    <w:r>
      <w:fldChar w:fldCharType="end"/>
    </w:r>
  </w:p>
  <w:p w:rsidR="003234C4" w:rsidRDefault="003234C4">
    <w:pPr>
      <w:pStyle w:val="ac"/>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C4" w:rsidRDefault="003234C4">
    <w:pPr>
      <w:pStyle w:val="ac"/>
      <w:framePr w:wrap="around" w:vAnchor="text" w:hAnchor="margin" w:xAlign="outside" w:y="1"/>
      <w:rPr>
        <w:rStyle w:val="a4"/>
        <w:rFonts w:ascii="宋体" w:hAnsi="宋体"/>
        <w:sz w:val="28"/>
      </w:rPr>
    </w:pPr>
    <w:r>
      <w:rPr>
        <w:rFonts w:ascii="宋体" w:hAnsi="宋体"/>
        <w:sz w:val="28"/>
      </w:rPr>
      <w:fldChar w:fldCharType="begin"/>
    </w:r>
    <w:r>
      <w:rPr>
        <w:rStyle w:val="a4"/>
        <w:rFonts w:ascii="宋体" w:hAnsi="宋体"/>
        <w:sz w:val="28"/>
      </w:rPr>
      <w:instrText xml:space="preserve">PAGE  </w:instrText>
    </w:r>
    <w:r>
      <w:rPr>
        <w:rFonts w:ascii="宋体" w:hAnsi="宋体"/>
        <w:sz w:val="28"/>
      </w:rPr>
      <w:fldChar w:fldCharType="separate"/>
    </w:r>
    <w:r w:rsidR="00694152">
      <w:rPr>
        <w:rStyle w:val="a4"/>
        <w:rFonts w:ascii="宋体" w:hAnsi="宋体"/>
        <w:noProof/>
        <w:sz w:val="28"/>
      </w:rPr>
      <w:t>- 15 -</w:t>
    </w:r>
    <w:r>
      <w:rPr>
        <w:rFonts w:ascii="宋体" w:hAnsi="宋体"/>
        <w:sz w:val="28"/>
      </w:rPr>
      <w:fldChar w:fldCharType="end"/>
    </w:r>
  </w:p>
  <w:p w:rsidR="003234C4" w:rsidRDefault="003234C4">
    <w:pPr>
      <w:pStyle w:val="ac"/>
      <w:ind w:right="360" w:firstLine="360"/>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6D3" w:rsidRDefault="009566D3">
      <w:r>
        <w:separator/>
      </w:r>
    </w:p>
  </w:footnote>
  <w:footnote w:type="continuationSeparator" w:id="0">
    <w:p w:rsidR="009566D3" w:rsidRDefault="009566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C4" w:rsidRDefault="003234C4" w:rsidP="00B34E76">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597"/>
  <w:displayHorizontalDrawingGridEvery w:val="0"/>
  <w:characterSpacingControl w:val="compressPunctuation"/>
  <w:doNotValidateAgainstSchema/>
  <w:doNotDemarcateInvalidXml/>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2B1B"/>
    <w:rsid w:val="00012EF5"/>
    <w:rsid w:val="000211F4"/>
    <w:rsid w:val="00022D1A"/>
    <w:rsid w:val="000453DD"/>
    <w:rsid w:val="00055851"/>
    <w:rsid w:val="00064B2D"/>
    <w:rsid w:val="00065BB3"/>
    <w:rsid w:val="00067E60"/>
    <w:rsid w:val="000803AA"/>
    <w:rsid w:val="00080C4D"/>
    <w:rsid w:val="00085D32"/>
    <w:rsid w:val="00087C7B"/>
    <w:rsid w:val="00090B69"/>
    <w:rsid w:val="00095C34"/>
    <w:rsid w:val="000A2AEC"/>
    <w:rsid w:val="000A363E"/>
    <w:rsid w:val="000D504B"/>
    <w:rsid w:val="001072EA"/>
    <w:rsid w:val="00115833"/>
    <w:rsid w:val="00116BEB"/>
    <w:rsid w:val="001170BE"/>
    <w:rsid w:val="00133C8E"/>
    <w:rsid w:val="00137F26"/>
    <w:rsid w:val="0014341A"/>
    <w:rsid w:val="001463D2"/>
    <w:rsid w:val="001468FA"/>
    <w:rsid w:val="00154915"/>
    <w:rsid w:val="001627F3"/>
    <w:rsid w:val="00163553"/>
    <w:rsid w:val="00172A15"/>
    <w:rsid w:val="00173EF7"/>
    <w:rsid w:val="00194F3D"/>
    <w:rsid w:val="001B3643"/>
    <w:rsid w:val="001D25A2"/>
    <w:rsid w:val="001E335D"/>
    <w:rsid w:val="001F339A"/>
    <w:rsid w:val="001F675B"/>
    <w:rsid w:val="002127EB"/>
    <w:rsid w:val="00214FA6"/>
    <w:rsid w:val="00225E32"/>
    <w:rsid w:val="002270E5"/>
    <w:rsid w:val="0023029B"/>
    <w:rsid w:val="00233DF8"/>
    <w:rsid w:val="0024048E"/>
    <w:rsid w:val="002519D6"/>
    <w:rsid w:val="00262253"/>
    <w:rsid w:val="00280B84"/>
    <w:rsid w:val="00285FBC"/>
    <w:rsid w:val="002862B4"/>
    <w:rsid w:val="0029414C"/>
    <w:rsid w:val="002A03B1"/>
    <w:rsid w:val="002B37F9"/>
    <w:rsid w:val="002C42CB"/>
    <w:rsid w:val="002C60F3"/>
    <w:rsid w:val="002D5F8C"/>
    <w:rsid w:val="002E2B1B"/>
    <w:rsid w:val="002F02D5"/>
    <w:rsid w:val="002F530E"/>
    <w:rsid w:val="002F6DD7"/>
    <w:rsid w:val="00301D06"/>
    <w:rsid w:val="0030534E"/>
    <w:rsid w:val="00310591"/>
    <w:rsid w:val="00312D3F"/>
    <w:rsid w:val="003234C4"/>
    <w:rsid w:val="00353187"/>
    <w:rsid w:val="00356188"/>
    <w:rsid w:val="00360705"/>
    <w:rsid w:val="00361F3F"/>
    <w:rsid w:val="0037093B"/>
    <w:rsid w:val="003757B4"/>
    <w:rsid w:val="003823F0"/>
    <w:rsid w:val="003918C9"/>
    <w:rsid w:val="003A3353"/>
    <w:rsid w:val="003A6DAA"/>
    <w:rsid w:val="003B5D23"/>
    <w:rsid w:val="003B78E2"/>
    <w:rsid w:val="003C465D"/>
    <w:rsid w:val="003E38EB"/>
    <w:rsid w:val="003E676D"/>
    <w:rsid w:val="003F7B78"/>
    <w:rsid w:val="0040329E"/>
    <w:rsid w:val="00417533"/>
    <w:rsid w:val="00436147"/>
    <w:rsid w:val="00471E9B"/>
    <w:rsid w:val="00471EE8"/>
    <w:rsid w:val="00483D61"/>
    <w:rsid w:val="0049338E"/>
    <w:rsid w:val="004A1950"/>
    <w:rsid w:val="004A6B07"/>
    <w:rsid w:val="004C57A8"/>
    <w:rsid w:val="004C71E6"/>
    <w:rsid w:val="004E0ED7"/>
    <w:rsid w:val="00500052"/>
    <w:rsid w:val="0052070B"/>
    <w:rsid w:val="00525536"/>
    <w:rsid w:val="0052664E"/>
    <w:rsid w:val="005353FA"/>
    <w:rsid w:val="005651F7"/>
    <w:rsid w:val="00571A21"/>
    <w:rsid w:val="00581E72"/>
    <w:rsid w:val="00583085"/>
    <w:rsid w:val="00587E7A"/>
    <w:rsid w:val="00591D9E"/>
    <w:rsid w:val="005A31D1"/>
    <w:rsid w:val="005A64C2"/>
    <w:rsid w:val="005D3736"/>
    <w:rsid w:val="005D3D1E"/>
    <w:rsid w:val="005D5ECF"/>
    <w:rsid w:val="005E6781"/>
    <w:rsid w:val="005F6218"/>
    <w:rsid w:val="005F69E9"/>
    <w:rsid w:val="00606B49"/>
    <w:rsid w:val="00631917"/>
    <w:rsid w:val="006368C7"/>
    <w:rsid w:val="00637CAF"/>
    <w:rsid w:val="00646F20"/>
    <w:rsid w:val="006543D1"/>
    <w:rsid w:val="00656153"/>
    <w:rsid w:val="006665B2"/>
    <w:rsid w:val="00686185"/>
    <w:rsid w:val="00694152"/>
    <w:rsid w:val="00695780"/>
    <w:rsid w:val="006970B5"/>
    <w:rsid w:val="006A62CC"/>
    <w:rsid w:val="006A7ADF"/>
    <w:rsid w:val="006B16E3"/>
    <w:rsid w:val="006B5703"/>
    <w:rsid w:val="006B7556"/>
    <w:rsid w:val="006C0703"/>
    <w:rsid w:val="006C12DA"/>
    <w:rsid w:val="006E09CB"/>
    <w:rsid w:val="00701A82"/>
    <w:rsid w:val="007142CC"/>
    <w:rsid w:val="007279F2"/>
    <w:rsid w:val="00736BC1"/>
    <w:rsid w:val="0074057D"/>
    <w:rsid w:val="00760956"/>
    <w:rsid w:val="00767BE8"/>
    <w:rsid w:val="00797132"/>
    <w:rsid w:val="007A305F"/>
    <w:rsid w:val="007B3FC5"/>
    <w:rsid w:val="007C0108"/>
    <w:rsid w:val="007D1143"/>
    <w:rsid w:val="007D47C8"/>
    <w:rsid w:val="007E4FF8"/>
    <w:rsid w:val="007F3DE8"/>
    <w:rsid w:val="008008E4"/>
    <w:rsid w:val="00803755"/>
    <w:rsid w:val="00804897"/>
    <w:rsid w:val="0080730D"/>
    <w:rsid w:val="00810C51"/>
    <w:rsid w:val="00813EED"/>
    <w:rsid w:val="0081587E"/>
    <w:rsid w:val="00816470"/>
    <w:rsid w:val="00817296"/>
    <w:rsid w:val="0082247C"/>
    <w:rsid w:val="008232DB"/>
    <w:rsid w:val="008249E2"/>
    <w:rsid w:val="00842F50"/>
    <w:rsid w:val="0086794A"/>
    <w:rsid w:val="00867AD4"/>
    <w:rsid w:val="0087397F"/>
    <w:rsid w:val="008A4261"/>
    <w:rsid w:val="008A7C23"/>
    <w:rsid w:val="008B1C78"/>
    <w:rsid w:val="008B6FAC"/>
    <w:rsid w:val="008D5814"/>
    <w:rsid w:val="008E76B1"/>
    <w:rsid w:val="008F378F"/>
    <w:rsid w:val="008F4B10"/>
    <w:rsid w:val="00910BB7"/>
    <w:rsid w:val="00916707"/>
    <w:rsid w:val="00916D8F"/>
    <w:rsid w:val="00923F47"/>
    <w:rsid w:val="0092613C"/>
    <w:rsid w:val="00944188"/>
    <w:rsid w:val="00944D45"/>
    <w:rsid w:val="00952C19"/>
    <w:rsid w:val="009566D3"/>
    <w:rsid w:val="009868A7"/>
    <w:rsid w:val="009A75B0"/>
    <w:rsid w:val="009B1511"/>
    <w:rsid w:val="009B2276"/>
    <w:rsid w:val="009B61FB"/>
    <w:rsid w:val="009B7D96"/>
    <w:rsid w:val="009C6E12"/>
    <w:rsid w:val="009E0968"/>
    <w:rsid w:val="009F3EC5"/>
    <w:rsid w:val="00A05814"/>
    <w:rsid w:val="00A0656A"/>
    <w:rsid w:val="00A07342"/>
    <w:rsid w:val="00A17CAB"/>
    <w:rsid w:val="00A20289"/>
    <w:rsid w:val="00A212B1"/>
    <w:rsid w:val="00A321F5"/>
    <w:rsid w:val="00A3502C"/>
    <w:rsid w:val="00A44820"/>
    <w:rsid w:val="00A47CA1"/>
    <w:rsid w:val="00A544D6"/>
    <w:rsid w:val="00A54A21"/>
    <w:rsid w:val="00A57017"/>
    <w:rsid w:val="00A64B87"/>
    <w:rsid w:val="00A771E6"/>
    <w:rsid w:val="00AA7E61"/>
    <w:rsid w:val="00AB1EAB"/>
    <w:rsid w:val="00AB6707"/>
    <w:rsid w:val="00AC7044"/>
    <w:rsid w:val="00AD3016"/>
    <w:rsid w:val="00AE18A0"/>
    <w:rsid w:val="00AE3531"/>
    <w:rsid w:val="00AE69E7"/>
    <w:rsid w:val="00AF0759"/>
    <w:rsid w:val="00AF6289"/>
    <w:rsid w:val="00AF642D"/>
    <w:rsid w:val="00B00EC3"/>
    <w:rsid w:val="00B117B8"/>
    <w:rsid w:val="00B262AB"/>
    <w:rsid w:val="00B27233"/>
    <w:rsid w:val="00B30FFF"/>
    <w:rsid w:val="00B337E6"/>
    <w:rsid w:val="00B34E76"/>
    <w:rsid w:val="00B40B96"/>
    <w:rsid w:val="00B452C1"/>
    <w:rsid w:val="00B46862"/>
    <w:rsid w:val="00B522F6"/>
    <w:rsid w:val="00B546F5"/>
    <w:rsid w:val="00B606C2"/>
    <w:rsid w:val="00B62097"/>
    <w:rsid w:val="00B63CDF"/>
    <w:rsid w:val="00B6701C"/>
    <w:rsid w:val="00B773DF"/>
    <w:rsid w:val="00B86440"/>
    <w:rsid w:val="00BA3759"/>
    <w:rsid w:val="00BA59AD"/>
    <w:rsid w:val="00BB7138"/>
    <w:rsid w:val="00BB7782"/>
    <w:rsid w:val="00BC1201"/>
    <w:rsid w:val="00BC28BB"/>
    <w:rsid w:val="00BC3A21"/>
    <w:rsid w:val="00BD612F"/>
    <w:rsid w:val="00BF2138"/>
    <w:rsid w:val="00BF436D"/>
    <w:rsid w:val="00BF775A"/>
    <w:rsid w:val="00BF7FD4"/>
    <w:rsid w:val="00C12879"/>
    <w:rsid w:val="00C17ABF"/>
    <w:rsid w:val="00C201FD"/>
    <w:rsid w:val="00C52DC0"/>
    <w:rsid w:val="00C551AA"/>
    <w:rsid w:val="00C57F09"/>
    <w:rsid w:val="00C6389A"/>
    <w:rsid w:val="00C83314"/>
    <w:rsid w:val="00C86D3B"/>
    <w:rsid w:val="00CA5C38"/>
    <w:rsid w:val="00CB4314"/>
    <w:rsid w:val="00CC5130"/>
    <w:rsid w:val="00CD0418"/>
    <w:rsid w:val="00D0135D"/>
    <w:rsid w:val="00D01749"/>
    <w:rsid w:val="00D15799"/>
    <w:rsid w:val="00D3390D"/>
    <w:rsid w:val="00D35932"/>
    <w:rsid w:val="00D35EB7"/>
    <w:rsid w:val="00D510FB"/>
    <w:rsid w:val="00D821F3"/>
    <w:rsid w:val="00D971BC"/>
    <w:rsid w:val="00DB112E"/>
    <w:rsid w:val="00DD67CC"/>
    <w:rsid w:val="00DE772D"/>
    <w:rsid w:val="00E03B46"/>
    <w:rsid w:val="00E04FA7"/>
    <w:rsid w:val="00E13331"/>
    <w:rsid w:val="00E1522D"/>
    <w:rsid w:val="00E1765E"/>
    <w:rsid w:val="00E2254A"/>
    <w:rsid w:val="00E2664D"/>
    <w:rsid w:val="00E31D80"/>
    <w:rsid w:val="00E362B2"/>
    <w:rsid w:val="00E4155E"/>
    <w:rsid w:val="00E425F4"/>
    <w:rsid w:val="00E576E0"/>
    <w:rsid w:val="00E66DDE"/>
    <w:rsid w:val="00E72517"/>
    <w:rsid w:val="00E942E3"/>
    <w:rsid w:val="00EC71FE"/>
    <w:rsid w:val="00ED1D84"/>
    <w:rsid w:val="00ED4780"/>
    <w:rsid w:val="00EE034D"/>
    <w:rsid w:val="00EE4035"/>
    <w:rsid w:val="00EE6300"/>
    <w:rsid w:val="00EE68E7"/>
    <w:rsid w:val="00EF44C2"/>
    <w:rsid w:val="00F030DE"/>
    <w:rsid w:val="00F040BE"/>
    <w:rsid w:val="00F15F4F"/>
    <w:rsid w:val="00F163F6"/>
    <w:rsid w:val="00F30477"/>
    <w:rsid w:val="00F30DB5"/>
    <w:rsid w:val="00F371BD"/>
    <w:rsid w:val="00F37690"/>
    <w:rsid w:val="00F5249C"/>
    <w:rsid w:val="00F76D68"/>
    <w:rsid w:val="00F85688"/>
    <w:rsid w:val="00FA12D3"/>
    <w:rsid w:val="00FA1580"/>
    <w:rsid w:val="00FA5DBB"/>
    <w:rsid w:val="00FB78FE"/>
    <w:rsid w:val="00FD0DCC"/>
    <w:rsid w:val="00FD3444"/>
    <w:rsid w:val="00FD5B1F"/>
    <w:rsid w:val="00FF2AE2"/>
    <w:rsid w:val="00FF2CD1"/>
    <w:rsid w:val="01085238"/>
    <w:rsid w:val="01527382"/>
    <w:rsid w:val="01D17AED"/>
    <w:rsid w:val="02FF2DAB"/>
    <w:rsid w:val="032E0253"/>
    <w:rsid w:val="037A402C"/>
    <w:rsid w:val="04774462"/>
    <w:rsid w:val="05B36CC6"/>
    <w:rsid w:val="06CB3543"/>
    <w:rsid w:val="06CF5A88"/>
    <w:rsid w:val="084772CF"/>
    <w:rsid w:val="08600563"/>
    <w:rsid w:val="0A275BE5"/>
    <w:rsid w:val="0AF77F9D"/>
    <w:rsid w:val="0B340555"/>
    <w:rsid w:val="0B83351E"/>
    <w:rsid w:val="0B8A57DC"/>
    <w:rsid w:val="0C3A6D34"/>
    <w:rsid w:val="0CDF1EAC"/>
    <w:rsid w:val="0CF146EE"/>
    <w:rsid w:val="0D0C25D3"/>
    <w:rsid w:val="0E575A9C"/>
    <w:rsid w:val="0EB12F5A"/>
    <w:rsid w:val="0EBD5866"/>
    <w:rsid w:val="0F305EAC"/>
    <w:rsid w:val="105C71ED"/>
    <w:rsid w:val="10F56BD4"/>
    <w:rsid w:val="11711639"/>
    <w:rsid w:val="11F14D96"/>
    <w:rsid w:val="122F1F80"/>
    <w:rsid w:val="12C1522B"/>
    <w:rsid w:val="13CE0409"/>
    <w:rsid w:val="14ED557F"/>
    <w:rsid w:val="157F6974"/>
    <w:rsid w:val="165534B7"/>
    <w:rsid w:val="176473E7"/>
    <w:rsid w:val="17781560"/>
    <w:rsid w:val="18190747"/>
    <w:rsid w:val="18250BD6"/>
    <w:rsid w:val="185D62D6"/>
    <w:rsid w:val="18DA129F"/>
    <w:rsid w:val="196248E8"/>
    <w:rsid w:val="19DD66A0"/>
    <w:rsid w:val="1AF015C3"/>
    <w:rsid w:val="1B2E6605"/>
    <w:rsid w:val="1B423DE5"/>
    <w:rsid w:val="1BB124A0"/>
    <w:rsid w:val="1CA7312A"/>
    <w:rsid w:val="1CB02B2E"/>
    <w:rsid w:val="1CB526A7"/>
    <w:rsid w:val="1E5448F3"/>
    <w:rsid w:val="1E836018"/>
    <w:rsid w:val="1EC531DC"/>
    <w:rsid w:val="1F1B5812"/>
    <w:rsid w:val="204D4D44"/>
    <w:rsid w:val="213A7CA7"/>
    <w:rsid w:val="213E11E7"/>
    <w:rsid w:val="216B52C3"/>
    <w:rsid w:val="224370C6"/>
    <w:rsid w:val="24582389"/>
    <w:rsid w:val="24F92A68"/>
    <w:rsid w:val="252F76B7"/>
    <w:rsid w:val="253F2BF3"/>
    <w:rsid w:val="25571064"/>
    <w:rsid w:val="256B0463"/>
    <w:rsid w:val="263F757F"/>
    <w:rsid w:val="26417A81"/>
    <w:rsid w:val="26A740B4"/>
    <w:rsid w:val="27330728"/>
    <w:rsid w:val="27D4529C"/>
    <w:rsid w:val="28343B2B"/>
    <w:rsid w:val="287C6B91"/>
    <w:rsid w:val="2961574B"/>
    <w:rsid w:val="29A959BB"/>
    <w:rsid w:val="29B34A44"/>
    <w:rsid w:val="29F7772A"/>
    <w:rsid w:val="2A04277F"/>
    <w:rsid w:val="2A9B24B5"/>
    <w:rsid w:val="2B0E6125"/>
    <w:rsid w:val="2BD85057"/>
    <w:rsid w:val="2C5F62C5"/>
    <w:rsid w:val="2CAC7C0F"/>
    <w:rsid w:val="2E037EBE"/>
    <w:rsid w:val="2E3F2335"/>
    <w:rsid w:val="2FF11C5E"/>
    <w:rsid w:val="3025133C"/>
    <w:rsid w:val="322107CC"/>
    <w:rsid w:val="33F72973"/>
    <w:rsid w:val="34761D79"/>
    <w:rsid w:val="349164A9"/>
    <w:rsid w:val="35420444"/>
    <w:rsid w:val="363C6CEA"/>
    <w:rsid w:val="37830FD9"/>
    <w:rsid w:val="37EA2A17"/>
    <w:rsid w:val="38497A94"/>
    <w:rsid w:val="38566150"/>
    <w:rsid w:val="395D396F"/>
    <w:rsid w:val="396E3C60"/>
    <w:rsid w:val="39B80A29"/>
    <w:rsid w:val="3AE11393"/>
    <w:rsid w:val="3B0F13D7"/>
    <w:rsid w:val="3B8908C3"/>
    <w:rsid w:val="3C545C63"/>
    <w:rsid w:val="3CAA1598"/>
    <w:rsid w:val="3D522F61"/>
    <w:rsid w:val="3DB77905"/>
    <w:rsid w:val="3DE7582F"/>
    <w:rsid w:val="3EB07B48"/>
    <w:rsid w:val="3EC133FB"/>
    <w:rsid w:val="3F0B3A89"/>
    <w:rsid w:val="3F697AE0"/>
    <w:rsid w:val="3FF048B7"/>
    <w:rsid w:val="412B5E9F"/>
    <w:rsid w:val="41FD368D"/>
    <w:rsid w:val="420616B9"/>
    <w:rsid w:val="42132C7F"/>
    <w:rsid w:val="426C22B8"/>
    <w:rsid w:val="42BE6447"/>
    <w:rsid w:val="42EB41FF"/>
    <w:rsid w:val="4314008B"/>
    <w:rsid w:val="45183C76"/>
    <w:rsid w:val="4550572B"/>
    <w:rsid w:val="45A15CFA"/>
    <w:rsid w:val="47335F16"/>
    <w:rsid w:val="493805CD"/>
    <w:rsid w:val="498B66EB"/>
    <w:rsid w:val="49D021FB"/>
    <w:rsid w:val="4A0D7C88"/>
    <w:rsid w:val="4A857597"/>
    <w:rsid w:val="4AD43120"/>
    <w:rsid w:val="4BCE4FA5"/>
    <w:rsid w:val="4C3B06AB"/>
    <w:rsid w:val="4D1D78EF"/>
    <w:rsid w:val="4D590DC7"/>
    <w:rsid w:val="4E8832CB"/>
    <w:rsid w:val="4ED26EED"/>
    <w:rsid w:val="4ED50298"/>
    <w:rsid w:val="4EDA160C"/>
    <w:rsid w:val="4F5C2DAD"/>
    <w:rsid w:val="50C0585D"/>
    <w:rsid w:val="515F7080"/>
    <w:rsid w:val="525F5D7C"/>
    <w:rsid w:val="55B85574"/>
    <w:rsid w:val="5700049D"/>
    <w:rsid w:val="57946952"/>
    <w:rsid w:val="57EB3815"/>
    <w:rsid w:val="582858A1"/>
    <w:rsid w:val="58341049"/>
    <w:rsid w:val="59B55D5A"/>
    <w:rsid w:val="5A9369E1"/>
    <w:rsid w:val="5AEC219C"/>
    <w:rsid w:val="5AF92DD0"/>
    <w:rsid w:val="5BD81EE3"/>
    <w:rsid w:val="5CBD4581"/>
    <w:rsid w:val="5D2D1FCE"/>
    <w:rsid w:val="5D3A2182"/>
    <w:rsid w:val="5D417F1A"/>
    <w:rsid w:val="5D4244ED"/>
    <w:rsid w:val="5DA92F5D"/>
    <w:rsid w:val="5DC52233"/>
    <w:rsid w:val="5E435D28"/>
    <w:rsid w:val="5E7D0192"/>
    <w:rsid w:val="5EAC0439"/>
    <w:rsid w:val="5F5A51DE"/>
    <w:rsid w:val="60087279"/>
    <w:rsid w:val="60771595"/>
    <w:rsid w:val="60D71ECE"/>
    <w:rsid w:val="60D74ADF"/>
    <w:rsid w:val="60F22573"/>
    <w:rsid w:val="61471825"/>
    <w:rsid w:val="61997BDE"/>
    <w:rsid w:val="61C06A93"/>
    <w:rsid w:val="61ED79C6"/>
    <w:rsid w:val="61EE1BAE"/>
    <w:rsid w:val="61FD0044"/>
    <w:rsid w:val="62D64F72"/>
    <w:rsid w:val="62E007EB"/>
    <w:rsid w:val="62E71D77"/>
    <w:rsid w:val="639E26E7"/>
    <w:rsid w:val="65D27B25"/>
    <w:rsid w:val="66837C4F"/>
    <w:rsid w:val="66C97E7D"/>
    <w:rsid w:val="67140E5F"/>
    <w:rsid w:val="67474480"/>
    <w:rsid w:val="674E3E98"/>
    <w:rsid w:val="67AB5C57"/>
    <w:rsid w:val="67B435EE"/>
    <w:rsid w:val="68783555"/>
    <w:rsid w:val="69531CAC"/>
    <w:rsid w:val="69B90A53"/>
    <w:rsid w:val="69C711AB"/>
    <w:rsid w:val="6A4E0D6F"/>
    <w:rsid w:val="6AB525FF"/>
    <w:rsid w:val="6B576151"/>
    <w:rsid w:val="6BBB6F50"/>
    <w:rsid w:val="6BE46481"/>
    <w:rsid w:val="6C0C7652"/>
    <w:rsid w:val="6C816399"/>
    <w:rsid w:val="6D5F3653"/>
    <w:rsid w:val="6E2249E6"/>
    <w:rsid w:val="6E462B63"/>
    <w:rsid w:val="6F6A42C2"/>
    <w:rsid w:val="70914C14"/>
    <w:rsid w:val="710E3B63"/>
    <w:rsid w:val="71630E70"/>
    <w:rsid w:val="71C64389"/>
    <w:rsid w:val="71E84A50"/>
    <w:rsid w:val="72196242"/>
    <w:rsid w:val="73D51B57"/>
    <w:rsid w:val="743B1D1F"/>
    <w:rsid w:val="74634EBB"/>
    <w:rsid w:val="747A511C"/>
    <w:rsid w:val="75235305"/>
    <w:rsid w:val="754679E1"/>
    <w:rsid w:val="75534721"/>
    <w:rsid w:val="768D6C80"/>
    <w:rsid w:val="781425EE"/>
    <w:rsid w:val="792A19C9"/>
    <w:rsid w:val="792C6619"/>
    <w:rsid w:val="79A73155"/>
    <w:rsid w:val="79C11FA2"/>
    <w:rsid w:val="7AD43801"/>
    <w:rsid w:val="7B082341"/>
    <w:rsid w:val="7B1963B9"/>
    <w:rsid w:val="7F704FBD"/>
    <w:rsid w:val="7FC17139"/>
    <w:rsid w:val="7FE616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47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D47C8"/>
    <w:rPr>
      <w:color w:val="0000FF"/>
      <w:u w:val="single"/>
    </w:rPr>
  </w:style>
  <w:style w:type="character" w:styleId="a4">
    <w:name w:val="page number"/>
    <w:basedOn w:val="a0"/>
    <w:rsid w:val="007D47C8"/>
  </w:style>
  <w:style w:type="character" w:customStyle="1" w:styleId="Char">
    <w:name w:val="文档结构图 Char"/>
    <w:basedOn w:val="a0"/>
    <w:link w:val="a5"/>
    <w:rsid w:val="007D47C8"/>
    <w:rPr>
      <w:rFonts w:ascii="宋体" w:eastAsia="宋体"/>
      <w:kern w:val="2"/>
      <w:sz w:val="18"/>
      <w:szCs w:val="18"/>
    </w:rPr>
  </w:style>
  <w:style w:type="paragraph" w:styleId="a6">
    <w:name w:val="Normal (Web)"/>
    <w:basedOn w:val="a"/>
    <w:rsid w:val="007D47C8"/>
    <w:pPr>
      <w:widowControl/>
      <w:spacing w:before="100" w:beforeAutospacing="1" w:after="100" w:afterAutospacing="1"/>
      <w:jc w:val="left"/>
    </w:pPr>
    <w:rPr>
      <w:rFonts w:ascii="宋体"/>
      <w:color w:val="000000"/>
      <w:kern w:val="0"/>
      <w:sz w:val="24"/>
    </w:rPr>
  </w:style>
  <w:style w:type="paragraph" w:styleId="a5">
    <w:name w:val="Document Map"/>
    <w:basedOn w:val="a"/>
    <w:link w:val="Char"/>
    <w:rsid w:val="007D47C8"/>
    <w:rPr>
      <w:rFonts w:ascii="宋体"/>
      <w:sz w:val="18"/>
      <w:szCs w:val="18"/>
    </w:rPr>
  </w:style>
  <w:style w:type="paragraph" w:styleId="a7">
    <w:name w:val="Body Text"/>
    <w:basedOn w:val="a"/>
    <w:rsid w:val="007D47C8"/>
    <w:pPr>
      <w:spacing w:line="400" w:lineRule="atLeast"/>
    </w:pPr>
    <w:rPr>
      <w:rFonts w:ascii="楷体_GB2312" w:eastAsia="楷体_GB2312"/>
      <w:sz w:val="32"/>
    </w:rPr>
  </w:style>
  <w:style w:type="paragraph" w:styleId="a8">
    <w:name w:val="Date"/>
    <w:basedOn w:val="a"/>
    <w:next w:val="a"/>
    <w:rsid w:val="007D47C8"/>
    <w:pPr>
      <w:ind w:leftChars="2500" w:left="2500"/>
    </w:pPr>
  </w:style>
  <w:style w:type="paragraph" w:styleId="a9">
    <w:name w:val="Balloon Text"/>
    <w:basedOn w:val="a"/>
    <w:rsid w:val="007D47C8"/>
    <w:rPr>
      <w:sz w:val="18"/>
      <w:szCs w:val="18"/>
    </w:rPr>
  </w:style>
  <w:style w:type="paragraph" w:styleId="aa">
    <w:name w:val="header"/>
    <w:basedOn w:val="a"/>
    <w:rsid w:val="007D47C8"/>
    <w:pPr>
      <w:pBdr>
        <w:bottom w:val="single" w:sz="6" w:space="1" w:color="auto"/>
      </w:pBdr>
      <w:tabs>
        <w:tab w:val="center" w:pos="4153"/>
        <w:tab w:val="right" w:pos="8306"/>
      </w:tabs>
      <w:snapToGrid w:val="0"/>
      <w:jc w:val="center"/>
    </w:pPr>
    <w:rPr>
      <w:sz w:val="18"/>
      <w:szCs w:val="18"/>
    </w:rPr>
  </w:style>
  <w:style w:type="paragraph" w:styleId="ab">
    <w:name w:val="Body Text Indent"/>
    <w:basedOn w:val="a"/>
    <w:rsid w:val="007D47C8"/>
    <w:pPr>
      <w:spacing w:line="360" w:lineRule="auto"/>
      <w:ind w:firstLineChars="200" w:firstLine="200"/>
    </w:pPr>
    <w:rPr>
      <w:rFonts w:ascii="方正仿宋_GBK" w:eastAsia="方正仿宋_GBK"/>
      <w:sz w:val="30"/>
    </w:rPr>
  </w:style>
  <w:style w:type="paragraph" w:styleId="ac">
    <w:name w:val="footer"/>
    <w:basedOn w:val="a"/>
    <w:rsid w:val="007D47C8"/>
    <w:pPr>
      <w:tabs>
        <w:tab w:val="center" w:pos="4153"/>
        <w:tab w:val="right" w:pos="8306"/>
      </w:tabs>
      <w:snapToGrid w:val="0"/>
      <w:jc w:val="left"/>
    </w:pPr>
    <w:rPr>
      <w:sz w:val="18"/>
      <w:szCs w:val="18"/>
    </w:rPr>
  </w:style>
  <w:style w:type="table" w:styleId="ad">
    <w:name w:val="Table Grid"/>
    <w:basedOn w:val="a1"/>
    <w:rsid w:val="007D47C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16</Pages>
  <Words>1738</Words>
  <Characters>9912</Characters>
  <Application>Microsoft Office Word</Application>
  <DocSecurity>0</DocSecurity>
  <Lines>82</Lines>
  <Paragraphs>23</Paragraphs>
  <ScaleCrop>false</ScaleCrop>
  <Company>h</Company>
  <LinksUpToDate>false</LinksUpToDate>
  <CharactersWithSpaces>11627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此件拟比照国务院办公厅发文由省政府办公厅转发</dc:title>
  <dc:creator>lzlyc</dc:creator>
  <cp:lastModifiedBy>Administrator</cp:lastModifiedBy>
  <cp:revision>14</cp:revision>
  <cp:lastPrinted>2019-07-01T02:55:00Z</cp:lastPrinted>
  <dcterms:created xsi:type="dcterms:W3CDTF">2020-07-09T13:59:00Z</dcterms:created>
  <dcterms:modified xsi:type="dcterms:W3CDTF">2020-07-15T14:43:00Z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