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D31" w:rsidRPr="00B962D5" w:rsidRDefault="00544B15" w:rsidP="00B962D5">
      <w:pPr>
        <w:spacing w:after="0" w:line="480" w:lineRule="auto"/>
        <w:ind w:firstLineChars="450" w:firstLine="2168"/>
        <w:rPr>
          <w:rFonts w:asciiTheme="minorEastAsia" w:eastAsiaTheme="minorEastAsia" w:hAnsiTheme="minorEastAsia"/>
          <w:b/>
          <w:sz w:val="48"/>
          <w:szCs w:val="48"/>
        </w:rPr>
      </w:pPr>
      <w:r w:rsidRPr="00B962D5">
        <w:rPr>
          <w:rFonts w:asciiTheme="minorEastAsia" w:eastAsiaTheme="minorEastAsia" w:hAnsiTheme="minorEastAsia" w:hint="eastAsia"/>
          <w:b/>
          <w:sz w:val="48"/>
          <w:szCs w:val="48"/>
        </w:rPr>
        <w:t>项目资金管理办法</w:t>
      </w:r>
    </w:p>
    <w:p w:rsidR="00257326" w:rsidRPr="00B962D5" w:rsidRDefault="00257326" w:rsidP="00C80D31">
      <w:pPr>
        <w:pStyle w:val="a5"/>
        <w:numPr>
          <w:ilvl w:val="0"/>
          <w:numId w:val="2"/>
        </w:numPr>
        <w:spacing w:after="0" w:line="360" w:lineRule="auto"/>
        <w:ind w:left="0" w:firstLineChars="0" w:firstLine="0"/>
        <w:rPr>
          <w:rFonts w:asciiTheme="minorEastAsia" w:eastAsiaTheme="minorEastAsia" w:hAnsiTheme="minorEastAsia"/>
          <w:sz w:val="30"/>
          <w:szCs w:val="30"/>
        </w:rPr>
      </w:pPr>
      <w:r w:rsidRPr="00B962D5">
        <w:rPr>
          <w:rFonts w:asciiTheme="minorEastAsia" w:eastAsiaTheme="minorEastAsia" w:hAnsiTheme="minorEastAsia" w:hint="eastAsia"/>
          <w:sz w:val="30"/>
          <w:szCs w:val="30"/>
        </w:rPr>
        <w:t>为规范项目资金管理，提高资金使用效率，防范资金风险，</w:t>
      </w:r>
      <w:r w:rsidR="00544B15" w:rsidRPr="00B962D5">
        <w:rPr>
          <w:rFonts w:asciiTheme="minorEastAsia" w:eastAsiaTheme="minorEastAsia" w:hAnsiTheme="minorEastAsia" w:hint="eastAsia"/>
          <w:sz w:val="30"/>
          <w:szCs w:val="30"/>
        </w:rPr>
        <w:t>根据有关规定</w:t>
      </w:r>
      <w:r w:rsidRPr="00B962D5">
        <w:rPr>
          <w:rFonts w:asciiTheme="minorEastAsia" w:eastAsiaTheme="minorEastAsia" w:hAnsiTheme="minorEastAsia" w:hint="eastAsia"/>
          <w:sz w:val="30"/>
          <w:szCs w:val="30"/>
        </w:rPr>
        <w:t>，结合本单位实际，特制定本办法。</w:t>
      </w:r>
    </w:p>
    <w:p w:rsidR="00257326" w:rsidRPr="00B962D5" w:rsidRDefault="00257326" w:rsidP="00C80D31">
      <w:pPr>
        <w:pStyle w:val="a5"/>
        <w:numPr>
          <w:ilvl w:val="0"/>
          <w:numId w:val="2"/>
        </w:numPr>
        <w:spacing w:after="0" w:line="360" w:lineRule="auto"/>
        <w:ind w:firstLineChars="0"/>
        <w:rPr>
          <w:rFonts w:asciiTheme="minorEastAsia" w:eastAsiaTheme="minorEastAsia" w:hAnsiTheme="minorEastAsia"/>
          <w:sz w:val="30"/>
          <w:szCs w:val="30"/>
        </w:rPr>
      </w:pPr>
      <w:r w:rsidRPr="00B962D5">
        <w:rPr>
          <w:rFonts w:asciiTheme="minorEastAsia" w:eastAsiaTheme="minorEastAsia" w:hAnsiTheme="minorEastAsia" w:hint="eastAsia"/>
          <w:sz w:val="30"/>
          <w:szCs w:val="30"/>
        </w:rPr>
        <w:t>本中心对项目资金采取统筹管理、集中使用的原则。</w:t>
      </w:r>
    </w:p>
    <w:p w:rsidR="00257326" w:rsidRPr="00B962D5" w:rsidRDefault="00257326" w:rsidP="00C80D31">
      <w:pPr>
        <w:pStyle w:val="a5"/>
        <w:numPr>
          <w:ilvl w:val="0"/>
          <w:numId w:val="2"/>
        </w:numPr>
        <w:spacing w:after="0" w:line="360" w:lineRule="auto"/>
        <w:ind w:firstLineChars="0"/>
        <w:rPr>
          <w:rFonts w:asciiTheme="minorEastAsia" w:eastAsiaTheme="minorEastAsia" w:hAnsiTheme="minorEastAsia"/>
          <w:sz w:val="30"/>
          <w:szCs w:val="30"/>
        </w:rPr>
      </w:pPr>
      <w:r w:rsidRPr="00B962D5">
        <w:rPr>
          <w:rFonts w:asciiTheme="minorEastAsia" w:eastAsiaTheme="minorEastAsia" w:hAnsiTheme="minorEastAsia" w:hint="eastAsia"/>
          <w:sz w:val="30"/>
          <w:szCs w:val="30"/>
        </w:rPr>
        <w:t>本中心项目资金由财务资产部统筹负责。</w:t>
      </w:r>
    </w:p>
    <w:p w:rsidR="00257326" w:rsidRPr="00B962D5" w:rsidRDefault="00257326" w:rsidP="00C80D31">
      <w:pPr>
        <w:pStyle w:val="a5"/>
        <w:numPr>
          <w:ilvl w:val="0"/>
          <w:numId w:val="2"/>
        </w:numPr>
        <w:spacing w:after="0" w:line="360" w:lineRule="auto"/>
        <w:ind w:firstLineChars="0"/>
        <w:rPr>
          <w:rFonts w:asciiTheme="minorEastAsia" w:eastAsiaTheme="minorEastAsia" w:hAnsiTheme="minorEastAsia"/>
          <w:sz w:val="30"/>
          <w:szCs w:val="30"/>
        </w:rPr>
      </w:pPr>
      <w:r w:rsidRPr="00B962D5">
        <w:rPr>
          <w:rFonts w:asciiTheme="minorEastAsia" w:eastAsiaTheme="minorEastAsia" w:hAnsiTheme="minorEastAsia" w:hint="eastAsia"/>
          <w:sz w:val="30"/>
          <w:szCs w:val="30"/>
        </w:rPr>
        <w:t>项目资金风险控制目标</w:t>
      </w:r>
    </w:p>
    <w:p w:rsidR="00257326" w:rsidRPr="00B962D5" w:rsidRDefault="00257326" w:rsidP="00B962D5">
      <w:pPr>
        <w:pStyle w:val="a5"/>
        <w:numPr>
          <w:ilvl w:val="0"/>
          <w:numId w:val="3"/>
        </w:numPr>
        <w:spacing w:after="0" w:line="360" w:lineRule="auto"/>
        <w:ind w:left="0" w:firstLineChars="94" w:firstLine="282"/>
        <w:rPr>
          <w:rFonts w:asciiTheme="minorEastAsia" w:eastAsiaTheme="minorEastAsia" w:hAnsiTheme="minorEastAsia"/>
          <w:sz w:val="30"/>
          <w:szCs w:val="30"/>
        </w:rPr>
      </w:pPr>
      <w:r w:rsidRPr="00B962D5">
        <w:rPr>
          <w:rFonts w:asciiTheme="minorEastAsia" w:eastAsiaTheme="minorEastAsia" w:hAnsiTheme="minorEastAsia" w:hint="eastAsia"/>
          <w:sz w:val="30"/>
          <w:szCs w:val="30"/>
        </w:rPr>
        <w:t>使用项目资金要符合法律法规和上级要求，符合本中心实际，使风险控制与财务实际相适应。</w:t>
      </w:r>
    </w:p>
    <w:p w:rsidR="00257326" w:rsidRPr="00B962D5" w:rsidRDefault="00257326" w:rsidP="00B962D5">
      <w:pPr>
        <w:pStyle w:val="a5"/>
        <w:numPr>
          <w:ilvl w:val="0"/>
          <w:numId w:val="3"/>
        </w:numPr>
        <w:spacing w:after="0" w:line="360" w:lineRule="auto"/>
        <w:ind w:left="0" w:firstLineChars="94" w:firstLine="282"/>
        <w:rPr>
          <w:rFonts w:asciiTheme="minorEastAsia" w:eastAsiaTheme="minorEastAsia" w:hAnsiTheme="minorEastAsia"/>
          <w:sz w:val="30"/>
          <w:szCs w:val="30"/>
        </w:rPr>
      </w:pPr>
      <w:r w:rsidRPr="00B962D5">
        <w:rPr>
          <w:rFonts w:asciiTheme="minorEastAsia" w:eastAsiaTheme="minorEastAsia" w:hAnsiTheme="minorEastAsia" w:hint="eastAsia"/>
          <w:sz w:val="30"/>
          <w:szCs w:val="30"/>
        </w:rPr>
        <w:t>使用项目资金要使其发挥出有效功能，确保项目建设顺利实施并发挥出最大效益。</w:t>
      </w:r>
    </w:p>
    <w:p w:rsidR="00257326" w:rsidRPr="00B962D5" w:rsidRDefault="00257326" w:rsidP="00B962D5">
      <w:pPr>
        <w:pStyle w:val="a5"/>
        <w:numPr>
          <w:ilvl w:val="0"/>
          <w:numId w:val="3"/>
        </w:numPr>
        <w:spacing w:after="0" w:line="360" w:lineRule="auto"/>
        <w:ind w:left="0" w:firstLineChars="94" w:firstLine="282"/>
        <w:rPr>
          <w:rFonts w:asciiTheme="minorEastAsia" w:eastAsiaTheme="minorEastAsia" w:hAnsiTheme="minorEastAsia"/>
          <w:sz w:val="30"/>
          <w:szCs w:val="30"/>
        </w:rPr>
      </w:pPr>
      <w:r w:rsidRPr="00B962D5">
        <w:rPr>
          <w:rFonts w:asciiTheme="minorEastAsia" w:eastAsiaTheme="minorEastAsia" w:hAnsiTheme="minorEastAsia" w:hint="eastAsia"/>
          <w:sz w:val="30"/>
          <w:szCs w:val="30"/>
        </w:rPr>
        <w:t>财务资产部和其他部门要提高资金防控风险能力，预防、控制、降低损失。</w:t>
      </w:r>
    </w:p>
    <w:p w:rsidR="00257326" w:rsidRPr="00B962D5" w:rsidRDefault="00257326" w:rsidP="00B962D5">
      <w:pPr>
        <w:pStyle w:val="a5"/>
        <w:numPr>
          <w:ilvl w:val="0"/>
          <w:numId w:val="2"/>
        </w:numPr>
        <w:spacing w:after="0" w:line="360" w:lineRule="auto"/>
        <w:ind w:left="0" w:firstLineChars="94" w:firstLine="282"/>
        <w:rPr>
          <w:rFonts w:asciiTheme="minorEastAsia" w:eastAsiaTheme="minorEastAsia" w:hAnsiTheme="minorEastAsia"/>
          <w:sz w:val="30"/>
          <w:szCs w:val="30"/>
        </w:rPr>
      </w:pPr>
      <w:r w:rsidRPr="00B962D5">
        <w:rPr>
          <w:rFonts w:asciiTheme="minorEastAsia" w:eastAsiaTheme="minorEastAsia" w:hAnsiTheme="minorEastAsia" w:hint="eastAsia"/>
          <w:sz w:val="30"/>
          <w:szCs w:val="30"/>
        </w:rPr>
        <w:t xml:space="preserve"> 资金风险防范</w:t>
      </w:r>
    </w:p>
    <w:p w:rsidR="00BA21AB" w:rsidRPr="00B962D5" w:rsidRDefault="00257326" w:rsidP="00B962D5">
      <w:pPr>
        <w:pStyle w:val="a5"/>
        <w:numPr>
          <w:ilvl w:val="0"/>
          <w:numId w:val="4"/>
        </w:numPr>
        <w:spacing w:after="0" w:line="360" w:lineRule="auto"/>
        <w:ind w:left="0" w:firstLineChars="94" w:firstLine="282"/>
        <w:rPr>
          <w:rFonts w:asciiTheme="minorEastAsia" w:eastAsiaTheme="minorEastAsia" w:hAnsiTheme="minorEastAsia"/>
          <w:sz w:val="30"/>
          <w:szCs w:val="30"/>
        </w:rPr>
      </w:pPr>
      <w:r w:rsidRPr="00B962D5">
        <w:rPr>
          <w:rFonts w:asciiTheme="minorEastAsia" w:eastAsiaTheme="minorEastAsia" w:hAnsiTheme="minorEastAsia" w:hint="eastAsia"/>
          <w:sz w:val="30"/>
          <w:szCs w:val="30"/>
        </w:rPr>
        <w:t>项目资金管理严格执行申请、拨款制度，实行项目资金专款专</w:t>
      </w:r>
      <w:r w:rsidR="00BA21AB" w:rsidRPr="00B962D5">
        <w:rPr>
          <w:rFonts w:asciiTheme="minorEastAsia" w:eastAsiaTheme="minorEastAsia" w:hAnsiTheme="minorEastAsia" w:hint="eastAsia"/>
          <w:sz w:val="30"/>
          <w:szCs w:val="30"/>
        </w:rPr>
        <w:t>用、专户管理、专账核算制度。</w:t>
      </w:r>
    </w:p>
    <w:p w:rsidR="00BA21AB" w:rsidRPr="00B962D5" w:rsidRDefault="00BA21AB" w:rsidP="00B962D5">
      <w:pPr>
        <w:pStyle w:val="a5"/>
        <w:numPr>
          <w:ilvl w:val="0"/>
          <w:numId w:val="4"/>
        </w:numPr>
        <w:spacing w:after="0" w:line="360" w:lineRule="auto"/>
        <w:ind w:left="0" w:firstLineChars="94" w:firstLine="282"/>
        <w:rPr>
          <w:rFonts w:asciiTheme="minorEastAsia" w:eastAsiaTheme="minorEastAsia" w:hAnsiTheme="minorEastAsia"/>
          <w:sz w:val="30"/>
          <w:szCs w:val="30"/>
        </w:rPr>
      </w:pPr>
      <w:r w:rsidRPr="00B962D5">
        <w:rPr>
          <w:rFonts w:asciiTheme="minorEastAsia" w:eastAsiaTheme="minorEastAsia" w:hAnsiTheme="minorEastAsia" w:hint="eastAsia"/>
          <w:sz w:val="30"/>
          <w:szCs w:val="30"/>
        </w:rPr>
        <w:t>建立项目资金管理领导责任制和会计核算，自觉接受财政、审计纪检和上级部门的监督检查，强化项目资金的管理和监督，坚决避免擅自变更项目预算和截留、挪用、坐支项目资金等违规行为。</w:t>
      </w:r>
    </w:p>
    <w:p w:rsidR="00BA21AB" w:rsidRPr="00B962D5" w:rsidRDefault="00BA21AB" w:rsidP="00B962D5">
      <w:pPr>
        <w:pStyle w:val="a5"/>
        <w:numPr>
          <w:ilvl w:val="0"/>
          <w:numId w:val="4"/>
        </w:numPr>
        <w:spacing w:after="0" w:line="360" w:lineRule="auto"/>
        <w:ind w:left="0" w:firstLineChars="94" w:firstLine="282"/>
        <w:rPr>
          <w:rFonts w:asciiTheme="minorEastAsia" w:eastAsiaTheme="minorEastAsia" w:hAnsiTheme="minorEastAsia"/>
          <w:sz w:val="30"/>
          <w:szCs w:val="30"/>
        </w:rPr>
      </w:pPr>
      <w:r w:rsidRPr="00B962D5">
        <w:rPr>
          <w:rFonts w:asciiTheme="minorEastAsia" w:eastAsiaTheme="minorEastAsia" w:hAnsiTheme="minorEastAsia" w:hint="eastAsia"/>
          <w:sz w:val="30"/>
          <w:szCs w:val="30"/>
        </w:rPr>
        <w:t>财务资产部按照事前审核、事中监控、事后检查的要求，建立健全项目资金跟踪检查制度和重大问题上报制度，定期不定期地开展项目资金专项检查，全程跟踪检查各项项目</w:t>
      </w:r>
      <w:r w:rsidRPr="00B962D5">
        <w:rPr>
          <w:rFonts w:asciiTheme="minorEastAsia" w:eastAsiaTheme="minorEastAsia" w:hAnsiTheme="minorEastAsia" w:hint="eastAsia"/>
          <w:sz w:val="30"/>
          <w:szCs w:val="30"/>
        </w:rPr>
        <w:lastRenderedPageBreak/>
        <w:t>资金的拨付、使用情况，对发现的资金管理方面的重大问题及时上报。</w:t>
      </w:r>
    </w:p>
    <w:p w:rsidR="00BA21AB" w:rsidRPr="00B962D5" w:rsidRDefault="00BA21AB" w:rsidP="00C80D31">
      <w:pPr>
        <w:pStyle w:val="a5"/>
        <w:numPr>
          <w:ilvl w:val="0"/>
          <w:numId w:val="2"/>
        </w:numPr>
        <w:spacing w:after="0" w:line="360" w:lineRule="auto"/>
        <w:ind w:firstLineChars="0"/>
        <w:rPr>
          <w:rFonts w:asciiTheme="minorEastAsia" w:eastAsiaTheme="minorEastAsia" w:hAnsiTheme="minorEastAsia"/>
          <w:sz w:val="30"/>
          <w:szCs w:val="30"/>
        </w:rPr>
      </w:pPr>
      <w:r w:rsidRPr="00B962D5">
        <w:rPr>
          <w:rFonts w:asciiTheme="minorEastAsia" w:eastAsiaTheme="minorEastAsia" w:hAnsiTheme="minorEastAsia" w:hint="eastAsia"/>
          <w:sz w:val="30"/>
          <w:szCs w:val="30"/>
        </w:rPr>
        <w:t xml:space="preserve">  资金管理方式</w:t>
      </w:r>
    </w:p>
    <w:p w:rsidR="00BA21AB" w:rsidRPr="00B962D5" w:rsidRDefault="00F7169F" w:rsidP="00B962D5">
      <w:pPr>
        <w:pStyle w:val="a5"/>
        <w:numPr>
          <w:ilvl w:val="0"/>
          <w:numId w:val="5"/>
        </w:numPr>
        <w:spacing w:after="0" w:line="360" w:lineRule="auto"/>
        <w:ind w:left="0" w:firstLineChars="94" w:firstLine="282"/>
        <w:rPr>
          <w:rFonts w:asciiTheme="minorEastAsia" w:eastAsiaTheme="minorEastAsia" w:hAnsiTheme="minorEastAsia"/>
          <w:sz w:val="30"/>
          <w:szCs w:val="30"/>
        </w:rPr>
      </w:pPr>
      <w:r w:rsidRPr="00B962D5">
        <w:rPr>
          <w:rFonts w:asciiTheme="minorEastAsia" w:eastAsiaTheme="minorEastAsia" w:hAnsiTheme="minorEastAsia" w:hint="eastAsia"/>
          <w:sz w:val="30"/>
          <w:szCs w:val="30"/>
        </w:rPr>
        <w:t>建立会计核算制度。严禁套取项目资金、严禁公款私存，设置账外账和“小金库”</w:t>
      </w:r>
      <w:r w:rsidR="00DB64C0" w:rsidRPr="00B962D5">
        <w:rPr>
          <w:rFonts w:asciiTheme="minorEastAsia" w:eastAsiaTheme="minorEastAsia" w:hAnsiTheme="minorEastAsia" w:hint="eastAsia"/>
          <w:sz w:val="30"/>
          <w:szCs w:val="30"/>
        </w:rPr>
        <w:t>。</w:t>
      </w:r>
    </w:p>
    <w:p w:rsidR="00DB64C0" w:rsidRPr="00B962D5" w:rsidRDefault="00DB64C0" w:rsidP="00B962D5">
      <w:pPr>
        <w:pStyle w:val="a5"/>
        <w:numPr>
          <w:ilvl w:val="0"/>
          <w:numId w:val="5"/>
        </w:numPr>
        <w:spacing w:after="0" w:line="360" w:lineRule="auto"/>
        <w:ind w:left="0" w:firstLineChars="94" w:firstLine="282"/>
        <w:rPr>
          <w:rFonts w:asciiTheme="minorEastAsia" w:eastAsiaTheme="minorEastAsia" w:hAnsiTheme="minorEastAsia"/>
          <w:sz w:val="30"/>
          <w:szCs w:val="30"/>
        </w:rPr>
      </w:pPr>
      <w:r w:rsidRPr="00B962D5">
        <w:rPr>
          <w:rFonts w:asciiTheme="minorEastAsia" w:eastAsiaTheme="minorEastAsia" w:hAnsiTheme="minorEastAsia" w:hint="eastAsia"/>
          <w:sz w:val="30"/>
          <w:szCs w:val="30"/>
        </w:rPr>
        <w:t>严格执行项目资金批准的使用计划和项目批复资料，不准擅自调项、扩项、缩项，更不准拆借、挪用、挤占资金。</w:t>
      </w:r>
    </w:p>
    <w:p w:rsidR="00DB64C0" w:rsidRPr="00B962D5" w:rsidRDefault="00DB64C0" w:rsidP="00B962D5">
      <w:pPr>
        <w:pStyle w:val="a5"/>
        <w:numPr>
          <w:ilvl w:val="0"/>
          <w:numId w:val="5"/>
        </w:numPr>
        <w:spacing w:after="0" w:line="360" w:lineRule="auto"/>
        <w:ind w:left="0" w:firstLineChars="94" w:firstLine="282"/>
        <w:rPr>
          <w:rFonts w:asciiTheme="minorEastAsia" w:eastAsiaTheme="minorEastAsia" w:hAnsiTheme="minorEastAsia"/>
          <w:sz w:val="30"/>
          <w:szCs w:val="30"/>
        </w:rPr>
      </w:pPr>
      <w:r w:rsidRPr="00B962D5">
        <w:rPr>
          <w:rFonts w:asciiTheme="minorEastAsia" w:eastAsiaTheme="minorEastAsia" w:hAnsiTheme="minorEastAsia" w:hint="eastAsia"/>
          <w:sz w:val="30"/>
          <w:szCs w:val="30"/>
        </w:rPr>
        <w:t>严格项目资金初审、审核制度，</w:t>
      </w:r>
      <w:r w:rsidR="00F7169F" w:rsidRPr="00B962D5">
        <w:rPr>
          <w:rFonts w:asciiTheme="minorEastAsia" w:eastAsiaTheme="minorEastAsia" w:hAnsiTheme="minorEastAsia" w:hint="eastAsia"/>
          <w:sz w:val="30"/>
          <w:szCs w:val="30"/>
        </w:rPr>
        <w:t>项目资金的报账必须有经办人、证明人、领导审批签字，必须附真实、有效、合法的原始凭证。</w:t>
      </w:r>
    </w:p>
    <w:p w:rsidR="00F7169F" w:rsidRPr="00B962D5" w:rsidRDefault="00F7169F" w:rsidP="00B962D5">
      <w:pPr>
        <w:pStyle w:val="a5"/>
        <w:numPr>
          <w:ilvl w:val="0"/>
          <w:numId w:val="5"/>
        </w:numPr>
        <w:spacing w:after="0" w:line="360" w:lineRule="auto"/>
        <w:ind w:left="0" w:firstLineChars="94" w:firstLine="282"/>
        <w:rPr>
          <w:rFonts w:asciiTheme="minorEastAsia" w:eastAsiaTheme="minorEastAsia" w:hAnsiTheme="minorEastAsia"/>
          <w:sz w:val="30"/>
          <w:szCs w:val="30"/>
        </w:rPr>
      </w:pPr>
      <w:r w:rsidRPr="00B962D5">
        <w:rPr>
          <w:rFonts w:asciiTheme="minorEastAsia" w:eastAsiaTheme="minorEastAsia" w:hAnsiTheme="minorEastAsia" w:hint="eastAsia"/>
          <w:sz w:val="30"/>
          <w:szCs w:val="30"/>
        </w:rPr>
        <w:t>实行政府采购制度。对项目所需的货物和设备，严格按照政府采购的</w:t>
      </w:r>
      <w:r w:rsidR="00B962D5" w:rsidRPr="00B962D5">
        <w:rPr>
          <w:rFonts w:asciiTheme="minorEastAsia" w:eastAsiaTheme="minorEastAsia" w:hAnsiTheme="minorEastAsia" w:hint="eastAsia"/>
          <w:sz w:val="30"/>
          <w:szCs w:val="30"/>
        </w:rPr>
        <w:t>有关</w:t>
      </w:r>
      <w:r w:rsidRPr="00B962D5">
        <w:rPr>
          <w:rFonts w:asciiTheme="minorEastAsia" w:eastAsiaTheme="minorEastAsia" w:hAnsiTheme="minorEastAsia" w:hint="eastAsia"/>
          <w:sz w:val="30"/>
          <w:szCs w:val="30"/>
        </w:rPr>
        <w:t>规定执行。</w:t>
      </w:r>
    </w:p>
    <w:p w:rsidR="00544B15" w:rsidRPr="00B962D5" w:rsidRDefault="00544B15" w:rsidP="00C80D31">
      <w:pPr>
        <w:pStyle w:val="a5"/>
        <w:numPr>
          <w:ilvl w:val="0"/>
          <w:numId w:val="2"/>
        </w:numPr>
        <w:spacing w:after="0" w:line="360" w:lineRule="auto"/>
        <w:ind w:firstLineChars="0"/>
        <w:rPr>
          <w:rFonts w:asciiTheme="minorEastAsia" w:eastAsiaTheme="minorEastAsia" w:hAnsiTheme="minorEastAsia"/>
          <w:sz w:val="30"/>
          <w:szCs w:val="30"/>
        </w:rPr>
      </w:pPr>
      <w:r w:rsidRPr="00B962D5">
        <w:rPr>
          <w:rFonts w:asciiTheme="minorEastAsia" w:eastAsiaTheme="minorEastAsia" w:hAnsiTheme="minorEastAsia" w:hint="eastAsia"/>
          <w:sz w:val="30"/>
          <w:szCs w:val="30"/>
        </w:rPr>
        <w:t xml:space="preserve">  </w:t>
      </w:r>
      <w:r w:rsidR="00443614" w:rsidRPr="00B962D5">
        <w:rPr>
          <w:rFonts w:asciiTheme="minorEastAsia" w:eastAsiaTheme="minorEastAsia" w:hAnsiTheme="minorEastAsia" w:hint="eastAsia"/>
          <w:sz w:val="30"/>
          <w:szCs w:val="30"/>
        </w:rPr>
        <w:t>强化预算和绩效</w:t>
      </w:r>
      <w:r w:rsidRPr="00B962D5">
        <w:rPr>
          <w:rFonts w:asciiTheme="minorEastAsia" w:eastAsiaTheme="minorEastAsia" w:hAnsiTheme="minorEastAsia" w:hint="eastAsia"/>
          <w:sz w:val="30"/>
          <w:szCs w:val="30"/>
        </w:rPr>
        <w:t>评价</w:t>
      </w:r>
    </w:p>
    <w:p w:rsidR="00443614" w:rsidRPr="00B962D5" w:rsidRDefault="00443614" w:rsidP="00B962D5">
      <w:pPr>
        <w:pStyle w:val="a5"/>
        <w:spacing w:after="0" w:line="360" w:lineRule="auto"/>
        <w:ind w:firstLineChars="94" w:firstLine="282"/>
        <w:rPr>
          <w:rFonts w:asciiTheme="minorEastAsia" w:eastAsiaTheme="minorEastAsia" w:hAnsiTheme="minorEastAsia"/>
          <w:sz w:val="30"/>
          <w:szCs w:val="30"/>
        </w:rPr>
      </w:pPr>
      <w:r w:rsidRPr="00B962D5">
        <w:rPr>
          <w:rFonts w:asciiTheme="minorEastAsia" w:eastAsiaTheme="minorEastAsia" w:hAnsiTheme="minorEastAsia" w:hint="eastAsia"/>
          <w:sz w:val="30"/>
          <w:szCs w:val="30"/>
        </w:rPr>
        <w:t>（一）</w:t>
      </w:r>
      <w:r w:rsidR="00FA53E1" w:rsidRPr="00B962D5">
        <w:rPr>
          <w:rFonts w:asciiTheme="minorEastAsia" w:eastAsiaTheme="minorEastAsia" w:hAnsiTheme="minorEastAsia" w:hint="eastAsia"/>
          <w:sz w:val="30"/>
          <w:szCs w:val="30"/>
        </w:rPr>
        <w:t>坚持预算安排原则，强化预算执行力度，控制超预算、无预算事项，确保预算支出和预算收入相适应。</w:t>
      </w:r>
    </w:p>
    <w:p w:rsidR="00544B15" w:rsidRPr="00B962D5" w:rsidRDefault="00443614" w:rsidP="00B962D5">
      <w:pPr>
        <w:pStyle w:val="a5"/>
        <w:spacing w:after="0" w:line="360" w:lineRule="auto"/>
        <w:ind w:firstLineChars="94" w:firstLine="282"/>
        <w:rPr>
          <w:rFonts w:asciiTheme="minorEastAsia" w:eastAsiaTheme="minorEastAsia" w:hAnsiTheme="minorEastAsia"/>
          <w:sz w:val="30"/>
          <w:szCs w:val="30"/>
        </w:rPr>
      </w:pPr>
      <w:r w:rsidRPr="00B962D5">
        <w:rPr>
          <w:rFonts w:asciiTheme="minorEastAsia" w:eastAsiaTheme="minorEastAsia" w:hAnsiTheme="minorEastAsia" w:hint="eastAsia"/>
          <w:sz w:val="30"/>
          <w:szCs w:val="30"/>
        </w:rPr>
        <w:t>（二）年度结束，财务资产部应依据设定的绩效目标，对预算支出的经济性、效率性和效益性进行客观、公正的测量、分析和评判。</w:t>
      </w:r>
    </w:p>
    <w:p w:rsidR="00FA53E1" w:rsidRPr="00B962D5" w:rsidRDefault="00FA53E1" w:rsidP="00C80D31">
      <w:pPr>
        <w:spacing w:after="0" w:line="360" w:lineRule="auto"/>
        <w:rPr>
          <w:rFonts w:asciiTheme="minorEastAsia" w:eastAsiaTheme="minorEastAsia" w:hAnsiTheme="minorEastAsia"/>
          <w:sz w:val="30"/>
          <w:szCs w:val="30"/>
        </w:rPr>
      </w:pPr>
      <w:r w:rsidRPr="00B962D5">
        <w:rPr>
          <w:rFonts w:asciiTheme="minorEastAsia" w:eastAsiaTheme="minorEastAsia" w:hAnsiTheme="minorEastAsia" w:hint="eastAsia"/>
          <w:sz w:val="30"/>
          <w:szCs w:val="30"/>
        </w:rPr>
        <w:t xml:space="preserve">第八条   </w:t>
      </w:r>
      <w:r w:rsidR="00BE7118" w:rsidRPr="00B962D5">
        <w:rPr>
          <w:rFonts w:asciiTheme="minorEastAsia" w:eastAsiaTheme="minorEastAsia" w:hAnsiTheme="minorEastAsia" w:hint="eastAsia"/>
          <w:sz w:val="30"/>
          <w:szCs w:val="30"/>
        </w:rPr>
        <w:t>本办法由财务资产部负</w:t>
      </w:r>
      <w:r w:rsidR="001225BC" w:rsidRPr="00B962D5">
        <w:rPr>
          <w:rFonts w:asciiTheme="minorEastAsia" w:eastAsiaTheme="minorEastAsia" w:hAnsiTheme="minorEastAsia" w:hint="eastAsia"/>
          <w:sz w:val="30"/>
          <w:szCs w:val="30"/>
        </w:rPr>
        <w:t>责</w:t>
      </w:r>
      <w:r w:rsidR="00BE7118" w:rsidRPr="00B962D5">
        <w:rPr>
          <w:rFonts w:asciiTheme="minorEastAsia" w:eastAsiaTheme="minorEastAsia" w:hAnsiTheme="minorEastAsia" w:hint="eastAsia"/>
          <w:sz w:val="30"/>
          <w:szCs w:val="30"/>
        </w:rPr>
        <w:t>解释。</w:t>
      </w:r>
    </w:p>
    <w:sectPr w:rsidR="00FA53E1" w:rsidRPr="00B962D5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0910" w:rsidRDefault="00D70910" w:rsidP="00257326">
      <w:pPr>
        <w:spacing w:after="0"/>
      </w:pPr>
      <w:r>
        <w:separator/>
      </w:r>
    </w:p>
  </w:endnote>
  <w:endnote w:type="continuationSeparator" w:id="1">
    <w:p w:rsidR="00D70910" w:rsidRDefault="00D70910" w:rsidP="0025732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0910" w:rsidRDefault="00D70910" w:rsidP="00257326">
      <w:pPr>
        <w:spacing w:after="0"/>
      </w:pPr>
      <w:r>
        <w:separator/>
      </w:r>
    </w:p>
  </w:footnote>
  <w:footnote w:type="continuationSeparator" w:id="1">
    <w:p w:rsidR="00D70910" w:rsidRDefault="00D70910" w:rsidP="0025732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95378"/>
    <w:multiLevelType w:val="hybridMultilevel"/>
    <w:tmpl w:val="41E2F78E"/>
    <w:lvl w:ilvl="0" w:tplc="6B94A08A">
      <w:start w:val="1"/>
      <w:numFmt w:val="japaneseCounting"/>
      <w:lvlText w:val="第%1条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4F47D0"/>
    <w:multiLevelType w:val="hybridMultilevel"/>
    <w:tmpl w:val="E780BFAC"/>
    <w:lvl w:ilvl="0" w:tplc="6BDE7EB8">
      <w:start w:val="1"/>
      <w:numFmt w:val="japaneseCounting"/>
      <w:lvlText w:val="第%1条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5D931B3"/>
    <w:multiLevelType w:val="hybridMultilevel"/>
    <w:tmpl w:val="DE2A6A46"/>
    <w:lvl w:ilvl="0" w:tplc="0D002200">
      <w:start w:val="1"/>
      <w:numFmt w:val="japaneseCounting"/>
      <w:lvlText w:val="（%1）"/>
      <w:lvlJc w:val="left"/>
      <w:pPr>
        <w:ind w:left="2073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33" w:hanging="420"/>
      </w:pPr>
    </w:lvl>
    <w:lvl w:ilvl="2" w:tplc="0409001B" w:tentative="1">
      <w:start w:val="1"/>
      <w:numFmt w:val="lowerRoman"/>
      <w:lvlText w:val="%3."/>
      <w:lvlJc w:val="righ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9" w:tentative="1">
      <w:start w:val="1"/>
      <w:numFmt w:val="lowerLetter"/>
      <w:lvlText w:val="%5)"/>
      <w:lvlJc w:val="left"/>
      <w:pPr>
        <w:ind w:left="3093" w:hanging="420"/>
      </w:pPr>
    </w:lvl>
    <w:lvl w:ilvl="5" w:tplc="0409001B" w:tentative="1">
      <w:start w:val="1"/>
      <w:numFmt w:val="lowerRoman"/>
      <w:lvlText w:val="%6."/>
      <w:lvlJc w:val="righ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9" w:tentative="1">
      <w:start w:val="1"/>
      <w:numFmt w:val="lowerLetter"/>
      <w:lvlText w:val="%8)"/>
      <w:lvlJc w:val="left"/>
      <w:pPr>
        <w:ind w:left="4353" w:hanging="420"/>
      </w:pPr>
    </w:lvl>
    <w:lvl w:ilvl="8" w:tplc="0409001B" w:tentative="1">
      <w:start w:val="1"/>
      <w:numFmt w:val="lowerRoman"/>
      <w:lvlText w:val="%9."/>
      <w:lvlJc w:val="right"/>
      <w:pPr>
        <w:ind w:left="4773" w:hanging="420"/>
      </w:pPr>
    </w:lvl>
  </w:abstractNum>
  <w:abstractNum w:abstractNumId="3">
    <w:nsid w:val="5D9859D9"/>
    <w:multiLevelType w:val="hybridMultilevel"/>
    <w:tmpl w:val="17C4FDB2"/>
    <w:lvl w:ilvl="0" w:tplc="D59411E6">
      <w:start w:val="1"/>
      <w:numFmt w:val="japaneseCounting"/>
      <w:lvlText w:val="（%1）"/>
      <w:lvlJc w:val="left"/>
      <w:pPr>
        <w:ind w:left="1931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abstractNum w:abstractNumId="4">
    <w:nsid w:val="7781735B"/>
    <w:multiLevelType w:val="hybridMultilevel"/>
    <w:tmpl w:val="5C22E47C"/>
    <w:lvl w:ilvl="0" w:tplc="94061470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5743A"/>
    <w:rsid w:val="00010693"/>
    <w:rsid w:val="000F464E"/>
    <w:rsid w:val="00100BBD"/>
    <w:rsid w:val="001225BC"/>
    <w:rsid w:val="00257326"/>
    <w:rsid w:val="00323B43"/>
    <w:rsid w:val="00350842"/>
    <w:rsid w:val="00393D49"/>
    <w:rsid w:val="003C3EBE"/>
    <w:rsid w:val="003D37D8"/>
    <w:rsid w:val="004143C6"/>
    <w:rsid w:val="004358AB"/>
    <w:rsid w:val="00443614"/>
    <w:rsid w:val="0045743A"/>
    <w:rsid w:val="004F5E69"/>
    <w:rsid w:val="00544B15"/>
    <w:rsid w:val="00592778"/>
    <w:rsid w:val="007761A9"/>
    <w:rsid w:val="00792702"/>
    <w:rsid w:val="007F5614"/>
    <w:rsid w:val="0081596A"/>
    <w:rsid w:val="00822F37"/>
    <w:rsid w:val="008B7726"/>
    <w:rsid w:val="00B827F9"/>
    <w:rsid w:val="00B962D5"/>
    <w:rsid w:val="00BA21AB"/>
    <w:rsid w:val="00BD7FAB"/>
    <w:rsid w:val="00BE7118"/>
    <w:rsid w:val="00C80D31"/>
    <w:rsid w:val="00C832F4"/>
    <w:rsid w:val="00D0562B"/>
    <w:rsid w:val="00D31954"/>
    <w:rsid w:val="00D42548"/>
    <w:rsid w:val="00D70910"/>
    <w:rsid w:val="00DB64C0"/>
    <w:rsid w:val="00E263A5"/>
    <w:rsid w:val="00F7169F"/>
    <w:rsid w:val="00FA5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ader-word-layer">
    <w:name w:val="reader-word-layer"/>
    <w:basedOn w:val="a"/>
    <w:rsid w:val="00D0562B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25732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57326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5732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57326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34"/>
    <w:qFormat/>
    <w:rsid w:val="0025732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2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XT365</dc:creator>
  <cp:lastModifiedBy>Users</cp:lastModifiedBy>
  <cp:revision>15</cp:revision>
  <cp:lastPrinted>2020-07-17T03:11:00Z</cp:lastPrinted>
  <dcterms:created xsi:type="dcterms:W3CDTF">2020-07-15T06:23:00Z</dcterms:created>
  <dcterms:modified xsi:type="dcterms:W3CDTF">2020-07-17T03:11:00Z</dcterms:modified>
</cp:coreProperties>
</file>