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EC" w:rsidRDefault="00406483" w:rsidP="00523CEC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城乡医疗救助</w:t>
      </w:r>
      <w:r w:rsidR="00523CEC">
        <w:rPr>
          <w:rFonts w:ascii="黑体" w:eastAsia="黑体" w:hAnsi="黑体" w:hint="eastAsia"/>
          <w:sz w:val="44"/>
          <w:szCs w:val="44"/>
        </w:rPr>
        <w:t>资金管理办法</w:t>
      </w:r>
    </w:p>
    <w:bookmarkEnd w:id="0"/>
    <w:p w:rsidR="00523CEC" w:rsidRDefault="00523CEC" w:rsidP="00523CEC">
      <w:pPr>
        <w:jc w:val="center"/>
        <w:rPr>
          <w:rFonts w:ascii="黑体" w:eastAsia="黑体" w:hAnsi="黑体"/>
          <w:sz w:val="44"/>
          <w:szCs w:val="44"/>
        </w:rPr>
      </w:pPr>
    </w:p>
    <w:p w:rsidR="00523CEC" w:rsidRDefault="00523CEC" w:rsidP="00523CE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523CEC" w:rsidRDefault="00523CEC" w:rsidP="00523CEC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406483">
        <w:rPr>
          <w:rFonts w:ascii="仿宋_GB2312" w:eastAsia="仿宋_GB2312" w:hint="eastAsia"/>
          <w:sz w:val="28"/>
        </w:rPr>
        <w:t>城乡医疗救助</w:t>
      </w:r>
      <w:r>
        <w:rPr>
          <w:rFonts w:ascii="仿宋_GB2312" w:eastAsia="仿宋_GB2312" w:hint="eastAsia"/>
          <w:sz w:val="28"/>
        </w:rPr>
        <w:t>资金管理，提高资金使用的安全性、规范性和有效性，根据《</w:t>
      </w:r>
      <w:hyperlink r:id="rId7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406483">
        <w:rPr>
          <w:rFonts w:ascii="仿宋_GB2312" w:eastAsia="仿宋_GB2312" w:hint="eastAsia"/>
          <w:sz w:val="28"/>
          <w:szCs w:val="28"/>
        </w:rPr>
        <w:t>城乡</w:t>
      </w:r>
      <w:r w:rsidR="00406483">
        <w:rPr>
          <w:rFonts w:ascii="仿宋_GB2312" w:eastAsia="仿宋_GB2312" w:hint="eastAsia"/>
          <w:sz w:val="28"/>
        </w:rPr>
        <w:t>医疗救助</w:t>
      </w:r>
      <w:r>
        <w:rPr>
          <w:rFonts w:ascii="仿宋_GB2312" w:eastAsia="仿宋_GB2312" w:hint="eastAsia"/>
          <w:sz w:val="28"/>
        </w:rPr>
        <w:t>资金</w:t>
      </w:r>
      <w:r>
        <w:rPr>
          <w:rFonts w:ascii="仿宋_GB2312" w:eastAsia="仿宋_GB2312" w:hint="eastAsia"/>
          <w:sz w:val="28"/>
          <w:szCs w:val="28"/>
        </w:rPr>
        <w:t>是指由区本级财政年度预算安排专项用于</w:t>
      </w:r>
      <w:r w:rsidR="00406483">
        <w:rPr>
          <w:rFonts w:ascii="仿宋_GB2312" w:eastAsia="仿宋_GB2312" w:hint="eastAsia"/>
          <w:sz w:val="28"/>
        </w:rPr>
        <w:t>城乡医疗救助</w:t>
      </w:r>
      <w:r>
        <w:rPr>
          <w:rFonts w:ascii="仿宋_GB2312" w:eastAsia="仿宋_GB2312" w:hint="eastAsia"/>
          <w:sz w:val="28"/>
          <w:szCs w:val="28"/>
        </w:rPr>
        <w:t>的补助资金。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523CEC" w:rsidRDefault="00523CEC" w:rsidP="00523CE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B66B5C" w:rsidRPr="00B66B5C" w:rsidRDefault="00B66B5C" w:rsidP="00B66B5C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医疗救助的重点救助对象是最低生活保障家庭成员和特困供养人员，还包括低收入家庭中的老年人、未成年人、重度残疾人、重病患者和区级以上人民政府规定的其他特殊困难人员。</w:t>
      </w:r>
    </w:p>
    <w:p w:rsidR="00523CEC" w:rsidRDefault="00523CEC" w:rsidP="00523CE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区</w:t>
      </w:r>
      <w:bookmarkEnd w:id="1"/>
      <w:bookmarkEnd w:id="2"/>
      <w:r w:rsidR="00D93CA7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 w:rsidR="00D93CA7">
        <w:rPr>
          <w:rFonts w:ascii="仿宋_GB2312" w:eastAsia="仿宋_GB2312" w:hint="eastAsia"/>
          <w:sz w:val="28"/>
          <w:szCs w:val="28"/>
        </w:rPr>
        <w:t>区医保局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</w:t>
      </w:r>
      <w:r>
        <w:rPr>
          <w:rFonts w:ascii="仿宋_GB2312" w:eastAsia="仿宋_GB2312"/>
          <w:sz w:val="28"/>
          <w:szCs w:val="28"/>
        </w:rPr>
        <w:lastRenderedPageBreak/>
        <w:t>府审批。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523CEC" w:rsidRDefault="00523CEC" w:rsidP="00523CE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D93CA7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291E64">
        <w:rPr>
          <w:rFonts w:ascii="仿宋_GB2312" w:eastAsia="仿宋_GB2312" w:hint="eastAsia"/>
          <w:sz w:val="28"/>
        </w:rPr>
        <w:t>城乡医疗救助</w:t>
      </w:r>
      <w:r w:rsidR="000400DB">
        <w:rPr>
          <w:rFonts w:ascii="仿宋_GB2312" w:eastAsia="仿宋_GB2312" w:hint="eastAsia"/>
          <w:sz w:val="28"/>
        </w:rPr>
        <w:t>资金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523CEC" w:rsidRDefault="00523CEC" w:rsidP="00523CE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D93CA7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523CEC" w:rsidRDefault="00523CEC" w:rsidP="00523CEC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523CEC" w:rsidRDefault="00523CEC" w:rsidP="00523CEC">
      <w:bookmarkStart w:id="3" w:name="_GoBack"/>
      <w:bookmarkEnd w:id="3"/>
    </w:p>
    <w:p w:rsidR="00523CEC" w:rsidRDefault="00523CEC" w:rsidP="00523CEC">
      <w:pPr>
        <w:rPr>
          <w:rFonts w:ascii="仿宋_GB2312" w:eastAsia="仿宋_GB2312"/>
          <w:sz w:val="28"/>
          <w:szCs w:val="28"/>
        </w:rPr>
      </w:pPr>
    </w:p>
    <w:p w:rsidR="00523CEC" w:rsidRDefault="00523CEC" w:rsidP="00523CEC"/>
    <w:p w:rsidR="00523CEC" w:rsidRDefault="00523CEC" w:rsidP="00523CEC"/>
    <w:p w:rsidR="00D24215" w:rsidRDefault="00D24215"/>
    <w:sectPr w:rsidR="00D24215" w:rsidSect="007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D21" w:rsidRDefault="003C5D21" w:rsidP="00C02C53">
      <w:r>
        <w:separator/>
      </w:r>
    </w:p>
  </w:endnote>
  <w:endnote w:type="continuationSeparator" w:id="0">
    <w:p w:rsidR="003C5D21" w:rsidRDefault="003C5D21" w:rsidP="00C02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D21" w:rsidRDefault="003C5D21" w:rsidP="00C02C53">
      <w:r>
        <w:separator/>
      </w:r>
    </w:p>
  </w:footnote>
  <w:footnote w:type="continuationSeparator" w:id="0">
    <w:p w:rsidR="003C5D21" w:rsidRDefault="003C5D21" w:rsidP="00C02C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CEC"/>
    <w:rsid w:val="000400DB"/>
    <w:rsid w:val="00257314"/>
    <w:rsid w:val="00274458"/>
    <w:rsid w:val="00291E64"/>
    <w:rsid w:val="003C5D21"/>
    <w:rsid w:val="00406483"/>
    <w:rsid w:val="00523CEC"/>
    <w:rsid w:val="008370BC"/>
    <w:rsid w:val="00855305"/>
    <w:rsid w:val="008B5B72"/>
    <w:rsid w:val="00A215D8"/>
    <w:rsid w:val="00B66B5C"/>
    <w:rsid w:val="00BA6874"/>
    <w:rsid w:val="00C02C53"/>
    <w:rsid w:val="00C64F0B"/>
    <w:rsid w:val="00D24215"/>
    <w:rsid w:val="00D31ACE"/>
    <w:rsid w:val="00D34844"/>
    <w:rsid w:val="00D93CA7"/>
    <w:rsid w:val="00F4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23CE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523CEC"/>
    <w:rPr>
      <w:sz w:val="18"/>
    </w:rPr>
  </w:style>
  <w:style w:type="paragraph" w:styleId="a4">
    <w:name w:val="header"/>
    <w:basedOn w:val="a"/>
    <w:link w:val="Char0"/>
    <w:uiPriority w:val="99"/>
    <w:unhideWhenUsed/>
    <w:rsid w:val="00523CE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523CEC"/>
    <w:rPr>
      <w:sz w:val="18"/>
    </w:rPr>
  </w:style>
  <w:style w:type="paragraph" w:customStyle="1" w:styleId="1">
    <w:name w:val="无间隔1"/>
    <w:uiPriority w:val="1"/>
    <w:qFormat/>
    <w:rsid w:val="00523CEC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8%AD%E5%8D%8E%E4%BA%BA%E6%B0%91%E5%85%B1%E5%92%8C%E5%9B%BD%E9%A2%84%E7%AE%97%E6%B3%95/130041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1C5507-67E9-41F1-9A2D-709DC77D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2019-03-13T02:52:00Z</dcterms:created>
  <dcterms:modified xsi:type="dcterms:W3CDTF">2020-07-20T02:30:00Z</dcterms:modified>
</cp:coreProperties>
</file>